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AC701" w14:textId="77777777" w:rsidR="00622C3A" w:rsidRDefault="000E6426">
      <w:pPr>
        <w:spacing w:beforeLines="50" w:before="120" w:afterLines="50" w:after="120"/>
        <w:rPr>
          <w:bCs w:val="0"/>
        </w:rPr>
      </w:pPr>
      <w:r>
        <w:rPr>
          <w:rFonts w:hint="eastAsia"/>
        </w:rPr>
        <w:t>公司代码：</w:t>
      </w:r>
      <w:sdt>
        <w:sdtPr>
          <w:rPr>
            <w:rFonts w:hint="eastAsia"/>
            <w:bCs w:val="0"/>
          </w:rPr>
          <w:alias w:val="公司代码"/>
          <w:tag w:val="_GBC_704b7b03ea3f4a93b8d4655a09b2ff61"/>
          <w:id w:val="1764034284"/>
          <w:lock w:val="sdtLocked"/>
          <w:placeholder>
            <w:docPart w:val="GBC22222222222222222222222222222"/>
          </w:placeholder>
        </w:sdtPr>
        <w:sdtEndPr/>
        <w:sdtContent>
          <w:r>
            <w:rPr>
              <w:rFonts w:hint="eastAsia"/>
              <w:bCs w:val="0"/>
            </w:rPr>
            <w:t>600592</w:t>
          </w:r>
        </w:sdtContent>
      </w:sdt>
      <w:r>
        <w:rPr>
          <w:rFonts w:hint="eastAsia"/>
        </w:rPr>
        <w:t xml:space="preserve">                      </w:t>
      </w:r>
      <w:proofErr w:type="gramStart"/>
      <w:r>
        <w:rPr>
          <w:rFonts w:hint="eastAsia"/>
        </w:rPr>
        <w:t xml:space="preserve">　　　　　　　　　　</w:t>
      </w:r>
      <w:proofErr w:type="gramEnd"/>
      <w:r>
        <w:rPr>
          <w:rFonts w:hint="eastAsia"/>
        </w:rPr>
        <w:t>公司简称：</w:t>
      </w:r>
      <w:sdt>
        <w:sdtPr>
          <w:rPr>
            <w:rFonts w:hint="eastAsia"/>
            <w:bCs w:val="0"/>
          </w:rPr>
          <w:alias w:val="公司简称"/>
          <w:tag w:val="_GBC_0384ae715a1e4b4894a29e4d27f5bef4"/>
          <w:id w:val="-395898227"/>
          <w:lock w:val="sdtLocked"/>
          <w:placeholder>
            <w:docPart w:val="GBC22222222222222222222222222222"/>
          </w:placeholder>
        </w:sdtPr>
        <w:sdtEndPr/>
        <w:sdtContent>
          <w:r>
            <w:rPr>
              <w:rFonts w:hint="eastAsia"/>
              <w:bCs w:val="0"/>
            </w:rPr>
            <w:t>龙溪股份</w:t>
          </w:r>
        </w:sdtContent>
      </w:sdt>
    </w:p>
    <w:p w14:paraId="5D711FE4" w14:textId="77777777" w:rsidR="00622C3A" w:rsidRDefault="00622C3A"/>
    <w:p w14:paraId="57E16650" w14:textId="77777777" w:rsidR="00622C3A" w:rsidRDefault="00622C3A"/>
    <w:p w14:paraId="7D1EE7E5" w14:textId="77777777" w:rsidR="00622C3A" w:rsidRDefault="00622C3A"/>
    <w:p w14:paraId="25B33E6B" w14:textId="77777777" w:rsidR="00622C3A" w:rsidRDefault="00622C3A"/>
    <w:p w14:paraId="686E5D05" w14:textId="77777777" w:rsidR="00622C3A" w:rsidRDefault="00622C3A"/>
    <w:p w14:paraId="6CF373F6" w14:textId="77777777" w:rsidR="00622C3A" w:rsidRDefault="00622C3A"/>
    <w:p w14:paraId="52B49AD4" w14:textId="77777777" w:rsidR="00622C3A" w:rsidRDefault="00622C3A"/>
    <w:p w14:paraId="75A49798" w14:textId="77777777" w:rsidR="00622C3A" w:rsidRDefault="00D86D4A">
      <w:pPr>
        <w:jc w:val="center"/>
        <w:rPr>
          <w:rFonts w:ascii="黑体" w:eastAsia="黑体" w:hAnsi="黑体"/>
          <w:b/>
          <w:bCs w:val="0"/>
          <w:sz w:val="44"/>
          <w:szCs w:val="44"/>
        </w:rPr>
      </w:pPr>
      <w:sdt>
        <w:sdtPr>
          <w:rPr>
            <w:rFonts w:ascii="黑体" w:eastAsia="黑体" w:hAnsi="黑体" w:hint="eastAsia"/>
            <w:b/>
            <w:bCs w:val="0"/>
            <w:color w:val="FF0000"/>
            <w:sz w:val="44"/>
            <w:szCs w:val="44"/>
          </w:rPr>
          <w:alias w:val="公司法定中文名称"/>
          <w:tag w:val="_GBC_ef279e32efc14c6bb521c62ff1f265ba"/>
          <w:id w:val="-316502490"/>
          <w:lock w:val="sdtLocked"/>
          <w:placeholder>
            <w:docPart w:val="GBC22222222222222222222222222222"/>
          </w:placeholder>
          <w:dataBinding w:prefixMappings="xmlns:clcid-cgi='clcid-cgi'" w:xpath="/*/clcid-cgi:GongSiFaDingZhongWenMingCheng" w:storeItemID="{89EBAB94-44A0-46A2-B712-30D997D04A6D}"/>
          <w:text/>
        </w:sdtPr>
        <w:sdtEndPr/>
        <w:sdtContent>
          <w:r w:rsidR="00952521">
            <w:rPr>
              <w:rFonts w:ascii="黑体" w:eastAsia="黑体" w:hAnsi="黑体" w:hint="eastAsia"/>
              <w:b/>
              <w:bCs w:val="0"/>
              <w:color w:val="FF0000"/>
              <w:sz w:val="44"/>
              <w:szCs w:val="44"/>
            </w:rPr>
            <w:t>福建龙溪轴承（集团）</w:t>
          </w:r>
          <w:r w:rsidR="00952521">
            <w:rPr>
              <w:rFonts w:ascii="黑体" w:eastAsia="黑体" w:hAnsi="黑体" w:hint="eastAsia"/>
              <w:b/>
              <w:color w:val="FF0000"/>
              <w:sz w:val="44"/>
              <w:szCs w:val="44"/>
            </w:rPr>
            <w:t>股份有限公司</w:t>
          </w:r>
        </w:sdtContent>
      </w:sdt>
    </w:p>
    <w:p w14:paraId="4658A797" w14:textId="77777777" w:rsidR="00622C3A" w:rsidRDefault="000E6426">
      <w:pPr>
        <w:jc w:val="center"/>
        <w:rPr>
          <w:rFonts w:ascii="黑体" w:eastAsia="黑体" w:hAnsi="黑体"/>
          <w:b/>
          <w:bCs w:val="0"/>
          <w:color w:val="FF0000"/>
          <w:sz w:val="44"/>
          <w:szCs w:val="44"/>
        </w:rPr>
      </w:pPr>
      <w:r>
        <w:rPr>
          <w:rFonts w:ascii="黑体" w:eastAsia="黑体" w:hAnsi="黑体"/>
          <w:b/>
          <w:color w:val="FF0000"/>
          <w:sz w:val="44"/>
          <w:szCs w:val="44"/>
        </w:rPr>
        <w:t>2022</w:t>
      </w:r>
      <w:r>
        <w:rPr>
          <w:rFonts w:ascii="黑体" w:eastAsia="黑体" w:hAnsi="黑体" w:hint="eastAsia"/>
          <w:b/>
          <w:color w:val="FF0000"/>
          <w:sz w:val="44"/>
          <w:szCs w:val="44"/>
        </w:rPr>
        <w:t>年半年度报告</w:t>
      </w:r>
    </w:p>
    <w:p w14:paraId="522231FB" w14:textId="77777777" w:rsidR="00622C3A" w:rsidRDefault="00622C3A"/>
    <w:p w14:paraId="04E45A21" w14:textId="77777777" w:rsidR="00622C3A" w:rsidRDefault="00622C3A"/>
    <w:p w14:paraId="476265B3" w14:textId="77777777" w:rsidR="00622C3A" w:rsidRDefault="00622C3A"/>
    <w:p w14:paraId="24E46955" w14:textId="77777777" w:rsidR="00622C3A" w:rsidRDefault="00622C3A"/>
    <w:p w14:paraId="69A9AB88" w14:textId="77777777" w:rsidR="00622C3A" w:rsidRDefault="00622C3A"/>
    <w:p w14:paraId="2D266F74" w14:textId="77777777" w:rsidR="00622C3A" w:rsidRDefault="00622C3A"/>
    <w:p w14:paraId="368E6FF6" w14:textId="77777777" w:rsidR="00622C3A" w:rsidRDefault="00622C3A"/>
    <w:p w14:paraId="1169FA66" w14:textId="77777777" w:rsidR="00622C3A" w:rsidRDefault="000E6426">
      <w:r>
        <w:br w:type="page"/>
      </w:r>
    </w:p>
    <w:p w14:paraId="29B7E037" w14:textId="77777777" w:rsidR="00622C3A" w:rsidRDefault="000E6426">
      <w:pPr>
        <w:pStyle w:val="af8"/>
        <w:spacing w:after="280" w:afterAutospacing="0"/>
        <w:jc w:val="center"/>
        <w:rPr>
          <w:b/>
          <w:bCs w:val="0"/>
          <w:sz w:val="28"/>
          <w:szCs w:val="28"/>
        </w:rPr>
      </w:pPr>
      <w:bookmarkStart w:id="0" w:name="_Toc387656034"/>
      <w:r>
        <w:rPr>
          <w:rFonts w:hint="eastAsia"/>
          <w:b/>
          <w:sz w:val="28"/>
          <w:szCs w:val="28"/>
        </w:rPr>
        <w:lastRenderedPageBreak/>
        <w:t>重要提示</w:t>
      </w:r>
      <w:bookmarkEnd w:id="0"/>
    </w:p>
    <w:sdt>
      <w:sdtPr>
        <w:rPr>
          <w:rFonts w:ascii="宋体" w:hAnsi="宋体" w:hint="eastAsia"/>
        </w:rPr>
        <w:alias w:val="选项模块:董事会及董事声明"/>
        <w:tag w:val="_SEC_d5e0e82062cc4f3cb5a290078031cbd7"/>
        <w:id w:val="-1967188597"/>
        <w:lock w:val="sdtLocked"/>
        <w:placeholder>
          <w:docPart w:val="GBC22222222222222222222222222222"/>
        </w:placeholder>
      </w:sdtPr>
      <w:sdtEndPr/>
      <w:sdtContent>
        <w:p w14:paraId="0E216A90" w14:textId="77777777" w:rsidR="00622C3A" w:rsidRDefault="00D86D4A" w:rsidP="007D02D2">
          <w:pPr>
            <w:pStyle w:val="2"/>
            <w:numPr>
              <w:ilvl w:val="0"/>
              <w:numId w:val="4"/>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1667231407"/>
              <w:lock w:val="sdtLocked"/>
              <w:placeholder>
                <w:docPart w:val="GBC22222222222222222222222222222"/>
              </w:placeholder>
            </w:sdtPr>
            <w:sdtEndPr/>
            <w:sdtContent>
              <w:r w:rsidR="000E6426">
                <w:rPr>
                  <w:rFonts w:ascii="宋体" w:hAnsi="宋体" w:cs="宋体"/>
                </w:rPr>
                <w:t>本公司董事会、监事会及董事、监事、高级管理人员保证</w:t>
              </w:r>
              <w:r w:rsidR="000E6426">
                <w:rPr>
                  <w:rFonts w:ascii="宋体" w:hAnsi="宋体" w:cs="宋体" w:hint="eastAsia"/>
                </w:rPr>
                <w:t>半</w:t>
              </w:r>
              <w:r w:rsidR="000E6426">
                <w:rPr>
                  <w:rFonts w:ascii="宋体" w:hAnsi="宋体" w:cs="宋体"/>
                </w:rPr>
                <w:t>年度报告内容的真实</w:t>
              </w:r>
              <w:r w:rsidR="000E6426">
                <w:rPr>
                  <w:rFonts w:ascii="宋体" w:hAnsi="宋体" w:cs="宋体" w:hint="eastAsia"/>
                </w:rPr>
                <w:t>性</w:t>
              </w:r>
              <w:r w:rsidR="000E6426">
                <w:rPr>
                  <w:rFonts w:ascii="宋体" w:hAnsi="宋体" w:cs="宋体"/>
                </w:rPr>
                <w:t>、准确</w:t>
              </w:r>
              <w:r w:rsidR="000E6426">
                <w:rPr>
                  <w:rFonts w:ascii="宋体" w:hAnsi="宋体" w:cs="宋体" w:hint="eastAsia"/>
                </w:rPr>
                <w:t>性</w:t>
              </w:r>
              <w:r w:rsidR="000E6426">
                <w:rPr>
                  <w:rFonts w:ascii="宋体" w:hAnsi="宋体" w:cs="宋体"/>
                </w:rPr>
                <w:t>、完整</w:t>
              </w:r>
              <w:r w:rsidR="000E6426">
                <w:rPr>
                  <w:rFonts w:ascii="宋体" w:hAnsi="宋体" w:cs="宋体" w:hint="eastAsia"/>
                </w:rPr>
                <w:t>性</w:t>
              </w:r>
              <w:r w:rsidR="000E6426">
                <w:rPr>
                  <w:rFonts w:ascii="宋体" w:hAnsi="宋体" w:cs="宋体"/>
                </w:rPr>
                <w:t>，不存在虚假记载、误导性陈述或重大遗漏，并承担个别和连带的法律责任。</w:t>
              </w:r>
            </w:sdtContent>
          </w:sdt>
        </w:p>
      </w:sdtContent>
    </w:sdt>
    <w:sdt>
      <w:sdtPr>
        <w:rPr>
          <w:rFonts w:ascii="宋体" w:hAnsi="宋体" w:cs="宋体" w:hint="eastAsia"/>
          <w:b w:val="0"/>
          <w:bCs/>
          <w:kern w:val="0"/>
          <w:sz w:val="24"/>
          <w:szCs w:val="22"/>
        </w:rPr>
        <w:alias w:val="选项模块:公司全体董事出席董事会会议。"/>
        <w:tag w:val="_GBC_1b1325bf1ae840869be71054a10ad268"/>
        <w:id w:val="1089190096"/>
        <w:lock w:val="sdtLocked"/>
        <w:placeholder>
          <w:docPart w:val="GBC22222222222222222222222222222"/>
        </w:placeholder>
      </w:sdtPr>
      <w:sdtEndPr>
        <w:rPr>
          <w:rFonts w:hint="default"/>
          <w:sz w:val="21"/>
          <w:szCs w:val="21"/>
        </w:rPr>
      </w:sdtEndPr>
      <w:sdtContent>
        <w:p w14:paraId="3301BBDA" w14:textId="77777777" w:rsidR="00622C3A" w:rsidRDefault="000E6426" w:rsidP="007D02D2">
          <w:pPr>
            <w:pStyle w:val="2"/>
            <w:numPr>
              <w:ilvl w:val="0"/>
              <w:numId w:val="4"/>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902137180"/>
              <w:lock w:val="sdtLocked"/>
              <w:placeholder>
                <w:docPart w:val="GBC22222222222222222222222222222"/>
              </w:placeholder>
            </w:sdtPr>
            <w:sdtEndPr/>
            <w:sdtContent>
              <w:r>
                <w:rPr>
                  <w:rFonts w:ascii="宋体" w:hAnsi="宋体" w:hint="eastAsia"/>
                </w:rPr>
                <w:t>全体董事出席</w:t>
              </w:r>
            </w:sdtContent>
          </w:sdt>
          <w:r>
            <w:rPr>
              <w:rFonts w:ascii="宋体" w:hAnsi="宋体" w:hint="eastAsia"/>
            </w:rPr>
            <w:t>董事会会议。</w:t>
          </w:r>
        </w:p>
        <w:p w14:paraId="6490741B" w14:textId="77777777" w:rsidR="00622C3A" w:rsidRDefault="00D86D4A"/>
      </w:sdtContent>
    </w:sdt>
    <w:p w14:paraId="14C32ED1" w14:textId="77777777" w:rsidR="00622C3A" w:rsidRDefault="00622C3A"/>
    <w:sdt>
      <w:sdtPr>
        <w:rPr>
          <w:rFonts w:ascii="宋体" w:hAnsi="宋体" w:cs="宋体" w:hint="eastAsia"/>
          <w:b w:val="0"/>
          <w:bCs/>
          <w:kern w:val="0"/>
          <w:sz w:val="24"/>
          <w:szCs w:val="24"/>
        </w:rPr>
        <w:alias w:val="选项模块:本年度报告未经审计。"/>
        <w:tag w:val="_GBC_07370c6ee32a4bea8271133440d087fd"/>
        <w:id w:val="-1552232486"/>
        <w:lock w:val="sdtLocked"/>
        <w:placeholder>
          <w:docPart w:val="GBC22222222222222222222222222222"/>
        </w:placeholder>
      </w:sdtPr>
      <w:sdtEndPr>
        <w:rPr>
          <w:rFonts w:hint="default"/>
          <w:sz w:val="21"/>
          <w:szCs w:val="21"/>
        </w:rPr>
      </w:sdtEndPr>
      <w:sdtContent>
        <w:p w14:paraId="1EE7B6D5" w14:textId="77777777" w:rsidR="00622C3A" w:rsidRDefault="000E6426" w:rsidP="007D02D2">
          <w:pPr>
            <w:pStyle w:val="2"/>
            <w:numPr>
              <w:ilvl w:val="0"/>
              <w:numId w:val="4"/>
            </w:numPr>
            <w:tabs>
              <w:tab w:val="left" w:pos="490"/>
            </w:tabs>
            <w:spacing w:before="0" w:after="0" w:line="360" w:lineRule="auto"/>
            <w:ind w:left="420" w:hangingChars="175"/>
            <w:rPr>
              <w:rFonts w:ascii="宋体" w:hAnsi="宋体"/>
            </w:rPr>
          </w:pPr>
          <w:proofErr w:type="gramStart"/>
          <w:r>
            <w:rPr>
              <w:rFonts w:ascii="宋体" w:hAnsi="宋体" w:hint="eastAsia"/>
            </w:rPr>
            <w:t>本半年度</w:t>
          </w:r>
          <w:proofErr w:type="gramEnd"/>
          <w:r>
            <w:rPr>
              <w:rFonts w:ascii="宋体" w:hAnsi="宋体" w:hint="eastAsia"/>
            </w:rPr>
            <w:t>报告</w:t>
          </w:r>
          <w:sdt>
            <w:sdtPr>
              <w:rPr>
                <w:rFonts w:ascii="宋体" w:hAnsi="宋体" w:hint="eastAsia"/>
              </w:rPr>
              <w:tag w:val="_GBC_be15b7a71d95430e82193d4cab461623"/>
              <w:id w:val="1483728035"/>
              <w:lock w:val="sdtLocked"/>
              <w:placeholder>
                <w:docPart w:val="GBC22222222222222222222222222222"/>
              </w:placeholder>
            </w:sdtPr>
            <w:sdtEndPr/>
            <w:sdtContent>
              <w:r>
                <w:rPr>
                  <w:rFonts w:ascii="宋体" w:hAnsi="宋体" w:hint="eastAsia"/>
                </w:rPr>
                <w:t>未经审计</w:t>
              </w:r>
            </w:sdtContent>
          </w:sdt>
          <w:r>
            <w:rPr>
              <w:rFonts w:ascii="宋体" w:hAnsi="宋体" w:hint="eastAsia"/>
            </w:rPr>
            <w:t>。</w:t>
          </w:r>
        </w:p>
        <w:p w14:paraId="3A5DD7FB" w14:textId="77777777" w:rsidR="00622C3A" w:rsidRDefault="00D86D4A"/>
      </w:sdtContent>
    </w:sdt>
    <w:sdt>
      <w:sdtPr>
        <w:rPr>
          <w:rFonts w:ascii="宋体" w:hAnsi="宋体" w:hint="eastAsia"/>
          <w:b w:val="0"/>
        </w:rPr>
        <w:alias w:val="模块:公司负责人等声明"/>
        <w:tag w:val="_GBC_04b137e7f87b43b8812b2c33bd605e04"/>
        <w:id w:val="1404333427"/>
        <w:lock w:val="sdtLocked"/>
        <w:placeholder>
          <w:docPart w:val="GBC22222222222222222222222222222"/>
        </w:placeholder>
      </w:sdtPr>
      <w:sdtEndPr>
        <w:rPr>
          <w:b/>
        </w:rPr>
      </w:sdtEndPr>
      <w:sdtContent>
        <w:p w14:paraId="3D33806A" w14:textId="77777777" w:rsidR="00622C3A" w:rsidRDefault="000E6426" w:rsidP="007D02D2">
          <w:pPr>
            <w:pStyle w:val="2"/>
            <w:numPr>
              <w:ilvl w:val="0"/>
              <w:numId w:val="4"/>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1408884357"/>
              <w:lock w:val="sdtLocked"/>
              <w:placeholder>
                <w:docPart w:val="GBC22222222222222222222222222222"/>
              </w:placeholder>
              <w:dataBinding w:prefixMappings="xmlns:clcid-mr='clcid-mr'" w:xpath="/*/clcid-mr:GongSiFuZeRenXingMing[not(@periodRef)]" w:storeItemID="{89EBAB94-44A0-46A2-B712-30D997D04A6D}"/>
              <w:text/>
            </w:sdtPr>
            <w:sdtEndPr/>
            <w:sdtContent>
              <w:proofErr w:type="gramStart"/>
              <w:r w:rsidR="00B60CED">
                <w:rPr>
                  <w:rFonts w:ascii="宋体" w:hAnsi="宋体" w:hint="eastAsia"/>
                </w:rPr>
                <w:t>陈晋辉</w:t>
              </w:r>
              <w:proofErr w:type="gramEnd"/>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274376548"/>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B60CED">
                <w:rPr>
                  <w:rFonts w:ascii="宋体" w:hAnsi="宋体" w:hint="eastAsia"/>
                </w:rPr>
                <w:t>曾四新</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42594903"/>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3D31C3">
                <w:rPr>
                  <w:rFonts w:ascii="宋体" w:hAnsi="宋体" w:hint="eastAsia"/>
                </w:rPr>
                <w:t>吴慧泉</w:t>
              </w:r>
            </w:sdtContent>
          </w:sdt>
          <w:r>
            <w:rPr>
              <w:rFonts w:ascii="宋体" w:hAnsi="宋体" w:hint="eastAsia"/>
            </w:rPr>
            <w:t>声明：保证半年度报告中财务报告的真实、准确、完整。</w:t>
          </w:r>
        </w:p>
      </w:sdtContent>
    </w:sdt>
    <w:p w14:paraId="7BD2403D" w14:textId="77777777" w:rsidR="00622C3A" w:rsidRDefault="00622C3A"/>
    <w:sdt>
      <w:sdtPr>
        <w:rPr>
          <w:rFonts w:ascii="宋体" w:hAnsi="宋体" w:cs="宋体"/>
          <w:b w:val="0"/>
          <w:bCs/>
          <w:kern w:val="0"/>
          <w:sz w:val="24"/>
          <w:szCs w:val="24"/>
        </w:rPr>
        <w:alias w:val="模块:经董事会审议的报告期利润分配预案或公积金转增股本预案"/>
        <w:tag w:val="_GBC_21c095fa67114a208ee8411405e3a22a"/>
        <w:id w:val="1752925899"/>
        <w:lock w:val="sdtLocked"/>
        <w:placeholder>
          <w:docPart w:val="GBC22222222222222222222222222222"/>
        </w:placeholder>
      </w:sdtPr>
      <w:sdtEndPr>
        <w:rPr>
          <w:rFonts w:hint="eastAsia"/>
          <w:sz w:val="21"/>
          <w:szCs w:val="21"/>
          <w:shd w:val="pct15" w:color="auto" w:fill="FFFFFF"/>
        </w:rPr>
      </w:sdtEndPr>
      <w:sdtContent>
        <w:p w14:paraId="4BF76D47" w14:textId="77777777" w:rsidR="00622C3A" w:rsidRDefault="000E6426" w:rsidP="007D02D2">
          <w:pPr>
            <w:pStyle w:val="2"/>
            <w:numPr>
              <w:ilvl w:val="0"/>
              <w:numId w:val="4"/>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622357209"/>
            <w:lock w:val="sdtLocked"/>
            <w:placeholder>
              <w:docPart w:val="GBC22222222222222222222222222222"/>
            </w:placeholder>
          </w:sdtPr>
          <w:sdtEndPr>
            <w:rPr>
              <w:shd w:val="pct15" w:color="auto" w:fill="FFFFFF"/>
            </w:rPr>
          </w:sdtEndPr>
          <w:sdtContent>
            <w:p w14:paraId="6E282637" w14:textId="77777777" w:rsidR="00622C3A" w:rsidRDefault="00517D70">
              <w:pPr>
                <w:kinsoku w:val="0"/>
                <w:overflowPunct w:val="0"/>
                <w:autoSpaceDE w:val="0"/>
                <w:autoSpaceDN w:val="0"/>
                <w:adjustRightInd w:val="0"/>
                <w:snapToGrid w:val="0"/>
                <w:spacing w:line="360" w:lineRule="exact"/>
                <w:rPr>
                  <w:shd w:val="pct15" w:color="auto" w:fill="FFFFFF"/>
                </w:rPr>
              </w:pPr>
              <w:r w:rsidRPr="00517D70">
                <w:rPr>
                  <w:rFonts w:hint="eastAsia"/>
                </w:rPr>
                <w:t>本报告期无利润分配方案或公积金转增股本预案。</w:t>
              </w:r>
            </w:p>
          </w:sdtContent>
        </w:sdt>
      </w:sdtContent>
    </w:sdt>
    <w:p w14:paraId="154EFBA0" w14:textId="77777777" w:rsidR="00622C3A" w:rsidRDefault="00622C3A">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前瞻性陈述的风险声明"/>
        <w:tag w:val="_GBC_cc24ced211694e75b40a9765d2616e01"/>
        <w:id w:val="-1433965637"/>
        <w:lock w:val="sdtLocked"/>
        <w:placeholder>
          <w:docPart w:val="GBC22222222222222222222222222222"/>
        </w:placeholder>
      </w:sdtPr>
      <w:sdtEndPr>
        <w:rPr>
          <w:rFonts w:hint="eastAsia"/>
          <w:sz w:val="21"/>
          <w:szCs w:val="21"/>
          <w:shd w:val="pct15" w:color="auto" w:fill="FFFFFF"/>
        </w:rPr>
      </w:sdtEndPr>
      <w:sdtContent>
        <w:p w14:paraId="1217F57B" w14:textId="77777777" w:rsidR="00622C3A" w:rsidRDefault="000E6426" w:rsidP="007D02D2">
          <w:pPr>
            <w:pStyle w:val="2"/>
            <w:numPr>
              <w:ilvl w:val="0"/>
              <w:numId w:val="4"/>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2085957824"/>
            <w:lock w:val="sdtLocked"/>
            <w:placeholder>
              <w:docPart w:val="GBC22222222222222222222222222222"/>
            </w:placeholder>
          </w:sdtPr>
          <w:sdtEndPr/>
          <w:sdtContent>
            <w:p w14:paraId="3C3126AE" w14:textId="77777777" w:rsidR="00622C3A" w:rsidRDefault="000E6426">
              <w:r>
                <w:fldChar w:fldCharType="begin"/>
              </w:r>
              <w:r w:rsidR="00517D70">
                <w:instrText xml:space="preserve"> MACROBUTTON  SnrToggleCheckbox √适用 </w:instrText>
              </w:r>
              <w:r>
                <w:fldChar w:fldCharType="end"/>
              </w:r>
              <w:r>
                <w:fldChar w:fldCharType="begin"/>
              </w:r>
              <w:r w:rsidR="00517D70">
                <w:instrText xml:space="preserve"> MACROBUTTON  SnrToggleCheckbox □不适用 </w:instrText>
              </w:r>
              <w:r>
                <w:fldChar w:fldCharType="end"/>
              </w:r>
            </w:p>
          </w:sdtContent>
        </w:sdt>
        <w:sdt>
          <w:sdtPr>
            <w:rPr>
              <w:rFonts w:hint="eastAsia"/>
            </w:rPr>
            <w:alias w:val="公司对报告涉及未来计划等前瞻性陈述的声明"/>
            <w:tag w:val="_GBC_6511b5aecc604062ad93b5fbd25fd19b"/>
            <w:id w:val="2035918423"/>
            <w:lock w:val="sdtLocked"/>
            <w:placeholder>
              <w:docPart w:val="GBC22222222222222222222222222222"/>
            </w:placeholder>
          </w:sdtPr>
          <w:sdtEndPr>
            <w:rPr>
              <w:shd w:val="pct15" w:color="auto" w:fill="FFFFFF"/>
            </w:rPr>
          </w:sdtEndPr>
          <w:sdtContent>
            <w:p w14:paraId="44A5C77D" w14:textId="77777777" w:rsidR="00622C3A" w:rsidRDefault="00517D70">
              <w:pPr>
                <w:kinsoku w:val="0"/>
                <w:overflowPunct w:val="0"/>
                <w:autoSpaceDE w:val="0"/>
                <w:autoSpaceDN w:val="0"/>
                <w:adjustRightInd w:val="0"/>
                <w:snapToGrid w:val="0"/>
                <w:spacing w:line="360" w:lineRule="exact"/>
                <w:rPr>
                  <w:shd w:val="pct15" w:color="auto" w:fill="FFFFFF"/>
                </w:rPr>
              </w:pPr>
              <w:r w:rsidRPr="00517D70">
                <w:rPr>
                  <w:rFonts w:hint="eastAsia"/>
                </w:rPr>
                <w:t>本报告中所涉及的前瞻性描述不构成公司对投资者的实质承诺，敬请投资者注意投资风险。</w:t>
              </w:r>
            </w:p>
          </w:sdtContent>
        </w:sdt>
      </w:sdtContent>
    </w:sdt>
    <w:p w14:paraId="26E2DDEE" w14:textId="77777777" w:rsidR="00622C3A" w:rsidRDefault="00622C3A">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kern w:val="0"/>
          <w:sz w:val="24"/>
          <w:szCs w:val="24"/>
          <w:shd w:val="pct15" w:color="auto" w:fill="FFFFFF"/>
        </w:rPr>
        <w:alias w:val="模块:是否存在被控股股东及其关联方非经营性占用资金情况"/>
        <w:tag w:val="_GBC_70f733efbc484640a48089ddc49bf2b9"/>
        <w:id w:val="-698463194"/>
        <w:lock w:val="sdtLocked"/>
        <w:placeholder>
          <w:docPart w:val="GBC22222222222222222222222222222"/>
        </w:placeholder>
      </w:sdtPr>
      <w:sdtEndPr>
        <w:rPr>
          <w:sz w:val="21"/>
          <w:szCs w:val="21"/>
          <w:shd w:val="clear" w:color="auto" w:fill="auto"/>
        </w:rPr>
      </w:sdtEndPr>
      <w:sdtContent>
        <w:p w14:paraId="6868ACEE" w14:textId="77777777" w:rsidR="00622C3A" w:rsidRDefault="000E6426" w:rsidP="007D02D2">
          <w:pPr>
            <w:pStyle w:val="2"/>
            <w:numPr>
              <w:ilvl w:val="0"/>
              <w:numId w:val="4"/>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val="0"/>
            </w:rPr>
            <w:alias w:val="本公司是否存在大股东占用资金情况"/>
            <w:tag w:val="_GBC_a32400ff33ee44d89632e0d79a7f2c42"/>
            <w:id w:val="1281453578"/>
            <w:lock w:val="sdtLocked"/>
            <w:placeholder>
              <w:docPart w:val="GBC22222222222222222222222222222"/>
            </w:placeholder>
            <w:comboBox>
              <w:listItem w:displayText="是" w:value="true"/>
              <w:listItem w:displayText="否" w:value="false"/>
            </w:comboBox>
          </w:sdtPr>
          <w:sdtEndPr/>
          <w:sdtContent>
            <w:p w14:paraId="12BF0C84" w14:textId="77777777" w:rsidR="00622C3A" w:rsidRDefault="00286D18">
              <w:pPr>
                <w:kinsoku w:val="0"/>
                <w:overflowPunct w:val="0"/>
                <w:autoSpaceDE w:val="0"/>
                <w:autoSpaceDN w:val="0"/>
                <w:adjustRightInd w:val="0"/>
                <w:snapToGrid w:val="0"/>
                <w:spacing w:line="360" w:lineRule="exact"/>
                <w:rPr>
                  <w:bCs w:val="0"/>
                </w:rPr>
              </w:pPr>
              <w:r>
                <w:rPr>
                  <w:rFonts w:hint="eastAsia"/>
                  <w:bCs w:val="0"/>
                </w:rPr>
                <w:t>否</w:t>
              </w:r>
            </w:p>
          </w:sdtContent>
        </w:sdt>
      </w:sdtContent>
    </w:sdt>
    <w:p w14:paraId="464FE690" w14:textId="77777777" w:rsidR="00622C3A" w:rsidRDefault="00622C3A">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是否存在违反规定决策程序对外提供担保的情况"/>
        <w:tag w:val="_GBC_0b5725dfa5c04f85874bece4083eddb4"/>
        <w:id w:val="1485893732"/>
        <w:lock w:val="sdtLocked"/>
        <w:placeholder>
          <w:docPart w:val="GBC22222222222222222222222222222"/>
        </w:placeholder>
      </w:sdtPr>
      <w:sdtEndPr>
        <w:rPr>
          <w:rFonts w:hint="eastAsia"/>
          <w:sz w:val="21"/>
          <w:szCs w:val="21"/>
        </w:rPr>
      </w:sdtEndPr>
      <w:sdtContent>
        <w:p w14:paraId="024D0E83" w14:textId="3AB9B62C" w:rsidR="00622C3A" w:rsidRDefault="000E6426" w:rsidP="007D02D2">
          <w:pPr>
            <w:pStyle w:val="2"/>
            <w:numPr>
              <w:ilvl w:val="0"/>
              <w:numId w:val="4"/>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1600562079"/>
            <w:lock w:val="sdtLocked"/>
            <w:placeholder>
              <w:docPart w:val="GBC22222222222222222222222222222"/>
            </w:placeholder>
            <w:comboBox>
              <w:listItem w:displayText="是" w:value="true"/>
              <w:listItem w:displayText="否" w:value="false"/>
            </w:comboBox>
          </w:sdtPr>
          <w:sdtEndPr/>
          <w:sdtContent>
            <w:p w14:paraId="61327627" w14:textId="77777777" w:rsidR="00622C3A" w:rsidRDefault="00286D18">
              <w:r>
                <w:rPr>
                  <w:rFonts w:hint="eastAsia"/>
                </w:rPr>
                <w:t>否</w:t>
              </w:r>
            </w:p>
          </w:sdtContent>
        </w:sdt>
      </w:sdtContent>
    </w:sdt>
    <w:p w14:paraId="67EBA9B5" w14:textId="77777777" w:rsidR="00622C3A" w:rsidRDefault="00622C3A"/>
    <w:bookmarkStart w:id="1" w:name="_Hlk72769553" w:displacedByCustomXml="next"/>
    <w:sdt>
      <w:sdtPr>
        <w:rPr>
          <w:rFonts w:ascii="宋体" w:hAnsi="宋体" w:cs="宋体" w:hint="eastAsia"/>
          <w:b w:val="0"/>
          <w:bCs/>
          <w:kern w:val="0"/>
          <w:szCs w:val="24"/>
        </w:rPr>
        <w:alias w:val="模块:"/>
        <w:tag w:val="_SEC_f8924de2a90b4f29b727c0dcf0bfd58a"/>
        <w:id w:val="375510627"/>
        <w:lock w:val="sdtLocked"/>
        <w:placeholder>
          <w:docPart w:val="GBC22222222222222222222222222222"/>
        </w:placeholder>
      </w:sdtPr>
      <w:sdtEndPr>
        <w:rPr>
          <w:szCs w:val="21"/>
        </w:rPr>
      </w:sdtEndPr>
      <w:sdtContent>
        <w:bookmarkStart w:id="2" w:name="_Hlk61881950" w:displacedByCustomXml="prev"/>
        <w:p w14:paraId="56DA790B" w14:textId="77777777" w:rsidR="00622C3A" w:rsidRDefault="000E6426" w:rsidP="007D02D2">
          <w:pPr>
            <w:pStyle w:val="2"/>
            <w:numPr>
              <w:ilvl w:val="0"/>
              <w:numId w:val="4"/>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800982332"/>
            <w:lock w:val="sdtLocked"/>
            <w:placeholder>
              <w:docPart w:val="GBC22222222222222222222222222222"/>
            </w:placeholder>
            <w:comboBox>
              <w:listItem w:displayText="是" w:value="是"/>
              <w:listItem w:displayText="否" w:value="否"/>
            </w:comboBox>
          </w:sdtPr>
          <w:sdtEndPr/>
          <w:sdtContent>
            <w:p w14:paraId="1662713E" w14:textId="77777777" w:rsidR="00622C3A" w:rsidRDefault="007E0E20" w:rsidP="007E0E20">
              <w:r>
                <w:rPr>
                  <w:rFonts w:hint="eastAsia"/>
                </w:rPr>
                <w:t>否</w:t>
              </w:r>
            </w:p>
          </w:sdtContent>
        </w:sdt>
        <w:p w14:paraId="599F0D9F" w14:textId="77777777" w:rsidR="00622C3A" w:rsidRDefault="00D86D4A"/>
      </w:sdtContent>
    </w:sdt>
    <w:bookmarkEnd w:id="1" w:displacedByCustomXml="prev"/>
    <w:sdt>
      <w:sdtPr>
        <w:rPr>
          <w:rFonts w:ascii="宋体" w:hAnsi="宋体" w:cs="宋体"/>
          <w:b w:val="0"/>
          <w:bCs/>
          <w:kern w:val="0"/>
          <w:szCs w:val="24"/>
        </w:rPr>
        <w:alias w:val="模块:重大风险提示"/>
        <w:tag w:val="_SEC_765dd5e867e04417bfcc7ba07f902949"/>
        <w:id w:val="-585688053"/>
        <w:lock w:val="sdtLocked"/>
        <w:placeholder>
          <w:docPart w:val="GBC22222222222222222222222222222"/>
        </w:placeholder>
      </w:sdtPr>
      <w:sdtEndPr>
        <w:rPr>
          <w:rFonts w:hint="eastAsia"/>
          <w:szCs w:val="21"/>
        </w:rPr>
      </w:sdtEndPr>
      <w:sdtContent>
        <w:p w14:paraId="45DA6C25" w14:textId="77777777" w:rsidR="00622C3A" w:rsidRDefault="000E6426" w:rsidP="007D02D2">
          <w:pPr>
            <w:pStyle w:val="2"/>
            <w:numPr>
              <w:ilvl w:val="0"/>
              <w:numId w:val="4"/>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rPr>
            <w:alias w:val="重大风险提示"/>
            <w:tag w:val="_GBC_d0220f8592e64dd1b898937e183da1e3"/>
            <w:id w:val="75482621"/>
            <w:lock w:val="sdtLocked"/>
            <w:placeholder>
              <w:docPart w:val="GBC22222222222222222222222222222"/>
            </w:placeholder>
          </w:sdtPr>
          <w:sdtEndPr/>
          <w:sdtContent>
            <w:p w14:paraId="6773AA0C" w14:textId="77777777" w:rsidR="007E0E20" w:rsidRPr="007E0E20" w:rsidRDefault="007E0E20" w:rsidP="007E0E20">
              <w:r w:rsidRPr="007E0E20">
                <w:rPr>
                  <w:rFonts w:hint="eastAsia"/>
                </w:rPr>
                <w:t>公司已在本报告第三节管理</w:t>
              </w:r>
              <w:proofErr w:type="gramStart"/>
              <w:r w:rsidRPr="007E0E20">
                <w:rPr>
                  <w:rFonts w:hint="eastAsia"/>
                </w:rPr>
                <w:t>层讨论</w:t>
              </w:r>
              <w:proofErr w:type="gramEnd"/>
              <w:r w:rsidRPr="007E0E20">
                <w:rPr>
                  <w:rFonts w:hint="eastAsia"/>
                </w:rPr>
                <w:t>与分析披露了公司面对的风险因素及采取的应对措施，请投资者阅读。</w:t>
              </w:r>
            </w:p>
            <w:p w14:paraId="5B4F69B2" w14:textId="77777777" w:rsidR="00622C3A" w:rsidRDefault="00D86D4A"/>
          </w:sdtContent>
        </w:sdt>
      </w:sdtContent>
    </w:sdt>
    <w:p w14:paraId="1096BB9E" w14:textId="77777777" w:rsidR="00622C3A" w:rsidRDefault="00622C3A"/>
    <w:sdt>
      <w:sdtPr>
        <w:rPr>
          <w:rFonts w:ascii="宋体" w:hAnsi="宋体" w:cs="宋体"/>
          <w:b w:val="0"/>
          <w:bCs/>
          <w:kern w:val="0"/>
          <w:sz w:val="24"/>
          <w:szCs w:val="24"/>
        </w:rPr>
        <w:alias w:val="模块:重要提示的其他情况说明"/>
        <w:tag w:val="_GBC_b8bb35c675b44fbdaf150c1114447d89"/>
        <w:id w:val="944585669"/>
        <w:lock w:val="sdtLocked"/>
        <w:placeholder>
          <w:docPart w:val="GBC22222222222222222222222222222"/>
        </w:placeholder>
      </w:sdtPr>
      <w:sdtEndPr>
        <w:rPr>
          <w:sz w:val="21"/>
          <w:szCs w:val="21"/>
        </w:rPr>
      </w:sdtEndPr>
      <w:sdtContent>
        <w:p w14:paraId="01A849BC" w14:textId="77777777" w:rsidR="00622C3A" w:rsidRDefault="000E6426" w:rsidP="007D02D2">
          <w:pPr>
            <w:pStyle w:val="2"/>
            <w:numPr>
              <w:ilvl w:val="0"/>
              <w:numId w:val="4"/>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849141249"/>
            <w:lock w:val="sdtLocked"/>
            <w:placeholder>
              <w:docPart w:val="GBC22222222222222222222222222222"/>
            </w:placeholder>
          </w:sdtPr>
          <w:sdtEndPr/>
          <w:sdtContent>
            <w:p w14:paraId="302160A7" w14:textId="77777777" w:rsidR="00622C3A" w:rsidRDefault="000E6426" w:rsidP="007E0E20">
              <w:r>
                <w:fldChar w:fldCharType="begin"/>
              </w:r>
              <w:r w:rsidR="007E0E20">
                <w:instrText xml:space="preserve"> MACROBUTTON  SnrToggleCheckbox □适用 </w:instrText>
              </w:r>
              <w:r>
                <w:fldChar w:fldCharType="end"/>
              </w:r>
              <w:r>
                <w:fldChar w:fldCharType="begin"/>
              </w:r>
              <w:r w:rsidR="007E0E20">
                <w:instrText xml:space="preserve"> MACROBUTTON  SnrToggleCheckbox √不适用 </w:instrText>
              </w:r>
              <w:r>
                <w:fldChar w:fldCharType="end"/>
              </w:r>
            </w:p>
          </w:sdtContent>
        </w:sdt>
      </w:sdtContent>
    </w:sdt>
    <w:p w14:paraId="0B85B8B8" w14:textId="77777777" w:rsidR="00622C3A" w:rsidRDefault="00622C3A">
      <w:pPr>
        <w:sectPr w:rsidR="00622C3A" w:rsidSect="005B5D50">
          <w:headerReference w:type="default" r:id="rId13"/>
          <w:footerReference w:type="default" r:id="rId14"/>
          <w:pgSz w:w="11906" w:h="16838"/>
          <w:pgMar w:top="1525" w:right="1276" w:bottom="1440" w:left="1797" w:header="855" w:footer="992" w:gutter="0"/>
          <w:cols w:space="425"/>
          <w:docGrid w:linePitch="312"/>
        </w:sectPr>
      </w:pPr>
    </w:p>
    <w:p w14:paraId="240C25DA" w14:textId="77777777" w:rsidR="00622C3A" w:rsidRDefault="00622C3A"/>
    <w:p w14:paraId="0114E478" w14:textId="77777777" w:rsidR="00622C3A" w:rsidRDefault="000E6426">
      <w:pPr>
        <w:kinsoku w:val="0"/>
        <w:overflowPunct w:val="0"/>
        <w:autoSpaceDE w:val="0"/>
        <w:autoSpaceDN w:val="0"/>
        <w:adjustRightInd w:val="0"/>
        <w:snapToGrid w:val="0"/>
        <w:spacing w:line="360" w:lineRule="auto"/>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14:paraId="198D7745" w14:textId="77777777" w:rsidR="00622C3A" w:rsidRDefault="00D86D4A">
      <w:pPr>
        <w:pStyle w:val="11"/>
        <w:spacing w:line="360" w:lineRule="auto"/>
        <w:rPr>
          <w:rFonts w:asciiTheme="minorHAnsi" w:eastAsiaTheme="minorEastAsia" w:hAnsiTheme="minorHAnsi" w:cstheme="minorBidi"/>
          <w:bCs w:val="0"/>
          <w:noProof/>
          <w:szCs w:val="22"/>
        </w:rPr>
      </w:pPr>
      <w:hyperlink w:anchor="_Toc76114272" w:history="1">
        <w:r w:rsidR="000E6426">
          <w:rPr>
            <w:rStyle w:val="a3"/>
            <w:rFonts w:ascii="黑体" w:hAnsi="黑体"/>
            <w:b/>
            <w:noProof/>
          </w:rPr>
          <w:t>第一节</w:t>
        </w:r>
        <w:r w:rsidR="000E6426">
          <w:rPr>
            <w:rFonts w:asciiTheme="minorHAnsi" w:eastAsiaTheme="minorEastAsia" w:hAnsiTheme="minorHAnsi" w:cstheme="minorBidi"/>
            <w:noProof/>
            <w:szCs w:val="22"/>
          </w:rPr>
          <w:tab/>
        </w:r>
        <w:r w:rsidR="000E6426">
          <w:rPr>
            <w:rStyle w:val="a3"/>
            <w:rFonts w:ascii="黑体" w:hAnsi="黑体"/>
            <w:b/>
            <w:noProof/>
          </w:rPr>
          <w:t>释义</w:t>
        </w:r>
        <w:r w:rsidR="000E6426">
          <w:rPr>
            <w:noProof/>
            <w:webHidden/>
          </w:rPr>
          <w:tab/>
        </w:r>
        <w:r w:rsidR="000E6426">
          <w:rPr>
            <w:bCs w:val="0"/>
            <w:noProof/>
            <w:webHidden/>
          </w:rPr>
          <w:fldChar w:fldCharType="begin"/>
        </w:r>
        <w:r w:rsidR="000E6426">
          <w:rPr>
            <w:noProof/>
            <w:webHidden/>
          </w:rPr>
          <w:instrText xml:space="preserve"> PAGEREF _Toc76114272 \h </w:instrText>
        </w:r>
        <w:r w:rsidR="000E6426">
          <w:rPr>
            <w:bCs w:val="0"/>
            <w:noProof/>
            <w:webHidden/>
          </w:rPr>
        </w:r>
        <w:r w:rsidR="000E6426">
          <w:rPr>
            <w:bCs w:val="0"/>
            <w:noProof/>
            <w:webHidden/>
          </w:rPr>
          <w:fldChar w:fldCharType="separate"/>
        </w:r>
        <w:r w:rsidR="00837EF9">
          <w:rPr>
            <w:noProof/>
            <w:webHidden/>
          </w:rPr>
          <w:t>4</w:t>
        </w:r>
        <w:r w:rsidR="000E6426">
          <w:rPr>
            <w:bCs w:val="0"/>
            <w:noProof/>
            <w:webHidden/>
          </w:rPr>
          <w:fldChar w:fldCharType="end"/>
        </w:r>
      </w:hyperlink>
    </w:p>
    <w:p w14:paraId="63255F94" w14:textId="77777777" w:rsidR="00622C3A" w:rsidRDefault="00D86D4A">
      <w:pPr>
        <w:pStyle w:val="11"/>
        <w:spacing w:line="360" w:lineRule="auto"/>
        <w:rPr>
          <w:rFonts w:asciiTheme="minorHAnsi" w:eastAsiaTheme="minorEastAsia" w:hAnsiTheme="minorHAnsi" w:cstheme="minorBidi"/>
          <w:bCs w:val="0"/>
          <w:noProof/>
          <w:szCs w:val="22"/>
        </w:rPr>
      </w:pPr>
      <w:hyperlink w:anchor="_Toc76114273" w:history="1">
        <w:r w:rsidR="000E6426">
          <w:rPr>
            <w:rStyle w:val="a3"/>
            <w:rFonts w:ascii="黑体" w:hAnsi="黑体"/>
            <w:b/>
            <w:noProof/>
          </w:rPr>
          <w:t>第二节</w:t>
        </w:r>
        <w:r w:rsidR="000E6426">
          <w:rPr>
            <w:rFonts w:asciiTheme="minorHAnsi" w:eastAsiaTheme="minorEastAsia" w:hAnsiTheme="minorHAnsi" w:cstheme="minorBidi"/>
            <w:noProof/>
            <w:szCs w:val="22"/>
          </w:rPr>
          <w:tab/>
        </w:r>
        <w:r w:rsidR="000E6426">
          <w:rPr>
            <w:rStyle w:val="a3"/>
            <w:rFonts w:ascii="黑体" w:hAnsi="黑体"/>
            <w:b/>
            <w:noProof/>
          </w:rPr>
          <w:t>公司简介和主要财务指标</w:t>
        </w:r>
        <w:r w:rsidR="000E6426">
          <w:rPr>
            <w:noProof/>
            <w:webHidden/>
          </w:rPr>
          <w:tab/>
        </w:r>
        <w:r w:rsidR="000E6426">
          <w:rPr>
            <w:bCs w:val="0"/>
            <w:noProof/>
            <w:webHidden/>
          </w:rPr>
          <w:fldChar w:fldCharType="begin"/>
        </w:r>
        <w:r w:rsidR="000E6426">
          <w:rPr>
            <w:noProof/>
            <w:webHidden/>
          </w:rPr>
          <w:instrText xml:space="preserve"> PAGEREF _Toc76114273 \h </w:instrText>
        </w:r>
        <w:r w:rsidR="000E6426">
          <w:rPr>
            <w:bCs w:val="0"/>
            <w:noProof/>
            <w:webHidden/>
          </w:rPr>
        </w:r>
        <w:r w:rsidR="000E6426">
          <w:rPr>
            <w:bCs w:val="0"/>
            <w:noProof/>
            <w:webHidden/>
          </w:rPr>
          <w:fldChar w:fldCharType="separate"/>
        </w:r>
        <w:r w:rsidR="00837EF9">
          <w:rPr>
            <w:noProof/>
            <w:webHidden/>
          </w:rPr>
          <w:t>4</w:t>
        </w:r>
        <w:r w:rsidR="000E6426">
          <w:rPr>
            <w:bCs w:val="0"/>
            <w:noProof/>
            <w:webHidden/>
          </w:rPr>
          <w:fldChar w:fldCharType="end"/>
        </w:r>
      </w:hyperlink>
    </w:p>
    <w:p w14:paraId="2BD0A5BB" w14:textId="77777777" w:rsidR="00622C3A" w:rsidRDefault="00D86D4A">
      <w:pPr>
        <w:pStyle w:val="11"/>
        <w:spacing w:line="360" w:lineRule="auto"/>
        <w:rPr>
          <w:rFonts w:asciiTheme="minorHAnsi" w:eastAsiaTheme="minorEastAsia" w:hAnsiTheme="minorHAnsi" w:cstheme="minorBidi"/>
          <w:bCs w:val="0"/>
          <w:noProof/>
          <w:szCs w:val="22"/>
        </w:rPr>
      </w:pPr>
      <w:hyperlink w:anchor="_Toc76114274" w:history="1">
        <w:r w:rsidR="000E6426">
          <w:rPr>
            <w:rStyle w:val="a3"/>
            <w:rFonts w:ascii="黑体" w:hAnsi="黑体"/>
            <w:b/>
            <w:noProof/>
          </w:rPr>
          <w:t>第三节</w:t>
        </w:r>
        <w:r w:rsidR="000E6426">
          <w:rPr>
            <w:rFonts w:asciiTheme="minorHAnsi" w:eastAsiaTheme="minorEastAsia" w:hAnsiTheme="minorHAnsi" w:cstheme="minorBidi"/>
            <w:noProof/>
            <w:szCs w:val="22"/>
          </w:rPr>
          <w:tab/>
        </w:r>
        <w:r w:rsidR="000E6426">
          <w:rPr>
            <w:rStyle w:val="a3"/>
            <w:rFonts w:ascii="黑体" w:hAnsi="黑体"/>
            <w:b/>
            <w:noProof/>
          </w:rPr>
          <w:t>管理层讨论与分析</w:t>
        </w:r>
        <w:r w:rsidR="000E6426">
          <w:rPr>
            <w:noProof/>
            <w:webHidden/>
          </w:rPr>
          <w:tab/>
        </w:r>
        <w:r w:rsidR="000E6426">
          <w:rPr>
            <w:bCs w:val="0"/>
            <w:noProof/>
            <w:webHidden/>
          </w:rPr>
          <w:fldChar w:fldCharType="begin"/>
        </w:r>
        <w:r w:rsidR="000E6426">
          <w:rPr>
            <w:noProof/>
            <w:webHidden/>
          </w:rPr>
          <w:instrText xml:space="preserve"> PAGEREF _Toc76114274 \h </w:instrText>
        </w:r>
        <w:r w:rsidR="000E6426">
          <w:rPr>
            <w:bCs w:val="0"/>
            <w:noProof/>
            <w:webHidden/>
          </w:rPr>
        </w:r>
        <w:r w:rsidR="000E6426">
          <w:rPr>
            <w:bCs w:val="0"/>
            <w:noProof/>
            <w:webHidden/>
          </w:rPr>
          <w:fldChar w:fldCharType="separate"/>
        </w:r>
        <w:r w:rsidR="00837EF9">
          <w:rPr>
            <w:noProof/>
            <w:webHidden/>
          </w:rPr>
          <w:t>6</w:t>
        </w:r>
        <w:r w:rsidR="000E6426">
          <w:rPr>
            <w:bCs w:val="0"/>
            <w:noProof/>
            <w:webHidden/>
          </w:rPr>
          <w:fldChar w:fldCharType="end"/>
        </w:r>
      </w:hyperlink>
    </w:p>
    <w:p w14:paraId="7E72BF29" w14:textId="77777777" w:rsidR="00622C3A" w:rsidRDefault="00D86D4A">
      <w:pPr>
        <w:pStyle w:val="11"/>
        <w:spacing w:line="360" w:lineRule="auto"/>
        <w:rPr>
          <w:rFonts w:asciiTheme="minorHAnsi" w:eastAsiaTheme="minorEastAsia" w:hAnsiTheme="minorHAnsi" w:cstheme="minorBidi"/>
          <w:bCs w:val="0"/>
          <w:noProof/>
          <w:szCs w:val="22"/>
        </w:rPr>
      </w:pPr>
      <w:hyperlink w:anchor="_Toc76114275" w:history="1">
        <w:r w:rsidR="000E6426">
          <w:rPr>
            <w:rStyle w:val="a3"/>
            <w:rFonts w:ascii="黑体" w:hAnsi="黑体"/>
            <w:b/>
            <w:noProof/>
          </w:rPr>
          <w:t>第四节</w:t>
        </w:r>
        <w:r w:rsidR="000E6426">
          <w:rPr>
            <w:rFonts w:asciiTheme="minorHAnsi" w:eastAsiaTheme="minorEastAsia" w:hAnsiTheme="minorHAnsi" w:cstheme="minorBidi"/>
            <w:noProof/>
            <w:szCs w:val="22"/>
          </w:rPr>
          <w:tab/>
        </w:r>
        <w:r w:rsidR="000E6426">
          <w:rPr>
            <w:rStyle w:val="a3"/>
            <w:rFonts w:ascii="黑体" w:hAnsi="黑体"/>
            <w:b/>
            <w:noProof/>
          </w:rPr>
          <w:t>公司治理</w:t>
        </w:r>
        <w:r w:rsidR="000E6426">
          <w:rPr>
            <w:noProof/>
            <w:webHidden/>
          </w:rPr>
          <w:tab/>
        </w:r>
        <w:r w:rsidR="000E6426">
          <w:rPr>
            <w:bCs w:val="0"/>
            <w:noProof/>
            <w:webHidden/>
          </w:rPr>
          <w:fldChar w:fldCharType="begin"/>
        </w:r>
        <w:r w:rsidR="000E6426">
          <w:rPr>
            <w:noProof/>
            <w:webHidden/>
          </w:rPr>
          <w:instrText xml:space="preserve"> PAGEREF _Toc76114275 \h </w:instrText>
        </w:r>
        <w:r w:rsidR="000E6426">
          <w:rPr>
            <w:bCs w:val="0"/>
            <w:noProof/>
            <w:webHidden/>
          </w:rPr>
        </w:r>
        <w:r w:rsidR="000E6426">
          <w:rPr>
            <w:bCs w:val="0"/>
            <w:noProof/>
            <w:webHidden/>
          </w:rPr>
          <w:fldChar w:fldCharType="separate"/>
        </w:r>
        <w:r w:rsidR="00837EF9">
          <w:rPr>
            <w:noProof/>
            <w:webHidden/>
          </w:rPr>
          <w:t>18</w:t>
        </w:r>
        <w:r w:rsidR="000E6426">
          <w:rPr>
            <w:bCs w:val="0"/>
            <w:noProof/>
            <w:webHidden/>
          </w:rPr>
          <w:fldChar w:fldCharType="end"/>
        </w:r>
      </w:hyperlink>
    </w:p>
    <w:p w14:paraId="131C8BFF" w14:textId="77777777" w:rsidR="00622C3A" w:rsidRDefault="00D86D4A">
      <w:pPr>
        <w:pStyle w:val="11"/>
        <w:spacing w:line="360" w:lineRule="auto"/>
        <w:rPr>
          <w:rFonts w:asciiTheme="minorHAnsi" w:eastAsiaTheme="minorEastAsia" w:hAnsiTheme="minorHAnsi" w:cstheme="minorBidi"/>
          <w:bCs w:val="0"/>
          <w:noProof/>
          <w:szCs w:val="22"/>
        </w:rPr>
      </w:pPr>
      <w:hyperlink w:anchor="_Toc76114276" w:history="1">
        <w:r w:rsidR="000E6426">
          <w:rPr>
            <w:rStyle w:val="a3"/>
            <w:rFonts w:ascii="黑体" w:hAnsi="黑体"/>
            <w:b/>
            <w:noProof/>
          </w:rPr>
          <w:t>第五节</w:t>
        </w:r>
        <w:r w:rsidR="000E6426">
          <w:rPr>
            <w:rFonts w:asciiTheme="minorHAnsi" w:eastAsiaTheme="minorEastAsia" w:hAnsiTheme="minorHAnsi" w:cstheme="minorBidi"/>
            <w:noProof/>
            <w:szCs w:val="22"/>
          </w:rPr>
          <w:tab/>
        </w:r>
        <w:r w:rsidR="000E6426">
          <w:rPr>
            <w:rStyle w:val="a3"/>
            <w:rFonts w:ascii="黑体" w:hAnsi="黑体"/>
            <w:b/>
            <w:noProof/>
          </w:rPr>
          <w:t>环境与社会责任</w:t>
        </w:r>
        <w:r w:rsidR="000E6426">
          <w:rPr>
            <w:noProof/>
            <w:webHidden/>
          </w:rPr>
          <w:tab/>
        </w:r>
        <w:r w:rsidR="000E6426">
          <w:rPr>
            <w:bCs w:val="0"/>
            <w:noProof/>
            <w:webHidden/>
          </w:rPr>
          <w:fldChar w:fldCharType="begin"/>
        </w:r>
        <w:r w:rsidR="000E6426">
          <w:rPr>
            <w:noProof/>
            <w:webHidden/>
          </w:rPr>
          <w:instrText xml:space="preserve"> PAGEREF _Toc76114276 \h </w:instrText>
        </w:r>
        <w:r w:rsidR="000E6426">
          <w:rPr>
            <w:bCs w:val="0"/>
            <w:noProof/>
            <w:webHidden/>
          </w:rPr>
        </w:r>
        <w:r w:rsidR="000E6426">
          <w:rPr>
            <w:bCs w:val="0"/>
            <w:noProof/>
            <w:webHidden/>
          </w:rPr>
          <w:fldChar w:fldCharType="separate"/>
        </w:r>
        <w:r w:rsidR="00837EF9">
          <w:rPr>
            <w:noProof/>
            <w:webHidden/>
          </w:rPr>
          <w:t>20</w:t>
        </w:r>
        <w:r w:rsidR="000E6426">
          <w:rPr>
            <w:bCs w:val="0"/>
            <w:noProof/>
            <w:webHidden/>
          </w:rPr>
          <w:fldChar w:fldCharType="end"/>
        </w:r>
      </w:hyperlink>
    </w:p>
    <w:p w14:paraId="4933721B" w14:textId="77777777" w:rsidR="00622C3A" w:rsidRDefault="00D86D4A">
      <w:pPr>
        <w:pStyle w:val="11"/>
        <w:spacing w:line="360" w:lineRule="auto"/>
        <w:rPr>
          <w:rFonts w:asciiTheme="minorHAnsi" w:eastAsiaTheme="minorEastAsia" w:hAnsiTheme="minorHAnsi" w:cstheme="minorBidi"/>
          <w:bCs w:val="0"/>
          <w:noProof/>
          <w:szCs w:val="22"/>
        </w:rPr>
      </w:pPr>
      <w:hyperlink w:anchor="_Toc76114277" w:history="1">
        <w:r w:rsidR="000E6426">
          <w:rPr>
            <w:rStyle w:val="a3"/>
            <w:rFonts w:ascii="黑体" w:hAnsi="黑体"/>
            <w:b/>
            <w:noProof/>
          </w:rPr>
          <w:t>第六节</w:t>
        </w:r>
        <w:r w:rsidR="000E6426">
          <w:rPr>
            <w:rFonts w:asciiTheme="minorHAnsi" w:eastAsiaTheme="minorEastAsia" w:hAnsiTheme="minorHAnsi" w:cstheme="minorBidi"/>
            <w:noProof/>
            <w:szCs w:val="22"/>
          </w:rPr>
          <w:tab/>
        </w:r>
        <w:r w:rsidR="000E6426">
          <w:rPr>
            <w:rStyle w:val="a3"/>
            <w:rFonts w:ascii="黑体" w:hAnsi="黑体"/>
            <w:b/>
            <w:noProof/>
          </w:rPr>
          <w:t>重要事项</w:t>
        </w:r>
        <w:r w:rsidR="000E6426">
          <w:rPr>
            <w:noProof/>
            <w:webHidden/>
          </w:rPr>
          <w:tab/>
        </w:r>
        <w:r w:rsidR="000E6426">
          <w:rPr>
            <w:bCs w:val="0"/>
            <w:noProof/>
            <w:webHidden/>
          </w:rPr>
          <w:fldChar w:fldCharType="begin"/>
        </w:r>
        <w:r w:rsidR="000E6426">
          <w:rPr>
            <w:noProof/>
            <w:webHidden/>
          </w:rPr>
          <w:instrText xml:space="preserve"> PAGEREF _Toc76114277 \h </w:instrText>
        </w:r>
        <w:r w:rsidR="000E6426">
          <w:rPr>
            <w:bCs w:val="0"/>
            <w:noProof/>
            <w:webHidden/>
          </w:rPr>
        </w:r>
        <w:r w:rsidR="000E6426">
          <w:rPr>
            <w:bCs w:val="0"/>
            <w:noProof/>
            <w:webHidden/>
          </w:rPr>
          <w:fldChar w:fldCharType="separate"/>
        </w:r>
        <w:r w:rsidR="00837EF9">
          <w:rPr>
            <w:noProof/>
            <w:webHidden/>
          </w:rPr>
          <w:t>22</w:t>
        </w:r>
        <w:r w:rsidR="000E6426">
          <w:rPr>
            <w:bCs w:val="0"/>
            <w:noProof/>
            <w:webHidden/>
          </w:rPr>
          <w:fldChar w:fldCharType="end"/>
        </w:r>
      </w:hyperlink>
    </w:p>
    <w:p w14:paraId="55AD3FB0" w14:textId="77777777" w:rsidR="00622C3A" w:rsidRDefault="00D86D4A">
      <w:pPr>
        <w:pStyle w:val="11"/>
        <w:spacing w:line="360" w:lineRule="auto"/>
        <w:rPr>
          <w:rFonts w:asciiTheme="minorHAnsi" w:eastAsiaTheme="minorEastAsia" w:hAnsiTheme="minorHAnsi" w:cstheme="minorBidi"/>
          <w:bCs w:val="0"/>
          <w:noProof/>
          <w:szCs w:val="22"/>
        </w:rPr>
      </w:pPr>
      <w:hyperlink w:anchor="_Toc76114278" w:history="1">
        <w:r w:rsidR="000E6426">
          <w:rPr>
            <w:rStyle w:val="a3"/>
            <w:rFonts w:ascii="黑体" w:hAnsi="黑体"/>
            <w:b/>
            <w:noProof/>
          </w:rPr>
          <w:t>第七节</w:t>
        </w:r>
        <w:r w:rsidR="000E6426">
          <w:rPr>
            <w:rFonts w:asciiTheme="minorHAnsi" w:eastAsiaTheme="minorEastAsia" w:hAnsiTheme="minorHAnsi" w:cstheme="minorBidi"/>
            <w:noProof/>
            <w:szCs w:val="22"/>
          </w:rPr>
          <w:tab/>
        </w:r>
        <w:r w:rsidR="000E6426">
          <w:rPr>
            <w:rStyle w:val="a3"/>
            <w:rFonts w:ascii="黑体" w:hAnsi="黑体"/>
            <w:b/>
            <w:noProof/>
          </w:rPr>
          <w:t>股份变动及股东情况</w:t>
        </w:r>
        <w:r w:rsidR="000E6426">
          <w:rPr>
            <w:noProof/>
            <w:webHidden/>
          </w:rPr>
          <w:tab/>
        </w:r>
        <w:r w:rsidR="000E6426">
          <w:rPr>
            <w:bCs w:val="0"/>
            <w:noProof/>
            <w:webHidden/>
          </w:rPr>
          <w:fldChar w:fldCharType="begin"/>
        </w:r>
        <w:r w:rsidR="000E6426">
          <w:rPr>
            <w:noProof/>
            <w:webHidden/>
          </w:rPr>
          <w:instrText xml:space="preserve"> PAGEREF _Toc76114278 \h </w:instrText>
        </w:r>
        <w:r w:rsidR="000E6426">
          <w:rPr>
            <w:bCs w:val="0"/>
            <w:noProof/>
            <w:webHidden/>
          </w:rPr>
        </w:r>
        <w:r w:rsidR="000E6426">
          <w:rPr>
            <w:bCs w:val="0"/>
            <w:noProof/>
            <w:webHidden/>
          </w:rPr>
          <w:fldChar w:fldCharType="separate"/>
        </w:r>
        <w:r w:rsidR="00837EF9">
          <w:rPr>
            <w:noProof/>
            <w:webHidden/>
          </w:rPr>
          <w:t>27</w:t>
        </w:r>
        <w:r w:rsidR="000E6426">
          <w:rPr>
            <w:bCs w:val="0"/>
            <w:noProof/>
            <w:webHidden/>
          </w:rPr>
          <w:fldChar w:fldCharType="end"/>
        </w:r>
      </w:hyperlink>
    </w:p>
    <w:p w14:paraId="72712085" w14:textId="77777777" w:rsidR="00622C3A" w:rsidRDefault="00D86D4A">
      <w:pPr>
        <w:pStyle w:val="11"/>
        <w:spacing w:line="360" w:lineRule="auto"/>
        <w:rPr>
          <w:rFonts w:asciiTheme="minorHAnsi" w:eastAsiaTheme="minorEastAsia" w:hAnsiTheme="minorHAnsi" w:cstheme="minorBidi"/>
          <w:bCs w:val="0"/>
          <w:noProof/>
          <w:szCs w:val="22"/>
        </w:rPr>
      </w:pPr>
      <w:hyperlink w:anchor="_Toc76114279" w:history="1">
        <w:r w:rsidR="000E6426">
          <w:rPr>
            <w:rStyle w:val="a3"/>
            <w:rFonts w:ascii="黑体" w:hAnsi="黑体"/>
            <w:b/>
            <w:noProof/>
          </w:rPr>
          <w:t>第八节</w:t>
        </w:r>
        <w:r w:rsidR="000E6426">
          <w:rPr>
            <w:rFonts w:asciiTheme="minorHAnsi" w:eastAsiaTheme="minorEastAsia" w:hAnsiTheme="minorHAnsi" w:cstheme="minorBidi"/>
            <w:noProof/>
            <w:szCs w:val="22"/>
          </w:rPr>
          <w:tab/>
        </w:r>
        <w:r w:rsidR="000E6426">
          <w:rPr>
            <w:rStyle w:val="a3"/>
            <w:rFonts w:ascii="黑体" w:hAnsi="黑体"/>
            <w:b/>
            <w:noProof/>
          </w:rPr>
          <w:t>优先股相关情况</w:t>
        </w:r>
        <w:r w:rsidR="000E6426">
          <w:rPr>
            <w:noProof/>
            <w:webHidden/>
          </w:rPr>
          <w:tab/>
        </w:r>
        <w:r w:rsidR="000E6426">
          <w:rPr>
            <w:bCs w:val="0"/>
            <w:noProof/>
            <w:webHidden/>
          </w:rPr>
          <w:fldChar w:fldCharType="begin"/>
        </w:r>
        <w:r w:rsidR="000E6426">
          <w:rPr>
            <w:noProof/>
            <w:webHidden/>
          </w:rPr>
          <w:instrText xml:space="preserve"> PAGEREF _Toc76114279 \h </w:instrText>
        </w:r>
        <w:r w:rsidR="000E6426">
          <w:rPr>
            <w:bCs w:val="0"/>
            <w:noProof/>
            <w:webHidden/>
          </w:rPr>
        </w:r>
        <w:r w:rsidR="000E6426">
          <w:rPr>
            <w:bCs w:val="0"/>
            <w:noProof/>
            <w:webHidden/>
          </w:rPr>
          <w:fldChar w:fldCharType="separate"/>
        </w:r>
        <w:r w:rsidR="00837EF9">
          <w:rPr>
            <w:noProof/>
            <w:webHidden/>
          </w:rPr>
          <w:t>29</w:t>
        </w:r>
        <w:r w:rsidR="000E6426">
          <w:rPr>
            <w:bCs w:val="0"/>
            <w:noProof/>
            <w:webHidden/>
          </w:rPr>
          <w:fldChar w:fldCharType="end"/>
        </w:r>
      </w:hyperlink>
    </w:p>
    <w:p w14:paraId="78F9897F" w14:textId="77777777" w:rsidR="00622C3A" w:rsidRDefault="00D86D4A">
      <w:pPr>
        <w:pStyle w:val="11"/>
        <w:spacing w:line="360" w:lineRule="auto"/>
        <w:rPr>
          <w:rFonts w:asciiTheme="minorHAnsi" w:eastAsiaTheme="minorEastAsia" w:hAnsiTheme="minorHAnsi" w:cstheme="minorBidi"/>
          <w:bCs w:val="0"/>
          <w:noProof/>
          <w:szCs w:val="22"/>
        </w:rPr>
      </w:pPr>
      <w:hyperlink w:anchor="_Toc76114280" w:history="1">
        <w:r w:rsidR="000E6426">
          <w:rPr>
            <w:rStyle w:val="a3"/>
            <w:rFonts w:ascii="黑体" w:hAnsi="黑体"/>
            <w:b/>
            <w:noProof/>
          </w:rPr>
          <w:t>第九节</w:t>
        </w:r>
        <w:r w:rsidR="000E6426">
          <w:rPr>
            <w:rFonts w:asciiTheme="minorHAnsi" w:eastAsiaTheme="minorEastAsia" w:hAnsiTheme="minorHAnsi" w:cstheme="minorBidi"/>
            <w:noProof/>
            <w:szCs w:val="22"/>
          </w:rPr>
          <w:tab/>
        </w:r>
        <w:r w:rsidR="000E6426">
          <w:rPr>
            <w:rStyle w:val="a3"/>
            <w:rFonts w:ascii="黑体" w:hAnsi="黑体"/>
            <w:b/>
            <w:noProof/>
          </w:rPr>
          <w:t>债券相关情况</w:t>
        </w:r>
        <w:r w:rsidR="000E6426">
          <w:rPr>
            <w:noProof/>
            <w:webHidden/>
          </w:rPr>
          <w:tab/>
        </w:r>
        <w:r w:rsidR="000E6426">
          <w:rPr>
            <w:bCs w:val="0"/>
            <w:noProof/>
            <w:webHidden/>
          </w:rPr>
          <w:fldChar w:fldCharType="begin"/>
        </w:r>
        <w:r w:rsidR="000E6426">
          <w:rPr>
            <w:noProof/>
            <w:webHidden/>
          </w:rPr>
          <w:instrText xml:space="preserve"> PAGEREF _Toc76114280 \h </w:instrText>
        </w:r>
        <w:r w:rsidR="000E6426">
          <w:rPr>
            <w:bCs w:val="0"/>
            <w:noProof/>
            <w:webHidden/>
          </w:rPr>
        </w:r>
        <w:r w:rsidR="000E6426">
          <w:rPr>
            <w:bCs w:val="0"/>
            <w:noProof/>
            <w:webHidden/>
          </w:rPr>
          <w:fldChar w:fldCharType="separate"/>
        </w:r>
        <w:r w:rsidR="00837EF9">
          <w:rPr>
            <w:noProof/>
            <w:webHidden/>
          </w:rPr>
          <w:t>30</w:t>
        </w:r>
        <w:r w:rsidR="000E6426">
          <w:rPr>
            <w:bCs w:val="0"/>
            <w:noProof/>
            <w:webHidden/>
          </w:rPr>
          <w:fldChar w:fldCharType="end"/>
        </w:r>
      </w:hyperlink>
    </w:p>
    <w:p w14:paraId="181CBEA8" w14:textId="77777777" w:rsidR="00622C3A" w:rsidRDefault="00D86D4A">
      <w:pPr>
        <w:pStyle w:val="11"/>
        <w:spacing w:line="360" w:lineRule="auto"/>
        <w:rPr>
          <w:rFonts w:asciiTheme="minorHAnsi" w:eastAsiaTheme="minorEastAsia" w:hAnsiTheme="minorHAnsi" w:cstheme="minorBidi"/>
          <w:bCs w:val="0"/>
          <w:noProof/>
          <w:szCs w:val="22"/>
        </w:rPr>
      </w:pPr>
      <w:hyperlink w:anchor="_Toc76114281" w:history="1">
        <w:r w:rsidR="000E6426">
          <w:rPr>
            <w:rStyle w:val="a3"/>
            <w:rFonts w:ascii="黑体" w:hAnsi="黑体"/>
            <w:b/>
            <w:noProof/>
          </w:rPr>
          <w:t>第十节</w:t>
        </w:r>
        <w:r w:rsidR="000E6426">
          <w:rPr>
            <w:rFonts w:asciiTheme="minorHAnsi" w:eastAsiaTheme="minorEastAsia" w:hAnsiTheme="minorHAnsi" w:cstheme="minorBidi"/>
            <w:noProof/>
            <w:szCs w:val="22"/>
          </w:rPr>
          <w:tab/>
        </w:r>
        <w:r w:rsidR="000E6426">
          <w:rPr>
            <w:rStyle w:val="a3"/>
            <w:rFonts w:ascii="黑体" w:hAnsi="黑体"/>
            <w:b/>
            <w:noProof/>
          </w:rPr>
          <w:t>财务报告</w:t>
        </w:r>
        <w:r w:rsidR="000E6426">
          <w:rPr>
            <w:noProof/>
            <w:webHidden/>
          </w:rPr>
          <w:tab/>
        </w:r>
        <w:r w:rsidR="000E6426">
          <w:rPr>
            <w:bCs w:val="0"/>
            <w:noProof/>
            <w:webHidden/>
          </w:rPr>
          <w:fldChar w:fldCharType="begin"/>
        </w:r>
        <w:r w:rsidR="000E6426">
          <w:rPr>
            <w:noProof/>
            <w:webHidden/>
          </w:rPr>
          <w:instrText xml:space="preserve"> PAGEREF _Toc76114281 \h </w:instrText>
        </w:r>
        <w:r w:rsidR="000E6426">
          <w:rPr>
            <w:bCs w:val="0"/>
            <w:noProof/>
            <w:webHidden/>
          </w:rPr>
        </w:r>
        <w:r w:rsidR="000E6426">
          <w:rPr>
            <w:bCs w:val="0"/>
            <w:noProof/>
            <w:webHidden/>
          </w:rPr>
          <w:fldChar w:fldCharType="separate"/>
        </w:r>
        <w:r w:rsidR="00837EF9">
          <w:rPr>
            <w:noProof/>
            <w:webHidden/>
          </w:rPr>
          <w:t>31</w:t>
        </w:r>
        <w:r w:rsidR="000E6426">
          <w:rPr>
            <w:bCs w:val="0"/>
            <w:noProof/>
            <w:webHidden/>
          </w:rPr>
          <w:fldChar w:fldCharType="end"/>
        </w:r>
      </w:hyperlink>
    </w:p>
    <w:p w14:paraId="21CAEDB4" w14:textId="77777777" w:rsidR="00622C3A" w:rsidRDefault="000E6426">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val="0"/>
          <w:sz w:val="24"/>
        </w:rPr>
        <w:alias w:val="模块:备查文件目录"/>
        <w:tag w:val="_SEC_821e9eb80bde4a9883ae71815f226d98"/>
        <w:id w:val="-349485456"/>
        <w:lock w:val="sdtLocked"/>
        <w:placeholder>
          <w:docPart w:val="GBC22222222222222222222222222222"/>
        </w:placeholder>
      </w:sdtPr>
      <w:sdtEndPr>
        <w:rPr>
          <w:b w:val="0"/>
          <w:bCs/>
          <w:sz w:val="21"/>
        </w:rPr>
      </w:sdtEndPr>
      <w:sdtContent>
        <w:p w14:paraId="010DCE7D" w14:textId="77777777" w:rsidR="00622C3A" w:rsidRDefault="00622C3A">
          <w:pPr>
            <w:spacing w:line="360" w:lineRule="exact"/>
            <w:ind w:right="5"/>
            <w:rPr>
              <w:b/>
              <w:bCs w:val="0"/>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d1defbbd2758417a8ea21948dd35feef"/>
              <w:id w:val="1311746755"/>
              <w:lock w:val="sdtLocked"/>
              <w:placeholder>
                <w:docPart w:val="GBC11111111111111111111111111111"/>
              </w:placeholder>
            </w:sdtPr>
            <w:sdtEndPr/>
            <w:sdtContent>
              <w:tr w:rsidR="00622C3A" w14:paraId="17499BC2" w14:textId="77777777" w:rsidTr="00286D18">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176558926"/>
                      <w:lock w:val="sdtLocked"/>
                    </w:sdtPr>
                    <w:sdtEndPr/>
                    <w:sdtContent>
                      <w:p w14:paraId="09B73874" w14:textId="77777777" w:rsidR="00622C3A" w:rsidRDefault="000E6426">
                        <w:pPr>
                          <w:autoSpaceDE w:val="0"/>
                          <w:autoSpaceDN w:val="0"/>
                          <w:adjustRightInd w:val="0"/>
                          <w:jc w:val="center"/>
                        </w:pPr>
                        <w:r>
                          <w:t>备查文件目录</w:t>
                        </w:r>
                      </w:p>
                    </w:sdtContent>
                  </w:sdt>
                </w:tc>
                <w:sdt>
                  <w:sdtPr>
                    <w:alias w:val="备查文件目录"/>
                    <w:tag w:val="_GBC_b75b724a20654c669c9ce009a20dc247"/>
                    <w:id w:val="-767614800"/>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54FD5F9B" w14:textId="77777777" w:rsidR="00622C3A" w:rsidRDefault="00DB1FF1">
                        <w:pPr>
                          <w:autoSpaceDE w:val="0"/>
                          <w:autoSpaceDN w:val="0"/>
                          <w:adjustRightInd w:val="0"/>
                        </w:pPr>
                        <w:r w:rsidRPr="00DB1FF1">
                          <w:rPr>
                            <w:rFonts w:hint="eastAsia"/>
                          </w:rPr>
                          <w:t>（一）载有法定代表人、主管会计工作负责人、会计机构负责人签名并盖章的会计报表；</w:t>
                        </w:r>
                      </w:p>
                    </w:tc>
                  </w:sdtContent>
                </w:sdt>
              </w:tr>
            </w:sdtContent>
          </w:sdt>
          <w:tr w:rsidR="00622C3A" w14:paraId="66FD58D5" w14:textId="77777777" w:rsidTr="00286D18">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7DE9268F" w14:textId="77777777" w:rsidR="00622C3A" w:rsidRDefault="00622C3A"/>
            </w:tc>
            <w:sdt>
              <w:sdtPr>
                <w:alias w:val="备查文件目录"/>
                <w:tag w:val="_GBC_b75b724a20654c669c9ce009a20dc247"/>
                <w:id w:val="1282842997"/>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747927EB" w14:textId="77777777" w:rsidR="00622C3A" w:rsidRDefault="00DB1FF1">
                    <w:pPr>
                      <w:autoSpaceDE w:val="0"/>
                      <w:autoSpaceDN w:val="0"/>
                      <w:adjustRightInd w:val="0"/>
                    </w:pPr>
                    <w:r w:rsidRPr="00DB1FF1">
                      <w:rPr>
                        <w:rFonts w:hint="eastAsia"/>
                      </w:rPr>
                      <w:t>（二）报告期内在中国证监会指定报纸《上海证券报》上公开披露过的所有公司文件的征文及公告原稿。</w:t>
                    </w:r>
                  </w:p>
                </w:tc>
              </w:sdtContent>
            </w:sdt>
          </w:tr>
        </w:tbl>
        <w:p w14:paraId="3159DFF2" w14:textId="77777777" w:rsidR="00622C3A" w:rsidRDefault="00D86D4A">
          <w:pPr>
            <w:spacing w:line="360" w:lineRule="exact"/>
            <w:jc w:val="right"/>
          </w:pPr>
        </w:p>
      </w:sdtContent>
    </w:sdt>
    <w:bookmarkEnd w:id="3"/>
    <w:p w14:paraId="5FF108A0" w14:textId="77777777" w:rsidR="00622C3A" w:rsidRDefault="00622C3A">
      <w:pPr>
        <w:kinsoku w:val="0"/>
        <w:overflowPunct w:val="0"/>
        <w:autoSpaceDE w:val="0"/>
        <w:autoSpaceDN w:val="0"/>
        <w:adjustRightInd w:val="0"/>
        <w:snapToGrid w:val="0"/>
        <w:spacing w:line="360" w:lineRule="exact"/>
        <w:rPr>
          <w:shd w:val="pct15" w:color="auto" w:fill="FFFFFF"/>
        </w:rPr>
      </w:pPr>
    </w:p>
    <w:p w14:paraId="3CE4C76E" w14:textId="77777777" w:rsidR="00622C3A" w:rsidRDefault="000E6426">
      <w:r>
        <w:br w:type="page"/>
      </w:r>
    </w:p>
    <w:p w14:paraId="2FC3909E" w14:textId="77777777" w:rsidR="00622C3A" w:rsidRDefault="000E6426">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val="0"/>
          <w:sz w:val="24"/>
          <w:szCs w:val="22"/>
        </w:rPr>
        <w:alias w:val="模块:释义"/>
        <w:tag w:val="_GBC_5d2d156d1e654b289921f6ca279d0332"/>
        <w:id w:val="358554954"/>
        <w:lock w:val="sdtLocked"/>
        <w:placeholder>
          <w:docPart w:val="GBC22222222222222222222222222222"/>
        </w:placeholder>
      </w:sdtPr>
      <w:sdtEndPr>
        <w:rPr>
          <w:b w:val="0"/>
          <w:bCs/>
          <w:sz w:val="21"/>
          <w:szCs w:val="21"/>
        </w:rPr>
      </w:sdtEndPr>
      <w:sdtContent>
        <w:p w14:paraId="7C8FC613" w14:textId="77777777" w:rsidR="00622C3A" w:rsidRDefault="000E6426">
          <w:r>
            <w:t>在本报告书中，除非文义另有所指，下列词语具有如下含义：</w:t>
          </w:r>
        </w:p>
        <w:tbl>
          <w:tblPr>
            <w:tblStyle w:val="a6"/>
            <w:tblW w:w="0" w:type="auto"/>
            <w:tblLook w:val="04A0" w:firstRow="1" w:lastRow="0" w:firstColumn="1" w:lastColumn="0" w:noHBand="0" w:noVBand="1"/>
          </w:tblPr>
          <w:tblGrid>
            <w:gridCol w:w="3016"/>
            <w:gridCol w:w="2054"/>
            <w:gridCol w:w="3978"/>
          </w:tblGrid>
          <w:tr w:rsidR="009120B0" w14:paraId="4D4BC943" w14:textId="77777777" w:rsidTr="00C32330">
            <w:sdt>
              <w:sdtPr>
                <w:tag w:val="_PLD_d73bff14187b49a1b1c86b56316c5e47"/>
                <w:id w:val="1442801554"/>
                <w:lock w:val="sdtLocked"/>
              </w:sdtPr>
              <w:sdtEndPr/>
              <w:sdtContent>
                <w:tc>
                  <w:tcPr>
                    <w:tcW w:w="9048" w:type="dxa"/>
                    <w:gridSpan w:val="3"/>
                  </w:tcPr>
                  <w:p w14:paraId="4D04D427" w14:textId="77777777" w:rsidR="009120B0" w:rsidRDefault="009120B0" w:rsidP="00C32330">
                    <w:r>
                      <w:t>常用词语释义</w:t>
                    </w:r>
                  </w:p>
                </w:tc>
              </w:sdtContent>
            </w:sdt>
          </w:tr>
          <w:sdt>
            <w:sdtPr>
              <w:rPr>
                <w:rFonts w:ascii="宋体" w:eastAsiaTheme="minorEastAsia" w:hAnsi="宋体" w:cstheme="minorBidi" w:hint="eastAsia"/>
                <w:bCs w:val="0"/>
                <w:kern w:val="2"/>
                <w:szCs w:val="22"/>
              </w:rPr>
              <w:alias w:val="释义"/>
              <w:tag w:val="_GBC_ca5c2cb7a4e545e2b2d9d1b94b528746"/>
              <w:id w:val="-406463316"/>
              <w:lock w:val="sdtLocked"/>
            </w:sdtPr>
            <w:sdtEndPr/>
            <w:sdtContent>
              <w:tr w:rsidR="009120B0" w14:paraId="4A1CA9FA" w14:textId="77777777" w:rsidTr="00C32330">
                <w:tc>
                  <w:tcPr>
                    <w:tcW w:w="3016" w:type="dxa"/>
                  </w:tcPr>
                  <w:p w14:paraId="6F74FB29" w14:textId="77777777" w:rsidR="009120B0" w:rsidRDefault="009120B0" w:rsidP="00C32330">
                    <w:r w:rsidRPr="005F5218">
                      <w:rPr>
                        <w:rFonts w:ascii="宋体" w:eastAsiaTheme="minorEastAsia" w:hAnsi="宋体" w:cstheme="minorBidi" w:hint="eastAsia"/>
                        <w:bCs w:val="0"/>
                        <w:kern w:val="2"/>
                        <w:szCs w:val="22"/>
                      </w:rPr>
                      <w:t>中国证监会</w:t>
                    </w:r>
                  </w:p>
                </w:tc>
                <w:tc>
                  <w:tcPr>
                    <w:tcW w:w="2054" w:type="dxa"/>
                  </w:tcPr>
                  <w:sdt>
                    <w:sdtPr>
                      <w:rPr>
                        <w:rFonts w:hint="eastAsia"/>
                      </w:rPr>
                      <w:tag w:val="_PLD_289cf7e5c3a845d59c038a21dcd4a571"/>
                      <w:id w:val="-1386484575"/>
                      <w:lock w:val="sdtLocked"/>
                    </w:sdtPr>
                    <w:sdtEndPr/>
                    <w:sdtContent>
                      <w:p w14:paraId="75D43C57"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1218626922"/>
                    <w:lock w:val="sdtLocked"/>
                  </w:sdtPr>
                  <w:sdtEndPr/>
                  <w:sdtContent>
                    <w:tc>
                      <w:tcPr>
                        <w:tcW w:w="3978" w:type="dxa"/>
                      </w:tcPr>
                      <w:p w14:paraId="6A1BDDE6" w14:textId="77777777" w:rsidR="009120B0" w:rsidRDefault="009120B0" w:rsidP="00C32330">
                        <w:r w:rsidRPr="005F5218">
                          <w:rPr>
                            <w:rFonts w:hint="eastAsia"/>
                          </w:rPr>
                          <w:t>中国证券监督管理委员会</w:t>
                        </w:r>
                      </w:p>
                    </w:tc>
                  </w:sdtContent>
                </w:sdt>
              </w:tr>
            </w:sdtContent>
          </w:sdt>
          <w:sdt>
            <w:sdtPr>
              <w:rPr>
                <w:rFonts w:ascii="宋体" w:eastAsiaTheme="minorEastAsia" w:hAnsi="宋体" w:cstheme="minorBidi" w:hint="eastAsia"/>
                <w:bCs w:val="0"/>
                <w:kern w:val="2"/>
                <w:szCs w:val="22"/>
              </w:rPr>
              <w:alias w:val="释义"/>
              <w:tag w:val="_GBC_ca5c2cb7a4e545e2b2d9d1b94b528746"/>
              <w:id w:val="205073006"/>
              <w:lock w:val="sdtLocked"/>
            </w:sdtPr>
            <w:sdtEndPr/>
            <w:sdtContent>
              <w:tr w:rsidR="009120B0" w14:paraId="7D9BFAE7" w14:textId="77777777" w:rsidTr="00C32330">
                <w:tc>
                  <w:tcPr>
                    <w:tcW w:w="3016" w:type="dxa"/>
                  </w:tcPr>
                  <w:p w14:paraId="48B1CB77" w14:textId="77777777" w:rsidR="009120B0" w:rsidRDefault="009120B0" w:rsidP="00C32330">
                    <w:r w:rsidRPr="005F5218">
                      <w:rPr>
                        <w:rFonts w:ascii="宋体" w:eastAsiaTheme="minorEastAsia" w:hAnsi="宋体" w:cstheme="minorBidi" w:hint="eastAsia"/>
                        <w:bCs w:val="0"/>
                        <w:kern w:val="2"/>
                        <w:szCs w:val="22"/>
                      </w:rPr>
                      <w:t>福建省证监局</w:t>
                    </w:r>
                  </w:p>
                </w:tc>
                <w:tc>
                  <w:tcPr>
                    <w:tcW w:w="2054" w:type="dxa"/>
                  </w:tcPr>
                  <w:sdt>
                    <w:sdtPr>
                      <w:rPr>
                        <w:rFonts w:hint="eastAsia"/>
                      </w:rPr>
                      <w:tag w:val="_PLD_289cf7e5c3a845d59c038a21dcd4a571"/>
                      <w:id w:val="432561110"/>
                      <w:lock w:val="sdtLocked"/>
                    </w:sdtPr>
                    <w:sdtEndPr/>
                    <w:sdtContent>
                      <w:p w14:paraId="67D7606E"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1751768262"/>
                    <w:lock w:val="sdtLocked"/>
                  </w:sdtPr>
                  <w:sdtEndPr/>
                  <w:sdtContent>
                    <w:tc>
                      <w:tcPr>
                        <w:tcW w:w="3978" w:type="dxa"/>
                      </w:tcPr>
                      <w:p w14:paraId="4C9B51BF" w14:textId="77777777" w:rsidR="009120B0" w:rsidRDefault="009120B0" w:rsidP="00C32330">
                        <w:r w:rsidRPr="005F5218">
                          <w:rPr>
                            <w:rFonts w:hint="eastAsia"/>
                          </w:rPr>
                          <w:t>中国证券监督管理委员会福建监管局</w:t>
                        </w:r>
                      </w:p>
                    </w:tc>
                  </w:sdtContent>
                </w:sdt>
              </w:tr>
            </w:sdtContent>
          </w:sdt>
          <w:sdt>
            <w:sdtPr>
              <w:rPr>
                <w:rFonts w:ascii="宋体" w:eastAsiaTheme="minorEastAsia" w:hAnsi="宋体" w:cstheme="minorBidi" w:hint="eastAsia"/>
                <w:bCs w:val="0"/>
                <w:kern w:val="2"/>
                <w:szCs w:val="22"/>
              </w:rPr>
              <w:alias w:val="释义"/>
              <w:tag w:val="_GBC_ca5c2cb7a4e545e2b2d9d1b94b528746"/>
              <w:id w:val="823018013"/>
              <w:lock w:val="sdtLocked"/>
            </w:sdtPr>
            <w:sdtEndPr/>
            <w:sdtContent>
              <w:tr w:rsidR="009120B0" w14:paraId="3C719FAD" w14:textId="77777777" w:rsidTr="00C32330">
                <w:tc>
                  <w:tcPr>
                    <w:tcW w:w="3016" w:type="dxa"/>
                  </w:tcPr>
                  <w:p w14:paraId="63F56D0C" w14:textId="77777777" w:rsidR="009120B0" w:rsidRDefault="009120B0" w:rsidP="00C32330">
                    <w:r w:rsidRPr="003B6579">
                      <w:rPr>
                        <w:rFonts w:ascii="宋体" w:eastAsiaTheme="minorEastAsia" w:hAnsi="宋体" w:cstheme="minorBidi" w:hint="eastAsia"/>
                        <w:bCs w:val="0"/>
                        <w:kern w:val="2"/>
                        <w:szCs w:val="22"/>
                      </w:rPr>
                      <w:t>上交所</w:t>
                    </w:r>
                  </w:p>
                </w:tc>
                <w:tc>
                  <w:tcPr>
                    <w:tcW w:w="2054" w:type="dxa"/>
                  </w:tcPr>
                  <w:sdt>
                    <w:sdtPr>
                      <w:rPr>
                        <w:rFonts w:hint="eastAsia"/>
                      </w:rPr>
                      <w:tag w:val="_PLD_289cf7e5c3a845d59c038a21dcd4a571"/>
                      <w:id w:val="-11929935"/>
                      <w:lock w:val="sdtLocked"/>
                    </w:sdtPr>
                    <w:sdtEndPr/>
                    <w:sdtContent>
                      <w:p w14:paraId="59654C62"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1513416113"/>
                    <w:lock w:val="sdtLocked"/>
                  </w:sdtPr>
                  <w:sdtEndPr/>
                  <w:sdtContent>
                    <w:tc>
                      <w:tcPr>
                        <w:tcW w:w="3978" w:type="dxa"/>
                      </w:tcPr>
                      <w:p w14:paraId="1E304271" w14:textId="77777777" w:rsidR="009120B0" w:rsidRDefault="009120B0" w:rsidP="00C32330">
                        <w:r w:rsidRPr="003B6579">
                          <w:rPr>
                            <w:rFonts w:hint="eastAsia"/>
                          </w:rPr>
                          <w:t>上海证券交易所</w:t>
                        </w:r>
                      </w:p>
                    </w:tc>
                  </w:sdtContent>
                </w:sdt>
              </w:tr>
            </w:sdtContent>
          </w:sdt>
          <w:sdt>
            <w:sdtPr>
              <w:rPr>
                <w:rFonts w:ascii="宋体" w:eastAsiaTheme="minorEastAsia" w:hAnsi="宋体" w:cstheme="minorBidi" w:hint="eastAsia"/>
                <w:bCs w:val="0"/>
                <w:kern w:val="2"/>
                <w:szCs w:val="22"/>
              </w:rPr>
              <w:alias w:val="释义"/>
              <w:tag w:val="_GBC_ca5c2cb7a4e545e2b2d9d1b94b528746"/>
              <w:id w:val="1480093"/>
              <w:lock w:val="sdtLocked"/>
            </w:sdtPr>
            <w:sdtEndPr/>
            <w:sdtContent>
              <w:tr w:rsidR="009120B0" w14:paraId="41D59F48" w14:textId="77777777" w:rsidTr="00C32330">
                <w:tc>
                  <w:tcPr>
                    <w:tcW w:w="3016" w:type="dxa"/>
                  </w:tcPr>
                  <w:p w14:paraId="6E077348" w14:textId="77777777" w:rsidR="009120B0" w:rsidRDefault="009120B0" w:rsidP="00C32330">
                    <w:r w:rsidRPr="003B6579">
                      <w:rPr>
                        <w:rFonts w:ascii="宋体" w:eastAsiaTheme="minorEastAsia" w:hAnsi="宋体" w:cstheme="minorBidi" w:hint="eastAsia"/>
                        <w:bCs w:val="0"/>
                        <w:kern w:val="2"/>
                        <w:szCs w:val="22"/>
                      </w:rPr>
                      <w:t>公司、本公司、本集团</w:t>
                    </w:r>
                  </w:p>
                </w:tc>
                <w:tc>
                  <w:tcPr>
                    <w:tcW w:w="2054" w:type="dxa"/>
                  </w:tcPr>
                  <w:sdt>
                    <w:sdtPr>
                      <w:rPr>
                        <w:rFonts w:hint="eastAsia"/>
                      </w:rPr>
                      <w:tag w:val="_PLD_289cf7e5c3a845d59c038a21dcd4a571"/>
                      <w:id w:val="-1515758332"/>
                      <w:lock w:val="sdtLocked"/>
                    </w:sdtPr>
                    <w:sdtEndPr/>
                    <w:sdtContent>
                      <w:p w14:paraId="2EDE7D47"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1312857373"/>
                    <w:lock w:val="sdtLocked"/>
                  </w:sdtPr>
                  <w:sdtEndPr/>
                  <w:sdtContent>
                    <w:tc>
                      <w:tcPr>
                        <w:tcW w:w="3978" w:type="dxa"/>
                      </w:tcPr>
                      <w:p w14:paraId="2878EAD4" w14:textId="77777777" w:rsidR="009120B0" w:rsidRDefault="009120B0" w:rsidP="00C32330">
                        <w:r w:rsidRPr="00E16A5B">
                          <w:rPr>
                            <w:rFonts w:hint="eastAsia"/>
                          </w:rPr>
                          <w:t>福建龙溪轴承（集团）股份有限公司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852993764"/>
              <w:lock w:val="sdtLocked"/>
            </w:sdtPr>
            <w:sdtEndPr/>
            <w:sdtContent>
              <w:tr w:rsidR="009120B0" w14:paraId="592313D1" w14:textId="77777777" w:rsidTr="00C32330">
                <w:tc>
                  <w:tcPr>
                    <w:tcW w:w="3016" w:type="dxa"/>
                  </w:tcPr>
                  <w:p w14:paraId="3B4C65F2" w14:textId="77777777" w:rsidR="009120B0" w:rsidRDefault="009120B0" w:rsidP="00C32330">
                    <w:r w:rsidRPr="003B6579">
                      <w:rPr>
                        <w:rFonts w:ascii="宋体" w:eastAsiaTheme="minorEastAsia" w:hAnsi="宋体" w:cstheme="minorBidi" w:hint="eastAsia"/>
                        <w:bCs w:val="0"/>
                        <w:kern w:val="2"/>
                        <w:szCs w:val="22"/>
                      </w:rPr>
                      <w:t>九龙江集团</w:t>
                    </w:r>
                  </w:p>
                </w:tc>
                <w:tc>
                  <w:tcPr>
                    <w:tcW w:w="2054" w:type="dxa"/>
                  </w:tcPr>
                  <w:sdt>
                    <w:sdtPr>
                      <w:rPr>
                        <w:rFonts w:hint="eastAsia"/>
                      </w:rPr>
                      <w:tag w:val="_PLD_289cf7e5c3a845d59c038a21dcd4a571"/>
                      <w:id w:val="257959752"/>
                      <w:lock w:val="sdtLocked"/>
                    </w:sdtPr>
                    <w:sdtEndPr/>
                    <w:sdtContent>
                      <w:p w14:paraId="7CEFD81E"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1165206298"/>
                    <w:lock w:val="sdtLocked"/>
                  </w:sdtPr>
                  <w:sdtEndPr/>
                  <w:sdtContent>
                    <w:tc>
                      <w:tcPr>
                        <w:tcW w:w="3978" w:type="dxa"/>
                      </w:tcPr>
                      <w:p w14:paraId="1842E39F" w14:textId="77777777" w:rsidR="009120B0" w:rsidRDefault="009120B0" w:rsidP="00C32330">
                        <w:r w:rsidRPr="003B6579">
                          <w:rPr>
                            <w:rFonts w:hint="eastAsia"/>
                          </w:rPr>
                          <w:t>漳州市九龙江集团有限公司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667208720"/>
              <w:lock w:val="sdtLocked"/>
            </w:sdtPr>
            <w:sdtEndPr/>
            <w:sdtContent>
              <w:tr w:rsidR="009120B0" w14:paraId="0D42B3C6" w14:textId="77777777" w:rsidTr="00C32330">
                <w:tc>
                  <w:tcPr>
                    <w:tcW w:w="3016" w:type="dxa"/>
                  </w:tcPr>
                  <w:p w14:paraId="31BC1696" w14:textId="77777777" w:rsidR="009120B0" w:rsidRDefault="009120B0" w:rsidP="00C32330">
                    <w:proofErr w:type="gramStart"/>
                    <w:r w:rsidRPr="003B6579">
                      <w:rPr>
                        <w:rFonts w:ascii="宋体" w:eastAsiaTheme="minorEastAsia" w:hAnsi="宋体" w:cstheme="minorBidi" w:hint="eastAsia"/>
                        <w:bCs w:val="0"/>
                        <w:kern w:val="2"/>
                        <w:szCs w:val="22"/>
                      </w:rPr>
                      <w:t>永轴公司</w:t>
                    </w:r>
                    <w:proofErr w:type="gramEnd"/>
                  </w:p>
                </w:tc>
                <w:tc>
                  <w:tcPr>
                    <w:tcW w:w="2054" w:type="dxa"/>
                  </w:tcPr>
                  <w:sdt>
                    <w:sdtPr>
                      <w:rPr>
                        <w:rFonts w:hint="eastAsia"/>
                      </w:rPr>
                      <w:tag w:val="_PLD_289cf7e5c3a845d59c038a21dcd4a571"/>
                      <w:id w:val="1111472479"/>
                      <w:lock w:val="sdtLocked"/>
                    </w:sdtPr>
                    <w:sdtEndPr/>
                    <w:sdtContent>
                      <w:p w14:paraId="17BB5448"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718509791"/>
                    <w:lock w:val="sdtLocked"/>
                  </w:sdtPr>
                  <w:sdtEndPr/>
                  <w:sdtContent>
                    <w:tc>
                      <w:tcPr>
                        <w:tcW w:w="3978" w:type="dxa"/>
                      </w:tcPr>
                      <w:p w14:paraId="089D1531" w14:textId="77777777" w:rsidR="009120B0" w:rsidRDefault="009120B0" w:rsidP="00C32330">
                        <w:r w:rsidRPr="003B6579">
                          <w:rPr>
                            <w:rFonts w:hint="eastAsia"/>
                          </w:rPr>
                          <w:t>福建省永安轴承有限责任公司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698228834"/>
              <w:lock w:val="sdtLocked"/>
            </w:sdtPr>
            <w:sdtEndPr/>
            <w:sdtContent>
              <w:tr w:rsidR="009120B0" w14:paraId="3247A690" w14:textId="77777777" w:rsidTr="00C32330">
                <w:tc>
                  <w:tcPr>
                    <w:tcW w:w="3016" w:type="dxa"/>
                  </w:tcPr>
                  <w:p w14:paraId="52F76488" w14:textId="77777777" w:rsidR="009120B0" w:rsidRDefault="009120B0" w:rsidP="00C32330">
                    <w:r w:rsidRPr="003B6579">
                      <w:rPr>
                        <w:rFonts w:ascii="宋体" w:eastAsiaTheme="minorEastAsia" w:hAnsi="宋体" w:cstheme="minorBidi" w:hint="eastAsia"/>
                        <w:bCs w:val="0"/>
                        <w:kern w:val="2"/>
                        <w:szCs w:val="22"/>
                      </w:rPr>
                      <w:t>三</w:t>
                    </w:r>
                    <w:proofErr w:type="gramStart"/>
                    <w:r w:rsidRPr="003B6579">
                      <w:rPr>
                        <w:rFonts w:ascii="宋体" w:eastAsiaTheme="minorEastAsia" w:hAnsi="宋体" w:cstheme="minorBidi" w:hint="eastAsia"/>
                        <w:bCs w:val="0"/>
                        <w:kern w:val="2"/>
                        <w:szCs w:val="22"/>
                      </w:rPr>
                      <w:t>齿公司</w:t>
                    </w:r>
                    <w:proofErr w:type="gramEnd"/>
                  </w:p>
                </w:tc>
                <w:tc>
                  <w:tcPr>
                    <w:tcW w:w="2054" w:type="dxa"/>
                  </w:tcPr>
                  <w:sdt>
                    <w:sdtPr>
                      <w:rPr>
                        <w:rFonts w:hint="eastAsia"/>
                      </w:rPr>
                      <w:tag w:val="_PLD_289cf7e5c3a845d59c038a21dcd4a571"/>
                      <w:id w:val="1013106618"/>
                      <w:lock w:val="sdtLocked"/>
                    </w:sdtPr>
                    <w:sdtEndPr/>
                    <w:sdtContent>
                      <w:p w14:paraId="77D898AF"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1835130875"/>
                    <w:lock w:val="sdtLocked"/>
                  </w:sdtPr>
                  <w:sdtEndPr/>
                  <w:sdtContent>
                    <w:tc>
                      <w:tcPr>
                        <w:tcW w:w="3978" w:type="dxa"/>
                      </w:tcPr>
                      <w:p w14:paraId="4B666543" w14:textId="77777777" w:rsidR="009120B0" w:rsidRDefault="009120B0" w:rsidP="00C32330">
                        <w:r w:rsidRPr="003B6579">
                          <w:rPr>
                            <w:rFonts w:hint="eastAsia"/>
                          </w:rPr>
                          <w:t>福建省三明齿轮箱有限责任公司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865286595"/>
              <w:lock w:val="sdtLocked"/>
            </w:sdtPr>
            <w:sdtEndPr/>
            <w:sdtContent>
              <w:tr w:rsidR="009120B0" w14:paraId="084DDFDE" w14:textId="77777777" w:rsidTr="00C32330">
                <w:tc>
                  <w:tcPr>
                    <w:tcW w:w="3016" w:type="dxa"/>
                  </w:tcPr>
                  <w:p w14:paraId="01CDB962" w14:textId="77777777" w:rsidR="009120B0" w:rsidRDefault="009120B0" w:rsidP="00C32330">
                    <w:proofErr w:type="gramStart"/>
                    <w:r w:rsidRPr="003B6579">
                      <w:rPr>
                        <w:rFonts w:ascii="宋体" w:eastAsiaTheme="minorEastAsia" w:hAnsi="宋体" w:cstheme="minorBidi" w:hint="eastAsia"/>
                        <w:bCs w:val="0"/>
                        <w:kern w:val="2"/>
                        <w:szCs w:val="22"/>
                      </w:rPr>
                      <w:t>金驰公司</w:t>
                    </w:r>
                    <w:proofErr w:type="gramEnd"/>
                  </w:p>
                </w:tc>
                <w:tc>
                  <w:tcPr>
                    <w:tcW w:w="2054" w:type="dxa"/>
                  </w:tcPr>
                  <w:sdt>
                    <w:sdtPr>
                      <w:rPr>
                        <w:rFonts w:hint="eastAsia"/>
                      </w:rPr>
                      <w:tag w:val="_PLD_289cf7e5c3a845d59c038a21dcd4a571"/>
                      <w:id w:val="-1999411766"/>
                      <w:lock w:val="sdtLocked"/>
                    </w:sdtPr>
                    <w:sdtEndPr/>
                    <w:sdtContent>
                      <w:p w14:paraId="4C4D9AA0"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1037632784"/>
                    <w:lock w:val="sdtLocked"/>
                  </w:sdtPr>
                  <w:sdtEndPr/>
                  <w:sdtContent>
                    <w:tc>
                      <w:tcPr>
                        <w:tcW w:w="3978" w:type="dxa"/>
                      </w:tcPr>
                      <w:p w14:paraId="5831C48B" w14:textId="77777777" w:rsidR="009120B0" w:rsidRDefault="009120B0" w:rsidP="00C32330">
                        <w:r w:rsidRPr="003B6579">
                          <w:rPr>
                            <w:rFonts w:hint="eastAsia"/>
                          </w:rPr>
                          <w:t>漳州</w:t>
                        </w:r>
                        <w:proofErr w:type="gramStart"/>
                        <w:r w:rsidRPr="003B6579">
                          <w:rPr>
                            <w:rFonts w:hint="eastAsia"/>
                          </w:rPr>
                          <w:t>市金驰汽车</w:t>
                        </w:r>
                        <w:proofErr w:type="gramEnd"/>
                        <w:r w:rsidRPr="003B6579">
                          <w:rPr>
                            <w:rFonts w:hint="eastAsia"/>
                          </w:rPr>
                          <w:t>配件有限公司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929930101"/>
              <w:lock w:val="sdtLocked"/>
            </w:sdtPr>
            <w:sdtEndPr/>
            <w:sdtContent>
              <w:tr w:rsidR="009120B0" w14:paraId="68FEEDBB" w14:textId="77777777" w:rsidTr="00C32330">
                <w:tc>
                  <w:tcPr>
                    <w:tcW w:w="3016" w:type="dxa"/>
                  </w:tcPr>
                  <w:p w14:paraId="2E91F32F" w14:textId="77777777" w:rsidR="009120B0" w:rsidRDefault="009120B0" w:rsidP="00C32330">
                    <w:r w:rsidRPr="003B6579">
                      <w:rPr>
                        <w:rFonts w:ascii="宋体" w:eastAsiaTheme="minorEastAsia" w:hAnsi="宋体" w:cstheme="minorBidi" w:hint="eastAsia"/>
                        <w:bCs w:val="0"/>
                        <w:kern w:val="2"/>
                        <w:szCs w:val="22"/>
                      </w:rPr>
                      <w:t>长沙波德</w:t>
                    </w:r>
                  </w:p>
                </w:tc>
                <w:tc>
                  <w:tcPr>
                    <w:tcW w:w="2054" w:type="dxa"/>
                  </w:tcPr>
                  <w:sdt>
                    <w:sdtPr>
                      <w:rPr>
                        <w:rFonts w:hint="eastAsia"/>
                      </w:rPr>
                      <w:tag w:val="_PLD_289cf7e5c3a845d59c038a21dcd4a571"/>
                      <w:id w:val="677393000"/>
                      <w:lock w:val="sdtLocked"/>
                    </w:sdtPr>
                    <w:sdtEndPr/>
                    <w:sdtContent>
                      <w:p w14:paraId="302B1A02"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133683409"/>
                    <w:lock w:val="sdtLocked"/>
                  </w:sdtPr>
                  <w:sdtEndPr/>
                  <w:sdtContent>
                    <w:tc>
                      <w:tcPr>
                        <w:tcW w:w="3978" w:type="dxa"/>
                      </w:tcPr>
                      <w:p w14:paraId="00918098" w14:textId="77777777" w:rsidR="009120B0" w:rsidRDefault="009120B0" w:rsidP="00C32330">
                        <w:r w:rsidRPr="003B6579">
                          <w:rPr>
                            <w:rFonts w:hint="eastAsia"/>
                          </w:rPr>
                          <w:t>长沙波德冶金材料有限公司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008340684"/>
              <w:lock w:val="sdtLocked"/>
            </w:sdtPr>
            <w:sdtEndPr/>
            <w:sdtContent>
              <w:tr w:rsidR="009120B0" w14:paraId="3C005674" w14:textId="77777777" w:rsidTr="00C32330">
                <w:tc>
                  <w:tcPr>
                    <w:tcW w:w="3016" w:type="dxa"/>
                  </w:tcPr>
                  <w:p w14:paraId="16F306B7" w14:textId="77777777" w:rsidR="009120B0" w:rsidRDefault="009120B0" w:rsidP="00C32330">
                    <w:r w:rsidRPr="003B6579">
                      <w:rPr>
                        <w:rFonts w:ascii="宋体" w:eastAsiaTheme="minorEastAsia" w:hAnsi="宋体" w:cstheme="minorBidi" w:hint="eastAsia"/>
                        <w:bCs w:val="0"/>
                        <w:kern w:val="2"/>
                        <w:szCs w:val="22"/>
                      </w:rPr>
                      <w:t>金田机械</w:t>
                    </w:r>
                  </w:p>
                </w:tc>
                <w:tc>
                  <w:tcPr>
                    <w:tcW w:w="2054" w:type="dxa"/>
                  </w:tcPr>
                  <w:sdt>
                    <w:sdtPr>
                      <w:rPr>
                        <w:rFonts w:hint="eastAsia"/>
                      </w:rPr>
                      <w:tag w:val="_PLD_289cf7e5c3a845d59c038a21dcd4a571"/>
                      <w:id w:val="1179008461"/>
                      <w:lock w:val="sdtLocked"/>
                    </w:sdtPr>
                    <w:sdtEndPr/>
                    <w:sdtContent>
                      <w:p w14:paraId="04554904"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1161197423"/>
                    <w:lock w:val="sdtLocked"/>
                  </w:sdtPr>
                  <w:sdtEndPr/>
                  <w:sdtContent>
                    <w:tc>
                      <w:tcPr>
                        <w:tcW w:w="3978" w:type="dxa"/>
                      </w:tcPr>
                      <w:p w14:paraId="56DECA36" w14:textId="77777777" w:rsidR="009120B0" w:rsidRDefault="009120B0" w:rsidP="00C32330">
                        <w:r w:rsidRPr="003B6579">
                          <w:rPr>
                            <w:rFonts w:hint="eastAsia"/>
                          </w:rPr>
                          <w:t>漳州金田机械有限公司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525292978"/>
              <w:lock w:val="sdtLocked"/>
            </w:sdtPr>
            <w:sdtEndPr/>
            <w:sdtContent>
              <w:tr w:rsidR="009120B0" w14:paraId="68710AEC" w14:textId="77777777" w:rsidTr="00C32330">
                <w:tc>
                  <w:tcPr>
                    <w:tcW w:w="3016" w:type="dxa"/>
                  </w:tcPr>
                  <w:p w14:paraId="74017C00" w14:textId="77777777" w:rsidR="009120B0" w:rsidRDefault="009120B0" w:rsidP="00C32330">
                    <w:r w:rsidRPr="003B6579">
                      <w:rPr>
                        <w:rFonts w:ascii="宋体" w:eastAsiaTheme="minorEastAsia" w:hAnsi="宋体" w:cstheme="minorBidi" w:hint="eastAsia"/>
                        <w:bCs w:val="0"/>
                        <w:kern w:val="2"/>
                        <w:szCs w:val="22"/>
                      </w:rPr>
                      <w:t>金昌龙公司</w:t>
                    </w:r>
                  </w:p>
                </w:tc>
                <w:tc>
                  <w:tcPr>
                    <w:tcW w:w="2054" w:type="dxa"/>
                  </w:tcPr>
                  <w:sdt>
                    <w:sdtPr>
                      <w:rPr>
                        <w:rFonts w:hint="eastAsia"/>
                      </w:rPr>
                      <w:tag w:val="_PLD_289cf7e5c3a845d59c038a21dcd4a571"/>
                      <w:id w:val="25605291"/>
                      <w:lock w:val="sdtLocked"/>
                    </w:sdtPr>
                    <w:sdtEndPr/>
                    <w:sdtContent>
                      <w:p w14:paraId="77FF005C"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1876653974"/>
                    <w:lock w:val="sdtLocked"/>
                  </w:sdtPr>
                  <w:sdtEndPr/>
                  <w:sdtContent>
                    <w:tc>
                      <w:tcPr>
                        <w:tcW w:w="3978" w:type="dxa"/>
                      </w:tcPr>
                      <w:p w14:paraId="0CBDCD13" w14:textId="77777777" w:rsidR="009120B0" w:rsidRDefault="009120B0" w:rsidP="00C32330">
                        <w:r w:rsidRPr="003B6579">
                          <w:rPr>
                            <w:rFonts w:hint="eastAsia"/>
                          </w:rPr>
                          <w:t>福建金昌龙机械科技有限责任公司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914628402"/>
              <w:lock w:val="sdtLocked"/>
            </w:sdtPr>
            <w:sdtEndPr/>
            <w:sdtContent>
              <w:tr w:rsidR="009120B0" w14:paraId="3CE1FB32" w14:textId="77777777" w:rsidTr="00C32330">
                <w:tc>
                  <w:tcPr>
                    <w:tcW w:w="3016" w:type="dxa"/>
                  </w:tcPr>
                  <w:p w14:paraId="53BCE257" w14:textId="77777777" w:rsidR="009120B0" w:rsidRDefault="009120B0" w:rsidP="00C32330">
                    <w:r w:rsidRPr="003B6579">
                      <w:rPr>
                        <w:rFonts w:ascii="宋体" w:eastAsiaTheme="minorEastAsia" w:hAnsi="宋体" w:cstheme="minorBidi" w:hint="eastAsia"/>
                        <w:bCs w:val="0"/>
                        <w:kern w:val="2"/>
                        <w:szCs w:val="22"/>
                      </w:rPr>
                      <w:t>红旗股份</w:t>
                    </w:r>
                  </w:p>
                </w:tc>
                <w:tc>
                  <w:tcPr>
                    <w:tcW w:w="2054" w:type="dxa"/>
                  </w:tcPr>
                  <w:sdt>
                    <w:sdtPr>
                      <w:rPr>
                        <w:rFonts w:hint="eastAsia"/>
                      </w:rPr>
                      <w:tag w:val="_PLD_289cf7e5c3a845d59c038a21dcd4a571"/>
                      <w:id w:val="-361591028"/>
                      <w:lock w:val="sdtLocked"/>
                    </w:sdtPr>
                    <w:sdtEndPr/>
                    <w:sdtContent>
                      <w:p w14:paraId="1043FEF2"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770357412"/>
                    <w:lock w:val="sdtLocked"/>
                  </w:sdtPr>
                  <w:sdtEndPr/>
                  <w:sdtContent>
                    <w:tc>
                      <w:tcPr>
                        <w:tcW w:w="3978" w:type="dxa"/>
                      </w:tcPr>
                      <w:p w14:paraId="1B984D80" w14:textId="77777777" w:rsidR="009120B0" w:rsidRDefault="009120B0" w:rsidP="00C32330">
                        <w:r w:rsidRPr="003B6579">
                          <w:rPr>
                            <w:rFonts w:hint="eastAsia"/>
                          </w:rPr>
                          <w:t>福建红旗股份有限公司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674539231"/>
              <w:lock w:val="sdtLocked"/>
            </w:sdtPr>
            <w:sdtEndPr/>
            <w:sdtContent>
              <w:tr w:rsidR="009120B0" w14:paraId="223C6B78" w14:textId="77777777" w:rsidTr="00C32330">
                <w:tc>
                  <w:tcPr>
                    <w:tcW w:w="3016" w:type="dxa"/>
                  </w:tcPr>
                  <w:p w14:paraId="446E82E2" w14:textId="77777777" w:rsidR="009120B0" w:rsidRDefault="009120B0" w:rsidP="00C32330">
                    <w:proofErr w:type="gramStart"/>
                    <w:r w:rsidRPr="003B6579">
                      <w:rPr>
                        <w:rFonts w:ascii="宋体" w:eastAsiaTheme="minorEastAsia" w:hAnsi="宋体" w:cstheme="minorBidi" w:hint="eastAsia"/>
                        <w:bCs w:val="0"/>
                        <w:kern w:val="2"/>
                        <w:szCs w:val="22"/>
                      </w:rPr>
                      <w:t>龙轴美国公司</w:t>
                    </w:r>
                    <w:proofErr w:type="gramEnd"/>
                  </w:p>
                </w:tc>
                <w:tc>
                  <w:tcPr>
                    <w:tcW w:w="2054" w:type="dxa"/>
                  </w:tcPr>
                  <w:sdt>
                    <w:sdtPr>
                      <w:rPr>
                        <w:rFonts w:hint="eastAsia"/>
                      </w:rPr>
                      <w:tag w:val="_PLD_289cf7e5c3a845d59c038a21dcd4a571"/>
                      <w:id w:val="-1635476456"/>
                      <w:lock w:val="sdtLocked"/>
                    </w:sdtPr>
                    <w:sdtEndPr/>
                    <w:sdtContent>
                      <w:p w14:paraId="5E9FEA26"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1455099280"/>
                    <w:lock w:val="sdtLocked"/>
                  </w:sdtPr>
                  <w:sdtEndPr/>
                  <w:sdtContent>
                    <w:tc>
                      <w:tcPr>
                        <w:tcW w:w="3978" w:type="dxa"/>
                      </w:tcPr>
                      <w:p w14:paraId="37E689AC" w14:textId="77777777" w:rsidR="009120B0" w:rsidRDefault="009120B0" w:rsidP="00C32330">
                        <w:r w:rsidRPr="003B6579">
                          <w:rPr>
                            <w:rFonts w:hint="eastAsia"/>
                          </w:rPr>
                          <w:t>龙溪轴承美国股份公司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824032551"/>
              <w:lock w:val="sdtLocked"/>
            </w:sdtPr>
            <w:sdtEndPr/>
            <w:sdtContent>
              <w:tr w:rsidR="009120B0" w14:paraId="1BCC7FB9" w14:textId="77777777" w:rsidTr="00C32330">
                <w:tc>
                  <w:tcPr>
                    <w:tcW w:w="3016" w:type="dxa"/>
                  </w:tcPr>
                  <w:p w14:paraId="02F3A839" w14:textId="77777777" w:rsidR="009120B0" w:rsidRDefault="009120B0" w:rsidP="00C32330">
                    <w:r w:rsidRPr="003B6579">
                      <w:rPr>
                        <w:rFonts w:ascii="宋体" w:eastAsiaTheme="minorEastAsia" w:hAnsi="宋体" w:cstheme="minorBidi" w:hint="eastAsia"/>
                        <w:bCs w:val="0"/>
                        <w:kern w:val="2"/>
                        <w:szCs w:val="22"/>
                      </w:rPr>
                      <w:t>闽台龙玛</w:t>
                    </w:r>
                  </w:p>
                </w:tc>
                <w:tc>
                  <w:tcPr>
                    <w:tcW w:w="2054" w:type="dxa"/>
                  </w:tcPr>
                  <w:sdt>
                    <w:sdtPr>
                      <w:rPr>
                        <w:rFonts w:hint="eastAsia"/>
                      </w:rPr>
                      <w:tag w:val="_PLD_289cf7e5c3a845d59c038a21dcd4a571"/>
                      <w:id w:val="246626481"/>
                      <w:lock w:val="sdtLocked"/>
                    </w:sdtPr>
                    <w:sdtEndPr/>
                    <w:sdtContent>
                      <w:p w14:paraId="58894D13"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939185767"/>
                    <w:lock w:val="sdtLocked"/>
                  </w:sdtPr>
                  <w:sdtEndPr/>
                  <w:sdtContent>
                    <w:tc>
                      <w:tcPr>
                        <w:tcW w:w="3978" w:type="dxa"/>
                      </w:tcPr>
                      <w:p w14:paraId="265EBEDA" w14:textId="77777777" w:rsidR="009120B0" w:rsidRDefault="009120B0" w:rsidP="00C32330">
                        <w:r w:rsidRPr="003B6579">
                          <w:rPr>
                            <w:rFonts w:hint="eastAsia"/>
                          </w:rPr>
                          <w:t>闽台龙玛直线科技股份有限公司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339772872"/>
              <w:lock w:val="sdtLocked"/>
            </w:sdtPr>
            <w:sdtEndPr/>
            <w:sdtContent>
              <w:tr w:rsidR="009120B0" w14:paraId="73036753" w14:textId="77777777" w:rsidTr="00C32330">
                <w:tc>
                  <w:tcPr>
                    <w:tcW w:w="3016" w:type="dxa"/>
                  </w:tcPr>
                  <w:p w14:paraId="0F4C9D79" w14:textId="77777777" w:rsidR="009120B0" w:rsidRDefault="009120B0" w:rsidP="00C32330">
                    <w:r w:rsidRPr="00201EC3">
                      <w:rPr>
                        <w:rFonts w:ascii="宋体" w:eastAsiaTheme="minorEastAsia" w:hAnsi="宋体" w:cstheme="minorBidi" w:hint="eastAsia"/>
                        <w:bCs w:val="0"/>
                        <w:kern w:val="2"/>
                        <w:szCs w:val="22"/>
                      </w:rPr>
                      <w:t>龙冠贸易</w:t>
                    </w:r>
                  </w:p>
                </w:tc>
                <w:tc>
                  <w:tcPr>
                    <w:tcW w:w="2054" w:type="dxa"/>
                  </w:tcPr>
                  <w:sdt>
                    <w:sdtPr>
                      <w:rPr>
                        <w:rFonts w:hint="eastAsia"/>
                      </w:rPr>
                      <w:tag w:val="_PLD_289cf7e5c3a845d59c038a21dcd4a571"/>
                      <w:id w:val="1996767743"/>
                      <w:lock w:val="sdtLocked"/>
                    </w:sdtPr>
                    <w:sdtEndPr/>
                    <w:sdtContent>
                      <w:p w14:paraId="0941E674"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782853722"/>
                    <w:lock w:val="sdtLocked"/>
                  </w:sdtPr>
                  <w:sdtEndPr/>
                  <w:sdtContent>
                    <w:tc>
                      <w:tcPr>
                        <w:tcW w:w="3978" w:type="dxa"/>
                      </w:tcPr>
                      <w:p w14:paraId="4032AC29" w14:textId="77777777" w:rsidR="009120B0" w:rsidRDefault="009120B0" w:rsidP="00C32330">
                        <w:r w:rsidRPr="00201EC3">
                          <w:rPr>
                            <w:rFonts w:hint="eastAsia"/>
                          </w:rPr>
                          <w:t>福建龙冠贸易有限公司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774240639"/>
              <w:lock w:val="sdtLocked"/>
            </w:sdtPr>
            <w:sdtEndPr/>
            <w:sdtContent>
              <w:tr w:rsidR="009120B0" w14:paraId="7B99AB80" w14:textId="77777777" w:rsidTr="00C32330">
                <w:tc>
                  <w:tcPr>
                    <w:tcW w:w="3016" w:type="dxa"/>
                  </w:tcPr>
                  <w:p w14:paraId="649FD176" w14:textId="77777777" w:rsidR="009120B0" w:rsidRDefault="009120B0" w:rsidP="00C32330">
                    <w:r w:rsidRPr="00201EC3">
                      <w:rPr>
                        <w:rFonts w:ascii="宋体" w:eastAsiaTheme="minorEastAsia" w:hAnsi="宋体" w:cstheme="minorBidi" w:hint="eastAsia"/>
                        <w:bCs w:val="0"/>
                        <w:kern w:val="2"/>
                        <w:szCs w:val="22"/>
                      </w:rPr>
                      <w:t>龙溪检测</w:t>
                    </w:r>
                  </w:p>
                </w:tc>
                <w:tc>
                  <w:tcPr>
                    <w:tcW w:w="2054" w:type="dxa"/>
                  </w:tcPr>
                  <w:sdt>
                    <w:sdtPr>
                      <w:rPr>
                        <w:rFonts w:hint="eastAsia"/>
                      </w:rPr>
                      <w:tag w:val="_PLD_289cf7e5c3a845d59c038a21dcd4a571"/>
                      <w:id w:val="328337080"/>
                      <w:lock w:val="sdtLocked"/>
                    </w:sdtPr>
                    <w:sdtEndPr/>
                    <w:sdtContent>
                      <w:p w14:paraId="623394E0"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344064803"/>
                    <w:lock w:val="sdtLocked"/>
                  </w:sdtPr>
                  <w:sdtEndPr/>
                  <w:sdtContent>
                    <w:tc>
                      <w:tcPr>
                        <w:tcW w:w="3978" w:type="dxa"/>
                      </w:tcPr>
                      <w:p w14:paraId="6FE33CA0" w14:textId="77777777" w:rsidR="009120B0" w:rsidRDefault="009120B0" w:rsidP="00C32330">
                        <w:r w:rsidRPr="00201EC3">
                          <w:rPr>
                            <w:rFonts w:hint="eastAsia"/>
                          </w:rPr>
                          <w:t>福建龙溪轴承检测有限公司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345985066"/>
              <w:lock w:val="sdtLocked"/>
            </w:sdtPr>
            <w:sdtEndPr/>
            <w:sdtContent>
              <w:tr w:rsidR="009120B0" w14:paraId="68D09144" w14:textId="77777777" w:rsidTr="00C32330">
                <w:tc>
                  <w:tcPr>
                    <w:tcW w:w="3016" w:type="dxa"/>
                  </w:tcPr>
                  <w:p w14:paraId="5155448F" w14:textId="054D774C" w:rsidR="009120B0" w:rsidRDefault="009120B0" w:rsidP="00C32330">
                    <w:proofErr w:type="gramStart"/>
                    <w:r w:rsidRPr="009120B0">
                      <w:rPr>
                        <w:rFonts w:ascii="宋体" w:eastAsiaTheme="minorEastAsia" w:hAnsi="宋体" w:cstheme="minorBidi" w:hint="eastAsia"/>
                        <w:bCs w:val="0"/>
                        <w:kern w:val="2"/>
                        <w:szCs w:val="22"/>
                      </w:rPr>
                      <w:t>永裕德公司</w:t>
                    </w:r>
                    <w:proofErr w:type="gramEnd"/>
                  </w:p>
                </w:tc>
                <w:tc>
                  <w:tcPr>
                    <w:tcW w:w="2054" w:type="dxa"/>
                  </w:tcPr>
                  <w:sdt>
                    <w:sdtPr>
                      <w:rPr>
                        <w:rFonts w:hint="eastAsia"/>
                      </w:rPr>
                      <w:tag w:val="_PLD_289cf7e5c3a845d59c038a21dcd4a571"/>
                      <w:id w:val="1030143623"/>
                      <w:lock w:val="sdtLocked"/>
                    </w:sdtPr>
                    <w:sdtEndPr/>
                    <w:sdtContent>
                      <w:p w14:paraId="4F3413EA" w14:textId="77777777" w:rsidR="009120B0" w:rsidRDefault="009120B0" w:rsidP="00C32330">
                        <w:pPr>
                          <w:jc w:val="center"/>
                          <w:rPr>
                            <w:highlight w:val="lightGray"/>
                          </w:rPr>
                        </w:pPr>
                        <w:r>
                          <w:rPr>
                            <w:rFonts w:hint="eastAsia"/>
                          </w:rPr>
                          <w:t>指</w:t>
                        </w:r>
                      </w:p>
                    </w:sdtContent>
                  </w:sdt>
                </w:tc>
                <w:sdt>
                  <w:sdtPr>
                    <w:rPr>
                      <w:rFonts w:hint="eastAsia"/>
                    </w:rPr>
                    <w:alias w:val="常用词语释义"/>
                    <w:tag w:val="_GBC_b625dd71b03542c3b074c2ce59de70ad"/>
                    <w:id w:val="445351311"/>
                    <w:lock w:val="sdtLocked"/>
                  </w:sdtPr>
                  <w:sdtEndPr/>
                  <w:sdtContent>
                    <w:tc>
                      <w:tcPr>
                        <w:tcW w:w="3978" w:type="dxa"/>
                      </w:tcPr>
                      <w:p w14:paraId="1BECDC6A" w14:textId="2FF4C731" w:rsidR="009120B0" w:rsidRDefault="009120B0" w:rsidP="00C32330">
                        <w:r w:rsidRPr="009120B0">
                          <w:rPr>
                            <w:rFonts w:hint="eastAsia"/>
                          </w:rPr>
                          <w:t>福建省永</w:t>
                        </w:r>
                        <w:proofErr w:type="gramStart"/>
                        <w:r w:rsidRPr="009120B0">
                          <w:rPr>
                            <w:rFonts w:hint="eastAsia"/>
                          </w:rPr>
                          <w:t>裕德贸易</w:t>
                        </w:r>
                        <w:proofErr w:type="gramEnd"/>
                        <w:r w:rsidRPr="009120B0">
                          <w:rPr>
                            <w:rFonts w:hint="eastAsia"/>
                          </w:rPr>
                          <w:t>有限公司</w:t>
                        </w:r>
                      </w:p>
                    </w:tc>
                  </w:sdtContent>
                </w:sdt>
              </w:tr>
            </w:sdtContent>
          </w:sdt>
        </w:tbl>
        <w:p w14:paraId="2461D7D7" w14:textId="77777777" w:rsidR="009120B0" w:rsidRDefault="009120B0"/>
        <w:p w14:paraId="4436801A" w14:textId="77777777" w:rsidR="00622C3A" w:rsidRDefault="00D86D4A"/>
      </w:sdtContent>
    </w:sdt>
    <w:p w14:paraId="79DD5071" w14:textId="77777777" w:rsidR="00622C3A" w:rsidRDefault="00622C3A"/>
    <w:p w14:paraId="3A63E794" w14:textId="77777777" w:rsidR="00622C3A" w:rsidRDefault="00622C3A"/>
    <w:p w14:paraId="25B7DB3B" w14:textId="77777777" w:rsidR="00622C3A" w:rsidRDefault="000E6426">
      <w:pPr>
        <w:pStyle w:val="10"/>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565881" w:displacedByCustomXml="next"/>
    <w:bookmarkStart w:id="8" w:name="_Toc342051041" w:displacedByCustomXml="next"/>
    <w:sdt>
      <w:sdtPr>
        <w:rPr>
          <w:rFonts w:ascii="宋体" w:hAnsi="宋体" w:cs="宋体" w:hint="eastAsia"/>
          <w:b w:val="0"/>
          <w:bCs/>
          <w:kern w:val="0"/>
          <w:szCs w:val="24"/>
        </w:rPr>
        <w:alias w:val="模块:公司信息"/>
        <w:tag w:val="_GBC_aa763dfc67ed4eac9000c019cc1ff258"/>
        <w:id w:val="1986114519"/>
        <w:lock w:val="sdtLocked"/>
        <w:placeholder>
          <w:docPart w:val="GBC22222222222222222222222222222"/>
        </w:placeholder>
      </w:sdtPr>
      <w:sdtEndPr>
        <w:rPr>
          <w:rFonts w:hint="default"/>
          <w:szCs w:val="21"/>
        </w:rPr>
      </w:sdtEndPr>
      <w:sdtContent>
        <w:p w14:paraId="19621E55" w14:textId="77777777" w:rsidR="00622C3A" w:rsidRDefault="000E6426" w:rsidP="007D02D2">
          <w:pPr>
            <w:pStyle w:val="2"/>
            <w:numPr>
              <w:ilvl w:val="0"/>
              <w:numId w:val="32"/>
            </w:numPr>
            <w:ind w:firstLineChars="0"/>
          </w:pPr>
          <w:r>
            <w:rPr>
              <w:rFonts w:hint="eastAsia"/>
            </w:rPr>
            <w:t>公司信息</w:t>
          </w:r>
          <w:bookmarkEnd w:id="8"/>
          <w:bookmarkEnd w:id="7"/>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622C3A" w14:paraId="02F7411E" w14:textId="77777777" w:rsidTr="003A0277">
            <w:trPr>
              <w:trHeight w:val="293"/>
            </w:trPr>
            <w:sdt>
              <w:sdtPr>
                <w:tag w:val="_PLD_372cd7a5ecc1420488735479d42bf939"/>
                <w:id w:val="-62053167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43269AF" w14:textId="77777777" w:rsidR="00622C3A" w:rsidRDefault="000E6426">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410821155"/>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7D0D515C" w14:textId="77777777" w:rsidR="00622C3A" w:rsidRDefault="00952521">
                    <w:pPr>
                      <w:kinsoku w:val="0"/>
                      <w:overflowPunct w:val="0"/>
                      <w:autoSpaceDE w:val="0"/>
                      <w:autoSpaceDN w:val="0"/>
                      <w:adjustRightInd w:val="0"/>
                      <w:snapToGrid w:val="0"/>
                      <w:rPr>
                        <w:color w:val="FFC000"/>
                      </w:rPr>
                    </w:pPr>
                    <w:r>
                      <w:rPr>
                        <w:rFonts w:hint="eastAsia"/>
                      </w:rPr>
                      <w:t>福建龙溪轴承（集团）股份有限公司</w:t>
                    </w:r>
                  </w:p>
                </w:tc>
              </w:sdtContent>
            </w:sdt>
          </w:tr>
          <w:tr w:rsidR="00622C3A" w14:paraId="4990AA01" w14:textId="77777777" w:rsidTr="003A0277">
            <w:trPr>
              <w:trHeight w:val="293"/>
            </w:trPr>
            <w:sdt>
              <w:sdtPr>
                <w:tag w:val="_PLD_8eb858f464044693a8d56b2fb5bf4064"/>
                <w:id w:val="-202685710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289D7C4" w14:textId="77777777" w:rsidR="00622C3A" w:rsidRDefault="000E6426">
                    <w:pPr>
                      <w:kinsoku w:val="0"/>
                      <w:overflowPunct w:val="0"/>
                      <w:autoSpaceDE w:val="0"/>
                      <w:autoSpaceDN w:val="0"/>
                      <w:adjustRightInd w:val="0"/>
                      <w:snapToGrid w:val="0"/>
                    </w:pPr>
                    <w:r>
                      <w:rPr>
                        <w:rFonts w:hint="eastAsia"/>
                      </w:rPr>
                      <w:t>公司的中文简称</w:t>
                    </w:r>
                  </w:p>
                </w:tc>
              </w:sdtContent>
            </w:sdt>
            <w:tc>
              <w:tcPr>
                <w:tcW w:w="2831" w:type="pct"/>
                <w:tcBorders>
                  <w:top w:val="single" w:sz="4" w:space="0" w:color="auto"/>
                  <w:left w:val="single" w:sz="4" w:space="0" w:color="auto"/>
                  <w:bottom w:val="single" w:sz="4" w:space="0" w:color="auto"/>
                </w:tcBorders>
              </w:tcPr>
              <w:p w14:paraId="5D275910" w14:textId="77777777" w:rsidR="00622C3A" w:rsidRDefault="00201EC3">
                <w:pPr>
                  <w:kinsoku w:val="0"/>
                  <w:overflowPunct w:val="0"/>
                  <w:autoSpaceDE w:val="0"/>
                  <w:autoSpaceDN w:val="0"/>
                  <w:adjustRightInd w:val="0"/>
                  <w:snapToGrid w:val="0"/>
                </w:pPr>
                <w:r w:rsidRPr="00201EC3">
                  <w:rPr>
                    <w:rFonts w:hint="eastAsia"/>
                  </w:rPr>
                  <w:t>龙溪股份</w:t>
                </w:r>
              </w:p>
            </w:tc>
          </w:tr>
          <w:tr w:rsidR="00622C3A" w14:paraId="3FBCE4A7" w14:textId="77777777" w:rsidTr="003A0277">
            <w:trPr>
              <w:trHeight w:val="293"/>
            </w:trPr>
            <w:sdt>
              <w:sdtPr>
                <w:tag w:val="_PLD_d0fcb2dfd03a44bfb413f503945ba2fb"/>
                <w:id w:val="-193944287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4DD6D77B" w14:textId="77777777" w:rsidR="00622C3A" w:rsidRDefault="000E6426">
                    <w:pPr>
                      <w:kinsoku w:val="0"/>
                      <w:overflowPunct w:val="0"/>
                      <w:autoSpaceDE w:val="0"/>
                      <w:autoSpaceDN w:val="0"/>
                      <w:adjustRightInd w:val="0"/>
                      <w:snapToGrid w:val="0"/>
                    </w:pPr>
                    <w:r>
                      <w:t>公司的外文名称</w:t>
                    </w:r>
                  </w:p>
                </w:tc>
              </w:sdtContent>
            </w:sdt>
            <w:tc>
              <w:tcPr>
                <w:tcW w:w="2831" w:type="pct"/>
                <w:tcBorders>
                  <w:top w:val="single" w:sz="4" w:space="0" w:color="auto"/>
                  <w:left w:val="single" w:sz="4" w:space="0" w:color="auto"/>
                  <w:bottom w:val="single" w:sz="4" w:space="0" w:color="auto"/>
                </w:tcBorders>
              </w:tcPr>
              <w:p w14:paraId="461571D5" w14:textId="77777777" w:rsidR="00622C3A" w:rsidRDefault="00201EC3">
                <w:pPr>
                  <w:kinsoku w:val="0"/>
                  <w:overflowPunct w:val="0"/>
                  <w:autoSpaceDE w:val="0"/>
                  <w:autoSpaceDN w:val="0"/>
                  <w:adjustRightInd w:val="0"/>
                  <w:snapToGrid w:val="0"/>
                </w:pPr>
                <w:r w:rsidRPr="00201EC3">
                  <w:t>FUJIAN LONGXI BEARING（GROUP）CO., LTD</w:t>
                </w:r>
              </w:p>
            </w:tc>
          </w:tr>
          <w:tr w:rsidR="00622C3A" w14:paraId="28962894" w14:textId="77777777" w:rsidTr="003A0277">
            <w:trPr>
              <w:trHeight w:val="293"/>
            </w:trPr>
            <w:sdt>
              <w:sdtPr>
                <w:tag w:val="_PLD_b5f89c94b3dc4510b2035a96ac69493a"/>
                <w:id w:val="-597179773"/>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4C9CA033" w14:textId="77777777" w:rsidR="00622C3A" w:rsidRDefault="000E6426">
                    <w:pPr>
                      <w:kinsoku w:val="0"/>
                      <w:overflowPunct w:val="0"/>
                      <w:autoSpaceDE w:val="0"/>
                      <w:autoSpaceDN w:val="0"/>
                      <w:adjustRightInd w:val="0"/>
                      <w:snapToGrid w:val="0"/>
                    </w:pPr>
                    <w:r>
                      <w:t>公司的外文名称缩写</w:t>
                    </w:r>
                  </w:p>
                </w:tc>
              </w:sdtContent>
            </w:sdt>
            <w:tc>
              <w:tcPr>
                <w:tcW w:w="2831" w:type="pct"/>
                <w:tcBorders>
                  <w:top w:val="single" w:sz="4" w:space="0" w:color="auto"/>
                  <w:left w:val="single" w:sz="4" w:space="0" w:color="auto"/>
                  <w:bottom w:val="single" w:sz="4" w:space="0" w:color="auto"/>
                </w:tcBorders>
              </w:tcPr>
              <w:p w14:paraId="2FBAB3F2" w14:textId="77777777" w:rsidR="00622C3A" w:rsidRDefault="00201EC3">
                <w:pPr>
                  <w:kinsoku w:val="0"/>
                  <w:overflowPunct w:val="0"/>
                  <w:autoSpaceDE w:val="0"/>
                  <w:autoSpaceDN w:val="0"/>
                  <w:adjustRightInd w:val="0"/>
                  <w:snapToGrid w:val="0"/>
                </w:pPr>
                <w:r w:rsidRPr="00201EC3">
                  <w:t>LS BEARINGS</w:t>
                </w:r>
              </w:p>
            </w:tc>
          </w:tr>
          <w:tr w:rsidR="00622C3A" w14:paraId="6D19B5B5" w14:textId="77777777" w:rsidTr="003A0277">
            <w:trPr>
              <w:trHeight w:val="293"/>
            </w:trPr>
            <w:sdt>
              <w:sdtPr>
                <w:tag w:val="_PLD_af8be2c600724acab3e545cfcbaa3ccf"/>
                <w:id w:val="-214649389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239F6B31" w14:textId="77777777" w:rsidR="00622C3A" w:rsidRDefault="000E6426">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1182892629"/>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35DFFDD5" w14:textId="77777777" w:rsidR="00622C3A" w:rsidRDefault="00201EC3">
                    <w:pPr>
                      <w:kinsoku w:val="0"/>
                      <w:overflowPunct w:val="0"/>
                      <w:autoSpaceDE w:val="0"/>
                      <w:autoSpaceDN w:val="0"/>
                      <w:adjustRightInd w:val="0"/>
                      <w:snapToGrid w:val="0"/>
                    </w:pPr>
                    <w:proofErr w:type="gramStart"/>
                    <w:r w:rsidRPr="00201EC3">
                      <w:rPr>
                        <w:rFonts w:hint="eastAsia"/>
                      </w:rPr>
                      <w:t>陈晋辉</w:t>
                    </w:r>
                    <w:proofErr w:type="gramEnd"/>
                  </w:p>
                </w:tc>
              </w:sdtContent>
            </w:sdt>
          </w:tr>
        </w:tbl>
        <w:p w14:paraId="0E5CDF16" w14:textId="77777777" w:rsidR="00622C3A" w:rsidRDefault="00D86D4A"/>
      </w:sdtContent>
    </w:sdt>
    <w:bookmarkStart w:id="9" w:name="_Toc342565882" w:displacedByCustomXml="next"/>
    <w:bookmarkStart w:id="10" w:name="_Toc342051042" w:displacedByCustomXml="next"/>
    <w:sdt>
      <w:sdtPr>
        <w:rPr>
          <w:rFonts w:ascii="宋体" w:hAnsi="宋体" w:cs="宋体" w:hint="eastAsia"/>
          <w:b w:val="0"/>
          <w:bCs/>
          <w:kern w:val="0"/>
          <w:szCs w:val="24"/>
        </w:rPr>
        <w:alias w:val="模块:联系人和联系方式"/>
        <w:tag w:val="_GBC_c68db6bd18a148f3a9683d04b791123b"/>
        <w:id w:val="-357038520"/>
        <w:lock w:val="sdtLocked"/>
        <w:placeholder>
          <w:docPart w:val="GBC22222222222222222222222222222"/>
        </w:placeholder>
      </w:sdtPr>
      <w:sdtEndPr>
        <w:rPr>
          <w:rFonts w:hint="default"/>
          <w:szCs w:val="21"/>
        </w:rPr>
      </w:sdtEndPr>
      <w:sdtContent>
        <w:p w14:paraId="1BE70C10" w14:textId="77777777" w:rsidR="00622C3A" w:rsidRDefault="000E6426" w:rsidP="007D02D2">
          <w:pPr>
            <w:pStyle w:val="2"/>
            <w:numPr>
              <w:ilvl w:val="0"/>
              <w:numId w:val="32"/>
            </w:numPr>
            <w:ind w:firstLineChars="0"/>
          </w:pPr>
          <w:r>
            <w:rPr>
              <w:rFonts w:hint="eastAsia"/>
            </w:rPr>
            <w:t>联系人和联系方式</w:t>
          </w:r>
          <w:bookmarkEnd w:id="10"/>
          <w:bookmarkEnd w:id="9"/>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622C3A" w14:paraId="755749E5" w14:textId="77777777" w:rsidTr="003A0277">
            <w:tc>
              <w:tcPr>
                <w:tcW w:w="1666" w:type="pct"/>
                <w:tcBorders>
                  <w:top w:val="single" w:sz="4" w:space="0" w:color="auto"/>
                  <w:bottom w:val="single" w:sz="4" w:space="0" w:color="auto"/>
                  <w:right w:val="single" w:sz="4" w:space="0" w:color="auto"/>
                </w:tcBorders>
                <w:shd w:val="clear" w:color="auto" w:fill="auto"/>
              </w:tcPr>
              <w:p w14:paraId="09C676B7" w14:textId="77777777" w:rsidR="00622C3A" w:rsidRDefault="00622C3A">
                <w:pPr>
                  <w:kinsoku w:val="0"/>
                  <w:overflowPunct w:val="0"/>
                  <w:autoSpaceDE w:val="0"/>
                  <w:autoSpaceDN w:val="0"/>
                  <w:adjustRightInd w:val="0"/>
                  <w:snapToGrid w:val="0"/>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1DC5071A" w14:textId="77777777" w:rsidR="00622C3A" w:rsidRDefault="00D86D4A">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260599575"/>
                    <w:lock w:val="sdtLocked"/>
                  </w:sdtPr>
                  <w:sdtEndPr/>
                  <w:sdtContent>
                    <w:r w:rsidR="000E6426">
                      <w:rPr>
                        <w:rFonts w:ascii="宋体" w:hAnsi="宋体" w:cs="宋体" w:hint="eastAsia"/>
                      </w:rPr>
                      <w:t>董事会秘书</w:t>
                    </w:r>
                  </w:sdtContent>
                </w:sdt>
                <w:r w:rsidR="000E6426">
                  <w:rPr>
                    <w:rFonts w:ascii="宋体" w:hAnsi="宋体"/>
                  </w:rPr>
                  <w:t xml:space="preserve"> </w:t>
                </w:r>
              </w:p>
            </w:tc>
            <w:sdt>
              <w:sdtPr>
                <w:rPr>
                  <w:rFonts w:ascii="宋体" w:hAnsi="宋体"/>
                </w:rPr>
                <w:tag w:val="_PLD_3a25396416c14d2cb0688ae0ac8a1d4d"/>
                <w:id w:val="1375271744"/>
                <w:lock w:val="sdtLocked"/>
              </w:sdtPr>
              <w:sdtEndPr/>
              <w:sdtContent>
                <w:tc>
                  <w:tcPr>
                    <w:tcW w:w="1667" w:type="pct"/>
                    <w:tcBorders>
                      <w:top w:val="single" w:sz="4" w:space="0" w:color="auto"/>
                      <w:left w:val="single" w:sz="4" w:space="0" w:color="auto"/>
                      <w:bottom w:val="single" w:sz="4" w:space="0" w:color="auto"/>
                    </w:tcBorders>
                    <w:shd w:val="clear" w:color="auto" w:fill="auto"/>
                  </w:tcPr>
                  <w:p w14:paraId="2AAE21E6" w14:textId="77777777" w:rsidR="00622C3A" w:rsidRDefault="000E6426">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201EC3" w14:paraId="53204BCC" w14:textId="77777777" w:rsidTr="00B9615C">
            <w:sdt>
              <w:sdtPr>
                <w:tag w:val="_PLD_c18fe8824f6a4cb6b9318e599fe71657"/>
                <w:id w:val="582500423"/>
                <w:lock w:val="sdtLocked"/>
              </w:sdtPr>
              <w:sdtEndPr/>
              <w:sdtContent>
                <w:tc>
                  <w:tcPr>
                    <w:tcW w:w="1666" w:type="pct"/>
                    <w:tcBorders>
                      <w:top w:val="single" w:sz="4" w:space="0" w:color="auto"/>
                      <w:bottom w:val="single" w:sz="4" w:space="0" w:color="auto"/>
                      <w:right w:val="single" w:sz="4" w:space="0" w:color="auto"/>
                    </w:tcBorders>
                    <w:shd w:val="clear" w:color="auto" w:fill="auto"/>
                  </w:tcPr>
                  <w:p w14:paraId="30BAD220" w14:textId="77777777" w:rsidR="00201EC3" w:rsidRDefault="00201EC3">
                    <w:pPr>
                      <w:kinsoku w:val="0"/>
                      <w:overflowPunct w:val="0"/>
                      <w:autoSpaceDE w:val="0"/>
                      <w:autoSpaceDN w:val="0"/>
                      <w:adjustRightInd w:val="0"/>
                      <w:snapToGrid w:val="0"/>
                    </w:pPr>
                    <w:r>
                      <w:rPr>
                        <w:rFonts w:hint="eastAsia"/>
                      </w:rPr>
                      <w:t>姓名</w:t>
                    </w:r>
                  </w:p>
                </w:tc>
              </w:sdtContent>
            </w:sdt>
            <w:tc>
              <w:tcPr>
                <w:tcW w:w="1667" w:type="pct"/>
                <w:tcBorders>
                  <w:top w:val="single" w:sz="4" w:space="0" w:color="auto"/>
                  <w:left w:val="single" w:sz="4" w:space="0" w:color="auto"/>
                  <w:bottom w:val="single" w:sz="4" w:space="0" w:color="auto"/>
                  <w:right w:val="single" w:sz="4" w:space="0" w:color="auto"/>
                </w:tcBorders>
                <w:vAlign w:val="center"/>
              </w:tcPr>
              <w:p w14:paraId="0A1BD9E3" w14:textId="77777777" w:rsidR="00201EC3" w:rsidRDefault="00201EC3">
                <w:pPr>
                  <w:rPr>
                    <w:sz w:val="24"/>
                    <w:szCs w:val="24"/>
                  </w:rPr>
                </w:pPr>
                <w:r>
                  <w:t>曾四新</w:t>
                </w:r>
              </w:p>
            </w:tc>
            <w:tc>
              <w:tcPr>
                <w:tcW w:w="1667" w:type="pct"/>
                <w:tcBorders>
                  <w:top w:val="single" w:sz="4" w:space="0" w:color="auto"/>
                  <w:left w:val="single" w:sz="4" w:space="0" w:color="auto"/>
                  <w:bottom w:val="single" w:sz="4" w:space="0" w:color="auto"/>
                </w:tcBorders>
                <w:vAlign w:val="center"/>
              </w:tcPr>
              <w:p w14:paraId="69829F25" w14:textId="77777777" w:rsidR="00201EC3" w:rsidRDefault="00201EC3">
                <w:pPr>
                  <w:rPr>
                    <w:sz w:val="24"/>
                    <w:szCs w:val="24"/>
                  </w:rPr>
                </w:pPr>
                <w:r>
                  <w:t>郑国平</w:t>
                </w:r>
              </w:p>
            </w:tc>
          </w:tr>
          <w:tr w:rsidR="00201EC3" w14:paraId="2098EE89" w14:textId="77777777" w:rsidTr="00B9615C">
            <w:sdt>
              <w:sdtPr>
                <w:tag w:val="_PLD_7d3032f58380420991f3cbceac5e81fd"/>
                <w:id w:val="1194197058"/>
                <w:lock w:val="sdtLocked"/>
              </w:sdtPr>
              <w:sdtEndPr/>
              <w:sdtContent>
                <w:tc>
                  <w:tcPr>
                    <w:tcW w:w="1666" w:type="pct"/>
                    <w:tcBorders>
                      <w:top w:val="single" w:sz="4" w:space="0" w:color="auto"/>
                      <w:bottom w:val="single" w:sz="4" w:space="0" w:color="auto"/>
                      <w:right w:val="single" w:sz="4" w:space="0" w:color="auto"/>
                    </w:tcBorders>
                    <w:shd w:val="clear" w:color="auto" w:fill="auto"/>
                  </w:tcPr>
                  <w:p w14:paraId="1908A688" w14:textId="77777777" w:rsidR="00201EC3" w:rsidRDefault="00201EC3">
                    <w:pPr>
                      <w:kinsoku w:val="0"/>
                      <w:overflowPunct w:val="0"/>
                      <w:autoSpaceDE w:val="0"/>
                      <w:autoSpaceDN w:val="0"/>
                      <w:adjustRightInd w:val="0"/>
                      <w:snapToGrid w:val="0"/>
                    </w:pPr>
                    <w:r>
                      <w:rPr>
                        <w:rFonts w:hint="eastAsia"/>
                      </w:rPr>
                      <w:t>联系地址</w:t>
                    </w:r>
                  </w:p>
                </w:tc>
              </w:sdtContent>
            </w:sdt>
            <w:tc>
              <w:tcPr>
                <w:tcW w:w="1667" w:type="pct"/>
                <w:tcBorders>
                  <w:top w:val="single" w:sz="4" w:space="0" w:color="auto"/>
                  <w:left w:val="single" w:sz="4" w:space="0" w:color="auto"/>
                  <w:bottom w:val="single" w:sz="4" w:space="0" w:color="auto"/>
                  <w:right w:val="single" w:sz="4" w:space="0" w:color="auto"/>
                </w:tcBorders>
                <w:vAlign w:val="center"/>
              </w:tcPr>
              <w:p w14:paraId="7BE96593" w14:textId="77777777" w:rsidR="00201EC3" w:rsidRDefault="00201EC3">
                <w:pPr>
                  <w:rPr>
                    <w:sz w:val="24"/>
                    <w:szCs w:val="24"/>
                  </w:rPr>
                </w:pPr>
                <w:r>
                  <w:t>福建省漳州市龙文区福</w:t>
                </w:r>
                <w:proofErr w:type="gramStart"/>
                <w:r>
                  <w:t>岐</w:t>
                </w:r>
                <w:proofErr w:type="gramEnd"/>
                <w:r>
                  <w:t>北路9号</w:t>
                </w:r>
              </w:p>
            </w:tc>
            <w:tc>
              <w:tcPr>
                <w:tcW w:w="1667" w:type="pct"/>
                <w:tcBorders>
                  <w:top w:val="single" w:sz="4" w:space="0" w:color="auto"/>
                  <w:left w:val="single" w:sz="4" w:space="0" w:color="auto"/>
                  <w:bottom w:val="single" w:sz="4" w:space="0" w:color="auto"/>
                </w:tcBorders>
                <w:vAlign w:val="center"/>
              </w:tcPr>
              <w:p w14:paraId="43EAC51E" w14:textId="77777777" w:rsidR="00201EC3" w:rsidRDefault="00201EC3">
                <w:pPr>
                  <w:rPr>
                    <w:sz w:val="24"/>
                    <w:szCs w:val="24"/>
                  </w:rPr>
                </w:pPr>
                <w:r>
                  <w:t>福建省漳州市龙文区福</w:t>
                </w:r>
                <w:proofErr w:type="gramStart"/>
                <w:r>
                  <w:t>岐</w:t>
                </w:r>
                <w:proofErr w:type="gramEnd"/>
                <w:r>
                  <w:t>北路9号</w:t>
                </w:r>
              </w:p>
            </w:tc>
          </w:tr>
          <w:tr w:rsidR="00201EC3" w14:paraId="398C049D" w14:textId="77777777" w:rsidTr="00B9615C">
            <w:sdt>
              <w:sdtPr>
                <w:tag w:val="_PLD_84ed4619f9cd46ba8ed261c2524b976d"/>
                <w:id w:val="966698167"/>
                <w:lock w:val="sdtLocked"/>
              </w:sdtPr>
              <w:sdtEndPr/>
              <w:sdtContent>
                <w:tc>
                  <w:tcPr>
                    <w:tcW w:w="1666" w:type="pct"/>
                    <w:tcBorders>
                      <w:top w:val="single" w:sz="4" w:space="0" w:color="auto"/>
                      <w:bottom w:val="single" w:sz="4" w:space="0" w:color="auto"/>
                      <w:right w:val="single" w:sz="4" w:space="0" w:color="auto"/>
                    </w:tcBorders>
                    <w:shd w:val="clear" w:color="auto" w:fill="auto"/>
                  </w:tcPr>
                  <w:p w14:paraId="2603C10F" w14:textId="77777777" w:rsidR="00201EC3" w:rsidRDefault="00201EC3">
                    <w:pPr>
                      <w:kinsoku w:val="0"/>
                      <w:overflowPunct w:val="0"/>
                      <w:autoSpaceDE w:val="0"/>
                      <w:autoSpaceDN w:val="0"/>
                      <w:adjustRightInd w:val="0"/>
                      <w:snapToGrid w:val="0"/>
                    </w:pPr>
                    <w:r>
                      <w:t>电话</w:t>
                    </w:r>
                  </w:p>
                </w:tc>
              </w:sdtContent>
            </w:sdt>
            <w:tc>
              <w:tcPr>
                <w:tcW w:w="1667" w:type="pct"/>
                <w:tcBorders>
                  <w:top w:val="single" w:sz="4" w:space="0" w:color="auto"/>
                  <w:left w:val="single" w:sz="4" w:space="0" w:color="auto"/>
                  <w:bottom w:val="single" w:sz="4" w:space="0" w:color="auto"/>
                  <w:right w:val="single" w:sz="4" w:space="0" w:color="auto"/>
                </w:tcBorders>
                <w:vAlign w:val="center"/>
              </w:tcPr>
              <w:p w14:paraId="79121445" w14:textId="77777777" w:rsidR="00201EC3" w:rsidRDefault="00201EC3">
                <w:pPr>
                  <w:rPr>
                    <w:sz w:val="24"/>
                    <w:szCs w:val="24"/>
                  </w:rPr>
                </w:pPr>
                <w:r>
                  <w:t>0596-2072091</w:t>
                </w:r>
              </w:p>
            </w:tc>
            <w:tc>
              <w:tcPr>
                <w:tcW w:w="1667" w:type="pct"/>
                <w:tcBorders>
                  <w:top w:val="single" w:sz="4" w:space="0" w:color="auto"/>
                  <w:left w:val="single" w:sz="4" w:space="0" w:color="auto"/>
                  <w:bottom w:val="single" w:sz="4" w:space="0" w:color="auto"/>
                </w:tcBorders>
                <w:vAlign w:val="center"/>
              </w:tcPr>
              <w:p w14:paraId="45A08145" w14:textId="77777777" w:rsidR="00201EC3" w:rsidRDefault="00201EC3">
                <w:pPr>
                  <w:rPr>
                    <w:sz w:val="24"/>
                    <w:szCs w:val="24"/>
                  </w:rPr>
                </w:pPr>
                <w:r>
                  <w:t>0596-2072091</w:t>
                </w:r>
              </w:p>
            </w:tc>
          </w:tr>
          <w:tr w:rsidR="00201EC3" w14:paraId="305BAF5A" w14:textId="77777777" w:rsidTr="00B9615C">
            <w:sdt>
              <w:sdtPr>
                <w:tag w:val="_PLD_53ff1b9808534a99b3bbc1bc09dac246"/>
                <w:id w:val="1391928665"/>
                <w:lock w:val="sdtLocked"/>
              </w:sdtPr>
              <w:sdtEndPr/>
              <w:sdtContent>
                <w:tc>
                  <w:tcPr>
                    <w:tcW w:w="1666" w:type="pct"/>
                    <w:tcBorders>
                      <w:top w:val="single" w:sz="4" w:space="0" w:color="auto"/>
                      <w:bottom w:val="single" w:sz="4" w:space="0" w:color="auto"/>
                      <w:right w:val="single" w:sz="4" w:space="0" w:color="auto"/>
                    </w:tcBorders>
                    <w:shd w:val="clear" w:color="auto" w:fill="auto"/>
                  </w:tcPr>
                  <w:p w14:paraId="4B99DEFD" w14:textId="77777777" w:rsidR="00201EC3" w:rsidRDefault="00201EC3">
                    <w:pPr>
                      <w:kinsoku w:val="0"/>
                      <w:overflowPunct w:val="0"/>
                      <w:autoSpaceDE w:val="0"/>
                      <w:autoSpaceDN w:val="0"/>
                      <w:adjustRightInd w:val="0"/>
                      <w:snapToGrid w:val="0"/>
                    </w:pPr>
                    <w:r>
                      <w:t>传真</w:t>
                    </w:r>
                  </w:p>
                </w:tc>
              </w:sdtContent>
            </w:sdt>
            <w:tc>
              <w:tcPr>
                <w:tcW w:w="1667" w:type="pct"/>
                <w:tcBorders>
                  <w:top w:val="single" w:sz="4" w:space="0" w:color="auto"/>
                  <w:left w:val="single" w:sz="4" w:space="0" w:color="auto"/>
                  <w:bottom w:val="single" w:sz="4" w:space="0" w:color="auto"/>
                  <w:right w:val="single" w:sz="4" w:space="0" w:color="auto"/>
                </w:tcBorders>
                <w:vAlign w:val="center"/>
              </w:tcPr>
              <w:p w14:paraId="690C7596" w14:textId="77777777" w:rsidR="00201EC3" w:rsidRDefault="00201EC3">
                <w:pPr>
                  <w:rPr>
                    <w:sz w:val="24"/>
                    <w:szCs w:val="24"/>
                  </w:rPr>
                </w:pPr>
                <w:r>
                  <w:t>0596-2072136</w:t>
                </w:r>
              </w:p>
            </w:tc>
            <w:tc>
              <w:tcPr>
                <w:tcW w:w="1667" w:type="pct"/>
                <w:tcBorders>
                  <w:top w:val="single" w:sz="4" w:space="0" w:color="auto"/>
                  <w:left w:val="single" w:sz="4" w:space="0" w:color="auto"/>
                  <w:bottom w:val="single" w:sz="4" w:space="0" w:color="auto"/>
                </w:tcBorders>
                <w:vAlign w:val="center"/>
              </w:tcPr>
              <w:p w14:paraId="1E07E7FE" w14:textId="77777777" w:rsidR="00201EC3" w:rsidRDefault="00201EC3">
                <w:pPr>
                  <w:rPr>
                    <w:sz w:val="24"/>
                    <w:szCs w:val="24"/>
                  </w:rPr>
                </w:pPr>
                <w:r>
                  <w:t>0596-2072136</w:t>
                </w:r>
              </w:p>
            </w:tc>
          </w:tr>
          <w:tr w:rsidR="00201EC3" w14:paraId="6B83F466" w14:textId="77777777" w:rsidTr="00B9615C">
            <w:sdt>
              <w:sdtPr>
                <w:tag w:val="_PLD_18165b6e55e1423db094125dc7ac3ad0"/>
                <w:id w:val="527065506"/>
                <w:lock w:val="sdtLocked"/>
              </w:sdtPr>
              <w:sdtEndPr/>
              <w:sdtContent>
                <w:tc>
                  <w:tcPr>
                    <w:tcW w:w="1666" w:type="pct"/>
                    <w:tcBorders>
                      <w:top w:val="single" w:sz="4" w:space="0" w:color="auto"/>
                      <w:bottom w:val="single" w:sz="4" w:space="0" w:color="auto"/>
                      <w:right w:val="single" w:sz="4" w:space="0" w:color="auto"/>
                    </w:tcBorders>
                    <w:shd w:val="clear" w:color="auto" w:fill="auto"/>
                  </w:tcPr>
                  <w:p w14:paraId="4862CC63" w14:textId="77777777" w:rsidR="00201EC3" w:rsidRDefault="00201EC3">
                    <w:pPr>
                      <w:kinsoku w:val="0"/>
                      <w:overflowPunct w:val="0"/>
                      <w:autoSpaceDE w:val="0"/>
                      <w:autoSpaceDN w:val="0"/>
                      <w:adjustRightInd w:val="0"/>
                      <w:snapToGrid w:val="0"/>
                    </w:pPr>
                    <w:r>
                      <w:t>电子信箱</w:t>
                    </w:r>
                  </w:p>
                </w:tc>
              </w:sdtContent>
            </w:sdt>
            <w:tc>
              <w:tcPr>
                <w:tcW w:w="1667" w:type="pct"/>
                <w:tcBorders>
                  <w:top w:val="single" w:sz="4" w:space="0" w:color="auto"/>
                  <w:left w:val="single" w:sz="4" w:space="0" w:color="auto"/>
                  <w:bottom w:val="single" w:sz="4" w:space="0" w:color="auto"/>
                  <w:right w:val="single" w:sz="4" w:space="0" w:color="auto"/>
                </w:tcBorders>
                <w:vAlign w:val="center"/>
              </w:tcPr>
              <w:p w14:paraId="1147D0C1" w14:textId="77777777" w:rsidR="00201EC3" w:rsidRDefault="00201EC3">
                <w:pPr>
                  <w:rPr>
                    <w:sz w:val="24"/>
                    <w:szCs w:val="24"/>
                  </w:rPr>
                </w:pPr>
                <w:r>
                  <w:t>zengsx@ls.com.cn</w:t>
                </w:r>
              </w:p>
            </w:tc>
            <w:tc>
              <w:tcPr>
                <w:tcW w:w="1667" w:type="pct"/>
                <w:tcBorders>
                  <w:top w:val="single" w:sz="4" w:space="0" w:color="auto"/>
                  <w:left w:val="single" w:sz="4" w:space="0" w:color="auto"/>
                  <w:bottom w:val="single" w:sz="4" w:space="0" w:color="auto"/>
                </w:tcBorders>
                <w:vAlign w:val="center"/>
              </w:tcPr>
              <w:p w14:paraId="0B2026FA" w14:textId="77777777" w:rsidR="00201EC3" w:rsidRDefault="00201EC3">
                <w:pPr>
                  <w:rPr>
                    <w:sz w:val="24"/>
                    <w:szCs w:val="24"/>
                  </w:rPr>
                </w:pPr>
                <w:r>
                  <w:t>zgp@ls.com.cn</w:t>
                </w:r>
              </w:p>
            </w:tc>
          </w:tr>
        </w:tbl>
        <w:p w14:paraId="4043D402" w14:textId="77777777" w:rsidR="00622C3A" w:rsidRDefault="00D86D4A"/>
      </w:sdtContent>
    </w:sdt>
    <w:sdt>
      <w:sdtPr>
        <w:rPr>
          <w:rFonts w:ascii="宋体" w:hAnsi="宋体" w:cs="宋体"/>
          <w:b w:val="0"/>
          <w:bCs/>
          <w:kern w:val="0"/>
          <w:szCs w:val="24"/>
        </w:rPr>
        <w:alias w:val="模块:基本情况变更简介公司注册地址公司注册地址的邮政编码（..."/>
        <w:tag w:val="_SEC_3b2e98069dfe4938a93e32b37561ce15"/>
        <w:id w:val="279921256"/>
        <w:lock w:val="sdtLocked"/>
        <w:placeholder>
          <w:docPart w:val="GBC22222222222222222222222222222"/>
        </w:placeholder>
      </w:sdtPr>
      <w:sdtEndPr>
        <w:rPr>
          <w:szCs w:val="21"/>
        </w:rPr>
      </w:sdtEndPr>
      <w:sdtContent>
        <w:p w14:paraId="05291A63" w14:textId="77777777" w:rsidR="00622C3A" w:rsidRDefault="000E6426" w:rsidP="007D02D2">
          <w:pPr>
            <w:pStyle w:val="2"/>
            <w:numPr>
              <w:ilvl w:val="0"/>
              <w:numId w:val="32"/>
            </w:numPr>
            <w:ind w:firstLineChars="0"/>
          </w:pPr>
          <w: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F33B32" w14:paraId="325BACA3" w14:textId="77777777" w:rsidTr="00B9615C">
            <w:trPr>
              <w:trHeight w:val="293"/>
            </w:trPr>
            <w:sdt>
              <w:sdtPr>
                <w:tag w:val="_PLD_85d89a4aa7974727a1dc32c53cb7ca26"/>
                <w:id w:val="-80399512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14E5EA49" w14:textId="77777777" w:rsidR="00F33B32" w:rsidRDefault="00F33B32" w:rsidP="00B9615C">
                    <w:pPr>
                      <w:kinsoku w:val="0"/>
                      <w:overflowPunct w:val="0"/>
                      <w:autoSpaceDE w:val="0"/>
                      <w:autoSpaceDN w:val="0"/>
                      <w:adjustRightInd w:val="0"/>
                      <w:snapToGrid w:val="0"/>
                    </w:pPr>
                    <w:r>
                      <w:t>公司注册地址</w:t>
                    </w:r>
                  </w:p>
                </w:tc>
              </w:sdtContent>
            </w:sdt>
            <w:sdt>
              <w:sdtPr>
                <w:alias w:val="公司注册地址"/>
                <w:tag w:val="_GBC_176149bee7bf41819b29097eb854f331"/>
                <w:id w:val="603855143"/>
                <w:lock w:val="sdtLocked"/>
              </w:sdtPr>
              <w:sdtEndPr/>
              <w:sdtContent>
                <w:tc>
                  <w:tcPr>
                    <w:tcW w:w="2831" w:type="pct"/>
                    <w:tcBorders>
                      <w:top w:val="single" w:sz="4" w:space="0" w:color="auto"/>
                      <w:left w:val="single" w:sz="4" w:space="0" w:color="auto"/>
                      <w:bottom w:val="single" w:sz="4" w:space="0" w:color="auto"/>
                    </w:tcBorders>
                  </w:tcPr>
                  <w:p w14:paraId="5359AD56" w14:textId="77777777" w:rsidR="00F33B32" w:rsidRDefault="00F33B32" w:rsidP="00B9615C">
                    <w:pPr>
                      <w:kinsoku w:val="0"/>
                      <w:overflowPunct w:val="0"/>
                      <w:autoSpaceDE w:val="0"/>
                      <w:autoSpaceDN w:val="0"/>
                      <w:adjustRightInd w:val="0"/>
                      <w:snapToGrid w:val="0"/>
                    </w:pPr>
                    <w:r w:rsidRPr="00201EC3">
                      <w:rPr>
                        <w:rFonts w:hint="eastAsia"/>
                      </w:rPr>
                      <w:t>福建省漳州市</w:t>
                    </w:r>
                    <w:proofErr w:type="gramStart"/>
                    <w:r w:rsidRPr="00201EC3">
                      <w:rPr>
                        <w:rFonts w:hint="eastAsia"/>
                      </w:rPr>
                      <w:t>芗</w:t>
                    </w:r>
                    <w:proofErr w:type="gramEnd"/>
                    <w:r w:rsidRPr="00201EC3">
                      <w:rPr>
                        <w:rFonts w:hint="eastAsia"/>
                      </w:rPr>
                      <w:t>城区</w:t>
                    </w:r>
                    <w:proofErr w:type="gramStart"/>
                    <w:r w:rsidRPr="00201EC3">
                      <w:rPr>
                        <w:rFonts w:hint="eastAsia"/>
                      </w:rPr>
                      <w:t>腾飞路</w:t>
                    </w:r>
                    <w:proofErr w:type="gramEnd"/>
                    <w:r w:rsidRPr="00201EC3">
                      <w:t>382号</w:t>
                    </w:r>
                  </w:p>
                </w:tc>
              </w:sdtContent>
            </w:sdt>
          </w:tr>
          <w:tr w:rsidR="00F33B32" w14:paraId="6F40DF0B" w14:textId="77777777" w:rsidTr="00856931">
            <w:trPr>
              <w:trHeight w:val="293"/>
            </w:trPr>
            <w:tc>
              <w:tcPr>
                <w:tcW w:w="2169" w:type="pct"/>
                <w:tcBorders>
                  <w:top w:val="single" w:sz="4" w:space="0" w:color="auto"/>
                  <w:bottom w:val="single" w:sz="4" w:space="0" w:color="auto"/>
                  <w:right w:val="single" w:sz="4" w:space="0" w:color="auto"/>
                </w:tcBorders>
                <w:shd w:val="clear" w:color="auto" w:fill="auto"/>
                <w:vAlign w:val="center"/>
              </w:tcPr>
              <w:sdt>
                <w:sdtPr>
                  <w:rPr>
                    <w:rFonts w:hint="eastAsia"/>
                  </w:rPr>
                  <w:tag w:val="_PLD_86df6b07c3cb4a49842ab34107a073eb"/>
                  <w:id w:val="929704672"/>
                  <w:lock w:val="sdtLocked"/>
                </w:sdtPr>
                <w:sdtEndPr/>
                <w:sdtContent>
                  <w:p w14:paraId="01FAAE61" w14:textId="77777777" w:rsidR="00F33B32" w:rsidRDefault="00F33B32" w:rsidP="00856931">
                    <w:pPr>
                      <w:kinsoku w:val="0"/>
                      <w:overflowPunct w:val="0"/>
                      <w:autoSpaceDE w:val="0"/>
                      <w:autoSpaceDN w:val="0"/>
                      <w:adjustRightInd w:val="0"/>
                      <w:snapToGrid w:val="0"/>
                      <w:jc w:val="both"/>
                    </w:pPr>
                    <w:r>
                      <w:rPr>
                        <w:rFonts w:hint="eastAsia"/>
                      </w:rPr>
                      <w:t>公司注册地址的历史变更情况</w:t>
                    </w:r>
                  </w:p>
                </w:sdtContent>
              </w:sdt>
            </w:tc>
            <w:sdt>
              <w:sdtPr>
                <w:alias w:val="公司注册地址的历史变更情况"/>
                <w:tag w:val="_GBC_1ae6dbe87be04682949409d4dbd0335e"/>
                <w:id w:val="703524923"/>
                <w:lock w:val="sdtLocked"/>
              </w:sdtPr>
              <w:sdtEndPr/>
              <w:sdtContent>
                <w:tc>
                  <w:tcPr>
                    <w:tcW w:w="2831" w:type="pct"/>
                    <w:tcBorders>
                      <w:top w:val="single" w:sz="4" w:space="0" w:color="auto"/>
                      <w:left w:val="single" w:sz="4" w:space="0" w:color="auto"/>
                      <w:bottom w:val="single" w:sz="4" w:space="0" w:color="auto"/>
                    </w:tcBorders>
                    <w:vAlign w:val="center"/>
                  </w:tcPr>
                  <w:p w14:paraId="09006575" w14:textId="77777777" w:rsidR="00F33B32" w:rsidRDefault="007D66AA" w:rsidP="00856931">
                    <w:pPr>
                      <w:kinsoku w:val="0"/>
                      <w:overflowPunct w:val="0"/>
                      <w:autoSpaceDE w:val="0"/>
                      <w:autoSpaceDN w:val="0"/>
                      <w:adjustRightInd w:val="0"/>
                      <w:snapToGrid w:val="0"/>
                      <w:jc w:val="both"/>
                    </w:pPr>
                    <w:r w:rsidRPr="007D66AA">
                      <w:rPr>
                        <w:rFonts w:hint="eastAsia"/>
                      </w:rPr>
                      <w:t>公司</w:t>
                    </w:r>
                    <w:r w:rsidRPr="007D66AA">
                      <w:t>2021年5月20日将原注册地址“福建省漳州市延安北路”变更为“福建省漳州市</w:t>
                    </w:r>
                    <w:proofErr w:type="gramStart"/>
                    <w:r w:rsidRPr="007D66AA">
                      <w:t>芗</w:t>
                    </w:r>
                    <w:proofErr w:type="gramEnd"/>
                    <w:r w:rsidRPr="007D66AA">
                      <w:t>城区腾飞路382号”</w:t>
                    </w:r>
                  </w:p>
                </w:tc>
              </w:sdtContent>
            </w:sdt>
          </w:tr>
          <w:tr w:rsidR="00F33B32" w14:paraId="1DAEA9E8" w14:textId="77777777" w:rsidTr="00B9615C">
            <w:trPr>
              <w:trHeight w:val="293"/>
            </w:trPr>
            <w:sdt>
              <w:sdtPr>
                <w:tag w:val="_PLD_afb934b530604b0a8d7df0bf16875d49"/>
                <w:id w:val="-2064327939"/>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26B999E8" w14:textId="77777777" w:rsidR="00F33B32" w:rsidRDefault="00F33B32" w:rsidP="00B9615C">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2037001897"/>
                <w:lock w:val="sdtLocked"/>
              </w:sdtPr>
              <w:sdtEndPr/>
              <w:sdtContent>
                <w:tc>
                  <w:tcPr>
                    <w:tcW w:w="2831" w:type="pct"/>
                    <w:tcBorders>
                      <w:top w:val="single" w:sz="4" w:space="0" w:color="auto"/>
                      <w:left w:val="single" w:sz="4" w:space="0" w:color="auto"/>
                      <w:bottom w:val="single" w:sz="4" w:space="0" w:color="auto"/>
                    </w:tcBorders>
                  </w:tcPr>
                  <w:p w14:paraId="395219A5" w14:textId="77777777" w:rsidR="00F33B32" w:rsidRDefault="00F33B32" w:rsidP="00B9615C">
                    <w:pPr>
                      <w:kinsoku w:val="0"/>
                      <w:overflowPunct w:val="0"/>
                      <w:autoSpaceDE w:val="0"/>
                      <w:autoSpaceDN w:val="0"/>
                      <w:adjustRightInd w:val="0"/>
                      <w:snapToGrid w:val="0"/>
                    </w:pPr>
                    <w:r w:rsidRPr="00201EC3">
                      <w:rPr>
                        <w:rFonts w:hint="eastAsia"/>
                      </w:rPr>
                      <w:t>福建省漳州市龙文区福</w:t>
                    </w:r>
                    <w:proofErr w:type="gramStart"/>
                    <w:r w:rsidRPr="00201EC3">
                      <w:rPr>
                        <w:rFonts w:hint="eastAsia"/>
                      </w:rPr>
                      <w:t>岐</w:t>
                    </w:r>
                    <w:proofErr w:type="gramEnd"/>
                    <w:r w:rsidRPr="00201EC3">
                      <w:rPr>
                        <w:rFonts w:hint="eastAsia"/>
                      </w:rPr>
                      <w:t>北路</w:t>
                    </w:r>
                    <w:r w:rsidRPr="00201EC3">
                      <w:t>9号</w:t>
                    </w:r>
                  </w:p>
                </w:tc>
              </w:sdtContent>
            </w:sdt>
          </w:tr>
          <w:tr w:rsidR="00F33B32" w14:paraId="0CC37A8D" w14:textId="77777777" w:rsidTr="00B9615C">
            <w:trPr>
              <w:trHeight w:val="293"/>
            </w:trPr>
            <w:sdt>
              <w:sdtPr>
                <w:tag w:val="_PLD_0b92629df2db4d92969852a0afee64f9"/>
                <w:id w:val="1305971464"/>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50B8F063" w14:textId="77777777" w:rsidR="00F33B32" w:rsidRDefault="00F33B32" w:rsidP="00B9615C">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246930017"/>
                <w:lock w:val="sdtLocked"/>
              </w:sdtPr>
              <w:sdtEndPr/>
              <w:sdtContent>
                <w:tc>
                  <w:tcPr>
                    <w:tcW w:w="2831" w:type="pct"/>
                    <w:tcBorders>
                      <w:top w:val="single" w:sz="4" w:space="0" w:color="auto"/>
                      <w:left w:val="single" w:sz="4" w:space="0" w:color="auto"/>
                      <w:bottom w:val="single" w:sz="4" w:space="0" w:color="auto"/>
                    </w:tcBorders>
                  </w:tcPr>
                  <w:p w14:paraId="61EAEE43" w14:textId="77777777" w:rsidR="00F33B32" w:rsidRDefault="00F33B32" w:rsidP="00B9615C">
                    <w:pPr>
                      <w:kinsoku w:val="0"/>
                      <w:overflowPunct w:val="0"/>
                      <w:autoSpaceDE w:val="0"/>
                      <w:autoSpaceDN w:val="0"/>
                      <w:adjustRightInd w:val="0"/>
                      <w:snapToGrid w:val="0"/>
                    </w:pPr>
                    <w:r w:rsidRPr="00201EC3">
                      <w:t>363007</w:t>
                    </w:r>
                  </w:p>
                </w:tc>
              </w:sdtContent>
            </w:sdt>
          </w:tr>
          <w:tr w:rsidR="00F33B32" w14:paraId="41234618" w14:textId="77777777" w:rsidTr="00B9615C">
            <w:trPr>
              <w:trHeight w:val="293"/>
            </w:trPr>
            <w:sdt>
              <w:sdtPr>
                <w:tag w:val="_PLD_0d67a69c3a1340c3a07767557b490fe5"/>
                <w:id w:val="76287659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42413084" w14:textId="77777777" w:rsidR="00F33B32" w:rsidRDefault="00F33B32" w:rsidP="00B9615C">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1483841129"/>
                <w:lock w:val="sdtLocked"/>
              </w:sdtPr>
              <w:sdtEndPr/>
              <w:sdtContent>
                <w:tc>
                  <w:tcPr>
                    <w:tcW w:w="2831" w:type="pct"/>
                    <w:tcBorders>
                      <w:top w:val="single" w:sz="4" w:space="0" w:color="auto"/>
                      <w:left w:val="single" w:sz="4" w:space="0" w:color="auto"/>
                      <w:bottom w:val="single" w:sz="4" w:space="0" w:color="auto"/>
                    </w:tcBorders>
                  </w:tcPr>
                  <w:p w14:paraId="59EF01C2" w14:textId="77777777" w:rsidR="00F33B32" w:rsidRDefault="00F33B32" w:rsidP="00B9615C">
                    <w:pPr>
                      <w:kinsoku w:val="0"/>
                      <w:overflowPunct w:val="0"/>
                      <w:autoSpaceDE w:val="0"/>
                      <w:autoSpaceDN w:val="0"/>
                      <w:adjustRightInd w:val="0"/>
                      <w:snapToGrid w:val="0"/>
                    </w:pPr>
                    <w:r>
                      <w:rPr>
                        <w:rFonts w:hint="eastAsia"/>
                      </w:rPr>
                      <w:t>www.ls.com.cn</w:t>
                    </w:r>
                  </w:p>
                </w:tc>
              </w:sdtContent>
            </w:sdt>
          </w:tr>
          <w:tr w:rsidR="00F33B32" w14:paraId="59167977" w14:textId="77777777" w:rsidTr="00B9615C">
            <w:trPr>
              <w:trHeight w:val="293"/>
            </w:trPr>
            <w:sdt>
              <w:sdtPr>
                <w:tag w:val="_PLD_f90a226f402046c6b34fcce5cb28265b"/>
                <w:id w:val="831411961"/>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0144DFAA" w14:textId="77777777" w:rsidR="00F33B32" w:rsidRDefault="00F33B32" w:rsidP="00B9615C">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317420146"/>
                <w:lock w:val="sdtLocked"/>
              </w:sdtPr>
              <w:sdtEndPr/>
              <w:sdtContent>
                <w:tc>
                  <w:tcPr>
                    <w:tcW w:w="2831" w:type="pct"/>
                    <w:tcBorders>
                      <w:top w:val="single" w:sz="4" w:space="0" w:color="auto"/>
                      <w:left w:val="single" w:sz="4" w:space="0" w:color="auto"/>
                      <w:bottom w:val="single" w:sz="4" w:space="0" w:color="auto"/>
                    </w:tcBorders>
                  </w:tcPr>
                  <w:p w14:paraId="4A45212C" w14:textId="77777777" w:rsidR="00F33B32" w:rsidRDefault="00F33B32" w:rsidP="00B9615C">
                    <w:pPr>
                      <w:kinsoku w:val="0"/>
                      <w:overflowPunct w:val="0"/>
                      <w:autoSpaceDE w:val="0"/>
                      <w:autoSpaceDN w:val="0"/>
                      <w:adjustRightInd w:val="0"/>
                      <w:snapToGrid w:val="0"/>
                    </w:pPr>
                    <w:r>
                      <w:rPr>
                        <w:rFonts w:hint="eastAsia"/>
                      </w:rPr>
                      <w:t>zgp@ls.com.cn</w:t>
                    </w:r>
                  </w:p>
                </w:tc>
              </w:sdtContent>
            </w:sdt>
          </w:tr>
          <w:tr w:rsidR="00F33B32" w14:paraId="128503CA" w14:textId="77777777" w:rsidTr="00B9615C">
            <w:trPr>
              <w:trHeight w:val="293"/>
            </w:trPr>
            <w:sdt>
              <w:sdtPr>
                <w:tag w:val="_PLD_780e327206de42a7a09f77e6debfb7d1"/>
                <w:id w:val="-339704185"/>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4E3E9F6C" w14:textId="77777777" w:rsidR="00F33B32" w:rsidRDefault="00F33B32" w:rsidP="00B9615C">
                    <w:pPr>
                      <w:kinsoku w:val="0"/>
                      <w:overflowPunct w:val="0"/>
                      <w:autoSpaceDE w:val="0"/>
                      <w:autoSpaceDN w:val="0"/>
                      <w:adjustRightInd w:val="0"/>
                      <w:snapToGrid w:val="0"/>
                    </w:pPr>
                    <w:r>
                      <w:t>报告期内变更情况查询索引</w:t>
                    </w:r>
                  </w:p>
                </w:tc>
              </w:sdtContent>
            </w:sdt>
            <w:sdt>
              <w:sdtPr>
                <w:rPr>
                  <w:rFonts w:hint="eastAsia"/>
                </w:rPr>
                <w:alias w:val="公司基本情况报告期内变更查询索引"/>
                <w:tag w:val="_GBC_faa254795096437fb73ed03d5cbc1c7e"/>
                <w:id w:val="1385064121"/>
                <w:lock w:val="sdtLocked"/>
              </w:sdtPr>
              <w:sdtEndPr/>
              <w:sdtContent>
                <w:tc>
                  <w:tcPr>
                    <w:tcW w:w="2831" w:type="pct"/>
                    <w:tcBorders>
                      <w:top w:val="single" w:sz="4" w:space="0" w:color="auto"/>
                      <w:left w:val="single" w:sz="4" w:space="0" w:color="auto"/>
                      <w:bottom w:val="single" w:sz="4" w:space="0" w:color="auto"/>
                    </w:tcBorders>
                  </w:tcPr>
                  <w:p w14:paraId="5376E03A" w14:textId="77777777" w:rsidR="00F33B32" w:rsidRDefault="007D66AA" w:rsidP="007D66AA">
                    <w:pPr>
                      <w:kinsoku w:val="0"/>
                      <w:overflowPunct w:val="0"/>
                      <w:autoSpaceDE w:val="0"/>
                      <w:autoSpaceDN w:val="0"/>
                      <w:adjustRightInd w:val="0"/>
                      <w:snapToGrid w:val="0"/>
                    </w:pPr>
                    <w:r>
                      <w:rPr>
                        <w:rFonts w:hint="eastAsia"/>
                      </w:rPr>
                      <w:t>上海证券交易所网站（www.sse.com.cn）</w:t>
                    </w:r>
                  </w:p>
                </w:tc>
              </w:sdtContent>
            </w:sdt>
          </w:tr>
        </w:tbl>
        <w:p w14:paraId="5B4EDD78" w14:textId="1139BBF6" w:rsidR="00622C3A" w:rsidRDefault="00D86D4A" w:rsidP="00DF0AEE"/>
      </w:sdtContent>
    </w:sdt>
    <w:sdt>
      <w:sdtPr>
        <w:rPr>
          <w:rFonts w:ascii="宋体" w:hAnsi="宋体" w:cs="宋体"/>
          <w:b w:val="0"/>
          <w:bCs/>
          <w:kern w:val="0"/>
          <w:szCs w:val="24"/>
        </w:rPr>
        <w:alias w:val="模块:信息披露及备置地点变更情况简介"/>
        <w:tag w:val="_GBC_20a39c6141734cc19616660ebf1a0dfa"/>
        <w:id w:val="-126084249"/>
        <w:lock w:val="sdtLocked"/>
        <w:placeholder>
          <w:docPart w:val="GBC22222222222222222222222222222"/>
        </w:placeholder>
      </w:sdtPr>
      <w:sdtEndPr>
        <w:rPr>
          <w:szCs w:val="21"/>
        </w:rPr>
      </w:sdtEndPr>
      <w:sdtContent>
        <w:p w14:paraId="7B93246C" w14:textId="77777777" w:rsidR="00622C3A" w:rsidRDefault="000E6426" w:rsidP="007D02D2">
          <w:pPr>
            <w:pStyle w:val="2"/>
            <w:numPr>
              <w:ilvl w:val="0"/>
              <w:numId w:val="32"/>
            </w:numPr>
            <w:ind w:firstLineChars="0"/>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622C3A" w14:paraId="012F5BBC" w14:textId="77777777" w:rsidTr="00D973CF">
            <w:trPr>
              <w:trHeight w:val="293"/>
            </w:trPr>
            <w:sdt>
              <w:sdtPr>
                <w:tag w:val="_PLD_5a9e1277ac2b48eb8d7aa1b69c532d31"/>
                <w:id w:val="-224614695"/>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56E94FA6" w14:textId="77777777" w:rsidR="00622C3A" w:rsidRDefault="000E6426">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1029217322"/>
                <w:lock w:val="sdtLocked"/>
              </w:sdtPr>
              <w:sdtEndPr/>
              <w:sdtContent>
                <w:tc>
                  <w:tcPr>
                    <w:tcW w:w="2831" w:type="pct"/>
                    <w:tcBorders>
                      <w:top w:val="single" w:sz="4" w:space="0" w:color="auto"/>
                      <w:left w:val="single" w:sz="4" w:space="0" w:color="auto"/>
                      <w:bottom w:val="single" w:sz="4" w:space="0" w:color="auto"/>
                    </w:tcBorders>
                  </w:tcPr>
                  <w:p w14:paraId="4FA17C6E" w14:textId="77777777" w:rsidR="00622C3A" w:rsidRDefault="007D66AA">
                    <w:pPr>
                      <w:kinsoku w:val="0"/>
                      <w:overflowPunct w:val="0"/>
                      <w:autoSpaceDE w:val="0"/>
                      <w:autoSpaceDN w:val="0"/>
                      <w:adjustRightInd w:val="0"/>
                      <w:snapToGrid w:val="0"/>
                    </w:pPr>
                    <w:r w:rsidRPr="007D66AA">
                      <w:rPr>
                        <w:rFonts w:hint="eastAsia"/>
                      </w:rPr>
                      <w:t>《上海证券报》</w:t>
                    </w:r>
                  </w:p>
                </w:tc>
              </w:sdtContent>
            </w:sdt>
          </w:tr>
          <w:tr w:rsidR="00622C3A" w14:paraId="0D53F7AF" w14:textId="77777777" w:rsidTr="00D973CF">
            <w:trPr>
              <w:trHeight w:val="293"/>
            </w:trPr>
            <w:sdt>
              <w:sdtPr>
                <w:tag w:val="_PLD_34ad3e071c96488fa36dcc1913587c39"/>
                <w:id w:val="1377130267"/>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10DEF1A0" w14:textId="77777777" w:rsidR="00622C3A" w:rsidRDefault="000E6426">
                    <w:pPr>
                      <w:kinsoku w:val="0"/>
                      <w:overflowPunct w:val="0"/>
                      <w:autoSpaceDE w:val="0"/>
                      <w:autoSpaceDN w:val="0"/>
                      <w:adjustRightInd w:val="0"/>
                      <w:snapToGrid w:val="0"/>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14:paraId="53E82EB0" w14:textId="77777777" w:rsidR="00622C3A" w:rsidRDefault="007D66AA" w:rsidP="007D66AA">
                <w:pPr>
                  <w:tabs>
                    <w:tab w:val="left" w:pos="855"/>
                  </w:tabs>
                  <w:kinsoku w:val="0"/>
                  <w:overflowPunct w:val="0"/>
                  <w:autoSpaceDE w:val="0"/>
                  <w:autoSpaceDN w:val="0"/>
                  <w:adjustRightInd w:val="0"/>
                  <w:snapToGrid w:val="0"/>
                </w:pPr>
                <w:r w:rsidRPr="007D66AA">
                  <w:t>www.sse.com.cn</w:t>
                </w:r>
              </w:p>
            </w:tc>
          </w:tr>
          <w:tr w:rsidR="00622C3A" w14:paraId="743FA4D2" w14:textId="77777777" w:rsidTr="00D973CF">
            <w:trPr>
              <w:trHeight w:val="293"/>
            </w:trPr>
            <w:sdt>
              <w:sdtPr>
                <w:tag w:val="_PLD_533f230e5c504d15b6024014067b6306"/>
                <w:id w:val="-31695799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951B95B" w14:textId="77777777" w:rsidR="00622C3A" w:rsidRDefault="000E6426">
                    <w:pPr>
                      <w:kinsoku w:val="0"/>
                      <w:overflowPunct w:val="0"/>
                      <w:autoSpaceDE w:val="0"/>
                      <w:autoSpaceDN w:val="0"/>
                      <w:adjustRightInd w:val="0"/>
                      <w:snapToGrid w:val="0"/>
                    </w:pPr>
                    <w:r>
                      <w:t>公司半年度报告备置地点</w:t>
                    </w:r>
                  </w:p>
                </w:tc>
              </w:sdtContent>
            </w:sdt>
            <w:tc>
              <w:tcPr>
                <w:tcW w:w="2831" w:type="pct"/>
                <w:tcBorders>
                  <w:top w:val="single" w:sz="4" w:space="0" w:color="auto"/>
                  <w:left w:val="single" w:sz="4" w:space="0" w:color="auto"/>
                  <w:bottom w:val="single" w:sz="4" w:space="0" w:color="auto"/>
                </w:tcBorders>
              </w:tcPr>
              <w:p w14:paraId="7F40CE84" w14:textId="77777777" w:rsidR="00622C3A" w:rsidRPr="007D66AA" w:rsidRDefault="007D66AA" w:rsidP="007D66AA">
                <w:pPr>
                  <w:pStyle w:val="Default"/>
                </w:pPr>
                <w:r>
                  <w:rPr>
                    <w:rFonts w:hint="eastAsia"/>
                    <w:sz w:val="21"/>
                    <w:szCs w:val="21"/>
                  </w:rPr>
                  <w:t>公司投资与证券管理部</w:t>
                </w:r>
                <w:r>
                  <w:rPr>
                    <w:sz w:val="21"/>
                    <w:szCs w:val="21"/>
                  </w:rPr>
                  <w:t xml:space="preserve"> </w:t>
                </w:r>
              </w:p>
            </w:tc>
          </w:tr>
          <w:tr w:rsidR="00622C3A" w14:paraId="2F7D544D" w14:textId="77777777" w:rsidTr="00D973CF">
            <w:trPr>
              <w:trHeight w:val="293"/>
            </w:trPr>
            <w:sdt>
              <w:sdtPr>
                <w:tag w:val="_PLD_71b3b22b33f543709c7346090ee03414"/>
                <w:id w:val="-719984959"/>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48A30AB1" w14:textId="77777777" w:rsidR="00622C3A" w:rsidRDefault="000E6426">
                    <w:pPr>
                      <w:kinsoku w:val="0"/>
                      <w:overflowPunct w:val="0"/>
                      <w:autoSpaceDE w:val="0"/>
                      <w:autoSpaceDN w:val="0"/>
                      <w:adjustRightInd w:val="0"/>
                      <w:snapToGrid w:val="0"/>
                    </w:pPr>
                    <w:r>
                      <w:t>报告期内变更情况查询索引</w:t>
                    </w:r>
                  </w:p>
                </w:tc>
              </w:sdtContent>
            </w:sdt>
            <w:tc>
              <w:tcPr>
                <w:tcW w:w="2831" w:type="pct"/>
                <w:tcBorders>
                  <w:top w:val="single" w:sz="4" w:space="0" w:color="auto"/>
                  <w:left w:val="single" w:sz="4" w:space="0" w:color="auto"/>
                  <w:bottom w:val="single" w:sz="4" w:space="0" w:color="auto"/>
                </w:tcBorders>
              </w:tcPr>
              <w:p w14:paraId="31DE12A0" w14:textId="77777777" w:rsidR="00622C3A" w:rsidRDefault="007D66AA">
                <w:pPr>
                  <w:kinsoku w:val="0"/>
                  <w:overflowPunct w:val="0"/>
                  <w:autoSpaceDE w:val="0"/>
                  <w:autoSpaceDN w:val="0"/>
                  <w:adjustRightInd w:val="0"/>
                  <w:snapToGrid w:val="0"/>
                </w:pPr>
                <w:r w:rsidRPr="007D66AA">
                  <w:rPr>
                    <w:rFonts w:hint="eastAsia"/>
                  </w:rPr>
                  <w:t>上海证券交易所网站（</w:t>
                </w:r>
                <w:r w:rsidRPr="007D66AA">
                  <w:t>www.sse.com.cn）</w:t>
                </w:r>
              </w:p>
            </w:tc>
          </w:tr>
        </w:tbl>
        <w:p w14:paraId="7617CF15" w14:textId="77777777" w:rsidR="00622C3A" w:rsidRDefault="00D86D4A"/>
      </w:sdtContent>
    </w:sdt>
    <w:bookmarkStart w:id="11" w:name="_Toc342565885" w:displacedByCustomXml="next"/>
    <w:bookmarkStart w:id="12" w:name="_Toc342051045" w:displacedByCustomXml="next"/>
    <w:sdt>
      <w:sdtPr>
        <w:rPr>
          <w:rFonts w:ascii="宋体" w:hAnsi="宋体" w:cs="宋体" w:hint="eastAsia"/>
          <w:b w:val="0"/>
          <w:bCs/>
          <w:kern w:val="0"/>
          <w:szCs w:val="24"/>
        </w:rPr>
        <w:alias w:val="模块:公司股票简况"/>
        <w:tag w:val="_GBC_f73e31215837403db78d7a2ed15723c6"/>
        <w:id w:val="-1922403275"/>
        <w:lock w:val="sdtLocked"/>
        <w:placeholder>
          <w:docPart w:val="GBC22222222222222222222222222222"/>
        </w:placeholder>
      </w:sdtPr>
      <w:sdtEndPr>
        <w:rPr>
          <w:color w:val="0070C0"/>
          <w:szCs w:val="21"/>
        </w:rPr>
      </w:sdtEndPr>
      <w:sdtContent>
        <w:p w14:paraId="0A7052EA" w14:textId="77777777" w:rsidR="00622C3A" w:rsidRDefault="000E6426" w:rsidP="007D02D2">
          <w:pPr>
            <w:pStyle w:val="2"/>
            <w:numPr>
              <w:ilvl w:val="0"/>
              <w:numId w:val="32"/>
            </w:numPr>
            <w:ind w:firstLineChars="0"/>
          </w:pPr>
          <w:r>
            <w:rPr>
              <w:rFonts w:hint="eastAsia"/>
            </w:rPr>
            <w:t>公司股票简况</w:t>
          </w:r>
          <w:bookmarkEnd w:id="12"/>
          <w:bookmarkEnd w:id="11"/>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622C3A" w14:paraId="603A78D8" w14:textId="77777777" w:rsidTr="007D66AA">
            <w:trPr>
              <w:trHeight w:val="293"/>
            </w:trPr>
            <w:sdt>
              <w:sdtPr>
                <w:tag w:val="_PLD_136d907086394f5eaee0ec7d22ac5510"/>
                <w:id w:val="-1660528413"/>
                <w:lock w:val="sdtLocked"/>
              </w:sdtPr>
              <w:sdtEndPr/>
              <w:sdtContent>
                <w:tc>
                  <w:tcPr>
                    <w:tcW w:w="1000" w:type="pct"/>
                    <w:tcBorders>
                      <w:top w:val="single" w:sz="4" w:space="0" w:color="auto"/>
                      <w:bottom w:val="single" w:sz="4" w:space="0" w:color="auto"/>
                      <w:right w:val="single" w:sz="4" w:space="0" w:color="auto"/>
                    </w:tcBorders>
                    <w:shd w:val="clear" w:color="auto" w:fill="auto"/>
                  </w:tcPr>
                  <w:p w14:paraId="12299F45" w14:textId="77777777" w:rsidR="00622C3A" w:rsidRDefault="000E6426">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1529596635"/>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61CFDFBF" w14:textId="77777777" w:rsidR="00622C3A" w:rsidRDefault="000E6426">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1991626847"/>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7EC79FBD" w14:textId="77777777" w:rsidR="00622C3A" w:rsidRDefault="000E6426">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2098362571"/>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4B481171" w14:textId="77777777" w:rsidR="00622C3A" w:rsidRDefault="000E6426">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1887912526"/>
                <w:lock w:val="sdtLocked"/>
              </w:sdtPr>
              <w:sdtEndPr/>
              <w:sdtContent>
                <w:tc>
                  <w:tcPr>
                    <w:tcW w:w="1000" w:type="pct"/>
                    <w:tcBorders>
                      <w:top w:val="single" w:sz="4" w:space="0" w:color="auto"/>
                      <w:left w:val="single" w:sz="4" w:space="0" w:color="auto"/>
                      <w:bottom w:val="single" w:sz="4" w:space="0" w:color="auto"/>
                    </w:tcBorders>
                    <w:shd w:val="clear" w:color="auto" w:fill="auto"/>
                  </w:tcPr>
                  <w:p w14:paraId="26D1F897" w14:textId="77777777" w:rsidR="00622C3A" w:rsidRDefault="000E6426">
                    <w:pPr>
                      <w:kinsoku w:val="0"/>
                      <w:overflowPunct w:val="0"/>
                      <w:autoSpaceDE w:val="0"/>
                      <w:autoSpaceDN w:val="0"/>
                      <w:adjustRightInd w:val="0"/>
                      <w:snapToGrid w:val="0"/>
                      <w:jc w:val="center"/>
                    </w:pPr>
                    <w:r>
                      <w:rPr>
                        <w:rFonts w:hint="eastAsia"/>
                      </w:rPr>
                      <w:t>变更</w:t>
                    </w:r>
                    <w:proofErr w:type="gramStart"/>
                    <w:r>
                      <w:rPr>
                        <w:rFonts w:hint="eastAsia"/>
                      </w:rPr>
                      <w:t>前股票</w:t>
                    </w:r>
                    <w:proofErr w:type="gramEnd"/>
                    <w:r>
                      <w:rPr>
                        <w:rFonts w:hint="eastAsia"/>
                      </w:rPr>
                      <w:t>简称</w:t>
                    </w:r>
                  </w:p>
                </w:tc>
              </w:sdtContent>
            </w:sdt>
          </w:tr>
          <w:sdt>
            <w:sdtPr>
              <w:rPr>
                <w:rFonts w:hint="eastAsia"/>
              </w:rPr>
              <w:alias w:val="公司其他股票简况"/>
              <w:tag w:val="_GBC_4e064b55e0734b1d9be1e41379a353e2"/>
              <w:id w:val="275831783"/>
              <w:lock w:val="sdtLocked"/>
              <w:placeholder>
                <w:docPart w:val="GBC11111111111111111111111111111"/>
              </w:placeholder>
            </w:sdtPr>
            <w:sdtEndPr/>
            <w:sdtContent>
              <w:tr w:rsidR="00622C3A" w14:paraId="4685703B" w14:textId="77777777" w:rsidTr="007D66AA">
                <w:trPr>
                  <w:trHeight w:val="293"/>
                </w:trPr>
                <w:tc>
                  <w:tcPr>
                    <w:tcW w:w="1000" w:type="pct"/>
                    <w:tcBorders>
                      <w:top w:val="single" w:sz="4" w:space="0" w:color="auto"/>
                      <w:bottom w:val="single" w:sz="4" w:space="0" w:color="auto"/>
                      <w:right w:val="single" w:sz="4" w:space="0" w:color="auto"/>
                    </w:tcBorders>
                    <w:shd w:val="clear" w:color="auto" w:fill="auto"/>
                  </w:tcPr>
                  <w:p w14:paraId="3E3AD4F4" w14:textId="77777777" w:rsidR="00622C3A" w:rsidRDefault="007D66AA" w:rsidP="007D66AA">
                    <w:pPr>
                      <w:kinsoku w:val="0"/>
                      <w:overflowPunct w:val="0"/>
                      <w:autoSpaceDE w:val="0"/>
                      <w:autoSpaceDN w:val="0"/>
                      <w:adjustRightInd w:val="0"/>
                      <w:snapToGrid w:val="0"/>
                      <w:jc w:val="center"/>
                    </w:pPr>
                    <w:r>
                      <w:t>A</w:t>
                    </w:r>
                    <w:r>
                      <w:rPr>
                        <w:rFonts w:hint="eastAsia"/>
                      </w:rPr>
                      <w:t>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208705A" w14:textId="77777777" w:rsidR="00622C3A" w:rsidRDefault="007D66AA" w:rsidP="007D66AA">
                    <w:pPr>
                      <w:pStyle w:val="Default"/>
                      <w:jc w:val="center"/>
                    </w:pPr>
                    <w:r>
                      <w:rPr>
                        <w:rFonts w:hint="eastAsia"/>
                        <w:sz w:val="21"/>
                        <w:szCs w:val="21"/>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8CB131F" w14:textId="77777777" w:rsidR="00622C3A" w:rsidRDefault="007D66AA" w:rsidP="007D66AA">
                    <w:pPr>
                      <w:pStyle w:val="Default"/>
                      <w:jc w:val="center"/>
                    </w:pPr>
                    <w:r>
                      <w:rPr>
                        <w:rFonts w:hint="eastAsia"/>
                        <w:sz w:val="21"/>
                        <w:szCs w:val="21"/>
                      </w:rPr>
                      <w:t>龙溪股份</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1A971CA" w14:textId="77777777" w:rsidR="00622C3A" w:rsidRDefault="007D66AA" w:rsidP="007D66AA">
                    <w:pPr>
                      <w:pStyle w:val="Default"/>
                      <w:jc w:val="center"/>
                    </w:pPr>
                    <w:r>
                      <w:rPr>
                        <w:sz w:val="21"/>
                        <w:szCs w:val="21"/>
                      </w:rPr>
                      <w:t>600592</w:t>
                    </w:r>
                  </w:p>
                </w:tc>
                <w:tc>
                  <w:tcPr>
                    <w:tcW w:w="1000" w:type="pct"/>
                    <w:tcBorders>
                      <w:top w:val="single" w:sz="4" w:space="0" w:color="auto"/>
                      <w:left w:val="single" w:sz="4" w:space="0" w:color="auto"/>
                      <w:bottom w:val="single" w:sz="4" w:space="0" w:color="auto"/>
                    </w:tcBorders>
                    <w:shd w:val="clear" w:color="auto" w:fill="auto"/>
                  </w:tcPr>
                  <w:p w14:paraId="4C7F30F1" w14:textId="77777777" w:rsidR="00622C3A" w:rsidRDefault="00622C3A">
                    <w:pPr>
                      <w:kinsoku w:val="0"/>
                      <w:overflowPunct w:val="0"/>
                      <w:autoSpaceDE w:val="0"/>
                      <w:autoSpaceDN w:val="0"/>
                      <w:adjustRightInd w:val="0"/>
                      <w:snapToGrid w:val="0"/>
                    </w:pPr>
                  </w:p>
                </w:tc>
              </w:tr>
            </w:sdtContent>
          </w:sdt>
        </w:tbl>
        <w:p w14:paraId="082F69BE" w14:textId="77777777" w:rsidR="00622C3A" w:rsidRDefault="00D86D4A">
          <w:pPr>
            <w:kinsoku w:val="0"/>
            <w:overflowPunct w:val="0"/>
            <w:autoSpaceDE w:val="0"/>
            <w:autoSpaceDN w:val="0"/>
            <w:adjustRightInd w:val="0"/>
            <w:snapToGrid w:val="0"/>
            <w:rPr>
              <w:color w:val="0070C0"/>
            </w:rPr>
          </w:pPr>
        </w:p>
      </w:sdtContent>
    </w:sdt>
    <w:sdt>
      <w:sdtPr>
        <w:rPr>
          <w:rFonts w:ascii="宋体" w:hAnsi="宋体" w:cs="宋体"/>
          <w:b w:val="0"/>
          <w:bCs/>
          <w:kern w:val="0"/>
          <w:szCs w:val="24"/>
        </w:rPr>
        <w:alias w:val="模块:其他有关资料"/>
        <w:tag w:val="_GBC_cd186ef4acaf4e28b71fed998e691ebd"/>
        <w:id w:val="179550877"/>
        <w:lock w:val="sdtLocked"/>
        <w:placeholder>
          <w:docPart w:val="GBC22222222222222222222222222222"/>
        </w:placeholder>
      </w:sdtPr>
      <w:sdtEndPr>
        <w:rPr>
          <w:rFonts w:hint="eastAsia"/>
          <w:szCs w:val="21"/>
        </w:rPr>
      </w:sdtEndPr>
      <w:sdtContent>
        <w:p w14:paraId="1DF85D7D" w14:textId="77777777" w:rsidR="00622C3A" w:rsidRDefault="000E6426" w:rsidP="007D02D2">
          <w:pPr>
            <w:pStyle w:val="2"/>
            <w:numPr>
              <w:ilvl w:val="0"/>
              <w:numId w:val="32"/>
            </w:numPr>
            <w:ind w:firstLineChars="0"/>
          </w:pPr>
          <w:r>
            <w:t>其他有关资料</w:t>
          </w:r>
        </w:p>
        <w:sdt>
          <w:sdtPr>
            <w:alias w:val="是否适用：其他有关资料[双击切换]"/>
            <w:tag w:val="_GBC_78c3cc115c0d4dd3bf5e7c57142e5e68"/>
            <w:id w:val="-2102335773"/>
            <w:lock w:val="sdtLocked"/>
            <w:placeholder>
              <w:docPart w:val="GBC22222222222222222222222222222"/>
            </w:placeholder>
          </w:sdtPr>
          <w:sdtEndPr/>
          <w:sdtContent>
            <w:p w14:paraId="5C27587A" w14:textId="77777777" w:rsidR="00622C3A" w:rsidRDefault="000E6426" w:rsidP="007D66AA">
              <w:r>
                <w:fldChar w:fldCharType="begin"/>
              </w:r>
              <w:r w:rsidR="007D66AA">
                <w:instrText xml:space="preserve"> MACROBUTTON  SnrToggleCheckbox □适用 </w:instrText>
              </w:r>
              <w:r>
                <w:fldChar w:fldCharType="end"/>
              </w:r>
              <w:r>
                <w:fldChar w:fldCharType="begin"/>
              </w:r>
              <w:r w:rsidR="007D66AA">
                <w:instrText xml:space="preserve"> MACROBUTTON  SnrToggleCheckbox √不适用 </w:instrText>
              </w:r>
              <w:r>
                <w:fldChar w:fldCharType="end"/>
              </w:r>
            </w:p>
          </w:sdtContent>
        </w:sdt>
      </w:sdtContent>
    </w:sdt>
    <w:p w14:paraId="6C7A38E1" w14:textId="77777777" w:rsidR="00622C3A" w:rsidRDefault="00622C3A">
      <w:pPr>
        <w:rPr>
          <w:bdr w:val="single" w:sz="4" w:space="0" w:color="auto"/>
        </w:rPr>
      </w:pPr>
    </w:p>
    <w:p w14:paraId="27E4F38B" w14:textId="77777777" w:rsidR="00622C3A" w:rsidRDefault="000E6426" w:rsidP="007D02D2">
      <w:pPr>
        <w:pStyle w:val="2"/>
        <w:numPr>
          <w:ilvl w:val="0"/>
          <w:numId w:val="32"/>
        </w:numPr>
        <w:ind w:firstLineChars="0"/>
      </w:pPr>
      <w:bookmarkStart w:id="13" w:name="_Toc342056397"/>
      <w:bookmarkStart w:id="14" w:name="_Toc342565889"/>
      <w:r>
        <w:rPr>
          <w:rFonts w:hint="eastAsia"/>
        </w:rPr>
        <w:t>公司主要会计数据和财务指标</w:t>
      </w:r>
      <w:bookmarkEnd w:id="13"/>
      <w:bookmarkEnd w:id="14"/>
    </w:p>
    <w:p w14:paraId="155FF33D" w14:textId="77777777" w:rsidR="00622C3A" w:rsidRDefault="000E6426">
      <w:pPr>
        <w:pStyle w:val="3"/>
        <w:numPr>
          <w:ilvl w:val="1"/>
          <w:numId w:val="2"/>
        </w:numPr>
        <w:rPr>
          <w:rFonts w:ascii="宋体" w:hAnsi="宋体"/>
        </w:rPr>
      </w:pPr>
      <w:r>
        <w:rPr>
          <w:rFonts w:ascii="宋体" w:hAnsi="宋体" w:hint="eastAsia"/>
        </w:rPr>
        <w:t>主要会计数据</w:t>
      </w:r>
    </w:p>
    <w:p w14:paraId="1D03398A" w14:textId="77777777" w:rsidR="00622C3A" w:rsidRDefault="000E6426">
      <w:pPr>
        <w:jc w:val="right"/>
      </w:pPr>
      <w:r>
        <w:rPr>
          <w:rFonts w:hint="eastAsia"/>
        </w:rPr>
        <w:t>单位：</w:t>
      </w:r>
      <w:sdt>
        <w:sdtPr>
          <w:rPr>
            <w:rFonts w:hint="eastAsia"/>
          </w:rPr>
          <w:alias w:val="单位：报告期末公司前三年主要会计数据和财务指标"/>
          <w:tag w:val="_GBC_c7cd0dd826b247dbba8cc8b1a811aefb"/>
          <w:id w:val="20859583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6850261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bookmarkStart w:id="15" w:name="_Hlk72769913" w:displacedByCustomXml="next"/>
    <w:sdt>
      <w:sdtPr>
        <w:rPr>
          <w:rFonts w:asciiTheme="minorEastAsia" w:eastAsiaTheme="minorEastAsia" w:hAnsiTheme="minorEastAsia"/>
        </w:rPr>
        <w:alias w:val="选项模块:主要会计数据(无追溯)"/>
        <w:tag w:val="_GBC_aea1fefe2cc54d88a8a870982a41d97a"/>
        <w:id w:val="1233203769"/>
        <w:lock w:val="sdtLocked"/>
        <w:placeholder>
          <w:docPart w:val="GBC22222222222222222222222222222"/>
        </w:placeholder>
      </w:sdtPr>
      <w:sdtEndPr>
        <w:rPr>
          <w:rFonts w:ascii="宋体" w:eastAsia="宋体" w:hAnsi="宋体"/>
        </w:rPr>
      </w:sdtEndPr>
      <w:sdtContent>
        <w:tbl>
          <w:tblPr>
            <w:tblStyle w:val="a6"/>
            <w:tblW w:w="5000" w:type="pct"/>
            <w:tblLook w:val="0000" w:firstRow="0" w:lastRow="0" w:firstColumn="0" w:lastColumn="0" w:noHBand="0" w:noVBand="0"/>
          </w:tblPr>
          <w:tblGrid>
            <w:gridCol w:w="3588"/>
            <w:gridCol w:w="1896"/>
            <w:gridCol w:w="1896"/>
            <w:gridCol w:w="1669"/>
          </w:tblGrid>
          <w:tr w:rsidR="00A067ED" w:rsidRPr="00DF0AEE" w14:paraId="6E0E3486" w14:textId="77777777" w:rsidTr="00565E3B">
            <w:trPr>
              <w:trHeight w:val="596"/>
            </w:trPr>
            <w:sdt>
              <w:sdtPr>
                <w:rPr>
                  <w:rFonts w:asciiTheme="minorEastAsia" w:eastAsiaTheme="minorEastAsia" w:hAnsiTheme="minorEastAsia"/>
                </w:rPr>
                <w:tag w:val="_PLD_e63d02b963714237aa4678b1878c888d"/>
                <w:id w:val="1136219745"/>
                <w:lock w:val="sdtLocked"/>
              </w:sdtPr>
              <w:sdtEndPr/>
              <w:sdtContent>
                <w:tc>
                  <w:tcPr>
                    <w:tcW w:w="2032" w:type="pct"/>
                    <w:vAlign w:val="center"/>
                  </w:tcPr>
                  <w:p w14:paraId="46A03D3C" w14:textId="77777777" w:rsidR="00A067ED" w:rsidRPr="00DF0AEE" w:rsidRDefault="00A067ED" w:rsidP="00565E3B">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hint="eastAsia"/>
                      </w:rPr>
                      <w:t>主要会计数据</w:t>
                    </w:r>
                  </w:p>
                </w:tc>
              </w:sdtContent>
            </w:sdt>
            <w:sdt>
              <w:sdtPr>
                <w:rPr>
                  <w:rFonts w:asciiTheme="minorEastAsia" w:eastAsiaTheme="minorEastAsia" w:hAnsiTheme="minorEastAsia"/>
                </w:rPr>
                <w:tag w:val="_PLD_913ae157f7e74eee947ea98d96be3599"/>
                <w:id w:val="222797060"/>
                <w:lock w:val="sdtLocked"/>
              </w:sdtPr>
              <w:sdtEndPr/>
              <w:sdtContent>
                <w:tc>
                  <w:tcPr>
                    <w:tcW w:w="1006" w:type="pct"/>
                    <w:vAlign w:val="center"/>
                  </w:tcPr>
                  <w:p w14:paraId="0C5A0309" w14:textId="77777777" w:rsidR="00A067ED" w:rsidRPr="00DF0AEE" w:rsidRDefault="00A067ED" w:rsidP="00565E3B">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hint="eastAsia"/>
                      </w:rPr>
                      <w:t>本</w:t>
                    </w:r>
                    <w:r w:rsidRPr="00DF0AEE">
                      <w:rPr>
                        <w:rFonts w:asciiTheme="minorEastAsia" w:eastAsiaTheme="minorEastAsia" w:hAnsiTheme="minorEastAsia"/>
                      </w:rPr>
                      <w:t>报告期</w:t>
                    </w:r>
                  </w:p>
                  <w:p w14:paraId="74333ABF" w14:textId="77777777" w:rsidR="00A067ED" w:rsidRPr="00DF0AEE" w:rsidRDefault="00A067ED" w:rsidP="00565E3B">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rPr>
                      <w:t>（1－6月）</w:t>
                    </w:r>
                  </w:p>
                </w:tc>
              </w:sdtContent>
            </w:sdt>
            <w:sdt>
              <w:sdtPr>
                <w:rPr>
                  <w:rFonts w:asciiTheme="minorEastAsia" w:eastAsiaTheme="minorEastAsia" w:hAnsiTheme="minorEastAsia"/>
                </w:rPr>
                <w:tag w:val="_PLD_0f32665f64034720b1ecd674058f4d8b"/>
                <w:id w:val="277456621"/>
                <w:lock w:val="sdtLocked"/>
              </w:sdtPr>
              <w:sdtEndPr/>
              <w:sdtContent>
                <w:tc>
                  <w:tcPr>
                    <w:tcW w:w="990" w:type="pct"/>
                    <w:vAlign w:val="center"/>
                  </w:tcPr>
                  <w:p w14:paraId="6C61A05A" w14:textId="77777777" w:rsidR="00A067ED" w:rsidRPr="00DF0AEE" w:rsidRDefault="00A067ED" w:rsidP="00565E3B">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rPr>
                      <w:t>上年同期</w:t>
                    </w:r>
                  </w:p>
                </w:tc>
              </w:sdtContent>
            </w:sdt>
            <w:sdt>
              <w:sdtPr>
                <w:rPr>
                  <w:rFonts w:asciiTheme="minorEastAsia" w:eastAsiaTheme="minorEastAsia" w:hAnsiTheme="minorEastAsia"/>
                </w:rPr>
                <w:tag w:val="_PLD_e634aa67fe8c44038b152224d8a245d6"/>
                <w:id w:val="851682191"/>
                <w:lock w:val="sdtLocked"/>
              </w:sdtPr>
              <w:sdtEndPr/>
              <w:sdtContent>
                <w:tc>
                  <w:tcPr>
                    <w:tcW w:w="972" w:type="pct"/>
                    <w:vAlign w:val="center"/>
                  </w:tcPr>
                  <w:p w14:paraId="78519D58" w14:textId="77777777" w:rsidR="00A067ED" w:rsidRPr="00DF0AEE" w:rsidRDefault="00A067ED" w:rsidP="00565E3B">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rPr>
                      <w:t>本报告期比上年同期增减(%)</w:t>
                    </w:r>
                  </w:p>
                </w:tc>
              </w:sdtContent>
            </w:sdt>
          </w:tr>
          <w:tr w:rsidR="00A067ED" w:rsidRPr="00DF0AEE" w14:paraId="3B94261D" w14:textId="77777777" w:rsidTr="00565E3B">
            <w:trPr>
              <w:trHeight w:val="285"/>
            </w:trPr>
            <w:sdt>
              <w:sdtPr>
                <w:rPr>
                  <w:rFonts w:asciiTheme="minorEastAsia" w:eastAsiaTheme="minorEastAsia" w:hAnsiTheme="minorEastAsia"/>
                </w:rPr>
                <w:tag w:val="_PLD_601d7d8438f74f1c9abca1ce60a4f163"/>
                <w:id w:val="57829475"/>
                <w:lock w:val="sdtLocked"/>
              </w:sdtPr>
              <w:sdtEndPr/>
              <w:sdtContent>
                <w:tc>
                  <w:tcPr>
                    <w:tcW w:w="2032" w:type="pct"/>
                  </w:tcPr>
                  <w:p w14:paraId="3201E6C0" w14:textId="77777777" w:rsidR="00A067ED" w:rsidRPr="00DF0AEE" w:rsidRDefault="00A067ED" w:rsidP="00565E3B">
                    <w:pPr>
                      <w:kinsoku w:val="0"/>
                      <w:overflowPunct w:val="0"/>
                      <w:autoSpaceDE w:val="0"/>
                      <w:autoSpaceDN w:val="0"/>
                      <w:adjustRightInd w:val="0"/>
                      <w:snapToGrid w:val="0"/>
                      <w:rPr>
                        <w:rFonts w:asciiTheme="minorEastAsia" w:eastAsiaTheme="minorEastAsia" w:hAnsiTheme="minorEastAsia"/>
                      </w:rPr>
                    </w:pPr>
                    <w:r w:rsidRPr="00DF0AEE">
                      <w:rPr>
                        <w:rFonts w:asciiTheme="minorEastAsia" w:eastAsiaTheme="minorEastAsia" w:hAnsiTheme="minorEastAsia" w:hint="eastAsia"/>
                      </w:rPr>
                      <w:t>营业收入</w:t>
                    </w:r>
                  </w:p>
                </w:tc>
              </w:sdtContent>
            </w:sdt>
            <w:tc>
              <w:tcPr>
                <w:tcW w:w="1006" w:type="pct"/>
                <w:vAlign w:val="center"/>
              </w:tcPr>
              <w:p w14:paraId="0DFE2726"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876,897,261.36</w:t>
                </w:r>
              </w:p>
            </w:tc>
            <w:tc>
              <w:tcPr>
                <w:tcW w:w="990" w:type="pct"/>
                <w:vAlign w:val="center"/>
              </w:tcPr>
              <w:p w14:paraId="6A3096A6"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bCs w:val="0"/>
                  </w:rPr>
                </w:pPr>
                <w:r w:rsidRPr="00DF0AEE">
                  <w:rPr>
                    <w:rFonts w:asciiTheme="minorEastAsia" w:eastAsiaTheme="minorEastAsia" w:hAnsiTheme="minorEastAsia"/>
                  </w:rPr>
                  <w:t>748,407,567.61</w:t>
                </w:r>
              </w:p>
            </w:tc>
            <w:tc>
              <w:tcPr>
                <w:tcW w:w="972" w:type="pct"/>
                <w:vAlign w:val="center"/>
              </w:tcPr>
              <w:p w14:paraId="651040D5"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17.17</w:t>
                </w:r>
              </w:p>
            </w:tc>
          </w:tr>
          <w:tr w:rsidR="00A067ED" w:rsidRPr="00DF0AEE" w14:paraId="24A985A6" w14:textId="77777777" w:rsidTr="00565E3B">
            <w:trPr>
              <w:trHeight w:val="285"/>
            </w:trPr>
            <w:sdt>
              <w:sdtPr>
                <w:rPr>
                  <w:rFonts w:asciiTheme="minorEastAsia" w:eastAsiaTheme="minorEastAsia" w:hAnsiTheme="minorEastAsia"/>
                </w:rPr>
                <w:tag w:val="_PLD_1825ec6c60fc481f877063c3cecfffca"/>
                <w:id w:val="-290514500"/>
                <w:lock w:val="sdtLocked"/>
              </w:sdtPr>
              <w:sdtEndPr/>
              <w:sdtContent>
                <w:tc>
                  <w:tcPr>
                    <w:tcW w:w="2032" w:type="pct"/>
                  </w:tcPr>
                  <w:p w14:paraId="3D86EE3E" w14:textId="77777777" w:rsidR="00A067ED" w:rsidRPr="00DF0AEE" w:rsidRDefault="00A067ED" w:rsidP="00565E3B">
                    <w:pPr>
                      <w:kinsoku w:val="0"/>
                      <w:overflowPunct w:val="0"/>
                      <w:autoSpaceDE w:val="0"/>
                      <w:autoSpaceDN w:val="0"/>
                      <w:adjustRightInd w:val="0"/>
                      <w:snapToGrid w:val="0"/>
                      <w:rPr>
                        <w:rFonts w:asciiTheme="minorEastAsia" w:eastAsiaTheme="minorEastAsia" w:hAnsiTheme="minorEastAsia"/>
                      </w:rPr>
                    </w:pPr>
                    <w:r w:rsidRPr="00DF0AEE">
                      <w:rPr>
                        <w:rFonts w:asciiTheme="minorEastAsia" w:eastAsiaTheme="minorEastAsia" w:hAnsiTheme="minorEastAsia" w:hint="eastAsia"/>
                      </w:rPr>
                      <w:t>归属于上市公司股东的净利润</w:t>
                    </w:r>
                  </w:p>
                </w:tc>
              </w:sdtContent>
            </w:sdt>
            <w:tc>
              <w:tcPr>
                <w:tcW w:w="1006" w:type="pct"/>
                <w:vAlign w:val="center"/>
              </w:tcPr>
              <w:p w14:paraId="7C6E93D7"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-8,855,248.66</w:t>
                </w:r>
              </w:p>
            </w:tc>
            <w:tc>
              <w:tcPr>
                <w:tcW w:w="990" w:type="pct"/>
                <w:vAlign w:val="center"/>
              </w:tcPr>
              <w:p w14:paraId="392A9EB6"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bCs w:val="0"/>
                  </w:rPr>
                </w:pPr>
                <w:r w:rsidRPr="00DF0AEE">
                  <w:rPr>
                    <w:rFonts w:asciiTheme="minorEastAsia" w:eastAsiaTheme="minorEastAsia" w:hAnsiTheme="minorEastAsia"/>
                  </w:rPr>
                  <w:t>108,514,136.26</w:t>
                </w:r>
              </w:p>
            </w:tc>
            <w:tc>
              <w:tcPr>
                <w:tcW w:w="972" w:type="pct"/>
                <w:vAlign w:val="center"/>
              </w:tcPr>
              <w:p w14:paraId="33176C7B"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-108.16</w:t>
                </w:r>
              </w:p>
            </w:tc>
          </w:tr>
          <w:tr w:rsidR="00A067ED" w:rsidRPr="00DF0AEE" w14:paraId="22AFF8A8" w14:textId="77777777" w:rsidTr="00565E3B">
            <w:trPr>
              <w:trHeight w:val="285"/>
            </w:trPr>
            <w:sdt>
              <w:sdtPr>
                <w:rPr>
                  <w:rFonts w:asciiTheme="minorEastAsia" w:eastAsiaTheme="minorEastAsia" w:hAnsiTheme="minorEastAsia"/>
                </w:rPr>
                <w:tag w:val="_PLD_f59cc08add024388b79135816e85f0a1"/>
                <w:id w:val="-1724676292"/>
                <w:lock w:val="sdtLocked"/>
              </w:sdtPr>
              <w:sdtEndPr/>
              <w:sdtContent>
                <w:tc>
                  <w:tcPr>
                    <w:tcW w:w="2032" w:type="pct"/>
                  </w:tcPr>
                  <w:p w14:paraId="1678F86A" w14:textId="77777777" w:rsidR="00A067ED" w:rsidRPr="00DF0AEE" w:rsidRDefault="00A067ED" w:rsidP="00565E3B">
                    <w:pPr>
                      <w:kinsoku w:val="0"/>
                      <w:overflowPunct w:val="0"/>
                      <w:autoSpaceDE w:val="0"/>
                      <w:autoSpaceDN w:val="0"/>
                      <w:adjustRightInd w:val="0"/>
                      <w:snapToGrid w:val="0"/>
                      <w:rPr>
                        <w:rFonts w:asciiTheme="minorEastAsia" w:eastAsiaTheme="minorEastAsia" w:hAnsiTheme="minorEastAsia"/>
                      </w:rPr>
                    </w:pPr>
                    <w:r w:rsidRPr="00DF0AEE">
                      <w:rPr>
                        <w:rFonts w:asciiTheme="minorEastAsia" w:eastAsiaTheme="minorEastAsia" w:hAnsiTheme="minorEastAsia" w:hint="eastAsia"/>
                      </w:rPr>
                      <w:t>归属于上市公司股东的扣除非经常性损益的净利润</w:t>
                    </w:r>
                  </w:p>
                </w:tc>
              </w:sdtContent>
            </w:sdt>
            <w:tc>
              <w:tcPr>
                <w:tcW w:w="1006" w:type="pct"/>
                <w:vAlign w:val="center"/>
              </w:tcPr>
              <w:p w14:paraId="39DEBC72"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78,978,412.25</w:t>
                </w:r>
              </w:p>
            </w:tc>
            <w:tc>
              <w:tcPr>
                <w:tcW w:w="990" w:type="pct"/>
                <w:vAlign w:val="center"/>
              </w:tcPr>
              <w:p w14:paraId="30F03543"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bCs w:val="0"/>
                  </w:rPr>
                </w:pPr>
                <w:r w:rsidRPr="00DF0AEE">
                  <w:rPr>
                    <w:rFonts w:asciiTheme="minorEastAsia" w:eastAsiaTheme="minorEastAsia" w:hAnsiTheme="minorEastAsia"/>
                  </w:rPr>
                  <w:t>59,549,554.19</w:t>
                </w:r>
              </w:p>
            </w:tc>
            <w:tc>
              <w:tcPr>
                <w:tcW w:w="972" w:type="pct"/>
                <w:vAlign w:val="center"/>
              </w:tcPr>
              <w:p w14:paraId="0A3808A3"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32.63</w:t>
                </w:r>
              </w:p>
            </w:tc>
          </w:tr>
          <w:tr w:rsidR="00A067ED" w:rsidRPr="00DF0AEE" w14:paraId="14880EE4" w14:textId="77777777" w:rsidTr="00565E3B">
            <w:trPr>
              <w:trHeight w:val="285"/>
            </w:trPr>
            <w:sdt>
              <w:sdtPr>
                <w:rPr>
                  <w:rFonts w:asciiTheme="minorEastAsia" w:eastAsiaTheme="minorEastAsia" w:hAnsiTheme="minorEastAsia"/>
                </w:rPr>
                <w:tag w:val="_PLD_895da6708d8042d69e93b2530ead8964"/>
                <w:id w:val="1458292359"/>
                <w:lock w:val="sdtLocked"/>
              </w:sdtPr>
              <w:sdtEndPr/>
              <w:sdtContent>
                <w:tc>
                  <w:tcPr>
                    <w:tcW w:w="2032" w:type="pct"/>
                  </w:tcPr>
                  <w:p w14:paraId="53E31BA6" w14:textId="77777777" w:rsidR="00A067ED" w:rsidRPr="00DF0AEE" w:rsidRDefault="00A067ED" w:rsidP="00565E3B">
                    <w:pPr>
                      <w:kinsoku w:val="0"/>
                      <w:overflowPunct w:val="0"/>
                      <w:autoSpaceDE w:val="0"/>
                      <w:autoSpaceDN w:val="0"/>
                      <w:adjustRightInd w:val="0"/>
                      <w:snapToGrid w:val="0"/>
                      <w:rPr>
                        <w:rFonts w:asciiTheme="minorEastAsia" w:eastAsiaTheme="minorEastAsia" w:hAnsiTheme="minorEastAsia"/>
                        <w:highlight w:val="magenta"/>
                      </w:rPr>
                    </w:pPr>
                    <w:r w:rsidRPr="00DF0AEE">
                      <w:rPr>
                        <w:rFonts w:asciiTheme="minorEastAsia" w:eastAsiaTheme="minorEastAsia" w:hAnsiTheme="minorEastAsia" w:hint="eastAsia"/>
                      </w:rPr>
                      <w:t>经营活动产生的现金流量净额</w:t>
                    </w:r>
                  </w:p>
                </w:tc>
              </w:sdtContent>
            </w:sdt>
            <w:tc>
              <w:tcPr>
                <w:tcW w:w="1006" w:type="pct"/>
                <w:vAlign w:val="center"/>
              </w:tcPr>
              <w:p w14:paraId="4AA8883F" w14:textId="2A958F32" w:rsidR="00A067ED" w:rsidRPr="00DF0AEE" w:rsidRDefault="0016211B" w:rsidP="00565E3B">
                <w:pPr>
                  <w:kinsoku w:val="0"/>
                  <w:overflowPunct w:val="0"/>
                  <w:autoSpaceDE w:val="0"/>
                  <w:autoSpaceDN w:val="0"/>
                  <w:adjustRightInd w:val="0"/>
                  <w:snapToGrid w:val="0"/>
                  <w:jc w:val="right"/>
                  <w:rPr>
                    <w:rFonts w:asciiTheme="minorEastAsia" w:eastAsiaTheme="minorEastAsia" w:hAnsiTheme="minorEastAsia"/>
                  </w:rPr>
                </w:pPr>
                <w:r w:rsidRPr="0016211B">
                  <w:rPr>
                    <w:rFonts w:asciiTheme="minorEastAsia" w:eastAsiaTheme="minorEastAsia" w:hAnsiTheme="minorEastAsia"/>
                  </w:rPr>
                  <w:t>-35,266,891.53</w:t>
                </w:r>
              </w:p>
            </w:tc>
            <w:tc>
              <w:tcPr>
                <w:tcW w:w="990" w:type="pct"/>
                <w:vAlign w:val="center"/>
              </w:tcPr>
              <w:p w14:paraId="3E7FA3AA"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-34,125,907.02</w:t>
                </w:r>
              </w:p>
            </w:tc>
            <w:tc>
              <w:tcPr>
                <w:tcW w:w="972" w:type="pct"/>
                <w:vAlign w:val="center"/>
              </w:tcPr>
              <w:p w14:paraId="41B6953D" w14:textId="2D35B6BE" w:rsidR="00A067ED" w:rsidRPr="00DF0AEE" w:rsidRDefault="0016211B" w:rsidP="00565E3B">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rPr>
                  <w:t>3.34</w:t>
                </w:r>
              </w:p>
            </w:tc>
          </w:tr>
          <w:tr w:rsidR="00A067ED" w:rsidRPr="00DF0AEE" w14:paraId="1A4556FE" w14:textId="77777777" w:rsidTr="00565E3B">
            <w:trPr>
              <w:trHeight w:val="533"/>
            </w:trPr>
            <w:tc>
              <w:tcPr>
                <w:tcW w:w="2032" w:type="pct"/>
                <w:vAlign w:val="center"/>
              </w:tcPr>
              <w:p w14:paraId="42B0107A" w14:textId="77777777" w:rsidR="00A067ED" w:rsidRPr="00DF0AEE" w:rsidRDefault="00A067ED" w:rsidP="00565E3B">
                <w:pPr>
                  <w:kinsoku w:val="0"/>
                  <w:overflowPunct w:val="0"/>
                  <w:autoSpaceDE w:val="0"/>
                  <w:autoSpaceDN w:val="0"/>
                  <w:adjustRightInd w:val="0"/>
                  <w:snapToGrid w:val="0"/>
                  <w:jc w:val="center"/>
                  <w:rPr>
                    <w:rFonts w:asciiTheme="minorEastAsia" w:eastAsiaTheme="minorEastAsia" w:hAnsiTheme="minorEastAsia"/>
                  </w:rPr>
                </w:pPr>
              </w:p>
            </w:tc>
            <w:sdt>
              <w:sdtPr>
                <w:rPr>
                  <w:rFonts w:asciiTheme="minorEastAsia" w:eastAsiaTheme="minorEastAsia" w:hAnsiTheme="minorEastAsia"/>
                </w:rPr>
                <w:tag w:val="_PLD_b75e9aa554cc48539ab9de572d244f45"/>
                <w:id w:val="-2143111539"/>
                <w:lock w:val="sdtLocked"/>
              </w:sdtPr>
              <w:sdtEndPr/>
              <w:sdtContent>
                <w:tc>
                  <w:tcPr>
                    <w:tcW w:w="1006" w:type="pct"/>
                    <w:vAlign w:val="center"/>
                  </w:tcPr>
                  <w:p w14:paraId="7774F561" w14:textId="77777777" w:rsidR="00A067ED" w:rsidRPr="00DF0AEE" w:rsidRDefault="00A067ED" w:rsidP="00565E3B">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rPr>
                      <w:t>本报告期末</w:t>
                    </w:r>
                  </w:p>
                </w:tc>
              </w:sdtContent>
            </w:sdt>
            <w:sdt>
              <w:sdtPr>
                <w:rPr>
                  <w:rFonts w:asciiTheme="minorEastAsia" w:eastAsiaTheme="minorEastAsia" w:hAnsiTheme="minorEastAsia"/>
                </w:rPr>
                <w:tag w:val="_PLD_7425b2bc6a39452296814978a781ba72"/>
                <w:id w:val="-1565710011"/>
                <w:lock w:val="sdtLocked"/>
              </w:sdtPr>
              <w:sdtEndPr/>
              <w:sdtContent>
                <w:tc>
                  <w:tcPr>
                    <w:tcW w:w="990" w:type="pct"/>
                    <w:vAlign w:val="center"/>
                  </w:tcPr>
                  <w:p w14:paraId="5CF67B01" w14:textId="77777777" w:rsidR="00A067ED" w:rsidRPr="00DF0AEE" w:rsidRDefault="00A067ED" w:rsidP="00565E3B">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rPr>
                      <w:t>上年度末</w:t>
                    </w:r>
                  </w:p>
                </w:tc>
              </w:sdtContent>
            </w:sdt>
            <w:sdt>
              <w:sdtPr>
                <w:rPr>
                  <w:rFonts w:asciiTheme="minorEastAsia" w:eastAsiaTheme="minorEastAsia" w:hAnsiTheme="minorEastAsia"/>
                </w:rPr>
                <w:tag w:val="_PLD_7a1ba9a6d9b54e51bd320f47b6233184"/>
                <w:id w:val="-2105333604"/>
                <w:lock w:val="sdtLocked"/>
              </w:sdtPr>
              <w:sdtEndPr/>
              <w:sdtContent>
                <w:tc>
                  <w:tcPr>
                    <w:tcW w:w="972" w:type="pct"/>
                    <w:vAlign w:val="center"/>
                  </w:tcPr>
                  <w:p w14:paraId="76D9BD70" w14:textId="77777777" w:rsidR="00A067ED" w:rsidRPr="00DF0AEE" w:rsidRDefault="00A067ED" w:rsidP="00565E3B">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rPr>
                      <w:t>本报告期末比上年度末增减(%)</w:t>
                    </w:r>
                  </w:p>
                </w:tc>
              </w:sdtContent>
            </w:sdt>
          </w:tr>
          <w:tr w:rsidR="00A067ED" w:rsidRPr="00DF0AEE" w14:paraId="74DA01AB" w14:textId="77777777" w:rsidTr="00565E3B">
            <w:trPr>
              <w:trHeight w:val="285"/>
            </w:trPr>
            <w:sdt>
              <w:sdtPr>
                <w:rPr>
                  <w:rFonts w:asciiTheme="minorEastAsia" w:eastAsiaTheme="minorEastAsia" w:hAnsiTheme="minorEastAsia"/>
                </w:rPr>
                <w:tag w:val="_PLD_c12ab31af03f46e4bd02eb659877c070"/>
                <w:id w:val="1243675431"/>
                <w:lock w:val="sdtLocked"/>
              </w:sdtPr>
              <w:sdtEndPr/>
              <w:sdtContent>
                <w:tc>
                  <w:tcPr>
                    <w:tcW w:w="2032" w:type="pct"/>
                  </w:tcPr>
                  <w:p w14:paraId="712717ED" w14:textId="77777777" w:rsidR="00A067ED" w:rsidRPr="00DF0AEE" w:rsidRDefault="00A067ED" w:rsidP="00565E3B">
                    <w:pPr>
                      <w:kinsoku w:val="0"/>
                      <w:overflowPunct w:val="0"/>
                      <w:autoSpaceDE w:val="0"/>
                      <w:autoSpaceDN w:val="0"/>
                      <w:adjustRightInd w:val="0"/>
                      <w:snapToGrid w:val="0"/>
                      <w:rPr>
                        <w:rFonts w:asciiTheme="minorEastAsia" w:eastAsiaTheme="minorEastAsia" w:hAnsiTheme="minorEastAsia"/>
                      </w:rPr>
                    </w:pPr>
                    <w:r w:rsidRPr="00DF0AEE">
                      <w:rPr>
                        <w:rFonts w:asciiTheme="minorEastAsia" w:eastAsiaTheme="minorEastAsia" w:hAnsiTheme="minorEastAsia" w:hint="eastAsia"/>
                      </w:rPr>
                      <w:t>归属于上市公司股东的净资产</w:t>
                    </w:r>
                  </w:p>
                </w:tc>
              </w:sdtContent>
            </w:sdt>
            <w:tc>
              <w:tcPr>
                <w:tcW w:w="1006" w:type="pct"/>
              </w:tcPr>
              <w:p w14:paraId="03CDCE25" w14:textId="221A2B0A" w:rsidR="00A067ED" w:rsidRPr="00DF0AEE" w:rsidRDefault="00A067ED" w:rsidP="00A755DE">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2,229,</w:t>
                </w:r>
                <w:r w:rsidR="00A755DE" w:rsidRPr="00DF0AEE">
                  <w:rPr>
                    <w:rFonts w:asciiTheme="minorEastAsia" w:eastAsiaTheme="minorEastAsia" w:hAnsiTheme="minorEastAsia" w:hint="eastAsia"/>
                  </w:rPr>
                  <w:t>563</w:t>
                </w:r>
                <w:r w:rsidRPr="00DF0AEE">
                  <w:rPr>
                    <w:rFonts w:asciiTheme="minorEastAsia" w:eastAsiaTheme="minorEastAsia" w:hAnsiTheme="minorEastAsia"/>
                  </w:rPr>
                  <w:t>,</w:t>
                </w:r>
                <w:r w:rsidR="00A755DE" w:rsidRPr="00DF0AEE">
                  <w:rPr>
                    <w:rFonts w:asciiTheme="minorEastAsia" w:eastAsiaTheme="minorEastAsia" w:hAnsiTheme="minorEastAsia" w:hint="eastAsia"/>
                  </w:rPr>
                  <w:t>299</w:t>
                </w:r>
                <w:r w:rsidRPr="00DF0AEE">
                  <w:rPr>
                    <w:rFonts w:asciiTheme="minorEastAsia" w:eastAsiaTheme="minorEastAsia" w:hAnsiTheme="minorEastAsia"/>
                  </w:rPr>
                  <w:t>.</w:t>
                </w:r>
                <w:r w:rsidR="00A755DE" w:rsidRPr="00DF0AEE">
                  <w:rPr>
                    <w:rFonts w:asciiTheme="minorEastAsia" w:eastAsiaTheme="minorEastAsia" w:hAnsiTheme="minorEastAsia" w:hint="eastAsia"/>
                  </w:rPr>
                  <w:t>47</w:t>
                </w:r>
              </w:p>
            </w:tc>
            <w:tc>
              <w:tcPr>
                <w:tcW w:w="990" w:type="pct"/>
              </w:tcPr>
              <w:p w14:paraId="096A1C44"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bCs w:val="0"/>
                  </w:rPr>
                </w:pPr>
                <w:r w:rsidRPr="00DF0AEE">
                  <w:rPr>
                    <w:rFonts w:asciiTheme="minorEastAsia" w:eastAsiaTheme="minorEastAsia" w:hAnsiTheme="minorEastAsia"/>
                  </w:rPr>
                  <w:t>2,286,771,780.74</w:t>
                </w:r>
              </w:p>
            </w:tc>
            <w:tc>
              <w:tcPr>
                <w:tcW w:w="972" w:type="pct"/>
              </w:tcPr>
              <w:p w14:paraId="46CB005E"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-2.50</w:t>
                </w:r>
              </w:p>
            </w:tc>
          </w:tr>
          <w:tr w:rsidR="00A067ED" w:rsidRPr="00DF0AEE" w14:paraId="30989C26" w14:textId="77777777" w:rsidTr="00565E3B">
            <w:trPr>
              <w:trHeight w:val="285"/>
            </w:trPr>
            <w:sdt>
              <w:sdtPr>
                <w:rPr>
                  <w:rFonts w:asciiTheme="minorEastAsia" w:eastAsiaTheme="minorEastAsia" w:hAnsiTheme="minorEastAsia"/>
                </w:rPr>
                <w:tag w:val="_PLD_c9e79cad72304cada434a9145656a31f"/>
                <w:id w:val="1720239402"/>
                <w:lock w:val="sdtLocked"/>
              </w:sdtPr>
              <w:sdtEndPr/>
              <w:sdtContent>
                <w:tc>
                  <w:tcPr>
                    <w:tcW w:w="2032" w:type="pct"/>
                  </w:tcPr>
                  <w:p w14:paraId="6A7EF00F" w14:textId="77777777" w:rsidR="00A067ED" w:rsidRPr="00DF0AEE" w:rsidRDefault="00A067ED" w:rsidP="00565E3B">
                    <w:pPr>
                      <w:kinsoku w:val="0"/>
                      <w:overflowPunct w:val="0"/>
                      <w:autoSpaceDE w:val="0"/>
                      <w:autoSpaceDN w:val="0"/>
                      <w:adjustRightInd w:val="0"/>
                      <w:snapToGrid w:val="0"/>
                      <w:rPr>
                        <w:rFonts w:asciiTheme="minorEastAsia" w:eastAsiaTheme="minorEastAsia" w:hAnsiTheme="minorEastAsia"/>
                      </w:rPr>
                    </w:pPr>
                    <w:r w:rsidRPr="00DF0AEE">
                      <w:rPr>
                        <w:rFonts w:asciiTheme="minorEastAsia" w:eastAsiaTheme="minorEastAsia" w:hAnsiTheme="minorEastAsia" w:hint="eastAsia"/>
                      </w:rPr>
                      <w:t>总资产</w:t>
                    </w:r>
                  </w:p>
                </w:tc>
              </w:sdtContent>
            </w:sdt>
            <w:tc>
              <w:tcPr>
                <w:tcW w:w="1006" w:type="pct"/>
              </w:tcPr>
              <w:p w14:paraId="22CC61B8"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4,179,465,334.62</w:t>
                </w:r>
              </w:p>
            </w:tc>
            <w:tc>
              <w:tcPr>
                <w:tcW w:w="990" w:type="pct"/>
              </w:tcPr>
              <w:p w14:paraId="15CD8366"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bCs w:val="0"/>
                  </w:rPr>
                </w:pPr>
                <w:r w:rsidRPr="00DF0AEE">
                  <w:rPr>
                    <w:rFonts w:asciiTheme="minorEastAsia" w:eastAsiaTheme="minorEastAsia" w:hAnsiTheme="minorEastAsia"/>
                  </w:rPr>
                  <w:t>3,451,512,498.44</w:t>
                </w:r>
              </w:p>
            </w:tc>
            <w:tc>
              <w:tcPr>
                <w:tcW w:w="972" w:type="pct"/>
              </w:tcPr>
              <w:p w14:paraId="08369256"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21.09</w:t>
                </w:r>
              </w:p>
            </w:tc>
          </w:tr>
          <w:sdt>
            <w:sdtPr>
              <w:rPr>
                <w:rFonts w:asciiTheme="minorEastAsia" w:eastAsiaTheme="minorEastAsia" w:hAnsiTheme="minorEastAsia" w:cstheme="minorBidi"/>
                <w:bCs w:val="0"/>
                <w:kern w:val="2"/>
                <w:szCs w:val="22"/>
              </w:rPr>
              <w:alias w:val="主要时点数会计数据"/>
              <w:tag w:val="_GBC_877718f5f04343928e782034404a85ba"/>
              <w:id w:val="1346432915"/>
              <w:lock w:val="sdtLocked"/>
            </w:sdtPr>
            <w:sdtEndPr>
              <w:rPr>
                <w:color w:val="008000"/>
              </w:rPr>
            </w:sdtEndPr>
            <w:sdtContent>
              <w:tr w:rsidR="00A067ED" w:rsidRPr="00DF0AEE" w14:paraId="2561EE0F" w14:textId="77777777" w:rsidTr="00565E3B">
                <w:trPr>
                  <w:trHeight w:val="285"/>
                </w:trPr>
                <w:tc>
                  <w:tcPr>
                    <w:tcW w:w="2032" w:type="pct"/>
                  </w:tcPr>
                  <w:p w14:paraId="69AB2C67" w14:textId="4109DB82" w:rsidR="00A067ED" w:rsidRPr="00DF0AEE" w:rsidRDefault="00A067ED" w:rsidP="00565E3B">
                    <w:pPr>
                      <w:kinsoku w:val="0"/>
                      <w:overflowPunct w:val="0"/>
                      <w:autoSpaceDE w:val="0"/>
                      <w:autoSpaceDN w:val="0"/>
                      <w:adjustRightInd w:val="0"/>
                      <w:snapToGrid w:val="0"/>
                      <w:jc w:val="left"/>
                      <w:rPr>
                        <w:rFonts w:asciiTheme="minorEastAsia" w:eastAsiaTheme="minorEastAsia" w:hAnsiTheme="minorEastAsia"/>
                      </w:rPr>
                    </w:pPr>
                    <w:r w:rsidRPr="00DF0AEE">
                      <w:rPr>
                        <w:rFonts w:asciiTheme="minorEastAsia" w:eastAsiaTheme="minorEastAsia" w:hAnsiTheme="minorEastAsia" w:cstheme="minorBidi" w:hint="eastAsia"/>
                        <w:bCs w:val="0"/>
                        <w:kern w:val="2"/>
                        <w:szCs w:val="22"/>
                      </w:rPr>
                      <w:t>期末总股本</w:t>
                    </w:r>
                  </w:p>
                </w:tc>
                <w:tc>
                  <w:tcPr>
                    <w:tcW w:w="1006" w:type="pct"/>
                  </w:tcPr>
                  <w:p w14:paraId="66D35A03"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399,553,571.00</w:t>
                    </w:r>
                  </w:p>
                </w:tc>
                <w:tc>
                  <w:tcPr>
                    <w:tcW w:w="990" w:type="pct"/>
                  </w:tcPr>
                  <w:p w14:paraId="553102D3"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bCs w:val="0"/>
                      </w:rPr>
                    </w:pPr>
                    <w:r w:rsidRPr="00DF0AEE">
                      <w:rPr>
                        <w:rFonts w:asciiTheme="minorEastAsia" w:eastAsiaTheme="minorEastAsia" w:hAnsiTheme="minorEastAsia"/>
                      </w:rPr>
                      <w:t>399,553,571.00</w:t>
                    </w:r>
                  </w:p>
                </w:tc>
                <w:tc>
                  <w:tcPr>
                    <w:tcW w:w="972" w:type="pct"/>
                  </w:tcPr>
                  <w:p w14:paraId="54463B68" w14:textId="77777777" w:rsidR="00A067ED" w:rsidRPr="00DF0AEE" w:rsidRDefault="00A067ED" w:rsidP="00565E3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0.00</w:t>
                    </w:r>
                  </w:p>
                </w:tc>
              </w:tr>
            </w:sdtContent>
          </w:sdt>
        </w:tbl>
        <w:p w14:paraId="04B490FC" w14:textId="69BB0448" w:rsidR="00622C3A" w:rsidRPr="00A067ED" w:rsidRDefault="00D86D4A" w:rsidP="00A067ED"/>
      </w:sdtContent>
    </w:sdt>
    <w:p w14:paraId="1E2ACE25" w14:textId="77777777" w:rsidR="00622C3A" w:rsidRDefault="000E6426">
      <w:pPr>
        <w:pStyle w:val="3"/>
        <w:numPr>
          <w:ilvl w:val="1"/>
          <w:numId w:val="2"/>
        </w:numPr>
        <w:rPr>
          <w:rFonts w:ascii="宋体" w:hAnsi="宋体"/>
          <w:szCs w:val="21"/>
        </w:rPr>
      </w:pPr>
      <w:r>
        <w:rPr>
          <w:rFonts w:ascii="宋体" w:hAnsi="宋体"/>
        </w:rPr>
        <w:t>主要财务指标</w:t>
      </w:r>
    </w:p>
    <w:bookmarkEnd w:id="15" w:displacedByCustomXml="next"/>
    <w:sdt>
      <w:sdtPr>
        <w:rPr>
          <w:rFonts w:asciiTheme="minorEastAsia" w:eastAsiaTheme="minorEastAsia" w:hAnsiTheme="minorEastAsia"/>
        </w:rPr>
        <w:alias w:val="选项模块:主要财务指标(无追溯)"/>
        <w:tag w:val="_GBC_b44cc48c2c094fe699f563d257345cf5"/>
        <w:id w:val="-337850672"/>
        <w:lock w:val="sdtLocked"/>
        <w:placeholder>
          <w:docPart w:val="GBC22222222222222222222222222222"/>
        </w:placeholder>
      </w:sdtPr>
      <w:sdtEndPr/>
      <w:sdtContent>
        <w:tbl>
          <w:tblPr>
            <w:tblStyle w:val="a6"/>
            <w:tblW w:w="9322" w:type="dxa"/>
            <w:tblLook w:val="04A0" w:firstRow="1" w:lastRow="0" w:firstColumn="1" w:lastColumn="0" w:noHBand="0" w:noVBand="1"/>
          </w:tblPr>
          <w:tblGrid>
            <w:gridCol w:w="3652"/>
            <w:gridCol w:w="1701"/>
            <w:gridCol w:w="1843"/>
            <w:gridCol w:w="2126"/>
          </w:tblGrid>
          <w:tr w:rsidR="00622C3A" w:rsidRPr="00DF0AEE" w14:paraId="3A86A681" w14:textId="77777777" w:rsidTr="005E6280">
            <w:sdt>
              <w:sdtPr>
                <w:rPr>
                  <w:rFonts w:asciiTheme="minorEastAsia" w:eastAsiaTheme="minorEastAsia" w:hAnsiTheme="minorEastAsia"/>
                </w:rPr>
                <w:tag w:val="_PLD_b12e929543994adfbc7a21fe743cd125"/>
                <w:id w:val="-219906052"/>
                <w:lock w:val="sdtLocked"/>
              </w:sdtPr>
              <w:sdtEndPr/>
              <w:sdtContent>
                <w:tc>
                  <w:tcPr>
                    <w:tcW w:w="3652" w:type="dxa"/>
                    <w:vAlign w:val="center"/>
                  </w:tcPr>
                  <w:p w14:paraId="6B331690" w14:textId="77777777" w:rsidR="00622C3A" w:rsidRPr="00DF0AEE" w:rsidRDefault="000E6426">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rPr>
                      <w:t>主要财务指标</w:t>
                    </w:r>
                  </w:p>
                </w:tc>
              </w:sdtContent>
            </w:sdt>
            <w:sdt>
              <w:sdtPr>
                <w:rPr>
                  <w:rFonts w:asciiTheme="minorEastAsia" w:eastAsiaTheme="minorEastAsia" w:hAnsiTheme="minorEastAsia"/>
                </w:rPr>
                <w:tag w:val="_PLD_d04f89449ff14c5fa39e871117b7e9e2"/>
                <w:id w:val="805282247"/>
                <w:lock w:val="sdtLocked"/>
              </w:sdtPr>
              <w:sdtEndPr/>
              <w:sdtContent>
                <w:tc>
                  <w:tcPr>
                    <w:tcW w:w="1701" w:type="dxa"/>
                    <w:vAlign w:val="center"/>
                  </w:tcPr>
                  <w:p w14:paraId="21F58A33" w14:textId="77777777" w:rsidR="00622C3A" w:rsidRPr="00DF0AEE" w:rsidRDefault="000E6426">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rPr>
                      <w:t>本报告期</w:t>
                    </w:r>
                  </w:p>
                  <w:p w14:paraId="63C391FA" w14:textId="77777777" w:rsidR="00622C3A" w:rsidRPr="00DF0AEE" w:rsidRDefault="000E6426">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rPr>
                      <w:t>（1－6月）</w:t>
                    </w:r>
                  </w:p>
                </w:tc>
              </w:sdtContent>
            </w:sdt>
            <w:sdt>
              <w:sdtPr>
                <w:rPr>
                  <w:rFonts w:asciiTheme="minorEastAsia" w:eastAsiaTheme="minorEastAsia" w:hAnsiTheme="minorEastAsia"/>
                </w:rPr>
                <w:tag w:val="_PLD_bdb91a2a58254a0e945eecc5aef91521"/>
                <w:id w:val="-1516762798"/>
                <w:lock w:val="sdtLocked"/>
              </w:sdtPr>
              <w:sdtEndPr/>
              <w:sdtContent>
                <w:tc>
                  <w:tcPr>
                    <w:tcW w:w="1843" w:type="dxa"/>
                    <w:vAlign w:val="center"/>
                  </w:tcPr>
                  <w:p w14:paraId="60C420A6" w14:textId="77777777" w:rsidR="00622C3A" w:rsidRPr="00DF0AEE" w:rsidRDefault="000E6426">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rPr>
                      <w:t>上年同期</w:t>
                    </w:r>
                  </w:p>
                </w:tc>
              </w:sdtContent>
            </w:sdt>
            <w:sdt>
              <w:sdtPr>
                <w:rPr>
                  <w:rFonts w:asciiTheme="minorEastAsia" w:eastAsiaTheme="minorEastAsia" w:hAnsiTheme="minorEastAsia"/>
                </w:rPr>
                <w:tag w:val="_PLD_08306889e5b040aa83784b3f6db386f1"/>
                <w:id w:val="-907064333"/>
                <w:lock w:val="sdtLocked"/>
              </w:sdtPr>
              <w:sdtEndPr/>
              <w:sdtContent>
                <w:tc>
                  <w:tcPr>
                    <w:tcW w:w="2126" w:type="dxa"/>
                    <w:vAlign w:val="center"/>
                  </w:tcPr>
                  <w:p w14:paraId="5F2571AB" w14:textId="77777777" w:rsidR="00622C3A" w:rsidRPr="00DF0AEE" w:rsidRDefault="000E6426">
                    <w:pPr>
                      <w:kinsoku w:val="0"/>
                      <w:overflowPunct w:val="0"/>
                      <w:autoSpaceDE w:val="0"/>
                      <w:autoSpaceDN w:val="0"/>
                      <w:adjustRightInd w:val="0"/>
                      <w:snapToGrid w:val="0"/>
                      <w:jc w:val="center"/>
                      <w:rPr>
                        <w:rFonts w:asciiTheme="minorEastAsia" w:eastAsiaTheme="minorEastAsia" w:hAnsiTheme="minorEastAsia"/>
                      </w:rPr>
                    </w:pPr>
                    <w:r w:rsidRPr="00DF0AEE">
                      <w:rPr>
                        <w:rFonts w:asciiTheme="minorEastAsia" w:eastAsiaTheme="minorEastAsia" w:hAnsiTheme="minorEastAsia"/>
                      </w:rPr>
                      <w:t>本报告期比上年同期增减(%)</w:t>
                    </w:r>
                  </w:p>
                </w:tc>
              </w:sdtContent>
            </w:sdt>
          </w:tr>
          <w:tr w:rsidR="00A067ED" w:rsidRPr="00DF0AEE" w14:paraId="1866763B" w14:textId="77777777" w:rsidTr="005E6280">
            <w:sdt>
              <w:sdtPr>
                <w:rPr>
                  <w:rFonts w:asciiTheme="minorEastAsia" w:eastAsiaTheme="minorEastAsia" w:hAnsiTheme="minorEastAsia"/>
                </w:rPr>
                <w:tag w:val="_PLD_089671b43cd048bda3f42f7ff187200a"/>
                <w:id w:val="151182470"/>
                <w:lock w:val="sdtLocked"/>
              </w:sdtPr>
              <w:sdtEndPr/>
              <w:sdtContent>
                <w:tc>
                  <w:tcPr>
                    <w:tcW w:w="3652" w:type="dxa"/>
                  </w:tcPr>
                  <w:p w14:paraId="5AAE8697" w14:textId="77777777" w:rsidR="00A067ED" w:rsidRPr="00DF0AEE" w:rsidRDefault="00A067ED">
                    <w:pPr>
                      <w:kinsoku w:val="0"/>
                      <w:overflowPunct w:val="0"/>
                      <w:autoSpaceDE w:val="0"/>
                      <w:autoSpaceDN w:val="0"/>
                      <w:adjustRightInd w:val="0"/>
                      <w:snapToGrid w:val="0"/>
                      <w:rPr>
                        <w:rFonts w:asciiTheme="minorEastAsia" w:eastAsiaTheme="minorEastAsia" w:hAnsiTheme="minorEastAsia"/>
                      </w:rPr>
                    </w:pPr>
                    <w:r w:rsidRPr="00DF0AEE">
                      <w:rPr>
                        <w:rFonts w:asciiTheme="minorEastAsia" w:eastAsiaTheme="minorEastAsia" w:hAnsiTheme="minorEastAsia"/>
                      </w:rPr>
                      <w:t>基本每股收益（元／股）</w:t>
                    </w:r>
                  </w:p>
                </w:tc>
              </w:sdtContent>
            </w:sdt>
            <w:tc>
              <w:tcPr>
                <w:tcW w:w="1701" w:type="dxa"/>
                <w:vAlign w:val="center"/>
              </w:tcPr>
              <w:p w14:paraId="746E45FD" w14:textId="6F82188B"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-0.0222</w:t>
                </w:r>
              </w:p>
            </w:tc>
            <w:tc>
              <w:tcPr>
                <w:tcW w:w="1843" w:type="dxa"/>
                <w:vAlign w:val="center"/>
              </w:tcPr>
              <w:p w14:paraId="457FF3C5" w14:textId="6CF47E62"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0.2716</w:t>
                </w:r>
              </w:p>
            </w:tc>
            <w:tc>
              <w:tcPr>
                <w:tcW w:w="2126" w:type="dxa"/>
                <w:vAlign w:val="center"/>
              </w:tcPr>
              <w:p w14:paraId="58B7A5F4" w14:textId="7AA17966"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-108.16</w:t>
                </w:r>
              </w:p>
            </w:tc>
          </w:tr>
          <w:tr w:rsidR="00A067ED" w:rsidRPr="00DF0AEE" w14:paraId="7E852758" w14:textId="77777777" w:rsidTr="005E6280">
            <w:sdt>
              <w:sdtPr>
                <w:rPr>
                  <w:rFonts w:asciiTheme="minorEastAsia" w:eastAsiaTheme="minorEastAsia" w:hAnsiTheme="minorEastAsia"/>
                </w:rPr>
                <w:tag w:val="_PLD_b53c618810f6494198af9022cf5f9c92"/>
                <w:id w:val="1474108426"/>
                <w:lock w:val="sdtLocked"/>
              </w:sdtPr>
              <w:sdtEndPr/>
              <w:sdtContent>
                <w:tc>
                  <w:tcPr>
                    <w:tcW w:w="3652" w:type="dxa"/>
                  </w:tcPr>
                  <w:p w14:paraId="2DD28130" w14:textId="77777777" w:rsidR="00A067ED" w:rsidRPr="00DF0AEE" w:rsidRDefault="00A067ED">
                    <w:pPr>
                      <w:kinsoku w:val="0"/>
                      <w:overflowPunct w:val="0"/>
                      <w:autoSpaceDE w:val="0"/>
                      <w:autoSpaceDN w:val="0"/>
                      <w:adjustRightInd w:val="0"/>
                      <w:snapToGrid w:val="0"/>
                      <w:rPr>
                        <w:rFonts w:asciiTheme="minorEastAsia" w:eastAsiaTheme="minorEastAsia" w:hAnsiTheme="minorEastAsia"/>
                      </w:rPr>
                    </w:pPr>
                    <w:r w:rsidRPr="00DF0AEE">
                      <w:rPr>
                        <w:rFonts w:asciiTheme="minorEastAsia" w:eastAsiaTheme="minorEastAsia" w:hAnsiTheme="minorEastAsia"/>
                      </w:rPr>
                      <w:t>稀释每股收益（元／股）</w:t>
                    </w:r>
                  </w:p>
                </w:tc>
              </w:sdtContent>
            </w:sdt>
            <w:tc>
              <w:tcPr>
                <w:tcW w:w="1701" w:type="dxa"/>
                <w:vAlign w:val="center"/>
              </w:tcPr>
              <w:p w14:paraId="7FB2DA69" w14:textId="1FBB2B61"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-0.0222</w:t>
                </w:r>
              </w:p>
            </w:tc>
            <w:tc>
              <w:tcPr>
                <w:tcW w:w="1843" w:type="dxa"/>
                <w:vAlign w:val="center"/>
              </w:tcPr>
              <w:p w14:paraId="0B71F565" w14:textId="6A7BDC50"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0.2716</w:t>
                </w:r>
              </w:p>
            </w:tc>
            <w:tc>
              <w:tcPr>
                <w:tcW w:w="2126" w:type="dxa"/>
                <w:vAlign w:val="center"/>
              </w:tcPr>
              <w:p w14:paraId="2DDFD1EC" w14:textId="2CBFCC1F"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-108.16</w:t>
                </w:r>
              </w:p>
            </w:tc>
          </w:tr>
          <w:tr w:rsidR="00A067ED" w:rsidRPr="00DF0AEE" w14:paraId="6E78C0D5" w14:textId="77777777" w:rsidTr="005E6280">
            <w:sdt>
              <w:sdtPr>
                <w:rPr>
                  <w:rFonts w:asciiTheme="minorEastAsia" w:eastAsiaTheme="minorEastAsia" w:hAnsiTheme="minorEastAsia"/>
                </w:rPr>
                <w:tag w:val="_PLD_7995656a90ee4448a470f6a06fe39000"/>
                <w:id w:val="-16776799"/>
                <w:lock w:val="sdtLocked"/>
              </w:sdtPr>
              <w:sdtEndPr/>
              <w:sdtContent>
                <w:tc>
                  <w:tcPr>
                    <w:tcW w:w="3652" w:type="dxa"/>
                  </w:tcPr>
                  <w:p w14:paraId="5543484A" w14:textId="77777777" w:rsidR="00A067ED" w:rsidRPr="00DF0AEE" w:rsidRDefault="00A067ED">
                    <w:pPr>
                      <w:kinsoku w:val="0"/>
                      <w:overflowPunct w:val="0"/>
                      <w:autoSpaceDE w:val="0"/>
                      <w:autoSpaceDN w:val="0"/>
                      <w:adjustRightInd w:val="0"/>
                      <w:snapToGrid w:val="0"/>
                      <w:rPr>
                        <w:rFonts w:asciiTheme="minorEastAsia" w:eastAsiaTheme="minorEastAsia" w:hAnsiTheme="minorEastAsia"/>
                      </w:rPr>
                    </w:pPr>
                    <w:r w:rsidRPr="00DF0AEE">
                      <w:rPr>
                        <w:rFonts w:asciiTheme="minorEastAsia" w:eastAsiaTheme="minorEastAsia" w:hAnsiTheme="minorEastAsia"/>
                      </w:rPr>
                      <w:t>扣除非经常性损益后的基本每股收益（元／股）</w:t>
                    </w:r>
                  </w:p>
                </w:tc>
              </w:sdtContent>
            </w:sdt>
            <w:tc>
              <w:tcPr>
                <w:tcW w:w="1701" w:type="dxa"/>
                <w:vAlign w:val="center"/>
              </w:tcPr>
              <w:p w14:paraId="11391953" w14:textId="550679AF"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0.1977</w:t>
                </w:r>
              </w:p>
            </w:tc>
            <w:tc>
              <w:tcPr>
                <w:tcW w:w="1843" w:type="dxa"/>
                <w:vAlign w:val="center"/>
              </w:tcPr>
              <w:p w14:paraId="568D41D8" w14:textId="7476FFCB"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0.1490</w:t>
                </w:r>
              </w:p>
            </w:tc>
            <w:tc>
              <w:tcPr>
                <w:tcW w:w="2126" w:type="dxa"/>
                <w:vAlign w:val="center"/>
              </w:tcPr>
              <w:p w14:paraId="0423DA42" w14:textId="6BBADCDE" w:rsidR="00A067ED" w:rsidRPr="00DF0AEE" w:rsidRDefault="00A067ED" w:rsidP="00610E0B">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32.6</w:t>
                </w:r>
                <w:r w:rsidR="00610E0B" w:rsidRPr="00DF0AEE">
                  <w:rPr>
                    <w:rFonts w:asciiTheme="minorEastAsia" w:eastAsiaTheme="minorEastAsia" w:hAnsiTheme="minorEastAsia" w:hint="eastAsia"/>
                  </w:rPr>
                  <w:t>8</w:t>
                </w:r>
              </w:p>
            </w:tc>
          </w:tr>
          <w:tr w:rsidR="00A067ED" w:rsidRPr="00DF0AEE" w14:paraId="3553E75C" w14:textId="77777777" w:rsidTr="005E6280">
            <w:sdt>
              <w:sdtPr>
                <w:rPr>
                  <w:rFonts w:asciiTheme="minorEastAsia" w:eastAsiaTheme="minorEastAsia" w:hAnsiTheme="minorEastAsia"/>
                </w:rPr>
                <w:tag w:val="_PLD_7ae3fa8992794ff1bdf49e4e770ce96d"/>
                <w:id w:val="-963181308"/>
                <w:lock w:val="sdtLocked"/>
              </w:sdtPr>
              <w:sdtEndPr/>
              <w:sdtContent>
                <w:tc>
                  <w:tcPr>
                    <w:tcW w:w="3652" w:type="dxa"/>
                  </w:tcPr>
                  <w:p w14:paraId="298AA7B0" w14:textId="77777777" w:rsidR="00A067ED" w:rsidRPr="00DF0AEE" w:rsidRDefault="00A067ED">
                    <w:pPr>
                      <w:kinsoku w:val="0"/>
                      <w:overflowPunct w:val="0"/>
                      <w:autoSpaceDE w:val="0"/>
                      <w:autoSpaceDN w:val="0"/>
                      <w:adjustRightInd w:val="0"/>
                      <w:snapToGrid w:val="0"/>
                      <w:rPr>
                        <w:rFonts w:asciiTheme="minorEastAsia" w:eastAsiaTheme="minorEastAsia" w:hAnsiTheme="minorEastAsia"/>
                      </w:rPr>
                    </w:pPr>
                    <w:r w:rsidRPr="00DF0AEE">
                      <w:rPr>
                        <w:rFonts w:asciiTheme="minorEastAsia" w:eastAsiaTheme="minorEastAsia" w:hAnsiTheme="minorEastAsia"/>
                      </w:rPr>
                      <w:t>加权平均净资产收益率（%）</w:t>
                    </w:r>
                  </w:p>
                </w:tc>
              </w:sdtContent>
            </w:sdt>
            <w:tc>
              <w:tcPr>
                <w:tcW w:w="1701" w:type="dxa"/>
                <w:vAlign w:val="center"/>
              </w:tcPr>
              <w:p w14:paraId="474FCB9A" w14:textId="77F4D8BF"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-0.3921</w:t>
                </w:r>
              </w:p>
            </w:tc>
            <w:tc>
              <w:tcPr>
                <w:tcW w:w="1843" w:type="dxa"/>
                <w:vAlign w:val="center"/>
              </w:tcPr>
              <w:p w14:paraId="5B42A36B" w14:textId="072C0E3A"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5.2075</w:t>
                </w:r>
              </w:p>
            </w:tc>
            <w:tc>
              <w:tcPr>
                <w:tcW w:w="2126" w:type="dxa"/>
                <w:vAlign w:val="center"/>
              </w:tcPr>
              <w:p w14:paraId="26841CDC" w14:textId="402A7DB1"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减少5.5996个百分点</w:t>
                </w:r>
              </w:p>
            </w:tc>
          </w:tr>
          <w:tr w:rsidR="00A067ED" w:rsidRPr="00DF0AEE" w14:paraId="351FC570" w14:textId="77777777" w:rsidTr="005E6280">
            <w:sdt>
              <w:sdtPr>
                <w:rPr>
                  <w:rFonts w:asciiTheme="minorEastAsia" w:eastAsiaTheme="minorEastAsia" w:hAnsiTheme="minorEastAsia"/>
                </w:rPr>
                <w:tag w:val="_PLD_37d92f3112bf450196ad8233f93a5237"/>
                <w:id w:val="-1213646005"/>
                <w:lock w:val="sdtLocked"/>
              </w:sdtPr>
              <w:sdtEndPr/>
              <w:sdtContent>
                <w:tc>
                  <w:tcPr>
                    <w:tcW w:w="3652" w:type="dxa"/>
                  </w:tcPr>
                  <w:p w14:paraId="6EDF7A2D" w14:textId="77777777" w:rsidR="00A067ED" w:rsidRPr="00DF0AEE" w:rsidRDefault="00A067ED">
                    <w:pPr>
                      <w:kinsoku w:val="0"/>
                      <w:overflowPunct w:val="0"/>
                      <w:autoSpaceDE w:val="0"/>
                      <w:autoSpaceDN w:val="0"/>
                      <w:adjustRightInd w:val="0"/>
                      <w:snapToGrid w:val="0"/>
                      <w:rPr>
                        <w:rFonts w:asciiTheme="minorEastAsia" w:eastAsiaTheme="minorEastAsia" w:hAnsiTheme="minorEastAsia"/>
                      </w:rPr>
                    </w:pPr>
                    <w:r w:rsidRPr="00DF0AEE">
                      <w:rPr>
                        <w:rFonts w:asciiTheme="minorEastAsia" w:eastAsiaTheme="minorEastAsia" w:hAnsiTheme="minorEastAsia"/>
                      </w:rPr>
                      <w:t>扣除非经常性损益后的加权平均净资产收益率（%）</w:t>
                    </w:r>
                  </w:p>
                </w:tc>
              </w:sdtContent>
            </w:sdt>
            <w:tc>
              <w:tcPr>
                <w:tcW w:w="1701" w:type="dxa"/>
                <w:vAlign w:val="center"/>
              </w:tcPr>
              <w:p w14:paraId="0E5F14AD" w14:textId="3924D91A"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3.4972</w:t>
                </w:r>
              </w:p>
            </w:tc>
            <w:tc>
              <w:tcPr>
                <w:tcW w:w="1843" w:type="dxa"/>
                <w:vAlign w:val="center"/>
              </w:tcPr>
              <w:p w14:paraId="70A8DBEE" w14:textId="55A98034" w:rsidR="00A067ED" w:rsidRPr="00DF0AEE" w:rsidRDefault="00A067ED">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2.8577</w:t>
                </w:r>
              </w:p>
            </w:tc>
            <w:tc>
              <w:tcPr>
                <w:tcW w:w="2126" w:type="dxa"/>
                <w:vAlign w:val="center"/>
              </w:tcPr>
              <w:p w14:paraId="190A2450" w14:textId="41AB6392" w:rsidR="00A067ED" w:rsidRPr="00DF0AEE" w:rsidRDefault="00A067ED" w:rsidP="002F1C25">
                <w:pPr>
                  <w:kinsoku w:val="0"/>
                  <w:overflowPunct w:val="0"/>
                  <w:autoSpaceDE w:val="0"/>
                  <w:autoSpaceDN w:val="0"/>
                  <w:adjustRightInd w:val="0"/>
                  <w:snapToGrid w:val="0"/>
                  <w:jc w:val="right"/>
                  <w:rPr>
                    <w:rFonts w:asciiTheme="minorEastAsia" w:eastAsiaTheme="minorEastAsia" w:hAnsiTheme="minorEastAsia"/>
                  </w:rPr>
                </w:pPr>
                <w:r w:rsidRPr="00DF0AEE">
                  <w:rPr>
                    <w:rFonts w:asciiTheme="minorEastAsia" w:eastAsiaTheme="minorEastAsia" w:hAnsiTheme="minorEastAsia"/>
                  </w:rPr>
                  <w:t>增加0.639</w:t>
                </w:r>
                <w:r w:rsidR="002F1C25">
                  <w:rPr>
                    <w:rFonts w:asciiTheme="minorEastAsia" w:eastAsiaTheme="minorEastAsia" w:hAnsiTheme="minorEastAsia" w:hint="eastAsia"/>
                  </w:rPr>
                  <w:t>5</w:t>
                </w:r>
                <w:r w:rsidRPr="00DF0AEE">
                  <w:rPr>
                    <w:rFonts w:asciiTheme="minorEastAsia" w:eastAsiaTheme="minorEastAsia" w:hAnsiTheme="minorEastAsia"/>
                  </w:rPr>
                  <w:t>个百分点</w:t>
                </w:r>
              </w:p>
            </w:tc>
          </w:tr>
        </w:tbl>
      </w:sdtContent>
    </w:sdt>
    <w:bookmarkStart w:id="16" w:name="_Toc342056398" w:displacedByCustomXml="next"/>
    <w:bookmarkStart w:id="17" w:name="_Toc342565890" w:displacedByCustomXml="next"/>
    <w:sdt>
      <w:sdtPr>
        <w:alias w:val="模块:公司主要会计数据和财务指标的说明"/>
        <w:tag w:val="_GBC_89dd4b4cf79140928f55be83e164f009"/>
        <w:id w:val="-1005136993"/>
        <w:lock w:val="sdtLocked"/>
        <w:placeholder>
          <w:docPart w:val="GBC22222222222222222222222222222"/>
        </w:placeholder>
      </w:sdtPr>
      <w:sdtEndPr/>
      <w:sdtContent>
        <w:p w14:paraId="6843E5B4" w14:textId="77777777" w:rsidR="00622C3A" w:rsidRDefault="000E6426">
          <w:r>
            <w:t>公司主要会计数据和财务指标的说明</w:t>
          </w:r>
        </w:p>
        <w:sdt>
          <w:sdtPr>
            <w:alias w:val="是否适用：公司主要会计数据和财务指标的说明[双击切换]"/>
            <w:tag w:val="_GBC_cfe99dae5f804f6f8f02eb429483f98a"/>
            <w:id w:val="1556284643"/>
            <w:lock w:val="sdtLocked"/>
            <w:placeholder>
              <w:docPart w:val="GBC22222222222222222222222222222"/>
            </w:placeholder>
          </w:sdtPr>
          <w:sdtEndPr/>
          <w:sdtContent>
            <w:p w14:paraId="3C86A2DA" w14:textId="5F78E1DB" w:rsidR="00622C3A" w:rsidRDefault="000E6426" w:rsidP="00A067ED">
              <w:r>
                <w:fldChar w:fldCharType="begin"/>
              </w:r>
              <w:r w:rsidR="00A067ED">
                <w:instrText xml:space="preserve"> MACROBUTTON  SnrToggleCheckbox □适用 </w:instrText>
              </w:r>
              <w:r>
                <w:fldChar w:fldCharType="end"/>
              </w:r>
              <w:r>
                <w:fldChar w:fldCharType="begin"/>
              </w:r>
              <w:r w:rsidR="00A067ED">
                <w:instrText xml:space="preserve"> MACROBUTTON  SnrToggleCheckbox √不适用 </w:instrText>
              </w:r>
              <w:r>
                <w:fldChar w:fldCharType="end"/>
              </w:r>
            </w:p>
          </w:sdtContent>
        </w:sdt>
      </w:sdtContent>
    </w:sdt>
    <w:p w14:paraId="14226601" w14:textId="77777777" w:rsidR="00622C3A" w:rsidRDefault="00622C3A"/>
    <w:p w14:paraId="06B001EB" w14:textId="77777777" w:rsidR="00622C3A" w:rsidRDefault="000E6426" w:rsidP="007D02D2">
      <w:pPr>
        <w:pStyle w:val="2"/>
        <w:numPr>
          <w:ilvl w:val="0"/>
          <w:numId w:val="32"/>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755588254"/>
        <w:lock w:val="sdtLocked"/>
        <w:placeholder>
          <w:docPart w:val="GBC22222222222222222222222222222"/>
        </w:placeholder>
      </w:sdtPr>
      <w:sdtEndPr/>
      <w:sdtContent>
        <w:p w14:paraId="294647C6" w14:textId="06071F77" w:rsidR="00A067ED" w:rsidRDefault="000E6426" w:rsidP="00A067ED">
          <w:r>
            <w:fldChar w:fldCharType="begin"/>
          </w:r>
          <w:r w:rsidR="00A067ED">
            <w:instrText xml:space="preserve"> MACROBUTTON  SnrToggleCheckbox □适用 </w:instrText>
          </w:r>
          <w:r>
            <w:fldChar w:fldCharType="end"/>
          </w:r>
          <w:r>
            <w:fldChar w:fldCharType="begin"/>
          </w:r>
          <w:r w:rsidR="00A067ED">
            <w:instrText xml:space="preserve"> MACROBUTTON  SnrToggleCheckbox √不适用 </w:instrText>
          </w:r>
          <w:r>
            <w:fldChar w:fldCharType="end"/>
          </w:r>
        </w:p>
      </w:sdtContent>
    </w:sdt>
    <w:p w14:paraId="3FD56119" w14:textId="7CD3B90E" w:rsidR="00622C3A" w:rsidRDefault="00622C3A"/>
    <w:p w14:paraId="77FAD9D0" w14:textId="77777777" w:rsidR="00622C3A" w:rsidRDefault="00622C3A"/>
    <w:bookmarkStart w:id="18" w:name="_Hlk106610622" w:displacedByCustomXml="next"/>
    <w:sdt>
      <w:sdtPr>
        <w:rPr>
          <w:rFonts w:ascii="宋体" w:hAnsi="宋体" w:cs="宋体"/>
          <w:b w:val="0"/>
          <w:bCs/>
          <w:kern w:val="0"/>
        </w:rPr>
        <w:alias w:val="模块:非经常性损益项目和金额"/>
        <w:tag w:val="_SEC_6b3a30f21554473ebcafb7d5a1e81dd0"/>
        <w:id w:val="-130251502"/>
        <w:lock w:val="sdtLocked"/>
        <w:placeholder>
          <w:docPart w:val="GBC22222222222222222222222222222"/>
        </w:placeholder>
      </w:sdtPr>
      <w:sdtEndPr/>
      <w:sdtContent>
        <w:bookmarkStart w:id="19" w:name="_Hlk10207943" w:displacedByCustomXml="prev"/>
        <w:p w14:paraId="7E7C5D4C" w14:textId="77777777" w:rsidR="00160BD2" w:rsidRDefault="00160BD2" w:rsidP="007D02D2">
          <w:pPr>
            <w:pStyle w:val="2"/>
            <w:numPr>
              <w:ilvl w:val="0"/>
              <w:numId w:val="32"/>
            </w:numPr>
            <w:ind w:firstLineChars="0"/>
          </w:pPr>
          <w:r>
            <w:t>非经常性损益项目和金额</w:t>
          </w:r>
        </w:p>
        <w:sdt>
          <w:sdtPr>
            <w:alias w:val="是否适用：扣除非经常性损益项目和金额[双击切换]"/>
            <w:tag w:val="_GBC_bc78671916014205bbfc392258152912"/>
            <w:id w:val="1200440868"/>
            <w:lock w:val="sdtLocked"/>
            <w:placeholder>
              <w:docPart w:val="GBC22222222222222222222222222222"/>
            </w:placeholder>
          </w:sdtPr>
          <w:sdtEndPr/>
          <w:sdtContent>
            <w:p w14:paraId="04141B22" w14:textId="77777777" w:rsidR="00160BD2" w:rsidRDefault="00160B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26197D5" w14:textId="77777777" w:rsidR="00160BD2" w:rsidRDefault="00160BD2">
          <w:pPr>
            <w:jc w:val="right"/>
          </w:pPr>
          <w:r>
            <w:rPr>
              <w:rFonts w:hint="eastAsia"/>
            </w:rPr>
            <w:t>单位:</w:t>
          </w:r>
          <w:sdt>
            <w:sdtPr>
              <w:rPr>
                <w:rFonts w:hint="eastAsia"/>
              </w:rPr>
              <w:alias w:val="单位：扣除非经常性损益项目和金额"/>
              <w:tag w:val="_GBC_4497c66c3489445f8a80354fda58d159"/>
              <w:id w:val="7471578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16611899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6"/>
            <w:tblW w:w="0" w:type="auto"/>
            <w:tblLook w:val="04A0" w:firstRow="1" w:lastRow="0" w:firstColumn="1" w:lastColumn="0" w:noHBand="0" w:noVBand="1"/>
          </w:tblPr>
          <w:tblGrid>
            <w:gridCol w:w="3369"/>
            <w:gridCol w:w="2663"/>
            <w:gridCol w:w="3016"/>
          </w:tblGrid>
          <w:tr w:rsidR="00DF0AEE" w:rsidRPr="00DF0AEE" w14:paraId="58F5BDA1" w14:textId="77777777" w:rsidTr="00081864">
            <w:bookmarkEnd w:id="19" w:displacedByCustomXml="next"/>
            <w:sdt>
              <w:sdtPr>
                <w:rPr>
                  <w:rFonts w:asciiTheme="minorEastAsia" w:eastAsiaTheme="minorEastAsia" w:hAnsiTheme="minorEastAsia"/>
                </w:rPr>
                <w:tag w:val="_PLD_dd0f021143b049e192aaf03bb11e14c9"/>
                <w:id w:val="-379317908"/>
                <w:lock w:val="sdtLocked"/>
              </w:sdtPr>
              <w:sdtEndPr/>
              <w:sdtContent>
                <w:tc>
                  <w:tcPr>
                    <w:tcW w:w="3369" w:type="dxa"/>
                  </w:tcPr>
                  <w:p w14:paraId="51539ACB" w14:textId="77777777" w:rsidR="00DF0AEE" w:rsidRPr="00DF0AEE" w:rsidRDefault="00DF0AEE" w:rsidP="00081864">
                    <w:pPr>
                      <w:pStyle w:val="a9"/>
                      <w:ind w:firstLineChars="0" w:firstLine="0"/>
                      <w:jc w:val="center"/>
                      <w:rPr>
                        <w:rFonts w:asciiTheme="minorEastAsia" w:eastAsiaTheme="minorEastAsia" w:hAnsiTheme="minorEastAsia"/>
                      </w:rPr>
                    </w:pPr>
                    <w:r w:rsidRPr="00DF0AEE">
                      <w:rPr>
                        <w:rFonts w:asciiTheme="minorEastAsia" w:eastAsiaTheme="minorEastAsia" w:hAnsiTheme="minorEastAsia" w:hint="eastAsia"/>
                      </w:rPr>
                      <w:t>非经常性损益项目</w:t>
                    </w:r>
                  </w:p>
                </w:tc>
              </w:sdtContent>
            </w:sdt>
            <w:sdt>
              <w:sdtPr>
                <w:rPr>
                  <w:rFonts w:asciiTheme="minorEastAsia" w:eastAsiaTheme="minorEastAsia" w:hAnsiTheme="minorEastAsia"/>
                </w:rPr>
                <w:tag w:val="_PLD_25148e78c70c4fef9bce211e92400e27"/>
                <w:id w:val="-1538352949"/>
                <w:lock w:val="sdtLocked"/>
              </w:sdtPr>
              <w:sdtEndPr/>
              <w:sdtContent>
                <w:tc>
                  <w:tcPr>
                    <w:tcW w:w="2663" w:type="dxa"/>
                  </w:tcPr>
                  <w:p w14:paraId="0F66321E" w14:textId="77777777" w:rsidR="00DF0AEE" w:rsidRPr="00DF0AEE" w:rsidRDefault="00DF0AEE" w:rsidP="00081864">
                    <w:pPr>
                      <w:pStyle w:val="a9"/>
                      <w:ind w:firstLineChars="0" w:firstLine="0"/>
                      <w:jc w:val="center"/>
                      <w:rPr>
                        <w:rFonts w:asciiTheme="minorEastAsia" w:eastAsiaTheme="minorEastAsia" w:hAnsiTheme="minorEastAsia"/>
                      </w:rPr>
                    </w:pPr>
                    <w:r w:rsidRPr="00DF0AEE">
                      <w:rPr>
                        <w:rFonts w:asciiTheme="minorEastAsia" w:eastAsiaTheme="minorEastAsia" w:hAnsiTheme="minorEastAsia" w:hint="eastAsia"/>
                      </w:rPr>
                      <w:t>金额</w:t>
                    </w:r>
                  </w:p>
                </w:tc>
              </w:sdtContent>
            </w:sdt>
            <w:sdt>
              <w:sdtPr>
                <w:rPr>
                  <w:rFonts w:asciiTheme="minorEastAsia" w:eastAsiaTheme="minorEastAsia" w:hAnsiTheme="minorEastAsia"/>
                </w:rPr>
                <w:tag w:val="_PLD_7a487bd3e0ad4b26b1200cece2aad319"/>
                <w:id w:val="-137186575"/>
                <w:lock w:val="sdtLocked"/>
              </w:sdtPr>
              <w:sdtEndPr/>
              <w:sdtContent>
                <w:tc>
                  <w:tcPr>
                    <w:tcW w:w="3016" w:type="dxa"/>
                  </w:tcPr>
                  <w:p w14:paraId="5E9D709A" w14:textId="77777777" w:rsidR="00DF0AEE" w:rsidRPr="00DF0AEE" w:rsidRDefault="00DF0AEE" w:rsidP="00081864">
                    <w:pPr>
                      <w:pStyle w:val="a9"/>
                      <w:ind w:firstLineChars="0" w:firstLine="0"/>
                      <w:jc w:val="center"/>
                      <w:rPr>
                        <w:rFonts w:asciiTheme="minorEastAsia" w:eastAsiaTheme="minorEastAsia" w:hAnsiTheme="minorEastAsia"/>
                      </w:rPr>
                    </w:pPr>
                    <w:r w:rsidRPr="00DF0AEE">
                      <w:rPr>
                        <w:rFonts w:asciiTheme="minorEastAsia" w:eastAsiaTheme="minorEastAsia" w:hAnsiTheme="minorEastAsia" w:hint="eastAsia"/>
                      </w:rPr>
                      <w:t>附注（如适用）</w:t>
                    </w:r>
                  </w:p>
                </w:tc>
              </w:sdtContent>
            </w:sdt>
          </w:tr>
          <w:tr w:rsidR="00DF0AEE" w:rsidRPr="00DF0AEE" w14:paraId="09FB8A9F" w14:textId="77777777" w:rsidTr="00081864">
            <w:sdt>
              <w:sdtPr>
                <w:rPr>
                  <w:rFonts w:asciiTheme="minorEastAsia" w:eastAsiaTheme="minorEastAsia" w:hAnsiTheme="minorEastAsia"/>
                </w:rPr>
                <w:tag w:val="_PLD_6a118f38a13d4b0183ea52b44d633f3b"/>
                <w:id w:val="832336398"/>
                <w:lock w:val="sdtLocked"/>
              </w:sdtPr>
              <w:sdtEndPr/>
              <w:sdtContent>
                <w:tc>
                  <w:tcPr>
                    <w:tcW w:w="3369" w:type="dxa"/>
                  </w:tcPr>
                  <w:p w14:paraId="6678A2BA" w14:textId="77777777" w:rsidR="00DF0AEE" w:rsidRPr="00DF0AEE" w:rsidRDefault="00DF0AEE" w:rsidP="00081864">
                    <w:pPr>
                      <w:pStyle w:val="a9"/>
                      <w:ind w:firstLineChars="0" w:firstLine="0"/>
                      <w:jc w:val="left"/>
                      <w:rPr>
                        <w:rFonts w:asciiTheme="minorEastAsia" w:eastAsiaTheme="minorEastAsia" w:hAnsiTheme="minorEastAsia"/>
                      </w:rPr>
                    </w:pPr>
                    <w:r w:rsidRPr="00DF0AEE">
                      <w:rPr>
                        <w:rFonts w:asciiTheme="minorEastAsia" w:eastAsiaTheme="minorEastAsia" w:hAnsiTheme="minorEastAsia"/>
                      </w:rPr>
                      <w:t>非流动资产处置损益</w:t>
                    </w:r>
                  </w:p>
                </w:tc>
              </w:sdtContent>
            </w:sdt>
            <w:tc>
              <w:tcPr>
                <w:tcW w:w="2663" w:type="dxa"/>
                <w:vAlign w:val="center"/>
              </w:tcPr>
              <w:p w14:paraId="3D07A039" w14:textId="77777777" w:rsidR="00DF0AEE" w:rsidRPr="00DF0AEE" w:rsidRDefault="00DF0AEE" w:rsidP="00081864">
                <w:pPr>
                  <w:jc w:val="right"/>
                  <w:rPr>
                    <w:rFonts w:asciiTheme="minorEastAsia" w:eastAsiaTheme="minorEastAsia" w:hAnsiTheme="minorEastAsia"/>
                  </w:rPr>
                </w:pPr>
                <w:r w:rsidRPr="00DF0AEE">
                  <w:rPr>
                    <w:rFonts w:asciiTheme="minorEastAsia" w:eastAsiaTheme="minorEastAsia" w:hAnsiTheme="minorEastAsia"/>
                  </w:rPr>
                  <w:t>1,418,651.52</w:t>
                </w:r>
              </w:p>
            </w:tc>
            <w:tc>
              <w:tcPr>
                <w:tcW w:w="3016" w:type="dxa"/>
                <w:vAlign w:val="center"/>
              </w:tcPr>
              <w:p w14:paraId="689A7EB3" w14:textId="77777777" w:rsidR="00DF0AEE" w:rsidRPr="00DF0AEE" w:rsidRDefault="00DF0AEE" w:rsidP="00081864">
                <w:pPr>
                  <w:jc w:val="left"/>
                  <w:rPr>
                    <w:rFonts w:asciiTheme="minorEastAsia" w:eastAsiaTheme="minorEastAsia" w:hAnsiTheme="minorEastAsia"/>
                  </w:rPr>
                </w:pPr>
              </w:p>
            </w:tc>
          </w:tr>
          <w:tr w:rsidR="00DF0AEE" w:rsidRPr="00DF0AEE" w14:paraId="41BF17E9" w14:textId="77777777" w:rsidTr="00081864">
            <w:sdt>
              <w:sdtPr>
                <w:rPr>
                  <w:rFonts w:asciiTheme="minorEastAsia" w:eastAsiaTheme="minorEastAsia" w:hAnsiTheme="minorEastAsia"/>
                </w:rPr>
                <w:tag w:val="_PLD_30c310b702c14efda840649e76632a09"/>
                <w:id w:val="-339925055"/>
                <w:lock w:val="sdtLocked"/>
              </w:sdtPr>
              <w:sdtEndPr/>
              <w:sdtContent>
                <w:tc>
                  <w:tcPr>
                    <w:tcW w:w="3369" w:type="dxa"/>
                  </w:tcPr>
                  <w:p w14:paraId="1201B754" w14:textId="77777777" w:rsidR="00DF0AEE" w:rsidRPr="00DF0AEE" w:rsidRDefault="00DF0AEE" w:rsidP="00081864">
                    <w:pPr>
                      <w:pStyle w:val="a9"/>
                      <w:ind w:firstLineChars="0" w:firstLine="0"/>
                      <w:jc w:val="left"/>
                      <w:rPr>
                        <w:rFonts w:asciiTheme="minorEastAsia" w:eastAsiaTheme="minorEastAsia" w:hAnsiTheme="minorEastAsia"/>
                      </w:rPr>
                    </w:pPr>
                    <w:r w:rsidRPr="00DF0AEE">
                      <w:rPr>
                        <w:rFonts w:asciiTheme="minorEastAsia" w:eastAsiaTheme="minorEastAsia" w:hAnsiTheme="minorEastAsia"/>
                      </w:rPr>
                      <w:t>计入当期损益的政府补助，但与公司正常经营业务密切相关，符合国家政策规定、按照一定标准定额或定量持续享受的政府补助除外</w:t>
                    </w:r>
                  </w:p>
                </w:tc>
              </w:sdtContent>
            </w:sdt>
            <w:tc>
              <w:tcPr>
                <w:tcW w:w="2663" w:type="dxa"/>
                <w:vAlign w:val="center"/>
              </w:tcPr>
              <w:p w14:paraId="66E2C284" w14:textId="77777777" w:rsidR="00DF0AEE" w:rsidRPr="00DF0AEE" w:rsidRDefault="00DF0AEE" w:rsidP="00081864">
                <w:pPr>
                  <w:jc w:val="right"/>
                  <w:rPr>
                    <w:rFonts w:asciiTheme="minorEastAsia" w:eastAsiaTheme="minorEastAsia" w:hAnsiTheme="minorEastAsia"/>
                  </w:rPr>
                </w:pPr>
                <w:r w:rsidRPr="00DF0AEE">
                  <w:rPr>
                    <w:rFonts w:asciiTheme="minorEastAsia" w:eastAsiaTheme="minorEastAsia" w:hAnsiTheme="minorEastAsia"/>
                  </w:rPr>
                  <w:t>9,776,320.72</w:t>
                </w:r>
              </w:p>
            </w:tc>
            <w:tc>
              <w:tcPr>
                <w:tcW w:w="3016" w:type="dxa"/>
                <w:vAlign w:val="center"/>
              </w:tcPr>
              <w:p w14:paraId="244D3A37" w14:textId="77777777" w:rsidR="00DF0AEE" w:rsidRPr="00DF0AEE" w:rsidRDefault="00DF0AEE" w:rsidP="00081864">
                <w:pPr>
                  <w:jc w:val="left"/>
                  <w:rPr>
                    <w:rFonts w:asciiTheme="minorEastAsia" w:eastAsiaTheme="minorEastAsia" w:hAnsiTheme="minorEastAsia"/>
                  </w:rPr>
                </w:pPr>
              </w:p>
            </w:tc>
          </w:tr>
          <w:tr w:rsidR="00DF0AEE" w:rsidRPr="00DF0AEE" w14:paraId="5A4FE007" w14:textId="77777777" w:rsidTr="00081864">
            <w:sdt>
              <w:sdtPr>
                <w:rPr>
                  <w:rFonts w:asciiTheme="minorEastAsia" w:eastAsiaTheme="minorEastAsia" w:hAnsiTheme="minorEastAsia"/>
                </w:rPr>
                <w:tag w:val="_PLD_52b473c98026442a9aadf5deac29c5ec"/>
                <w:id w:val="-1880309858"/>
                <w:lock w:val="sdtLocked"/>
              </w:sdtPr>
              <w:sdtEndPr/>
              <w:sdtContent>
                <w:tc>
                  <w:tcPr>
                    <w:tcW w:w="3369" w:type="dxa"/>
                  </w:tcPr>
                  <w:p w14:paraId="5B052DDE" w14:textId="77777777" w:rsidR="00DF0AEE" w:rsidRPr="00DF0AEE" w:rsidRDefault="00DF0AEE" w:rsidP="00081864">
                    <w:pPr>
                      <w:pStyle w:val="a9"/>
                      <w:ind w:firstLineChars="0" w:firstLine="0"/>
                      <w:jc w:val="left"/>
                      <w:rPr>
                        <w:rFonts w:asciiTheme="minorEastAsia" w:eastAsiaTheme="minorEastAsia" w:hAnsiTheme="minorEastAsia"/>
                      </w:rPr>
                    </w:pPr>
                    <w:r w:rsidRPr="00DF0AEE">
                      <w:rPr>
                        <w:rFonts w:asciiTheme="minorEastAsia" w:eastAsiaTheme="minorEastAsia" w:hAnsiTheme="minorEastAsia"/>
                      </w:rPr>
                      <w:t>非货币性资产交换损益</w:t>
                    </w:r>
                  </w:p>
                </w:tc>
              </w:sdtContent>
            </w:sdt>
            <w:tc>
              <w:tcPr>
                <w:tcW w:w="2663" w:type="dxa"/>
                <w:vAlign w:val="center"/>
              </w:tcPr>
              <w:p w14:paraId="70BD90E3" w14:textId="77777777" w:rsidR="00DF0AEE" w:rsidRPr="00DF0AEE" w:rsidRDefault="00DF0AEE" w:rsidP="00081864">
                <w:pPr>
                  <w:jc w:val="right"/>
                  <w:rPr>
                    <w:rFonts w:asciiTheme="minorEastAsia" w:eastAsiaTheme="minorEastAsia" w:hAnsiTheme="minorEastAsia"/>
                  </w:rPr>
                </w:pPr>
              </w:p>
            </w:tc>
            <w:tc>
              <w:tcPr>
                <w:tcW w:w="3016" w:type="dxa"/>
                <w:vAlign w:val="center"/>
              </w:tcPr>
              <w:p w14:paraId="336C3C3E" w14:textId="77777777" w:rsidR="00DF0AEE" w:rsidRPr="00DF0AEE" w:rsidRDefault="00DF0AEE" w:rsidP="00081864">
                <w:pPr>
                  <w:jc w:val="left"/>
                  <w:rPr>
                    <w:rFonts w:asciiTheme="minorEastAsia" w:eastAsiaTheme="minorEastAsia" w:hAnsiTheme="minorEastAsia"/>
                  </w:rPr>
                </w:pPr>
              </w:p>
            </w:tc>
          </w:tr>
          <w:tr w:rsidR="00DF0AEE" w:rsidRPr="00DF0AEE" w14:paraId="52758F2F" w14:textId="77777777" w:rsidTr="00081864">
            <w:sdt>
              <w:sdtPr>
                <w:rPr>
                  <w:rFonts w:asciiTheme="minorEastAsia" w:eastAsiaTheme="minorEastAsia" w:hAnsiTheme="minorEastAsia"/>
                </w:rPr>
                <w:tag w:val="_PLD_6ebe5a7790f640ebbbb9d3362a9d248f"/>
                <w:id w:val="-2129463692"/>
                <w:lock w:val="sdtLocked"/>
              </w:sdtPr>
              <w:sdtEndPr/>
              <w:sdtContent>
                <w:tc>
                  <w:tcPr>
                    <w:tcW w:w="3369" w:type="dxa"/>
                  </w:tcPr>
                  <w:p w14:paraId="45524DA6" w14:textId="77777777" w:rsidR="00DF0AEE" w:rsidRPr="00DF0AEE" w:rsidRDefault="00DF0AEE" w:rsidP="00081864">
                    <w:pPr>
                      <w:pStyle w:val="a9"/>
                      <w:ind w:firstLineChars="0" w:firstLine="0"/>
                      <w:jc w:val="left"/>
                      <w:rPr>
                        <w:rFonts w:asciiTheme="minorEastAsia" w:eastAsiaTheme="minorEastAsia" w:hAnsiTheme="minorEastAsia"/>
                      </w:rPr>
                    </w:pPr>
                    <w:r w:rsidRPr="00DF0AEE">
                      <w:rPr>
                        <w:rFonts w:asciiTheme="minorEastAsia" w:eastAsiaTheme="minorEastAsia" w:hAnsiTheme="minorEastAsia"/>
                      </w:rPr>
                      <w:t>委托他人投资或管理资产的损益</w:t>
                    </w:r>
                  </w:p>
                </w:tc>
              </w:sdtContent>
            </w:sdt>
            <w:tc>
              <w:tcPr>
                <w:tcW w:w="2663" w:type="dxa"/>
                <w:vAlign w:val="center"/>
              </w:tcPr>
              <w:p w14:paraId="0179C2BC" w14:textId="77777777" w:rsidR="00DF0AEE" w:rsidRPr="00DF0AEE" w:rsidRDefault="00DF0AEE" w:rsidP="00081864">
                <w:pPr>
                  <w:jc w:val="right"/>
                  <w:rPr>
                    <w:rFonts w:asciiTheme="minorEastAsia" w:eastAsiaTheme="minorEastAsia" w:hAnsiTheme="minorEastAsia"/>
                  </w:rPr>
                </w:pPr>
                <w:r w:rsidRPr="00DF0AEE">
                  <w:rPr>
                    <w:rFonts w:asciiTheme="minorEastAsia" w:eastAsiaTheme="minorEastAsia" w:hAnsiTheme="minorEastAsia"/>
                  </w:rPr>
                  <w:t>4,517,911.28</w:t>
                </w:r>
              </w:p>
            </w:tc>
            <w:tc>
              <w:tcPr>
                <w:tcW w:w="3016" w:type="dxa"/>
                <w:vAlign w:val="center"/>
              </w:tcPr>
              <w:p w14:paraId="37304937" w14:textId="77777777" w:rsidR="00DF0AEE" w:rsidRPr="00DF0AEE" w:rsidRDefault="00DF0AEE" w:rsidP="00081864">
                <w:pPr>
                  <w:jc w:val="left"/>
                  <w:rPr>
                    <w:rFonts w:asciiTheme="minorEastAsia" w:eastAsiaTheme="minorEastAsia" w:hAnsiTheme="minorEastAsia"/>
                  </w:rPr>
                </w:pPr>
              </w:p>
            </w:tc>
          </w:tr>
          <w:tr w:rsidR="00DF0AEE" w:rsidRPr="00DF0AEE" w14:paraId="39F4BD03" w14:textId="77777777" w:rsidTr="00081864">
            <w:tc>
              <w:tcPr>
                <w:tcW w:w="3369" w:type="dxa"/>
                <w:vAlign w:val="center"/>
              </w:tcPr>
              <w:sdt>
                <w:sdtPr>
                  <w:rPr>
                    <w:rFonts w:asciiTheme="minorEastAsia" w:eastAsiaTheme="minorEastAsia" w:hAnsiTheme="minorEastAsia" w:hint="eastAsia"/>
                  </w:rPr>
                  <w:tag w:val="_PLD_2180f2edb7c14e3dae9397e8d5894037"/>
                  <w:id w:val="1482811260"/>
                  <w:lock w:val="sdtLocked"/>
                </w:sdtPr>
                <w:sdtEndPr/>
                <w:sdtContent>
                  <w:p w14:paraId="0302D8F7" w14:textId="77777777" w:rsidR="00DF0AEE" w:rsidRPr="00DF0AEE" w:rsidRDefault="00DF0AEE" w:rsidP="00081864">
                    <w:pPr>
                      <w:pStyle w:val="a9"/>
                      <w:ind w:firstLineChars="0" w:firstLine="0"/>
                      <w:rPr>
                        <w:rFonts w:asciiTheme="minorEastAsia" w:eastAsiaTheme="minorEastAsia" w:hAnsiTheme="minorEastAsia"/>
                      </w:rPr>
                    </w:pPr>
                    <w:r w:rsidRPr="00DF0AEE">
                      <w:rPr>
                        <w:rFonts w:asciiTheme="minorEastAsia" w:eastAsiaTheme="minorEastAsia" w:hAnsiTheme="minorEastAsia"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2663" w:type="dxa"/>
                <w:vAlign w:val="center"/>
              </w:tcPr>
              <w:p w14:paraId="1F4A3BDF" w14:textId="77777777" w:rsidR="00DF0AEE" w:rsidRPr="00DF0AEE" w:rsidRDefault="00DF0AEE" w:rsidP="00081864">
                <w:pPr>
                  <w:jc w:val="right"/>
                  <w:rPr>
                    <w:rFonts w:asciiTheme="minorEastAsia" w:eastAsiaTheme="minorEastAsia" w:hAnsiTheme="minorEastAsia"/>
                  </w:rPr>
                </w:pPr>
                <w:r w:rsidRPr="00DF0AEE">
                  <w:rPr>
                    <w:rFonts w:asciiTheme="minorEastAsia" w:eastAsiaTheme="minorEastAsia" w:hAnsiTheme="minorEastAsia"/>
                  </w:rPr>
                  <w:t>-118,536,298.87</w:t>
                </w:r>
              </w:p>
            </w:tc>
            <w:tc>
              <w:tcPr>
                <w:tcW w:w="3016" w:type="dxa"/>
                <w:vAlign w:val="center"/>
              </w:tcPr>
              <w:p w14:paraId="7DE7A012" w14:textId="77777777" w:rsidR="00DF0AEE" w:rsidRPr="00DF0AEE" w:rsidRDefault="00DF0AEE" w:rsidP="00081864">
                <w:pPr>
                  <w:rPr>
                    <w:rFonts w:asciiTheme="minorEastAsia" w:eastAsiaTheme="minorEastAsia" w:hAnsiTheme="minorEastAsia"/>
                  </w:rPr>
                </w:pPr>
              </w:p>
            </w:tc>
          </w:tr>
          <w:tr w:rsidR="00DF0AEE" w:rsidRPr="00DF0AEE" w14:paraId="04B9D594" w14:textId="77777777" w:rsidTr="00081864">
            <w:sdt>
              <w:sdtPr>
                <w:rPr>
                  <w:rFonts w:asciiTheme="minorEastAsia" w:eastAsiaTheme="minorEastAsia" w:hAnsiTheme="minorEastAsia"/>
                </w:rPr>
                <w:tag w:val="_PLD_ca98a99cfc2544a4a6aabd261429fda0"/>
                <w:id w:val="-1543051696"/>
                <w:lock w:val="sdtLocked"/>
              </w:sdtPr>
              <w:sdtEndPr/>
              <w:sdtContent>
                <w:tc>
                  <w:tcPr>
                    <w:tcW w:w="3369" w:type="dxa"/>
                  </w:tcPr>
                  <w:p w14:paraId="54E799CC" w14:textId="77777777" w:rsidR="00DF0AEE" w:rsidRPr="00DF0AEE" w:rsidRDefault="00DF0AEE" w:rsidP="00081864">
                    <w:pPr>
                      <w:pStyle w:val="a9"/>
                      <w:ind w:firstLineChars="0" w:firstLine="0"/>
                      <w:jc w:val="left"/>
                      <w:rPr>
                        <w:rFonts w:asciiTheme="minorEastAsia" w:eastAsiaTheme="minorEastAsia" w:hAnsiTheme="minorEastAsia"/>
                      </w:rPr>
                    </w:pPr>
                    <w:r w:rsidRPr="00DF0AEE">
                      <w:rPr>
                        <w:rFonts w:asciiTheme="minorEastAsia" w:eastAsiaTheme="minorEastAsia" w:hAnsiTheme="minorEastAsia"/>
                      </w:rPr>
                      <w:t>除上述各项之外的其他营业外收入和支出</w:t>
                    </w:r>
                  </w:p>
                </w:tc>
              </w:sdtContent>
            </w:sdt>
            <w:tc>
              <w:tcPr>
                <w:tcW w:w="2663" w:type="dxa"/>
                <w:vAlign w:val="center"/>
              </w:tcPr>
              <w:p w14:paraId="540401B2" w14:textId="77777777" w:rsidR="00DF0AEE" w:rsidRPr="00DF0AEE" w:rsidRDefault="00DF0AEE" w:rsidP="00081864">
                <w:pPr>
                  <w:jc w:val="right"/>
                  <w:rPr>
                    <w:rFonts w:asciiTheme="minorEastAsia" w:eastAsiaTheme="minorEastAsia" w:hAnsiTheme="minorEastAsia"/>
                    <w:sz w:val="24"/>
                    <w:szCs w:val="24"/>
                  </w:rPr>
                </w:pPr>
                <w:r w:rsidRPr="00DF0AEE">
                  <w:rPr>
                    <w:rFonts w:asciiTheme="minorEastAsia" w:eastAsiaTheme="minorEastAsia" w:hAnsiTheme="minorEastAsia" w:hint="eastAsia"/>
                  </w:rPr>
                  <w:t xml:space="preserve">-291,601.23 </w:t>
                </w:r>
              </w:p>
            </w:tc>
            <w:tc>
              <w:tcPr>
                <w:tcW w:w="3016" w:type="dxa"/>
                <w:vAlign w:val="center"/>
              </w:tcPr>
              <w:p w14:paraId="38C1FAA8" w14:textId="77777777" w:rsidR="00DF0AEE" w:rsidRPr="00DF0AEE" w:rsidRDefault="00DF0AEE" w:rsidP="00081864">
                <w:pPr>
                  <w:jc w:val="left"/>
                  <w:rPr>
                    <w:rFonts w:asciiTheme="minorEastAsia" w:eastAsiaTheme="minorEastAsia" w:hAnsiTheme="minorEastAsia"/>
                  </w:rPr>
                </w:pPr>
              </w:p>
            </w:tc>
          </w:tr>
          <w:tr w:rsidR="00DF0AEE" w:rsidRPr="00DF0AEE" w14:paraId="6C77D190" w14:textId="77777777" w:rsidTr="00081864">
            <w:sdt>
              <w:sdtPr>
                <w:rPr>
                  <w:rFonts w:asciiTheme="minorEastAsia" w:eastAsiaTheme="minorEastAsia" w:hAnsiTheme="minorEastAsia"/>
                </w:rPr>
                <w:tag w:val="_PLD_a636e866a8bc4d7387a7b56e221f9e7d"/>
                <w:id w:val="2000228320"/>
                <w:lock w:val="sdtLocked"/>
              </w:sdtPr>
              <w:sdtEndPr/>
              <w:sdtContent>
                <w:tc>
                  <w:tcPr>
                    <w:tcW w:w="3369" w:type="dxa"/>
                  </w:tcPr>
                  <w:p w14:paraId="4DABFF92" w14:textId="77777777" w:rsidR="00DF0AEE" w:rsidRPr="00DF0AEE" w:rsidRDefault="00DF0AEE" w:rsidP="00081864">
                    <w:pPr>
                      <w:pStyle w:val="a9"/>
                      <w:ind w:firstLineChars="0" w:firstLine="0"/>
                      <w:jc w:val="left"/>
                      <w:rPr>
                        <w:rFonts w:asciiTheme="minorEastAsia" w:eastAsiaTheme="minorEastAsia" w:hAnsiTheme="minorEastAsia"/>
                      </w:rPr>
                    </w:pPr>
                    <w:r w:rsidRPr="00DF0AEE">
                      <w:rPr>
                        <w:rFonts w:asciiTheme="minorEastAsia" w:eastAsiaTheme="minorEastAsia" w:hAnsiTheme="minorEastAsia" w:hint="eastAsia"/>
                      </w:rPr>
                      <w:t>减：</w:t>
                    </w:r>
                    <w:r w:rsidRPr="00DF0AEE">
                      <w:rPr>
                        <w:rFonts w:asciiTheme="minorEastAsia" w:eastAsiaTheme="minorEastAsia" w:hAnsiTheme="minorEastAsia"/>
                      </w:rPr>
                      <w:t>所得税影响额</w:t>
                    </w:r>
                  </w:p>
                </w:tc>
              </w:sdtContent>
            </w:sdt>
            <w:tc>
              <w:tcPr>
                <w:tcW w:w="2663" w:type="dxa"/>
                <w:vAlign w:val="center"/>
              </w:tcPr>
              <w:p w14:paraId="5A785F3A" w14:textId="77777777" w:rsidR="00DF0AEE" w:rsidRPr="00DF0AEE" w:rsidRDefault="00DF0AEE" w:rsidP="00081864">
                <w:pPr>
                  <w:jc w:val="right"/>
                  <w:rPr>
                    <w:rFonts w:asciiTheme="minorEastAsia" w:eastAsiaTheme="minorEastAsia" w:hAnsiTheme="minorEastAsia"/>
                  </w:rPr>
                </w:pPr>
                <w:r w:rsidRPr="00DF0AEE">
                  <w:rPr>
                    <w:rFonts w:asciiTheme="minorEastAsia" w:eastAsiaTheme="minorEastAsia" w:hAnsiTheme="minorEastAsia" w:hint="eastAsia"/>
                  </w:rPr>
                  <w:t>-</w:t>
                </w:r>
                <w:r w:rsidRPr="00DF0AEE">
                  <w:rPr>
                    <w:rFonts w:asciiTheme="minorEastAsia" w:eastAsiaTheme="minorEastAsia" w:hAnsiTheme="minorEastAsia"/>
                  </w:rPr>
                  <w:t>15,996,754.44</w:t>
                </w:r>
              </w:p>
            </w:tc>
            <w:tc>
              <w:tcPr>
                <w:tcW w:w="3016" w:type="dxa"/>
                <w:vAlign w:val="center"/>
              </w:tcPr>
              <w:p w14:paraId="56EA1015" w14:textId="77777777" w:rsidR="00DF0AEE" w:rsidRPr="00DF0AEE" w:rsidRDefault="00DF0AEE" w:rsidP="00081864">
                <w:pPr>
                  <w:jc w:val="left"/>
                  <w:rPr>
                    <w:rFonts w:asciiTheme="minorEastAsia" w:eastAsiaTheme="minorEastAsia" w:hAnsiTheme="minorEastAsia"/>
                  </w:rPr>
                </w:pPr>
              </w:p>
            </w:tc>
          </w:tr>
          <w:tr w:rsidR="00DF0AEE" w:rsidRPr="00DF0AEE" w14:paraId="07358601" w14:textId="77777777" w:rsidTr="00081864">
            <w:tc>
              <w:tcPr>
                <w:tcW w:w="3369" w:type="dxa"/>
              </w:tcPr>
              <w:p w14:paraId="4BAF7CA5" w14:textId="77777777" w:rsidR="00DF0AEE" w:rsidRPr="00DF0AEE" w:rsidRDefault="00D86D4A" w:rsidP="00081864">
                <w:pPr>
                  <w:pStyle w:val="a9"/>
                  <w:jc w:val="left"/>
                  <w:rPr>
                    <w:rFonts w:asciiTheme="minorEastAsia" w:eastAsiaTheme="minorEastAsia" w:hAnsiTheme="minorEastAsia"/>
                  </w:rPr>
                </w:pPr>
                <w:sdt>
                  <w:sdtPr>
                    <w:rPr>
                      <w:rFonts w:asciiTheme="minorEastAsia" w:eastAsiaTheme="minorEastAsia" w:hAnsiTheme="minorEastAsia"/>
                    </w:rPr>
                    <w:tag w:val="_PLD_9dff7a1ba5e94bbda7f7973f9f8b7455"/>
                    <w:id w:val="1064601416"/>
                    <w:lock w:val="sdtLocked"/>
                  </w:sdtPr>
                  <w:sdtEndPr/>
                  <w:sdtContent>
                    <w:r w:rsidR="00DF0AEE" w:rsidRPr="00DF0AEE">
                      <w:rPr>
                        <w:rFonts w:asciiTheme="minorEastAsia" w:eastAsiaTheme="minorEastAsia" w:hAnsiTheme="minorEastAsia"/>
                      </w:rPr>
                      <w:t>少数股东权益影响额</w:t>
                    </w:r>
                    <w:r w:rsidR="00DF0AEE" w:rsidRPr="00DF0AEE">
                      <w:rPr>
                        <w:rFonts w:asciiTheme="minorEastAsia" w:eastAsiaTheme="minorEastAsia" w:hAnsiTheme="minorEastAsia" w:hint="eastAsia"/>
                      </w:rPr>
                      <w:t>（税后）</w:t>
                    </w:r>
                  </w:sdtContent>
                </w:sdt>
              </w:p>
            </w:tc>
            <w:tc>
              <w:tcPr>
                <w:tcW w:w="2663" w:type="dxa"/>
                <w:vAlign w:val="center"/>
              </w:tcPr>
              <w:p w14:paraId="264D9F08" w14:textId="77777777" w:rsidR="00DF0AEE" w:rsidRPr="00DF0AEE" w:rsidRDefault="00DF0AEE" w:rsidP="00081864">
                <w:pPr>
                  <w:jc w:val="right"/>
                  <w:rPr>
                    <w:rFonts w:asciiTheme="minorEastAsia" w:eastAsiaTheme="minorEastAsia" w:hAnsiTheme="minorEastAsia"/>
                  </w:rPr>
                </w:pPr>
                <w:r w:rsidRPr="00DF0AEE">
                  <w:rPr>
                    <w:rFonts w:asciiTheme="minorEastAsia" w:eastAsiaTheme="minorEastAsia" w:hAnsiTheme="minorEastAsia"/>
                  </w:rPr>
                  <w:t>715,398.77</w:t>
                </w:r>
              </w:p>
            </w:tc>
            <w:tc>
              <w:tcPr>
                <w:tcW w:w="3016" w:type="dxa"/>
                <w:vAlign w:val="center"/>
              </w:tcPr>
              <w:p w14:paraId="0ADACEA0" w14:textId="77777777" w:rsidR="00DF0AEE" w:rsidRPr="00DF0AEE" w:rsidRDefault="00DF0AEE" w:rsidP="00081864">
                <w:pPr>
                  <w:jc w:val="left"/>
                  <w:rPr>
                    <w:rFonts w:asciiTheme="minorEastAsia" w:eastAsiaTheme="minorEastAsia" w:hAnsiTheme="minorEastAsia"/>
                  </w:rPr>
                </w:pPr>
              </w:p>
            </w:tc>
          </w:tr>
          <w:tr w:rsidR="00DF0AEE" w:rsidRPr="00DF0AEE" w14:paraId="0F52A13C" w14:textId="77777777" w:rsidTr="00081864">
            <w:sdt>
              <w:sdtPr>
                <w:rPr>
                  <w:rFonts w:asciiTheme="minorEastAsia" w:eastAsiaTheme="minorEastAsia" w:hAnsiTheme="minorEastAsia"/>
                </w:rPr>
                <w:tag w:val="_PLD_6c82e72977284822bf15cd34b91fcd04"/>
                <w:id w:val="681863701"/>
                <w:lock w:val="sdtLocked"/>
              </w:sdtPr>
              <w:sdtEndPr/>
              <w:sdtContent>
                <w:tc>
                  <w:tcPr>
                    <w:tcW w:w="3369" w:type="dxa"/>
                  </w:tcPr>
                  <w:p w14:paraId="2B62787B" w14:textId="77777777" w:rsidR="00DF0AEE" w:rsidRPr="00DF0AEE" w:rsidRDefault="00DF0AEE" w:rsidP="00081864">
                    <w:pPr>
                      <w:pStyle w:val="a9"/>
                      <w:ind w:firstLineChars="0" w:firstLine="0"/>
                      <w:jc w:val="left"/>
                      <w:rPr>
                        <w:rFonts w:asciiTheme="minorEastAsia" w:eastAsiaTheme="minorEastAsia" w:hAnsiTheme="minorEastAsia"/>
                      </w:rPr>
                    </w:pPr>
                    <w:r w:rsidRPr="00DF0AEE">
                      <w:rPr>
                        <w:rFonts w:asciiTheme="minorEastAsia" w:eastAsiaTheme="minorEastAsia" w:hAnsiTheme="minorEastAsia"/>
                      </w:rPr>
                      <w:t>合计</w:t>
                    </w:r>
                  </w:p>
                </w:tc>
              </w:sdtContent>
            </w:sdt>
            <w:tc>
              <w:tcPr>
                <w:tcW w:w="2663" w:type="dxa"/>
                <w:vAlign w:val="center"/>
              </w:tcPr>
              <w:p w14:paraId="7BB4CF49" w14:textId="77777777" w:rsidR="00DF0AEE" w:rsidRPr="00DF0AEE" w:rsidRDefault="00DF0AEE" w:rsidP="00081864">
                <w:pPr>
                  <w:jc w:val="right"/>
                  <w:rPr>
                    <w:rFonts w:asciiTheme="minorEastAsia" w:eastAsiaTheme="minorEastAsia" w:hAnsiTheme="minorEastAsia"/>
                  </w:rPr>
                </w:pPr>
                <w:r w:rsidRPr="00DF0AEE">
                  <w:rPr>
                    <w:rFonts w:asciiTheme="minorEastAsia" w:eastAsiaTheme="minorEastAsia" w:hAnsiTheme="minorEastAsia"/>
                  </w:rPr>
                  <w:t>-87,</w:t>
                </w:r>
                <w:r w:rsidRPr="00DF0AEE">
                  <w:rPr>
                    <w:rFonts w:asciiTheme="minorEastAsia" w:eastAsiaTheme="minorEastAsia" w:hAnsiTheme="minorEastAsia" w:hint="eastAsia"/>
                  </w:rPr>
                  <w:t>833</w:t>
                </w:r>
                <w:r w:rsidRPr="00DF0AEE">
                  <w:rPr>
                    <w:rFonts w:asciiTheme="minorEastAsia" w:eastAsiaTheme="minorEastAsia" w:hAnsiTheme="minorEastAsia"/>
                  </w:rPr>
                  <w:t>,</w:t>
                </w:r>
                <w:r w:rsidRPr="00DF0AEE">
                  <w:rPr>
                    <w:rFonts w:asciiTheme="minorEastAsia" w:eastAsiaTheme="minorEastAsia" w:hAnsiTheme="minorEastAsia" w:hint="eastAsia"/>
                  </w:rPr>
                  <w:t>660</w:t>
                </w:r>
                <w:r w:rsidRPr="00DF0AEE">
                  <w:rPr>
                    <w:rFonts w:asciiTheme="minorEastAsia" w:eastAsiaTheme="minorEastAsia" w:hAnsiTheme="minorEastAsia"/>
                  </w:rPr>
                  <w:t>.</w:t>
                </w:r>
                <w:r w:rsidRPr="00DF0AEE">
                  <w:rPr>
                    <w:rFonts w:asciiTheme="minorEastAsia" w:eastAsiaTheme="minorEastAsia" w:hAnsiTheme="minorEastAsia" w:hint="eastAsia"/>
                  </w:rPr>
                  <w:t>91</w:t>
                </w:r>
              </w:p>
            </w:tc>
            <w:tc>
              <w:tcPr>
                <w:tcW w:w="3016" w:type="dxa"/>
                <w:vAlign w:val="center"/>
              </w:tcPr>
              <w:p w14:paraId="62812418" w14:textId="77777777" w:rsidR="00DF0AEE" w:rsidRPr="00DF0AEE" w:rsidRDefault="00DF0AEE" w:rsidP="00081864">
                <w:pPr>
                  <w:jc w:val="left"/>
                  <w:rPr>
                    <w:rFonts w:asciiTheme="minorEastAsia" w:eastAsiaTheme="minorEastAsia" w:hAnsiTheme="minorEastAsia"/>
                  </w:rPr>
                </w:pPr>
              </w:p>
            </w:tc>
          </w:tr>
        </w:tbl>
        <w:p w14:paraId="4B6BBAA5" w14:textId="23A3D225" w:rsidR="00622C3A" w:rsidRDefault="00D86D4A"/>
      </w:sdtContent>
    </w:sdt>
    <w:bookmarkEnd w:id="18" w:displacedByCustomXml="prev"/>
    <w:bookmarkStart w:id="20" w:name="_Hlk41379873" w:displacedByCustomXml="next"/>
    <w:bookmarkStart w:id="21" w:name="_Hlk89096484" w:displacedByCustomXml="next"/>
    <w:bookmarkStart w:id="22" w:name="_Hlk105685044" w:displacedByCustomXml="next"/>
    <w:sdt>
      <w:sdtPr>
        <w:rPr>
          <w:rFonts w:hAnsi="宋体" w:cs="宋体"/>
          <w:kern w:val="0"/>
          <w:szCs w:val="21"/>
        </w:rPr>
        <w:alias w:val="模块:将《公开发行证券的公司信息披露解释性公告第1号——非经常性损..."/>
        <w:tag w:val="_SEC_f0fd25af6ad74f0ca3f0f854d859e183"/>
        <w:id w:val="-62728544"/>
        <w:lock w:val="sdtLocked"/>
        <w:placeholder>
          <w:docPart w:val="GBC22222222222222222222222222222"/>
        </w:placeholder>
      </w:sdtPr>
      <w:sdtEndPr/>
      <w:sdtContent>
        <w:p w14:paraId="7EE439DC" w14:textId="77777777" w:rsidR="00622C3A" w:rsidRDefault="000E6426">
          <w:pPr>
            <w:pStyle w:val="ad"/>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0f5af41e1ec848ff8287c9c1ce008267"/>
            <w:id w:val="1466002529"/>
            <w:lock w:val="sdtLocked"/>
            <w:placeholder>
              <w:docPart w:val="GBC22222222222222222222222222222"/>
            </w:placeholder>
          </w:sdtPr>
          <w:sdtEndPr/>
          <w:sdtContent>
            <w:p w14:paraId="70C9B9C0" w14:textId="7E39F43E" w:rsidR="00622C3A" w:rsidRDefault="000E6426" w:rsidP="00D42EF8">
              <w:r>
                <w:fldChar w:fldCharType="begin"/>
              </w:r>
              <w:r w:rsidR="00D42EF8">
                <w:instrText xml:space="preserve"> MACROBUTTON  SnrToggleCheckbox □适用 </w:instrText>
              </w:r>
              <w:r>
                <w:fldChar w:fldCharType="end"/>
              </w:r>
              <w:r>
                <w:fldChar w:fldCharType="begin"/>
              </w:r>
              <w:r w:rsidR="00D42EF8">
                <w:instrText xml:space="preserve"> MACROBUTTON  SnrToggleCheckbox √不适用 </w:instrText>
              </w:r>
              <w:r>
                <w:fldChar w:fldCharType="end"/>
              </w:r>
            </w:p>
          </w:sdtContent>
        </w:sdt>
        <w:p w14:paraId="05E7EE98" w14:textId="77777777" w:rsidR="00622C3A" w:rsidRDefault="00D86D4A"/>
      </w:sdtContent>
    </w:sdt>
    <w:bookmarkEnd w:id="20" w:displacedByCustomXml="prev"/>
    <w:bookmarkEnd w:id="21" w:displacedByCustomXml="prev"/>
    <w:bookmarkEnd w:id="22" w:displacedByCustomXml="next"/>
    <w:sdt>
      <w:sdtPr>
        <w:rPr>
          <w:rFonts w:ascii="宋体" w:hAnsi="宋体" w:cs="宋体" w:hint="eastAsia"/>
          <w:b w:val="0"/>
          <w:bCs/>
          <w:kern w:val="0"/>
          <w:szCs w:val="24"/>
        </w:rPr>
        <w:alias w:val="模块:其他财务和业务数据"/>
        <w:tag w:val="_GBC_129e81c113f94ab2b6af974b5d24abc6"/>
        <w:id w:val="1410504451"/>
        <w:lock w:val="sdtLocked"/>
        <w:placeholder>
          <w:docPart w:val="GBC22222222222222222222222222222"/>
        </w:placeholder>
      </w:sdtPr>
      <w:sdtEndPr>
        <w:rPr>
          <w:szCs w:val="21"/>
        </w:rPr>
      </w:sdtEndPr>
      <w:sdtContent>
        <w:p w14:paraId="2DB8E9CD" w14:textId="77777777" w:rsidR="00622C3A" w:rsidRDefault="000E6426" w:rsidP="007D02D2">
          <w:pPr>
            <w:pStyle w:val="2"/>
            <w:numPr>
              <w:ilvl w:val="0"/>
              <w:numId w:val="32"/>
            </w:numPr>
            <w:ind w:firstLineChars="0"/>
          </w:pPr>
          <w:r>
            <w:rPr>
              <w:rFonts w:hint="eastAsia"/>
            </w:rPr>
            <w:t>其他</w:t>
          </w:r>
        </w:p>
        <w:sdt>
          <w:sdtPr>
            <w:alias w:val="是否适用：公司简介和主要财务指标其他说明[双击切换]"/>
            <w:tag w:val="_GBC_5b4104dc5c2c4501bc2420c70be30c2a"/>
            <w:id w:val="561222985"/>
            <w:lock w:val="sdtLocked"/>
            <w:placeholder>
              <w:docPart w:val="GBC22222222222222222222222222222"/>
            </w:placeholder>
          </w:sdtPr>
          <w:sdtEndPr/>
          <w:sdtContent>
            <w:p w14:paraId="333CE4B1" w14:textId="6B1DB5B4" w:rsidR="00622C3A" w:rsidRDefault="000E6426" w:rsidP="0057381C">
              <w:r>
                <w:fldChar w:fldCharType="begin"/>
              </w:r>
              <w:r w:rsidR="0057381C">
                <w:instrText xml:space="preserve"> MACROBUTTON  SnrToggleCheckbox □适用 </w:instrText>
              </w:r>
              <w:r>
                <w:fldChar w:fldCharType="end"/>
              </w:r>
              <w:r>
                <w:fldChar w:fldCharType="begin"/>
              </w:r>
              <w:r w:rsidR="0057381C">
                <w:instrText xml:space="preserve"> MACROBUTTON  SnrToggleCheckbox √不适用 </w:instrText>
              </w:r>
              <w:r>
                <w:fldChar w:fldCharType="end"/>
              </w:r>
            </w:p>
          </w:sdtContent>
        </w:sdt>
      </w:sdtContent>
    </w:sdt>
    <w:p w14:paraId="421E2C6C" w14:textId="77777777" w:rsidR="00622C3A" w:rsidRDefault="00622C3A">
      <w:pPr>
        <w:kinsoku w:val="0"/>
        <w:overflowPunct w:val="0"/>
        <w:autoSpaceDE w:val="0"/>
        <w:autoSpaceDN w:val="0"/>
        <w:adjustRightInd w:val="0"/>
        <w:snapToGrid w:val="0"/>
      </w:pPr>
    </w:p>
    <w:p w14:paraId="1A9B0813" w14:textId="77777777" w:rsidR="00622C3A" w:rsidRDefault="000E6426">
      <w:pPr>
        <w:pStyle w:val="10"/>
        <w:numPr>
          <w:ilvl w:val="0"/>
          <w:numId w:val="3"/>
        </w:numPr>
        <w:rPr>
          <w:rFonts w:ascii="黑体" w:hAnsi="黑体"/>
          <w:szCs w:val="21"/>
        </w:rPr>
      </w:pPr>
      <w:bookmarkStart w:id="23" w:name="_Toc76114274"/>
      <w:r>
        <w:rPr>
          <w:rFonts w:ascii="黑体" w:hAnsi="黑体" w:hint="eastAsia"/>
          <w:szCs w:val="21"/>
        </w:rPr>
        <w:t>管理</w:t>
      </w:r>
      <w:proofErr w:type="gramStart"/>
      <w:r>
        <w:rPr>
          <w:rFonts w:ascii="黑体" w:hAnsi="黑体" w:hint="eastAsia"/>
          <w:szCs w:val="21"/>
        </w:rPr>
        <w:t>层讨论</w:t>
      </w:r>
      <w:proofErr w:type="gramEnd"/>
      <w:r>
        <w:rPr>
          <w:rFonts w:ascii="黑体" w:hAnsi="黑体" w:hint="eastAsia"/>
          <w:szCs w:val="21"/>
        </w:rPr>
        <w:t>与分析</w:t>
      </w:r>
      <w:bookmarkEnd w:id="23"/>
    </w:p>
    <w:sdt>
      <w:sdtPr>
        <w:rPr>
          <w:rFonts w:ascii="宋体" w:hAnsi="宋体" w:cs="宋体" w:hint="eastAsia"/>
          <w:b w:val="0"/>
          <w:bCs/>
          <w:color w:val="000000"/>
          <w:kern w:val="0"/>
          <w:sz w:val="24"/>
          <w:szCs w:val="24"/>
        </w:rPr>
        <w:alias w:val="模块:报告期内公司所从事的主要业务、经营模式及行业情况说明"/>
        <w:tag w:val="_SEC_30613ac4c1d74a918acca2b58acc457d"/>
        <w:id w:val="861710128"/>
        <w:lock w:val="sdtLocked"/>
        <w:placeholder>
          <w:docPart w:val="GBC22222222222222222222222222222"/>
        </w:placeholder>
      </w:sdtPr>
      <w:sdtEndPr>
        <w:rPr>
          <w:highlight w:val="yellow"/>
        </w:rPr>
      </w:sdtEndPr>
      <w:sdtContent>
        <w:p w14:paraId="48917667" w14:textId="77777777" w:rsidR="00622C3A" w:rsidRDefault="000E6426" w:rsidP="001D7A4F">
          <w:pPr>
            <w:pStyle w:val="2"/>
            <w:numPr>
              <w:ilvl w:val="0"/>
              <w:numId w:val="21"/>
            </w:numPr>
            <w:tabs>
              <w:tab w:val="left" w:pos="426"/>
            </w:tabs>
            <w:ind w:left="480" w:hanging="480"/>
            <w:jc w:val="left"/>
            <w:rPr>
              <w:rFonts w:ascii="宋体" w:hAnsi="宋体"/>
            </w:rPr>
          </w:pPr>
          <w:r>
            <w:rPr>
              <w:rFonts w:ascii="宋体" w:hAnsi="宋体" w:hint="eastAsia"/>
            </w:rPr>
            <w:t>报告期内公司所属行业及主营业务情况说明</w:t>
          </w:r>
        </w:p>
        <w:sdt>
          <w:sdtPr>
            <w:rPr>
              <w:rFonts w:hint="eastAsia"/>
              <w:color w:val="auto"/>
              <w:sz w:val="21"/>
              <w:szCs w:val="21"/>
            </w:rPr>
            <w:alias w:val="报告期内公司所从事的主要业务、经营模式及行业情况说明"/>
            <w:tag w:val="_GBC_5c28d6f46eea48f892bed0c5fc99ab60"/>
            <w:id w:val="-1688898469"/>
            <w:lock w:val="sdtLocked"/>
            <w:placeholder>
              <w:docPart w:val="GBC22222222222222222222222222222"/>
            </w:placeholder>
          </w:sdtPr>
          <w:sdtEndPr>
            <w:rPr>
              <w:color w:val="000000"/>
              <w:sz w:val="24"/>
              <w:szCs w:val="24"/>
              <w:highlight w:val="yellow"/>
            </w:rPr>
          </w:sdtEndPr>
          <w:sdtContent>
            <w:p w14:paraId="72573002" w14:textId="77777777" w:rsidR="00DE6E5F" w:rsidRPr="009120B0" w:rsidRDefault="00DE6E5F" w:rsidP="009120B0">
              <w:pPr>
                <w:pStyle w:val="Default"/>
                <w:spacing w:line="360" w:lineRule="exact"/>
                <w:ind w:firstLineChars="200" w:firstLine="420"/>
                <w:rPr>
                  <w:color w:val="auto"/>
                  <w:sz w:val="21"/>
                  <w:szCs w:val="21"/>
                </w:rPr>
              </w:pPr>
              <w:r w:rsidRPr="009120B0">
                <w:rPr>
                  <w:rFonts w:hint="eastAsia"/>
                  <w:color w:val="auto"/>
                  <w:sz w:val="21"/>
                  <w:szCs w:val="21"/>
                </w:rPr>
                <w:t>（一）主要业务</w:t>
              </w:r>
              <w:r w:rsidRPr="009120B0">
                <w:rPr>
                  <w:color w:val="auto"/>
                  <w:sz w:val="21"/>
                  <w:szCs w:val="21"/>
                </w:rPr>
                <w:t xml:space="preserve"> </w:t>
              </w:r>
            </w:p>
            <w:p w14:paraId="15D9BF2E" w14:textId="77777777" w:rsidR="00DE6E5F" w:rsidRPr="009120B0" w:rsidRDefault="00DE6E5F" w:rsidP="009120B0">
              <w:pPr>
                <w:pStyle w:val="Default"/>
                <w:spacing w:line="360" w:lineRule="exact"/>
                <w:ind w:firstLineChars="200" w:firstLine="420"/>
                <w:rPr>
                  <w:color w:val="auto"/>
                  <w:sz w:val="21"/>
                  <w:szCs w:val="21"/>
                </w:rPr>
              </w:pPr>
              <w:r w:rsidRPr="009120B0">
                <w:rPr>
                  <w:rFonts w:hint="eastAsia"/>
                  <w:color w:val="auto"/>
                  <w:sz w:val="21"/>
                  <w:szCs w:val="21"/>
                </w:rPr>
                <w:t>公司主要业务为关节轴承、圆锥滚子轴承、齿轮</w:t>
              </w:r>
              <w:r w:rsidRPr="009120B0">
                <w:rPr>
                  <w:color w:val="auto"/>
                  <w:sz w:val="21"/>
                  <w:szCs w:val="21"/>
                </w:rPr>
                <w:t>/变速箱的研发、生产与销售，并通过控股子公司开展供应</w:t>
              </w:r>
              <w:proofErr w:type="gramStart"/>
              <w:r w:rsidRPr="009120B0">
                <w:rPr>
                  <w:color w:val="auto"/>
                  <w:sz w:val="21"/>
                  <w:szCs w:val="21"/>
                </w:rPr>
                <w:t>链服务</w:t>
              </w:r>
              <w:proofErr w:type="gramEnd"/>
              <w:r w:rsidRPr="009120B0">
                <w:rPr>
                  <w:color w:val="auto"/>
                  <w:sz w:val="21"/>
                  <w:szCs w:val="21"/>
                </w:rPr>
                <w:t>与生产物资贸易。报告期，集团营业</w:t>
              </w:r>
              <w:proofErr w:type="gramStart"/>
              <w:r w:rsidRPr="009120B0">
                <w:rPr>
                  <w:color w:val="auto"/>
                  <w:sz w:val="21"/>
                  <w:szCs w:val="21"/>
                </w:rPr>
                <w:t>收入中母公司</w:t>
              </w:r>
              <w:proofErr w:type="gramEnd"/>
              <w:r w:rsidRPr="009120B0">
                <w:rPr>
                  <w:color w:val="auto"/>
                  <w:sz w:val="21"/>
                  <w:szCs w:val="21"/>
                </w:rPr>
                <w:t>关节轴承业务占据半壁江山，利润主要来源于母公司的贡献。关节轴承是母公司的核心业务，产品广泛应用于国内工程机</w:t>
              </w:r>
              <w:r w:rsidRPr="009120B0">
                <w:rPr>
                  <w:color w:val="auto"/>
                  <w:sz w:val="21"/>
                  <w:szCs w:val="21"/>
                </w:rPr>
                <w:lastRenderedPageBreak/>
                <w:t>械、载重汽车、冶金矿山、水利工程等传统配套市场及国内航空航天、建筑路桥、新能源等高端市场和国家战略性新兴领域，并大量出口欧美等四十多个国家和地区；子公司</w:t>
              </w:r>
              <w:proofErr w:type="gramStart"/>
              <w:r w:rsidRPr="009120B0">
                <w:rPr>
                  <w:color w:val="auto"/>
                  <w:sz w:val="21"/>
                  <w:szCs w:val="21"/>
                </w:rPr>
                <w:t>永轴公司</w:t>
              </w:r>
              <w:proofErr w:type="gramEnd"/>
              <w:r w:rsidRPr="009120B0">
                <w:rPr>
                  <w:color w:val="auto"/>
                  <w:sz w:val="21"/>
                  <w:szCs w:val="21"/>
                </w:rPr>
                <w:t>生产经营圆锥滚子轴承，产品主要配套于国内商用车辆、工程机械，部分出口亚太和欧美等海外</w:t>
              </w:r>
              <w:r w:rsidRPr="009120B0">
                <w:rPr>
                  <w:rFonts w:hint="eastAsia"/>
                  <w:color w:val="auto"/>
                  <w:sz w:val="21"/>
                  <w:szCs w:val="21"/>
                </w:rPr>
                <w:t>市场；子公司三</w:t>
              </w:r>
              <w:proofErr w:type="gramStart"/>
              <w:r w:rsidRPr="009120B0">
                <w:rPr>
                  <w:rFonts w:hint="eastAsia"/>
                  <w:color w:val="auto"/>
                  <w:sz w:val="21"/>
                  <w:szCs w:val="21"/>
                </w:rPr>
                <w:t>齿公司</w:t>
              </w:r>
              <w:proofErr w:type="gramEnd"/>
              <w:r w:rsidRPr="009120B0">
                <w:rPr>
                  <w:rFonts w:hint="eastAsia"/>
                  <w:color w:val="auto"/>
                  <w:sz w:val="21"/>
                  <w:szCs w:val="21"/>
                </w:rPr>
                <w:t>生产经营齿轮</w:t>
              </w:r>
              <w:r>
                <w:rPr>
                  <w:rFonts w:hint="eastAsia"/>
                  <w:color w:val="auto"/>
                  <w:sz w:val="21"/>
                  <w:szCs w:val="21"/>
                </w:rPr>
                <w:t>及齿轮</w:t>
              </w:r>
              <w:r w:rsidRPr="009120B0">
                <w:rPr>
                  <w:rFonts w:hint="eastAsia"/>
                  <w:color w:val="auto"/>
                  <w:sz w:val="21"/>
                  <w:szCs w:val="21"/>
                </w:rPr>
                <w:t>变速箱，下游配套行业为国内工程机械；子公司龙冠</w:t>
              </w:r>
              <w:r>
                <w:rPr>
                  <w:rFonts w:hint="eastAsia"/>
                  <w:color w:val="auto"/>
                  <w:sz w:val="21"/>
                  <w:szCs w:val="21"/>
                </w:rPr>
                <w:t>贸易</w:t>
              </w:r>
              <w:r w:rsidRPr="009120B0">
                <w:rPr>
                  <w:rFonts w:hint="eastAsia"/>
                  <w:color w:val="auto"/>
                  <w:sz w:val="21"/>
                  <w:szCs w:val="21"/>
                </w:rPr>
                <w:t>、孙公司</w:t>
              </w:r>
              <w:proofErr w:type="gramStart"/>
              <w:r w:rsidRPr="009120B0">
                <w:rPr>
                  <w:rFonts w:hint="eastAsia"/>
                  <w:color w:val="auto"/>
                  <w:sz w:val="21"/>
                  <w:szCs w:val="21"/>
                </w:rPr>
                <w:t>永裕德公司</w:t>
              </w:r>
              <w:proofErr w:type="gramEnd"/>
              <w:r w:rsidRPr="009120B0">
                <w:rPr>
                  <w:rFonts w:hint="eastAsia"/>
                  <w:color w:val="auto"/>
                  <w:sz w:val="21"/>
                  <w:szCs w:val="21"/>
                </w:rPr>
                <w:t>借助集团和自身供应链、销售渠道及其资源优势，专业从事钢材等供应</w:t>
              </w:r>
              <w:proofErr w:type="gramStart"/>
              <w:r w:rsidRPr="009120B0">
                <w:rPr>
                  <w:rFonts w:hint="eastAsia"/>
                  <w:color w:val="auto"/>
                  <w:sz w:val="21"/>
                  <w:szCs w:val="21"/>
                </w:rPr>
                <w:t>链服务</w:t>
              </w:r>
              <w:proofErr w:type="gramEnd"/>
              <w:r w:rsidRPr="009120B0">
                <w:rPr>
                  <w:rFonts w:hint="eastAsia"/>
                  <w:color w:val="auto"/>
                  <w:sz w:val="21"/>
                  <w:szCs w:val="21"/>
                </w:rPr>
                <w:t>及生产物资贸易业务。公司高端轴套、免维护十字轴、粉末冶金机械件、汽车配件等业务板块经营规模较小，对集团经营业绩的贡献有限。</w:t>
              </w:r>
            </w:p>
            <w:p w14:paraId="5D880454" w14:textId="77777777" w:rsidR="00DE6E5F" w:rsidRPr="009120B0" w:rsidRDefault="00DE6E5F" w:rsidP="009120B0">
              <w:pPr>
                <w:pStyle w:val="Default"/>
                <w:spacing w:line="360" w:lineRule="exact"/>
                <w:ind w:firstLineChars="200" w:firstLine="420"/>
                <w:rPr>
                  <w:color w:val="auto"/>
                  <w:sz w:val="21"/>
                  <w:szCs w:val="21"/>
                </w:rPr>
              </w:pPr>
              <w:r w:rsidRPr="009120B0">
                <w:rPr>
                  <w:rFonts w:hint="eastAsia"/>
                  <w:color w:val="auto"/>
                  <w:sz w:val="21"/>
                  <w:szCs w:val="21"/>
                </w:rPr>
                <w:t>（二）经营模式</w:t>
              </w:r>
            </w:p>
            <w:p w14:paraId="461AE255" w14:textId="77777777" w:rsidR="00DE6E5F" w:rsidRPr="009120B0" w:rsidRDefault="00DE6E5F" w:rsidP="009120B0">
              <w:pPr>
                <w:pStyle w:val="Default"/>
                <w:spacing w:line="360" w:lineRule="exact"/>
                <w:ind w:firstLineChars="200" w:firstLine="420"/>
                <w:rPr>
                  <w:color w:val="auto"/>
                  <w:sz w:val="21"/>
                  <w:szCs w:val="21"/>
                </w:rPr>
              </w:pPr>
              <w:r w:rsidRPr="009120B0">
                <w:rPr>
                  <w:rFonts w:hint="eastAsia"/>
                  <w:color w:val="auto"/>
                  <w:sz w:val="21"/>
                  <w:szCs w:val="21"/>
                </w:rPr>
                <w:t>公司关节轴承、圆锥滚子轴承、齿轮</w:t>
              </w:r>
              <w:r w:rsidRPr="009120B0">
                <w:rPr>
                  <w:color w:val="auto"/>
                  <w:sz w:val="21"/>
                  <w:szCs w:val="21"/>
                </w:rPr>
                <w:t>/变速箱产业链完整，生产工序主要包括：钢材-锻造-</w:t>
              </w:r>
              <w:proofErr w:type="gramStart"/>
              <w:r w:rsidRPr="009120B0">
                <w:rPr>
                  <w:color w:val="auto"/>
                  <w:sz w:val="21"/>
                  <w:szCs w:val="21"/>
                </w:rPr>
                <w:t>车加工</w:t>
              </w:r>
              <w:proofErr w:type="gramEnd"/>
              <w:r w:rsidRPr="009120B0">
                <w:rPr>
                  <w:color w:val="auto"/>
                  <w:sz w:val="21"/>
                  <w:szCs w:val="21"/>
                </w:rPr>
                <w:t>-热处理-</w:t>
              </w:r>
              <w:proofErr w:type="gramStart"/>
              <w:r w:rsidRPr="009120B0">
                <w:rPr>
                  <w:color w:val="auto"/>
                  <w:sz w:val="21"/>
                  <w:szCs w:val="21"/>
                </w:rPr>
                <w:t>磨加工</w:t>
              </w:r>
              <w:proofErr w:type="gramEnd"/>
              <w:r w:rsidRPr="009120B0">
                <w:rPr>
                  <w:color w:val="auto"/>
                  <w:sz w:val="21"/>
                  <w:szCs w:val="21"/>
                </w:rPr>
                <w:t>-表面处理（关节轴承）-装配-产成品。产品以自制为主，外协、外购分工协作为辅；生产组织多数采用“以单定产”模式，少量长线产品采取“预测排产”方式；国内市场采用直销模式，出口市场通过直销和代理相结合。</w:t>
              </w:r>
            </w:p>
            <w:p w14:paraId="1069AC3A" w14:textId="77777777" w:rsidR="00DE6E5F" w:rsidRPr="009120B0" w:rsidRDefault="00DE6E5F" w:rsidP="009120B0">
              <w:pPr>
                <w:pStyle w:val="Default"/>
                <w:spacing w:line="360" w:lineRule="exact"/>
                <w:ind w:firstLineChars="200" w:firstLine="420"/>
                <w:rPr>
                  <w:color w:val="auto"/>
                  <w:sz w:val="21"/>
                  <w:szCs w:val="21"/>
                </w:rPr>
              </w:pPr>
              <w:r w:rsidRPr="009120B0">
                <w:rPr>
                  <w:rFonts w:hint="eastAsia"/>
                  <w:color w:val="auto"/>
                  <w:sz w:val="21"/>
                  <w:szCs w:val="21"/>
                </w:rPr>
                <w:t>（三）公司所属行业情况</w:t>
              </w:r>
            </w:p>
            <w:p w14:paraId="4100DC47" w14:textId="77777777" w:rsidR="00DE6E5F" w:rsidRPr="009120B0" w:rsidRDefault="00DE6E5F" w:rsidP="009120B0">
              <w:pPr>
                <w:pStyle w:val="Default"/>
                <w:spacing w:line="360" w:lineRule="exact"/>
                <w:ind w:firstLineChars="200" w:firstLine="420"/>
                <w:rPr>
                  <w:color w:val="auto"/>
                  <w:sz w:val="21"/>
                  <w:szCs w:val="21"/>
                </w:rPr>
              </w:pPr>
              <w:r w:rsidRPr="009120B0">
                <w:rPr>
                  <w:rFonts w:hint="eastAsia"/>
                  <w:color w:val="auto"/>
                  <w:sz w:val="21"/>
                  <w:szCs w:val="21"/>
                </w:rPr>
                <w:t>公司主要业务关节轴承、圆锥滚子轴承、齿轮</w:t>
              </w:r>
              <w:r w:rsidRPr="009120B0">
                <w:rPr>
                  <w:color w:val="auto"/>
                  <w:sz w:val="21"/>
                  <w:szCs w:val="21"/>
                </w:rPr>
                <w:t>/变速箱均属于机械零部件制造业，行业周期性强、竞争激烈，国内外经济形势、特别是投资增速对行业发展影响巨大。</w:t>
              </w:r>
            </w:p>
            <w:p w14:paraId="54F2C528" w14:textId="590F53E7" w:rsidR="00622C3A" w:rsidRPr="009120B0" w:rsidRDefault="00DE6E5F" w:rsidP="009120B0">
              <w:pPr>
                <w:pStyle w:val="Default"/>
                <w:spacing w:line="360" w:lineRule="exact"/>
                <w:ind w:firstLineChars="200" w:firstLine="420"/>
              </w:pPr>
              <w:r w:rsidRPr="009120B0">
                <w:rPr>
                  <w:rFonts w:hint="eastAsia"/>
                  <w:color w:val="auto"/>
                  <w:sz w:val="21"/>
                  <w:szCs w:val="21"/>
                </w:rPr>
                <w:t>报告期，国际形势严峻复杂，地缘政治局势紧张、俄</w:t>
              </w:r>
              <w:proofErr w:type="gramStart"/>
              <w:r w:rsidRPr="009120B0">
                <w:rPr>
                  <w:rFonts w:hint="eastAsia"/>
                  <w:color w:val="auto"/>
                  <w:sz w:val="21"/>
                  <w:szCs w:val="21"/>
                </w:rPr>
                <w:t>乌冲突</w:t>
              </w:r>
              <w:proofErr w:type="gramEnd"/>
              <w:r w:rsidRPr="009120B0">
                <w:rPr>
                  <w:rFonts w:hint="eastAsia"/>
                  <w:color w:val="auto"/>
                  <w:sz w:val="21"/>
                  <w:szCs w:val="21"/>
                </w:rPr>
                <w:t>爆发、大宗商品价格飙升，西方主要发达国家经济过热，市场需求延续反弹，但受疫情持续反复的影响，海外产业</w:t>
              </w:r>
              <w:proofErr w:type="gramStart"/>
              <w:r w:rsidRPr="009120B0">
                <w:rPr>
                  <w:rFonts w:hint="eastAsia"/>
                  <w:color w:val="auto"/>
                  <w:sz w:val="21"/>
                  <w:szCs w:val="21"/>
                </w:rPr>
                <w:t>链供应</w:t>
              </w:r>
              <w:proofErr w:type="gramEnd"/>
              <w:r w:rsidRPr="009120B0">
                <w:rPr>
                  <w:rFonts w:hint="eastAsia"/>
                  <w:color w:val="auto"/>
                  <w:sz w:val="21"/>
                  <w:szCs w:val="21"/>
                </w:rPr>
                <w:t>能力恢复不足，供应链不平衡，供需矛盾突出，为出口型企业提供补链、强链的商机。国内市场方面，经济下行压力加大，房地产行业收缩，投资拉动不足，行业需求大幅下滑，加之原材料价格持续上涨等负面因素叠加影响，公司生产经营面临重大的挑战。</w:t>
              </w:r>
            </w:p>
          </w:sdtContent>
        </w:sdt>
      </w:sdtContent>
    </w:sdt>
    <w:p w14:paraId="008273DD" w14:textId="77777777" w:rsidR="00622C3A" w:rsidRDefault="00622C3A"/>
    <w:sdt>
      <w:sdtPr>
        <w:rPr>
          <w:rFonts w:ascii="宋体" w:hAnsi="宋体" w:cs="宋体" w:hint="eastAsia"/>
          <w:b w:val="0"/>
          <w:bCs/>
          <w:kern w:val="0"/>
          <w:szCs w:val="24"/>
        </w:rPr>
        <w:alias w:val="模块:报告期内核心竞争力分析"/>
        <w:tag w:val="_SEC_95fcc6373f8d4d92bdccbe04323713c4"/>
        <w:id w:val="493767266"/>
        <w:lock w:val="sdtLocked"/>
        <w:placeholder>
          <w:docPart w:val="GBC22222222222222222222222222222"/>
        </w:placeholder>
      </w:sdtPr>
      <w:sdtEndPr>
        <w:rPr>
          <w:szCs w:val="21"/>
        </w:rPr>
      </w:sdtEndPr>
      <w:sdtContent>
        <w:p w14:paraId="27A3A114" w14:textId="77777777" w:rsidR="00622C3A" w:rsidRDefault="000E6426" w:rsidP="007D02D2">
          <w:pPr>
            <w:pStyle w:val="2"/>
            <w:numPr>
              <w:ilvl w:val="0"/>
              <w:numId w:val="21"/>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1287185116"/>
            <w:lock w:val="sdtLocked"/>
            <w:placeholder>
              <w:docPart w:val="GBC22222222222222222222222222222"/>
            </w:placeholder>
          </w:sdtPr>
          <w:sdtEndPr/>
          <w:sdtContent>
            <w:p w14:paraId="4B675428" w14:textId="77777777" w:rsidR="00622C3A" w:rsidRDefault="000E6426">
              <w:r>
                <w:fldChar w:fldCharType="begin"/>
              </w:r>
              <w:r w:rsidR="00E02B1E">
                <w:instrText xml:space="preserve"> MACROBUTTON  SnrToggleCheckbox √适用 </w:instrText>
              </w:r>
              <w:r>
                <w:fldChar w:fldCharType="end"/>
              </w:r>
              <w:r>
                <w:fldChar w:fldCharType="begin"/>
              </w:r>
              <w:r w:rsidR="00E02B1E">
                <w:instrText xml:space="preserve"> MACROBUTTON  SnrToggleCheckbox □不适用 </w:instrText>
              </w:r>
              <w:r>
                <w:fldChar w:fldCharType="end"/>
              </w:r>
            </w:p>
          </w:sdtContent>
        </w:sdt>
        <w:sdt>
          <w:sdtPr>
            <w:rPr>
              <w:rFonts w:hint="eastAsia"/>
              <w:color w:val="auto"/>
              <w:sz w:val="21"/>
              <w:szCs w:val="21"/>
            </w:rPr>
            <w:alias w:val="报告期内核心竞争力分析"/>
            <w:tag w:val="_GBC_2aded0644185447a9ec788ba0b35ac4f"/>
            <w:id w:val="1203824496"/>
            <w:lock w:val="sdtLocked"/>
            <w:placeholder>
              <w:docPart w:val="GBC22222222222222222222222222222"/>
            </w:placeholder>
          </w:sdtPr>
          <w:sdtEndPr/>
          <w:sdtContent>
            <w:p w14:paraId="3B60F93C" w14:textId="06D9FAC7" w:rsidR="00F84549" w:rsidRPr="00C220B7" w:rsidRDefault="00F84549" w:rsidP="00ED19D0">
              <w:pPr>
                <w:pStyle w:val="Default"/>
                <w:snapToGrid w:val="0"/>
                <w:spacing w:line="400" w:lineRule="exact"/>
                <w:ind w:firstLineChars="200" w:firstLine="420"/>
                <w:rPr>
                  <w:sz w:val="21"/>
                  <w:szCs w:val="21"/>
                </w:rPr>
              </w:pPr>
              <w:r w:rsidRPr="00C2626C">
                <w:rPr>
                  <w:rFonts w:hint="eastAsia"/>
                  <w:sz w:val="21"/>
                  <w:szCs w:val="21"/>
                </w:rPr>
                <w:t>公司核心竞争力主要体现在母公司关节轴承业务方面。作为国内最大的关节轴承供应商和最大出口商，</w:t>
              </w:r>
              <w:r w:rsidRPr="00C220B7">
                <w:rPr>
                  <w:rFonts w:hint="eastAsia"/>
                  <w:sz w:val="21"/>
                  <w:szCs w:val="21"/>
                </w:rPr>
                <w:t>公司关节轴承品种齐全，制造链完整，拥有向心、角接触、推力、杆端、</w:t>
              </w:r>
              <w:proofErr w:type="gramStart"/>
              <w:r w:rsidRPr="00C220B7">
                <w:rPr>
                  <w:rFonts w:hint="eastAsia"/>
                  <w:sz w:val="21"/>
                  <w:szCs w:val="21"/>
                </w:rPr>
                <w:t>球头杆端</w:t>
              </w:r>
              <w:proofErr w:type="gramEnd"/>
              <w:r w:rsidRPr="00C220B7">
                <w:rPr>
                  <w:rFonts w:hint="eastAsia"/>
                  <w:sz w:val="21"/>
                  <w:szCs w:val="21"/>
                </w:rPr>
                <w:t>和带座带锁口等六大类型、</w:t>
              </w:r>
              <w:r w:rsidRPr="00C220B7">
                <w:rPr>
                  <w:sz w:val="21"/>
                  <w:szCs w:val="21"/>
                </w:rPr>
                <w:t>60</w:t>
              </w:r>
              <w:r w:rsidRPr="00C220B7">
                <w:rPr>
                  <w:rFonts w:hint="eastAsia"/>
                  <w:sz w:val="21"/>
                  <w:szCs w:val="21"/>
                </w:rPr>
                <w:t>个系列、9</w:t>
              </w:r>
              <w:r w:rsidRPr="00C220B7">
                <w:rPr>
                  <w:sz w:val="21"/>
                  <w:szCs w:val="21"/>
                </w:rPr>
                <w:t>,000</w:t>
              </w:r>
              <w:r w:rsidRPr="00C220B7">
                <w:rPr>
                  <w:rFonts w:hint="eastAsia"/>
                  <w:sz w:val="21"/>
                  <w:szCs w:val="21"/>
                </w:rPr>
                <w:t>多个品种的关节轴承产品，拥有独具特色的柔性精益制造体系，具备同时组织生产</w:t>
              </w:r>
              <w:r w:rsidRPr="00C220B7">
                <w:rPr>
                  <w:sz w:val="21"/>
                  <w:szCs w:val="21"/>
                </w:rPr>
                <w:t>1</w:t>
              </w:r>
              <w:r w:rsidR="0048376F">
                <w:rPr>
                  <w:rFonts w:hint="eastAsia"/>
                  <w:sz w:val="21"/>
                  <w:szCs w:val="21"/>
                </w:rPr>
                <w:t>,</w:t>
              </w:r>
              <w:r w:rsidRPr="00C220B7">
                <w:rPr>
                  <w:sz w:val="21"/>
                  <w:szCs w:val="21"/>
                </w:rPr>
                <w:t>500</w:t>
              </w:r>
              <w:r>
                <w:rPr>
                  <w:rFonts w:hint="eastAsia"/>
                  <w:sz w:val="21"/>
                  <w:szCs w:val="21"/>
                </w:rPr>
                <w:t>个</w:t>
              </w:r>
              <w:r w:rsidRPr="00C220B7">
                <w:rPr>
                  <w:rFonts w:hint="eastAsia"/>
                  <w:sz w:val="21"/>
                  <w:szCs w:val="21"/>
                </w:rPr>
                <w:t>品种</w:t>
              </w:r>
              <w:r>
                <w:rPr>
                  <w:rFonts w:hint="eastAsia"/>
                  <w:sz w:val="21"/>
                  <w:szCs w:val="21"/>
                </w:rPr>
                <w:t>以上</w:t>
              </w:r>
              <w:r w:rsidRPr="00C220B7">
                <w:rPr>
                  <w:rFonts w:hint="eastAsia"/>
                  <w:sz w:val="21"/>
                  <w:szCs w:val="21"/>
                </w:rPr>
                <w:t>关节轴承的</w:t>
              </w:r>
              <w:r>
                <w:rPr>
                  <w:rFonts w:hint="eastAsia"/>
                  <w:sz w:val="21"/>
                  <w:szCs w:val="21"/>
                </w:rPr>
                <w:t>生产</w:t>
              </w:r>
              <w:r w:rsidRPr="00C220B7">
                <w:rPr>
                  <w:rFonts w:hint="eastAsia"/>
                  <w:sz w:val="21"/>
                  <w:szCs w:val="21"/>
                </w:rPr>
                <w:t>能力，可适应多品种小批量及大规模批量订单的生产。</w:t>
              </w:r>
              <w:r w:rsidRPr="00C220B7">
                <w:rPr>
                  <w:sz w:val="21"/>
                  <w:szCs w:val="21"/>
                </w:rPr>
                <w:t xml:space="preserve"> </w:t>
              </w:r>
            </w:p>
            <w:p w14:paraId="1246454C" w14:textId="77777777" w:rsidR="00F84549" w:rsidRPr="00C2626C" w:rsidRDefault="00F84549" w:rsidP="00ED19D0">
              <w:pPr>
                <w:widowControl w:val="0"/>
                <w:autoSpaceDE w:val="0"/>
                <w:autoSpaceDN w:val="0"/>
                <w:adjustRightInd w:val="0"/>
                <w:snapToGrid w:val="0"/>
                <w:spacing w:line="400" w:lineRule="exact"/>
                <w:ind w:firstLineChars="200" w:firstLine="420"/>
                <w:rPr>
                  <w:color w:val="000000"/>
                </w:rPr>
              </w:pPr>
              <w:r w:rsidRPr="00C2626C">
                <w:rPr>
                  <w:rFonts w:hint="eastAsia"/>
                  <w:color w:val="000000"/>
                </w:rPr>
                <w:t>公司是关节轴承国家行业标准主起草单位，是国家滚动轴承标准化委员会关节轴承分技术委员会秘书处单位，承担关节轴承国家、行业标准的制修订工作，现有关节轴承国家标准共</w:t>
              </w:r>
              <w:r w:rsidRPr="00C2626C">
                <w:rPr>
                  <w:color w:val="000000"/>
                </w:rPr>
                <w:t>10</w:t>
              </w:r>
              <w:r w:rsidRPr="00C2626C">
                <w:rPr>
                  <w:rFonts w:hint="eastAsia"/>
                  <w:color w:val="000000"/>
                </w:rPr>
                <w:t>项，公司参与制修订</w:t>
              </w:r>
              <w:r w:rsidRPr="00C2626C">
                <w:rPr>
                  <w:color w:val="000000"/>
                </w:rPr>
                <w:t>6</w:t>
              </w:r>
              <w:r w:rsidRPr="00C2626C">
                <w:rPr>
                  <w:rFonts w:hint="eastAsia"/>
                  <w:color w:val="000000"/>
                </w:rPr>
                <w:t>项（其中主持制修订</w:t>
              </w:r>
              <w:r w:rsidRPr="00C2626C">
                <w:rPr>
                  <w:color w:val="000000"/>
                </w:rPr>
                <w:t>5</w:t>
              </w:r>
              <w:r w:rsidRPr="00C2626C">
                <w:rPr>
                  <w:rFonts w:hint="eastAsia"/>
                  <w:color w:val="000000"/>
                </w:rPr>
                <w:t>项）；现有行业标准共</w:t>
              </w:r>
              <w:r w:rsidRPr="00C2626C">
                <w:rPr>
                  <w:color w:val="000000"/>
                </w:rPr>
                <w:t>6</w:t>
              </w:r>
              <w:r w:rsidRPr="00C2626C">
                <w:rPr>
                  <w:rFonts w:hint="eastAsia"/>
                  <w:color w:val="000000"/>
                </w:rPr>
                <w:t>项全部由公司主持制修订。作为国内关节轴承行业龙头企业，公司代表中国参加关节轴承国际标准制订，提出关节轴承静载荷、动载荷及寿命两项提案并获得通过，提升行业国际话语权。</w:t>
              </w:r>
              <w:r w:rsidRPr="00C2626C">
                <w:rPr>
                  <w:color w:val="000000"/>
                </w:rPr>
                <w:t xml:space="preserve"> </w:t>
              </w:r>
            </w:p>
            <w:p w14:paraId="2CDD2790" w14:textId="73766913" w:rsidR="00F84549" w:rsidRPr="00555C08" w:rsidRDefault="00F84549" w:rsidP="00ED19D0">
              <w:pPr>
                <w:widowControl w:val="0"/>
                <w:autoSpaceDE w:val="0"/>
                <w:autoSpaceDN w:val="0"/>
                <w:adjustRightInd w:val="0"/>
                <w:snapToGrid w:val="0"/>
                <w:spacing w:line="400" w:lineRule="exact"/>
                <w:ind w:firstLineChars="200" w:firstLine="420"/>
                <w:rPr>
                  <w:color w:val="000000"/>
                </w:rPr>
              </w:pPr>
              <w:r w:rsidRPr="00C2626C">
                <w:rPr>
                  <w:rFonts w:hint="eastAsia"/>
                  <w:color w:val="000000"/>
                </w:rPr>
                <w:t>公司研发体系完善，拥有全国唯一的关节轴承研究所、博士后科研工作站、国家认定企业技术中心、福建省工程技术研究中心和重点实验室，获批</w:t>
              </w:r>
              <w:r w:rsidRPr="00C2626C">
                <w:rPr>
                  <w:color w:val="000000"/>
                </w:rPr>
                <w:t>“</w:t>
              </w:r>
              <w:r w:rsidRPr="00C2626C">
                <w:rPr>
                  <w:rFonts w:hint="eastAsia"/>
                  <w:color w:val="000000"/>
                </w:rPr>
                <w:t>国家与地方联合工程研究中心</w:t>
              </w:r>
              <w:r w:rsidRPr="00C2626C">
                <w:rPr>
                  <w:color w:val="000000"/>
                </w:rPr>
                <w:t>”</w:t>
              </w:r>
              <w:r w:rsidRPr="00C2626C">
                <w:rPr>
                  <w:rFonts w:hint="eastAsia"/>
                  <w:color w:val="000000"/>
                </w:rPr>
                <w:t>建设；研发能力突出，拥有经验丰富的关节轴承设计、制造、工艺装备等方面的专家，承担国家科技支撑计划等国家、省级重大技术专项，年开发新产品</w:t>
              </w:r>
              <w:r w:rsidRPr="00C2626C">
                <w:rPr>
                  <w:color w:val="000000"/>
                </w:rPr>
                <w:t>300</w:t>
              </w:r>
              <w:r w:rsidRPr="00C2626C">
                <w:rPr>
                  <w:rFonts w:hint="eastAsia"/>
                  <w:color w:val="000000"/>
                </w:rPr>
                <w:t>种以上，</w:t>
              </w:r>
              <w:r w:rsidRPr="00C2626C">
                <w:rPr>
                  <w:color w:val="000000"/>
                </w:rPr>
                <w:t>“</w:t>
              </w:r>
              <w:r w:rsidRPr="00C2626C">
                <w:rPr>
                  <w:rFonts w:hint="eastAsia"/>
                  <w:color w:val="000000"/>
                </w:rPr>
                <w:t>关节轴承产品技术创新平台建设</w:t>
              </w:r>
              <w:r w:rsidRPr="00C2626C">
                <w:rPr>
                  <w:color w:val="000000"/>
                </w:rPr>
                <w:t>”</w:t>
              </w:r>
              <w:r w:rsidRPr="00C2626C">
                <w:rPr>
                  <w:rFonts w:hint="eastAsia"/>
                  <w:color w:val="000000"/>
                </w:rPr>
                <w:t>、</w:t>
              </w:r>
              <w:r w:rsidRPr="00C2626C">
                <w:rPr>
                  <w:color w:val="000000"/>
                </w:rPr>
                <w:lastRenderedPageBreak/>
                <w:t>“</w:t>
              </w:r>
              <w:r w:rsidRPr="00C2626C">
                <w:rPr>
                  <w:rFonts w:hint="eastAsia"/>
                  <w:color w:val="000000"/>
                </w:rPr>
                <w:t>高端自润滑关节轴承研发及产业化</w:t>
              </w:r>
              <w:r w:rsidRPr="00C2626C">
                <w:rPr>
                  <w:color w:val="000000"/>
                </w:rPr>
                <w:t>”</w:t>
              </w:r>
              <w:r w:rsidRPr="00C2626C">
                <w:rPr>
                  <w:rFonts w:hint="eastAsia"/>
                  <w:color w:val="000000"/>
                </w:rPr>
                <w:t>获福建省科技进步一等奖，多项技术成果分获国防科技进步二等奖、福建省技术发明奖三等奖；关节轴承检测与实验中心通过中国合格评定实验室认可委员会（</w:t>
              </w:r>
              <w:r w:rsidRPr="00C2626C">
                <w:rPr>
                  <w:color w:val="000000"/>
                </w:rPr>
                <w:t>CNAS</w:t>
              </w:r>
              <w:r w:rsidRPr="00C2626C">
                <w:rPr>
                  <w:rFonts w:hint="eastAsia"/>
                  <w:color w:val="000000"/>
                </w:rPr>
                <w:t>）的</w:t>
              </w:r>
              <w:r w:rsidRPr="00C2626C">
                <w:rPr>
                  <w:color w:val="000000"/>
                </w:rPr>
                <w:t>ISO/IEC17025</w:t>
              </w:r>
              <w:r w:rsidRPr="00C2626C">
                <w:rPr>
                  <w:rFonts w:hint="eastAsia"/>
                  <w:color w:val="000000"/>
                </w:rPr>
                <w:t>认可，检测试验设备国际先进、国内领先水平，出具的检测报告具有权威性；公司既能研制</w:t>
              </w:r>
              <w:r w:rsidRPr="00C2626C">
                <w:rPr>
                  <w:color w:val="000000"/>
                </w:rPr>
                <w:t>AS</w:t>
              </w:r>
              <w:r w:rsidRPr="00C2626C">
                <w:rPr>
                  <w:rFonts w:hint="eastAsia"/>
                  <w:color w:val="000000"/>
                </w:rPr>
                <w:t>和</w:t>
              </w:r>
              <w:r w:rsidRPr="00C2626C">
                <w:rPr>
                  <w:color w:val="000000"/>
                </w:rPr>
                <w:t>EN</w:t>
              </w:r>
              <w:r w:rsidRPr="00C2626C">
                <w:rPr>
                  <w:rFonts w:hint="eastAsia"/>
                  <w:color w:val="000000"/>
                </w:rPr>
                <w:t>标准航空关节轴承，又能研制各类非标航空关节轴承，通过关节轴承领域</w:t>
              </w:r>
              <w:proofErr w:type="gramStart"/>
              <w:r w:rsidRPr="00C2626C">
                <w:rPr>
                  <w:rFonts w:hint="eastAsia"/>
                  <w:color w:val="000000"/>
                </w:rPr>
                <w:t>最</w:t>
              </w:r>
              <w:proofErr w:type="gramEnd"/>
              <w:r w:rsidRPr="00C2626C">
                <w:rPr>
                  <w:rFonts w:hint="eastAsia"/>
                  <w:color w:val="000000"/>
                </w:rPr>
                <w:t>权威实验机构</w:t>
              </w:r>
              <w:r w:rsidRPr="00C2626C">
                <w:rPr>
                  <w:color w:val="000000"/>
                </w:rPr>
                <w:t>——</w:t>
              </w:r>
              <w:r w:rsidRPr="00C2626C">
                <w:rPr>
                  <w:rFonts w:hint="eastAsia"/>
                  <w:color w:val="000000"/>
                </w:rPr>
                <w:t>美国海军航空司令部（</w:t>
              </w:r>
              <w:r w:rsidRPr="00C2626C">
                <w:rPr>
                  <w:color w:val="000000"/>
                </w:rPr>
                <w:t>NAVAIR</w:t>
              </w:r>
              <w:r w:rsidRPr="00C2626C">
                <w:rPr>
                  <w:rFonts w:hint="eastAsia"/>
                  <w:color w:val="000000"/>
                </w:rPr>
                <w:t>）实验室最严格的</w:t>
              </w:r>
              <w:r w:rsidRPr="00C2626C">
                <w:rPr>
                  <w:color w:val="000000"/>
                </w:rPr>
                <w:t>A</w:t>
              </w:r>
              <w:r w:rsidRPr="00C2626C">
                <w:rPr>
                  <w:rFonts w:hint="eastAsia"/>
                  <w:color w:val="000000"/>
                </w:rPr>
                <w:t>标轴承认证，是国内唯一通过认证的企业，所研制的</w:t>
              </w:r>
              <w:r w:rsidRPr="00C2626C">
                <w:rPr>
                  <w:color w:val="000000"/>
                </w:rPr>
                <w:t>8</w:t>
              </w:r>
              <w:r w:rsidRPr="00C2626C">
                <w:rPr>
                  <w:rFonts w:hint="eastAsia"/>
                  <w:color w:val="000000"/>
                </w:rPr>
                <w:t>类</w:t>
              </w:r>
              <w:r w:rsidRPr="00C2626C">
                <w:rPr>
                  <w:color w:val="000000"/>
                </w:rPr>
                <w:t>6</w:t>
              </w:r>
              <w:r w:rsidR="0048376F">
                <w:rPr>
                  <w:rFonts w:hint="eastAsia"/>
                  <w:color w:val="000000"/>
                </w:rPr>
                <w:t>,</w:t>
              </w:r>
              <w:r w:rsidRPr="00C2626C">
                <w:rPr>
                  <w:color w:val="000000"/>
                </w:rPr>
                <w:t>000</w:t>
              </w:r>
              <w:r w:rsidRPr="00C2626C">
                <w:rPr>
                  <w:rFonts w:hint="eastAsia"/>
                  <w:color w:val="000000"/>
                </w:rPr>
                <w:t>余种规格航空关节轴承被列入美国政府采购合格产品目录（</w:t>
              </w:r>
              <w:r w:rsidRPr="00C2626C">
                <w:rPr>
                  <w:color w:val="000000"/>
                </w:rPr>
                <w:t>QPL</w:t>
              </w:r>
              <w:r w:rsidRPr="00C2626C">
                <w:rPr>
                  <w:rFonts w:hint="eastAsia"/>
                  <w:color w:val="000000"/>
                </w:rPr>
                <w:t>－</w:t>
              </w:r>
              <w:r w:rsidRPr="00C2626C">
                <w:rPr>
                  <w:color w:val="000000"/>
                </w:rPr>
                <w:t>AS81820</w:t>
              </w:r>
              <w:r w:rsidRPr="00C2626C">
                <w:rPr>
                  <w:rFonts w:hint="eastAsia"/>
                  <w:color w:val="000000"/>
                </w:rPr>
                <w:t>）。</w:t>
              </w:r>
              <w:r w:rsidRPr="00555C08">
                <w:rPr>
                  <w:rFonts w:hint="eastAsia"/>
                  <w:color w:val="000000"/>
                </w:rPr>
                <w:t>截止报告期，公司拥有授权专利112</w:t>
              </w:r>
              <w:r w:rsidRPr="00555C08">
                <w:rPr>
                  <w:color w:val="000000"/>
                </w:rPr>
                <w:t>项；其中，发明专利45项（含2项国防发明）</w:t>
              </w:r>
              <w:r w:rsidRPr="00555C08">
                <w:rPr>
                  <w:rFonts w:hint="eastAsia"/>
                  <w:color w:val="000000"/>
                </w:rPr>
                <w:t>。</w:t>
              </w:r>
            </w:p>
            <w:p w14:paraId="72FF7A53" w14:textId="3B438692" w:rsidR="00622C3A" w:rsidRPr="00BD21C2" w:rsidRDefault="00F84549" w:rsidP="00ED19D0">
              <w:pPr>
                <w:widowControl w:val="0"/>
                <w:autoSpaceDE w:val="0"/>
                <w:autoSpaceDN w:val="0"/>
                <w:adjustRightInd w:val="0"/>
                <w:snapToGrid w:val="0"/>
                <w:spacing w:line="400" w:lineRule="exact"/>
                <w:ind w:firstLineChars="200" w:firstLine="420"/>
                <w:rPr>
                  <w:color w:val="000000"/>
                </w:rPr>
              </w:pPr>
              <w:r w:rsidRPr="00C2626C">
                <w:rPr>
                  <w:rFonts w:hint="eastAsia"/>
                  <w:color w:val="000000"/>
                </w:rPr>
                <w:t>公司关节轴承产品质量稳定，性价比优势突出，产品远销欧美等四十多个国家和地区，获得了各行业重点龙头客户的普遍认可，建立了稳定、忠诚的客户群。产品遍布国内知名工程机械、载重汽车主机市场及航空航天等战略性应用领域，承担航空关节轴承共性技术研究及多项国内航天航空关节轴承国产化研制任务，配套国内航空航天飞行器、中科院正负电子对撞机及神州、嫦娥、长征系列火箭、</w:t>
              </w:r>
              <w:r w:rsidRPr="00C2626C">
                <w:rPr>
                  <w:color w:val="000000"/>
                </w:rPr>
                <w:t>FAST</w:t>
              </w:r>
              <w:r w:rsidRPr="00C2626C">
                <w:rPr>
                  <w:rFonts w:hint="eastAsia"/>
                  <w:color w:val="000000"/>
                </w:rPr>
                <w:t>射电望远镜、中微子等国家重点科研及工程项目；成功进入卡特彼勒、林德公司、沃尔沃等跨国公司全球采购体系。</w:t>
              </w:r>
            </w:p>
          </w:sdtContent>
        </w:sdt>
      </w:sdtContent>
    </w:sdt>
    <w:p w14:paraId="4E04AF79" w14:textId="77777777" w:rsidR="00622C3A" w:rsidRDefault="00622C3A"/>
    <w:sdt>
      <w:sdtPr>
        <w:rPr>
          <w:rFonts w:ascii="宋体" w:hAnsi="宋体" w:cs="宋体" w:hint="eastAsia"/>
          <w:b w:val="0"/>
          <w:bCs/>
          <w:kern w:val="0"/>
          <w:szCs w:val="24"/>
        </w:rPr>
        <w:alias w:val="模块:经营情况的讨论与分析"/>
        <w:tag w:val="_GBC_ba3734a9f27a452095f3115c17f4b09e"/>
        <w:id w:val="-817727880"/>
        <w:lock w:val="sdtLocked"/>
        <w:placeholder>
          <w:docPart w:val="GBC22222222222222222222222222222"/>
        </w:placeholder>
      </w:sdtPr>
      <w:sdtEndPr>
        <w:rPr>
          <w:szCs w:val="21"/>
        </w:rPr>
      </w:sdtEndPr>
      <w:sdtContent>
        <w:p w14:paraId="24CC8F66" w14:textId="77777777" w:rsidR="00622C3A" w:rsidRDefault="000E6426" w:rsidP="007D02D2">
          <w:pPr>
            <w:pStyle w:val="2"/>
            <w:numPr>
              <w:ilvl w:val="0"/>
              <w:numId w:val="21"/>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378867304"/>
            <w:lock w:val="sdtLocked"/>
            <w:placeholder>
              <w:docPart w:val="GBC22222222222222222222222222222"/>
            </w:placeholder>
          </w:sdtPr>
          <w:sdtEndPr>
            <w:rPr>
              <w:highlight w:val="yellow"/>
            </w:rPr>
          </w:sdtEndPr>
          <w:sdtContent>
            <w:p w14:paraId="2879F523" w14:textId="11FAD3A0" w:rsidR="00605630" w:rsidRDefault="00605630" w:rsidP="00C220B7">
              <w:pPr>
                <w:spacing w:line="400" w:lineRule="exact"/>
                <w:ind w:firstLineChars="200" w:firstLine="420"/>
              </w:pPr>
              <w:r>
                <w:t>2022年上半年，全球新冠疫情持续蔓延，加之俄</w:t>
              </w:r>
              <w:proofErr w:type="gramStart"/>
              <w:r>
                <w:t>乌冲突</w:t>
              </w:r>
              <w:proofErr w:type="gramEnd"/>
              <w:r>
                <w:t>升级，大宗商品价格高位、国际商贸物流不畅、全球供应链趋紧等因素叠加，国际经济形势错综复杂。国内经济下行压力加大，行业面临投资不足、需求收缩、预期转弱三重压力，</w:t>
              </w:r>
              <w:r w:rsidR="007F4ABC">
                <w:rPr>
                  <w:rFonts w:hint="eastAsia"/>
                  <w:bCs w:val="0"/>
                </w:rPr>
                <w:t>国内传统配套市场</w:t>
              </w:r>
              <w:r>
                <w:t>需求断崖式下降；同时，终端客户</w:t>
              </w:r>
              <w:r>
                <w:rPr>
                  <w:rFonts w:hint="eastAsia"/>
                </w:rPr>
                <w:t>压价</w:t>
              </w:r>
              <w:r>
                <w:t>降价、原材料价格维持高位、人工成本继续攀升进一步挤压利润空间。面对复杂多变的外部环境，公司</w:t>
              </w:r>
              <w:proofErr w:type="gramStart"/>
              <w:r>
                <w:t>统筹抓好</w:t>
              </w:r>
              <w:proofErr w:type="gramEnd"/>
              <w:r>
                <w:t>疫情防控和稳产增收工作，坚持创新驱动，以需求为导向，以技术为引领，大力拓展新产品、新市场、新客户，</w:t>
              </w:r>
              <w:r>
                <w:rPr>
                  <w:rFonts w:hint="eastAsia"/>
                </w:rPr>
                <w:t>在航空航天等高端市场及国内战略性新兴领域方面取得显著成效，进一步提升产品溢价力和盈利水平；紧紧抓住海外产业链缺口商机，</w:t>
              </w:r>
              <w:proofErr w:type="gramStart"/>
              <w:r>
                <w:rPr>
                  <w:rFonts w:hint="eastAsia"/>
                </w:rPr>
                <w:t>通过补链强链</w:t>
              </w:r>
              <w:proofErr w:type="gramEnd"/>
              <w:r>
                <w:rPr>
                  <w:rFonts w:hint="eastAsia"/>
                </w:rPr>
                <w:t>，快速响应海外客户需求，保存量订单，抢增量市场；深入实施降本增效活动，围绕价值创造过程，以技术创新和管理进步项目为抓手，制订落实企业降本增效计划项目，从产品设计与研发、工艺技术改进、生产组织、资源配置、物资采购、闲置资产盘活等环节有效挖掘成本效益，创造企业增值空间。报告期，公司营业收入、利润双双实现逆势增长，产品经营绩效达历史最好水平。</w:t>
              </w:r>
              <w:r>
                <w:t xml:space="preserve"> </w:t>
              </w:r>
            </w:p>
            <w:p w14:paraId="3844962C" w14:textId="04248EA5" w:rsidR="00622C3A" w:rsidRPr="00A75A2B" w:rsidRDefault="00605630" w:rsidP="00ED19D0">
              <w:pPr>
                <w:spacing w:line="400" w:lineRule="exact"/>
                <w:ind w:firstLineChars="200" w:firstLine="420"/>
                <w:rPr>
                  <w:highlight w:val="yellow"/>
                </w:rPr>
              </w:pPr>
              <w:r w:rsidRPr="005E1B1F">
                <w:rPr>
                  <w:rFonts w:hint="eastAsia"/>
                </w:rPr>
                <w:t>截止</w:t>
              </w:r>
              <w:r w:rsidRPr="005E1B1F">
                <w:t>2022年6月30日，公司资产总额417,94</w:t>
              </w:r>
              <w:r>
                <w:rPr>
                  <w:rFonts w:hint="eastAsia"/>
                </w:rPr>
                <w:t>7</w:t>
              </w:r>
              <w:r w:rsidRPr="005E1B1F">
                <w:t>万元，比上年度末增长21.09%，归属于集团母公司所有者权益222,956万元，比上年度末下降2.50%；上半年实现营业收入87,690万元，同比增长17.17%；实现利润总额-1,672万元，同比下降113.64%；归属母公司所有者净利润-886万元，同比下降108.16%(若剔除股票公允价值变动收益-11,908万元</w:t>
              </w:r>
              <w:r>
                <w:rPr>
                  <w:rFonts w:hint="eastAsia"/>
                </w:rPr>
                <w:t>的</w:t>
              </w:r>
              <w:r w:rsidRPr="005E1B1F">
                <w:t>影响后，集团利润总额10,236 万元，同比增长27.97</w:t>
              </w:r>
              <w:r w:rsidR="00CE7C9C" w:rsidRPr="005E1B1F">
                <w:t>%</w:t>
              </w:r>
              <w:r w:rsidRPr="005E1B1F">
                <w:t>，归属集团母公司所有者净利润9,237万元，同比增长27.82</w:t>
              </w:r>
              <w:r w:rsidR="00CE7C9C" w:rsidRPr="005E1B1F">
                <w:t>%</w:t>
              </w:r>
              <w:r w:rsidRPr="005E1B1F">
                <w:t>)；扣除非经常</w:t>
              </w:r>
              <w:r w:rsidRPr="005E1B1F">
                <w:rPr>
                  <w:rFonts w:hint="eastAsia"/>
                </w:rPr>
                <w:t>性损益后归属于母公司所有者净利润</w:t>
              </w:r>
              <w:r>
                <w:t>7,898</w:t>
              </w:r>
              <w:r w:rsidRPr="005E1B1F">
                <w:t>万元，同比增长32.63%。</w:t>
              </w:r>
            </w:p>
          </w:sdtContent>
        </w:sdt>
        <w:p w14:paraId="3A41E735" w14:textId="77777777" w:rsidR="00622C3A" w:rsidRDefault="00D86D4A"/>
      </w:sdtContent>
    </w:sdt>
    <w:sdt>
      <w:sdtPr>
        <w:rPr>
          <w:rFonts w:hint="eastAsia"/>
        </w:rPr>
        <w:alias w:val="模块:报告期内公司经营情况的重大变化，以及报告期内发生的对公司经营..."/>
        <w:tag w:val="_SEC_5c790aea31ad48bb8832d20c53fcc625"/>
        <w:id w:val="2079401439"/>
        <w:lock w:val="sdtLocked"/>
        <w:placeholder>
          <w:docPart w:val="GBC22222222222222222222222222222"/>
        </w:placeholder>
      </w:sdtPr>
      <w:sdtEndPr>
        <w:rPr>
          <w:rFonts w:hint="default"/>
        </w:rPr>
      </w:sdtEndPr>
      <w:sdtContent>
        <w:p w14:paraId="0D4FB233" w14:textId="77777777" w:rsidR="00622C3A" w:rsidRDefault="000E6426">
          <w:pPr>
            <w:rPr>
              <w:b/>
              <w:bCs w:val="0"/>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584342912"/>
            <w:lock w:val="sdtLocked"/>
            <w:placeholder>
              <w:docPart w:val="GBC22222222222222222222222222222"/>
            </w:placeholder>
          </w:sdtPr>
          <w:sdtEndPr/>
          <w:sdtContent>
            <w:p w14:paraId="1074BB68" w14:textId="237F0181" w:rsidR="00622C3A" w:rsidRDefault="000E6426" w:rsidP="00A75A2B">
              <w:r>
                <w:fldChar w:fldCharType="begin"/>
              </w:r>
              <w:r w:rsidR="00A75A2B">
                <w:instrText xml:space="preserve"> MACROBUTTON  SnrToggleCheckbox □适用 </w:instrText>
              </w:r>
              <w:r>
                <w:fldChar w:fldCharType="end"/>
              </w:r>
              <w:r>
                <w:fldChar w:fldCharType="begin"/>
              </w:r>
              <w:r w:rsidR="00A75A2B">
                <w:instrText xml:space="preserve"> MACROBUTTON  SnrToggleCheckbox √不适用 </w:instrText>
              </w:r>
              <w:r>
                <w:fldChar w:fldCharType="end"/>
              </w:r>
            </w:p>
          </w:sdtContent>
        </w:sdt>
        <w:p w14:paraId="69463F86" w14:textId="77777777" w:rsidR="00622C3A" w:rsidRDefault="00D86D4A"/>
      </w:sdtContent>
    </w:sdt>
    <w:p w14:paraId="46FFE11B" w14:textId="77777777" w:rsidR="00622C3A" w:rsidRDefault="000E6426" w:rsidP="007D02D2">
      <w:pPr>
        <w:pStyle w:val="2"/>
        <w:numPr>
          <w:ilvl w:val="0"/>
          <w:numId w:val="21"/>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14:paraId="616B9216" w14:textId="77777777" w:rsidR="00622C3A" w:rsidRDefault="000E6426" w:rsidP="007D02D2">
      <w:pPr>
        <w:pStyle w:val="3"/>
        <w:numPr>
          <w:ilvl w:val="0"/>
          <w:numId w:val="5"/>
        </w:numPr>
        <w:rPr>
          <w:rFonts w:ascii="宋体" w:hAnsi="宋体"/>
        </w:rPr>
      </w:pPr>
      <w:bookmarkStart w:id="24" w:name="_Toc342559738"/>
      <w:bookmarkStart w:id="25" w:name="_Toc342565895"/>
      <w:r>
        <w:rPr>
          <w:rFonts w:ascii="宋体" w:hAnsi="宋体" w:hint="eastAsia"/>
        </w:rPr>
        <w:t>主营业务分析</w:t>
      </w:r>
      <w:bookmarkEnd w:id="24"/>
      <w:bookmarkEnd w:id="25"/>
    </w:p>
    <w:p w14:paraId="76D0488E" w14:textId="77777777" w:rsidR="00622C3A" w:rsidRDefault="000E6426" w:rsidP="007D02D2">
      <w:pPr>
        <w:pStyle w:val="4"/>
        <w:numPr>
          <w:ilvl w:val="0"/>
          <w:numId w:val="6"/>
        </w:numPr>
        <w:rPr>
          <w:rFonts w:ascii="宋体" w:hAnsi="宋体"/>
        </w:rPr>
      </w:pPr>
      <w:bookmarkStart w:id="26" w:name="_Toc342559739"/>
      <w:bookmarkStart w:id="27" w:name="_Toc342565896"/>
      <w:r>
        <w:rPr>
          <w:rFonts w:ascii="宋体" w:hAnsi="宋体" w:hint="eastAsia"/>
        </w:rPr>
        <w:t>财务报表相关科目变动分析表</w:t>
      </w:r>
      <w:bookmarkEnd w:id="26"/>
      <w:bookmarkEnd w:id="27"/>
    </w:p>
    <w:bookmarkStart w:id="28" w:name="_Hlk10208083" w:displacedByCustomXml="next"/>
    <w:sdt>
      <w:sdtPr>
        <w:rPr>
          <w:rFonts w:ascii="宋体" w:hAnsi="宋体" w:hint="eastAsia"/>
        </w:rPr>
        <w:alias w:val="模块:财务报表相关科目变动分析表"/>
        <w:tag w:val="_GBC_281bf95299804381a41f7dd82e2c19f3"/>
        <w:id w:val="595589952"/>
        <w:lock w:val="sdtLocked"/>
        <w:placeholder>
          <w:docPart w:val="GBC22222222222222222222222222222"/>
        </w:placeholder>
      </w:sdtPr>
      <w:sdtEndPr/>
      <w:sdtContent>
        <w:p w14:paraId="2F7C6560" w14:textId="77777777" w:rsidR="00622C3A" w:rsidRDefault="000E6426">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441184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4917055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a6"/>
            <w:tblW w:w="4994" w:type="pct"/>
            <w:tblLook w:val="04A0" w:firstRow="1" w:lastRow="0" w:firstColumn="1" w:lastColumn="0" w:noHBand="0" w:noVBand="1"/>
          </w:tblPr>
          <w:tblGrid>
            <w:gridCol w:w="3085"/>
            <w:gridCol w:w="2126"/>
            <w:gridCol w:w="1985"/>
            <w:gridCol w:w="1842"/>
          </w:tblGrid>
          <w:tr w:rsidR="00622C3A" w:rsidRPr="003C544E" w14:paraId="2B7056E4" w14:textId="77777777" w:rsidTr="005F6ED8">
            <w:bookmarkStart w:id="29" w:name="_Hlk10208057" w:displacedByCustomXml="next"/>
            <w:sdt>
              <w:sdtPr>
                <w:rPr>
                  <w:rFonts w:asciiTheme="minorEastAsia" w:eastAsiaTheme="minorEastAsia" w:hAnsiTheme="minorEastAsia"/>
                </w:rPr>
                <w:tag w:val="_PLD_2e2e0d1bb8d44a278061305ea6808979"/>
                <w:id w:val="-1818953292"/>
                <w:lock w:val="sdtLocked"/>
              </w:sdtPr>
              <w:sdtEndPr/>
              <w:sdtContent>
                <w:tc>
                  <w:tcPr>
                    <w:tcW w:w="1707" w:type="pct"/>
                  </w:tcPr>
                  <w:p w14:paraId="5249DC08" w14:textId="77777777" w:rsidR="00622C3A" w:rsidRPr="003C544E" w:rsidRDefault="000E6426">
                    <w:pPr>
                      <w:pStyle w:val="a9"/>
                      <w:ind w:firstLineChars="0" w:firstLine="0"/>
                      <w:rPr>
                        <w:rFonts w:asciiTheme="minorEastAsia" w:eastAsiaTheme="minorEastAsia" w:hAnsiTheme="minorEastAsia"/>
                        <w:szCs w:val="21"/>
                      </w:rPr>
                    </w:pPr>
                    <w:r w:rsidRPr="003C544E">
                      <w:rPr>
                        <w:rFonts w:asciiTheme="minorEastAsia" w:eastAsiaTheme="minorEastAsia" w:hAnsiTheme="minorEastAsia" w:hint="eastAsia"/>
                        <w:szCs w:val="21"/>
                      </w:rPr>
                      <w:t>科目</w:t>
                    </w:r>
                  </w:p>
                </w:tc>
              </w:sdtContent>
            </w:sdt>
            <w:sdt>
              <w:sdtPr>
                <w:rPr>
                  <w:rFonts w:asciiTheme="minorEastAsia" w:eastAsiaTheme="minorEastAsia" w:hAnsiTheme="minorEastAsia"/>
                </w:rPr>
                <w:tag w:val="_PLD_37391874ab08430b841a55f53c4d20e6"/>
                <w:id w:val="-496344376"/>
                <w:lock w:val="sdtLocked"/>
              </w:sdtPr>
              <w:sdtEndPr/>
              <w:sdtContent>
                <w:tc>
                  <w:tcPr>
                    <w:tcW w:w="1176" w:type="pct"/>
                    <w:vAlign w:val="center"/>
                  </w:tcPr>
                  <w:p w14:paraId="768AF5AC" w14:textId="77777777" w:rsidR="00622C3A" w:rsidRPr="003C544E" w:rsidRDefault="000E6426">
                    <w:pPr>
                      <w:pStyle w:val="a9"/>
                      <w:ind w:firstLineChars="0" w:firstLine="0"/>
                      <w:jc w:val="center"/>
                      <w:rPr>
                        <w:rFonts w:asciiTheme="minorEastAsia" w:eastAsiaTheme="minorEastAsia" w:hAnsiTheme="minorEastAsia"/>
                        <w:szCs w:val="21"/>
                      </w:rPr>
                    </w:pPr>
                    <w:r w:rsidRPr="003C544E">
                      <w:rPr>
                        <w:rFonts w:asciiTheme="minorEastAsia" w:eastAsiaTheme="minorEastAsia" w:hAnsiTheme="minorEastAsia" w:hint="eastAsia"/>
                        <w:szCs w:val="21"/>
                      </w:rPr>
                      <w:t>本期数</w:t>
                    </w:r>
                  </w:p>
                </w:tc>
              </w:sdtContent>
            </w:sdt>
            <w:sdt>
              <w:sdtPr>
                <w:rPr>
                  <w:rFonts w:asciiTheme="minorEastAsia" w:eastAsiaTheme="minorEastAsia" w:hAnsiTheme="minorEastAsia"/>
                </w:rPr>
                <w:tag w:val="_PLD_d061bf6d7e824e93a5540d2e36feb15d"/>
                <w:id w:val="-70575137"/>
                <w:lock w:val="sdtLocked"/>
              </w:sdtPr>
              <w:sdtEndPr/>
              <w:sdtContent>
                <w:tc>
                  <w:tcPr>
                    <w:tcW w:w="1098" w:type="pct"/>
                    <w:vAlign w:val="center"/>
                  </w:tcPr>
                  <w:p w14:paraId="4BFFAE5C" w14:textId="77777777" w:rsidR="00622C3A" w:rsidRPr="003C544E" w:rsidRDefault="000E6426">
                    <w:pPr>
                      <w:pStyle w:val="a9"/>
                      <w:ind w:firstLineChars="0" w:firstLine="0"/>
                      <w:jc w:val="center"/>
                      <w:rPr>
                        <w:rFonts w:asciiTheme="minorEastAsia" w:eastAsiaTheme="minorEastAsia" w:hAnsiTheme="minorEastAsia"/>
                        <w:szCs w:val="21"/>
                      </w:rPr>
                    </w:pPr>
                    <w:r w:rsidRPr="003C544E">
                      <w:rPr>
                        <w:rFonts w:asciiTheme="minorEastAsia" w:eastAsiaTheme="minorEastAsia" w:hAnsiTheme="minorEastAsia" w:hint="eastAsia"/>
                        <w:szCs w:val="21"/>
                      </w:rPr>
                      <w:t>上年同期数</w:t>
                    </w:r>
                  </w:p>
                </w:tc>
              </w:sdtContent>
            </w:sdt>
            <w:sdt>
              <w:sdtPr>
                <w:rPr>
                  <w:rFonts w:asciiTheme="minorEastAsia" w:eastAsiaTheme="minorEastAsia" w:hAnsiTheme="minorEastAsia"/>
                </w:rPr>
                <w:tag w:val="_PLD_1792b71106c34c75af22292391c96e49"/>
                <w:id w:val="-1949689905"/>
                <w:lock w:val="sdtLocked"/>
              </w:sdtPr>
              <w:sdtEndPr/>
              <w:sdtContent>
                <w:tc>
                  <w:tcPr>
                    <w:tcW w:w="1019" w:type="pct"/>
                    <w:vAlign w:val="center"/>
                  </w:tcPr>
                  <w:p w14:paraId="2AD0E866" w14:textId="77777777" w:rsidR="00622C3A" w:rsidRPr="003C544E" w:rsidRDefault="000E6426">
                    <w:pPr>
                      <w:pStyle w:val="a9"/>
                      <w:ind w:firstLineChars="0" w:firstLine="0"/>
                      <w:jc w:val="center"/>
                      <w:rPr>
                        <w:rFonts w:asciiTheme="minorEastAsia" w:eastAsiaTheme="minorEastAsia" w:hAnsiTheme="minorEastAsia"/>
                        <w:szCs w:val="21"/>
                      </w:rPr>
                    </w:pPr>
                    <w:r w:rsidRPr="003C544E">
                      <w:rPr>
                        <w:rFonts w:asciiTheme="minorEastAsia" w:eastAsiaTheme="minorEastAsia" w:hAnsiTheme="minorEastAsia" w:hint="eastAsia"/>
                        <w:szCs w:val="21"/>
                      </w:rPr>
                      <w:t>变动比例（%）</w:t>
                    </w:r>
                  </w:p>
                </w:tc>
              </w:sdtContent>
            </w:sdt>
          </w:tr>
          <w:tr w:rsidR="004E579D" w:rsidRPr="003C544E" w14:paraId="6CED4EFD" w14:textId="77777777" w:rsidTr="00B4446C">
            <w:tc>
              <w:tcPr>
                <w:tcW w:w="1707" w:type="pct"/>
              </w:tcPr>
              <w:p w14:paraId="0FC22766" w14:textId="77777777" w:rsidR="004E579D" w:rsidRPr="003C544E" w:rsidRDefault="004E579D">
                <w:pPr>
                  <w:pStyle w:val="a9"/>
                  <w:ind w:firstLineChars="0" w:firstLine="0"/>
                  <w:rPr>
                    <w:rFonts w:asciiTheme="minorEastAsia" w:eastAsiaTheme="minorEastAsia" w:hAnsiTheme="minorEastAsia"/>
                    <w:szCs w:val="21"/>
                  </w:rPr>
                </w:pPr>
                <w:r w:rsidRPr="003C544E">
                  <w:rPr>
                    <w:rFonts w:asciiTheme="minorEastAsia" w:eastAsiaTheme="minorEastAsia" w:hAnsiTheme="minorEastAsia" w:hint="eastAsia"/>
                    <w:szCs w:val="21"/>
                  </w:rPr>
                  <w:t>营业收入</w:t>
                </w:r>
              </w:p>
            </w:tc>
            <w:tc>
              <w:tcPr>
                <w:tcW w:w="1176" w:type="pct"/>
                <w:vAlign w:val="center"/>
              </w:tcPr>
              <w:p w14:paraId="266E1ADF"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876,897,261.36</w:t>
                </w:r>
              </w:p>
            </w:tc>
            <w:tc>
              <w:tcPr>
                <w:tcW w:w="1098" w:type="pct"/>
                <w:vAlign w:val="center"/>
              </w:tcPr>
              <w:p w14:paraId="690993EF"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748,407,567.61</w:t>
                </w:r>
              </w:p>
            </w:tc>
            <w:tc>
              <w:tcPr>
                <w:tcW w:w="1019" w:type="pct"/>
              </w:tcPr>
              <w:p w14:paraId="2F7D1722" w14:textId="77777777" w:rsidR="004E579D" w:rsidRPr="003C544E" w:rsidRDefault="004E579D">
                <w:pPr>
                  <w:pStyle w:val="a9"/>
                  <w:ind w:firstLineChars="0" w:firstLine="0"/>
                  <w:jc w:val="right"/>
                  <w:rPr>
                    <w:rFonts w:asciiTheme="minorEastAsia" w:eastAsiaTheme="minorEastAsia" w:hAnsiTheme="minorEastAsia"/>
                    <w:szCs w:val="21"/>
                  </w:rPr>
                </w:pPr>
                <w:r w:rsidRPr="003C544E">
                  <w:rPr>
                    <w:rFonts w:asciiTheme="minorEastAsia" w:eastAsiaTheme="minorEastAsia" w:hAnsiTheme="minorEastAsia"/>
                    <w:szCs w:val="21"/>
                  </w:rPr>
                  <w:t>17.17</w:t>
                </w:r>
              </w:p>
            </w:tc>
          </w:tr>
          <w:tr w:rsidR="004E579D" w:rsidRPr="003C544E" w14:paraId="323F0D45" w14:textId="77777777" w:rsidTr="00B4446C">
            <w:tc>
              <w:tcPr>
                <w:tcW w:w="1707" w:type="pct"/>
              </w:tcPr>
              <w:p w14:paraId="66FC1F5E" w14:textId="77777777" w:rsidR="004E579D" w:rsidRPr="003C544E" w:rsidRDefault="004E579D">
                <w:pPr>
                  <w:pStyle w:val="a9"/>
                  <w:ind w:firstLineChars="0" w:firstLine="0"/>
                  <w:rPr>
                    <w:rFonts w:asciiTheme="minorEastAsia" w:eastAsiaTheme="minorEastAsia" w:hAnsiTheme="minorEastAsia"/>
                    <w:szCs w:val="21"/>
                  </w:rPr>
                </w:pPr>
                <w:r w:rsidRPr="003C544E">
                  <w:rPr>
                    <w:rFonts w:asciiTheme="minorEastAsia" w:eastAsiaTheme="minorEastAsia" w:hAnsiTheme="minorEastAsia"/>
                    <w:szCs w:val="21"/>
                  </w:rPr>
                  <w:t>营业成本</w:t>
                </w:r>
              </w:p>
            </w:tc>
            <w:tc>
              <w:tcPr>
                <w:tcW w:w="1176" w:type="pct"/>
                <w:vAlign w:val="center"/>
              </w:tcPr>
              <w:p w14:paraId="714C42DF"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643,005,242.02</w:t>
                </w:r>
              </w:p>
            </w:tc>
            <w:tc>
              <w:tcPr>
                <w:tcW w:w="1098" w:type="pct"/>
                <w:vAlign w:val="center"/>
              </w:tcPr>
              <w:p w14:paraId="15AE4A2B"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543,069,636.04</w:t>
                </w:r>
              </w:p>
            </w:tc>
            <w:tc>
              <w:tcPr>
                <w:tcW w:w="1019" w:type="pct"/>
              </w:tcPr>
              <w:p w14:paraId="5A600F7D" w14:textId="77777777" w:rsidR="004E579D" w:rsidRPr="003C544E" w:rsidRDefault="004E579D">
                <w:pPr>
                  <w:pStyle w:val="a9"/>
                  <w:ind w:firstLineChars="0" w:firstLine="0"/>
                  <w:jc w:val="right"/>
                  <w:rPr>
                    <w:rFonts w:asciiTheme="minorEastAsia" w:eastAsiaTheme="minorEastAsia" w:hAnsiTheme="minorEastAsia"/>
                    <w:szCs w:val="21"/>
                  </w:rPr>
                </w:pPr>
                <w:r w:rsidRPr="003C544E">
                  <w:rPr>
                    <w:rFonts w:asciiTheme="minorEastAsia" w:eastAsiaTheme="minorEastAsia" w:hAnsiTheme="minorEastAsia"/>
                    <w:szCs w:val="21"/>
                  </w:rPr>
                  <w:t>18.40</w:t>
                </w:r>
              </w:p>
            </w:tc>
          </w:tr>
          <w:tr w:rsidR="004E579D" w:rsidRPr="003C544E" w14:paraId="7A091AFC" w14:textId="77777777" w:rsidTr="00B4446C">
            <w:tc>
              <w:tcPr>
                <w:tcW w:w="1707" w:type="pct"/>
              </w:tcPr>
              <w:p w14:paraId="37ECE842" w14:textId="77777777" w:rsidR="004E579D" w:rsidRPr="003C544E" w:rsidRDefault="004E579D">
                <w:pPr>
                  <w:pStyle w:val="a9"/>
                  <w:ind w:firstLineChars="0" w:firstLine="0"/>
                  <w:rPr>
                    <w:rFonts w:asciiTheme="minorEastAsia" w:eastAsiaTheme="minorEastAsia" w:hAnsiTheme="minorEastAsia"/>
                    <w:szCs w:val="21"/>
                  </w:rPr>
                </w:pPr>
                <w:r w:rsidRPr="003C544E">
                  <w:rPr>
                    <w:rFonts w:asciiTheme="minorEastAsia" w:eastAsiaTheme="minorEastAsia" w:hAnsiTheme="minorEastAsia"/>
                    <w:szCs w:val="21"/>
                  </w:rPr>
                  <w:t>销售费用</w:t>
                </w:r>
              </w:p>
            </w:tc>
            <w:tc>
              <w:tcPr>
                <w:tcW w:w="1176" w:type="pct"/>
                <w:vAlign w:val="center"/>
              </w:tcPr>
              <w:p w14:paraId="1696FDCD"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11,809,440.42</w:t>
                </w:r>
              </w:p>
            </w:tc>
            <w:tc>
              <w:tcPr>
                <w:tcW w:w="1098" w:type="pct"/>
                <w:vAlign w:val="center"/>
              </w:tcPr>
              <w:p w14:paraId="39936270"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13,444,243.99</w:t>
                </w:r>
              </w:p>
            </w:tc>
            <w:tc>
              <w:tcPr>
                <w:tcW w:w="1019" w:type="pct"/>
              </w:tcPr>
              <w:p w14:paraId="663428AB" w14:textId="77777777" w:rsidR="004E579D" w:rsidRPr="003C544E" w:rsidRDefault="004E579D">
                <w:pPr>
                  <w:pStyle w:val="a9"/>
                  <w:ind w:firstLineChars="0" w:firstLine="0"/>
                  <w:jc w:val="right"/>
                  <w:rPr>
                    <w:rFonts w:asciiTheme="minorEastAsia" w:eastAsiaTheme="minorEastAsia" w:hAnsiTheme="minorEastAsia"/>
                    <w:szCs w:val="21"/>
                  </w:rPr>
                </w:pPr>
                <w:r w:rsidRPr="003C544E">
                  <w:rPr>
                    <w:rFonts w:asciiTheme="minorEastAsia" w:eastAsiaTheme="minorEastAsia" w:hAnsiTheme="minorEastAsia"/>
                    <w:szCs w:val="21"/>
                  </w:rPr>
                  <w:t>-12.16</w:t>
                </w:r>
              </w:p>
            </w:tc>
          </w:tr>
          <w:tr w:rsidR="004E579D" w:rsidRPr="003C544E" w14:paraId="35C8783E" w14:textId="77777777" w:rsidTr="00B4446C">
            <w:tc>
              <w:tcPr>
                <w:tcW w:w="1707" w:type="pct"/>
              </w:tcPr>
              <w:p w14:paraId="4A5D20D8" w14:textId="77777777" w:rsidR="004E579D" w:rsidRPr="003C544E" w:rsidRDefault="004E579D">
                <w:pPr>
                  <w:pStyle w:val="a9"/>
                  <w:ind w:firstLineChars="0" w:firstLine="0"/>
                  <w:rPr>
                    <w:rFonts w:asciiTheme="minorEastAsia" w:eastAsiaTheme="minorEastAsia" w:hAnsiTheme="minorEastAsia"/>
                    <w:szCs w:val="21"/>
                  </w:rPr>
                </w:pPr>
                <w:r w:rsidRPr="003C544E">
                  <w:rPr>
                    <w:rFonts w:asciiTheme="minorEastAsia" w:eastAsiaTheme="minorEastAsia" w:hAnsiTheme="minorEastAsia"/>
                    <w:szCs w:val="21"/>
                  </w:rPr>
                  <w:t>管理费用</w:t>
                </w:r>
              </w:p>
            </w:tc>
            <w:tc>
              <w:tcPr>
                <w:tcW w:w="1176" w:type="pct"/>
                <w:vAlign w:val="center"/>
              </w:tcPr>
              <w:p w14:paraId="71C1DC80"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42,751,334.32</w:t>
                </w:r>
              </w:p>
            </w:tc>
            <w:tc>
              <w:tcPr>
                <w:tcW w:w="1098" w:type="pct"/>
                <w:vAlign w:val="center"/>
              </w:tcPr>
              <w:p w14:paraId="35351921"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36,465,947.73</w:t>
                </w:r>
              </w:p>
            </w:tc>
            <w:tc>
              <w:tcPr>
                <w:tcW w:w="1019" w:type="pct"/>
              </w:tcPr>
              <w:p w14:paraId="5111DFED" w14:textId="77777777" w:rsidR="004E579D" w:rsidRPr="003C544E" w:rsidRDefault="004E579D">
                <w:pPr>
                  <w:pStyle w:val="a9"/>
                  <w:ind w:firstLineChars="0" w:firstLine="0"/>
                  <w:jc w:val="right"/>
                  <w:rPr>
                    <w:rFonts w:asciiTheme="minorEastAsia" w:eastAsiaTheme="minorEastAsia" w:hAnsiTheme="minorEastAsia"/>
                    <w:szCs w:val="21"/>
                  </w:rPr>
                </w:pPr>
                <w:r w:rsidRPr="003C544E">
                  <w:rPr>
                    <w:rFonts w:asciiTheme="minorEastAsia" w:eastAsiaTheme="minorEastAsia" w:hAnsiTheme="minorEastAsia"/>
                    <w:szCs w:val="21"/>
                  </w:rPr>
                  <w:t>17.24</w:t>
                </w:r>
              </w:p>
            </w:tc>
          </w:tr>
          <w:tr w:rsidR="004E579D" w:rsidRPr="003C544E" w14:paraId="166C1AF8" w14:textId="77777777" w:rsidTr="00B4446C">
            <w:tc>
              <w:tcPr>
                <w:tcW w:w="1707" w:type="pct"/>
              </w:tcPr>
              <w:p w14:paraId="66B9A0A3" w14:textId="77777777" w:rsidR="004E579D" w:rsidRPr="003C544E" w:rsidRDefault="004E579D">
                <w:pPr>
                  <w:pStyle w:val="a9"/>
                  <w:ind w:firstLineChars="0" w:firstLine="0"/>
                  <w:rPr>
                    <w:rFonts w:asciiTheme="minorEastAsia" w:eastAsiaTheme="minorEastAsia" w:hAnsiTheme="minorEastAsia"/>
                    <w:szCs w:val="21"/>
                  </w:rPr>
                </w:pPr>
                <w:r w:rsidRPr="003C544E">
                  <w:rPr>
                    <w:rFonts w:asciiTheme="minorEastAsia" w:eastAsiaTheme="minorEastAsia" w:hAnsiTheme="minorEastAsia"/>
                    <w:szCs w:val="21"/>
                  </w:rPr>
                  <w:t>财务费用</w:t>
                </w:r>
              </w:p>
            </w:tc>
            <w:tc>
              <w:tcPr>
                <w:tcW w:w="1176" w:type="pct"/>
                <w:vAlign w:val="center"/>
              </w:tcPr>
              <w:p w14:paraId="7A547D4E"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3,228,339.20</w:t>
                </w:r>
              </w:p>
            </w:tc>
            <w:tc>
              <w:tcPr>
                <w:tcW w:w="1098" w:type="pct"/>
                <w:vAlign w:val="center"/>
              </w:tcPr>
              <w:p w14:paraId="16580F5A"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4,921,108.23</w:t>
                </w:r>
              </w:p>
            </w:tc>
            <w:tc>
              <w:tcPr>
                <w:tcW w:w="1019" w:type="pct"/>
              </w:tcPr>
              <w:p w14:paraId="4B51A678" w14:textId="77777777" w:rsidR="004E579D" w:rsidRPr="003C544E" w:rsidRDefault="004E579D">
                <w:pPr>
                  <w:pStyle w:val="a9"/>
                  <w:ind w:firstLineChars="0" w:firstLine="0"/>
                  <w:jc w:val="right"/>
                  <w:rPr>
                    <w:rFonts w:asciiTheme="minorEastAsia" w:eastAsiaTheme="minorEastAsia" w:hAnsiTheme="minorEastAsia"/>
                    <w:szCs w:val="21"/>
                  </w:rPr>
                </w:pPr>
                <w:r w:rsidRPr="003C544E">
                  <w:rPr>
                    <w:rFonts w:asciiTheme="minorEastAsia" w:eastAsiaTheme="minorEastAsia" w:hAnsiTheme="minorEastAsia"/>
                    <w:szCs w:val="21"/>
                  </w:rPr>
                  <w:t>-34.40</w:t>
                </w:r>
              </w:p>
            </w:tc>
          </w:tr>
          <w:tr w:rsidR="004E579D" w:rsidRPr="003C544E" w14:paraId="58CCBE56" w14:textId="77777777" w:rsidTr="00B4446C">
            <w:tc>
              <w:tcPr>
                <w:tcW w:w="1707" w:type="pct"/>
              </w:tcPr>
              <w:p w14:paraId="4C53599C" w14:textId="77777777" w:rsidR="004E579D" w:rsidRPr="003C544E" w:rsidRDefault="004E579D">
                <w:pPr>
                  <w:pStyle w:val="a9"/>
                  <w:ind w:firstLineChars="0" w:firstLine="0"/>
                  <w:rPr>
                    <w:rFonts w:asciiTheme="minorEastAsia" w:eastAsiaTheme="minorEastAsia" w:hAnsiTheme="minorEastAsia"/>
                    <w:szCs w:val="21"/>
                  </w:rPr>
                </w:pPr>
                <w:r w:rsidRPr="003C544E">
                  <w:rPr>
                    <w:rFonts w:asciiTheme="minorEastAsia" w:eastAsiaTheme="minorEastAsia" w:hAnsiTheme="minorEastAsia" w:hint="eastAsia"/>
                    <w:szCs w:val="21"/>
                  </w:rPr>
                  <w:t>研发费用</w:t>
                </w:r>
              </w:p>
            </w:tc>
            <w:tc>
              <w:tcPr>
                <w:tcW w:w="1176" w:type="pct"/>
                <w:vAlign w:val="center"/>
              </w:tcPr>
              <w:p w14:paraId="34A19462"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54,462,291.40</w:t>
                </w:r>
              </w:p>
            </w:tc>
            <w:tc>
              <w:tcPr>
                <w:tcW w:w="1098" w:type="pct"/>
                <w:vAlign w:val="center"/>
              </w:tcPr>
              <w:p w14:paraId="35C63DDB" w14:textId="77777777" w:rsidR="004E579D" w:rsidRPr="003C544E" w:rsidRDefault="004E579D">
                <w:pPr>
                  <w:rPr>
                    <w:rFonts w:asciiTheme="minorEastAsia" w:eastAsiaTheme="minorEastAsia" w:hAnsiTheme="minorEastAsia"/>
                    <w:sz w:val="24"/>
                    <w:szCs w:val="24"/>
                  </w:rPr>
                </w:pPr>
                <w:r w:rsidRPr="003C544E">
                  <w:rPr>
                    <w:rFonts w:asciiTheme="minorEastAsia" w:eastAsiaTheme="minorEastAsia" w:hAnsiTheme="minorEastAsia"/>
                  </w:rPr>
                  <w:t>47,803,551.07</w:t>
                </w:r>
              </w:p>
            </w:tc>
            <w:tc>
              <w:tcPr>
                <w:tcW w:w="1019" w:type="pct"/>
              </w:tcPr>
              <w:p w14:paraId="113FD4A0" w14:textId="77777777" w:rsidR="004E579D" w:rsidRPr="003C544E" w:rsidRDefault="004E579D">
                <w:pPr>
                  <w:pStyle w:val="a9"/>
                  <w:ind w:firstLineChars="0" w:firstLine="0"/>
                  <w:jc w:val="right"/>
                  <w:rPr>
                    <w:rFonts w:asciiTheme="minorEastAsia" w:eastAsiaTheme="minorEastAsia" w:hAnsiTheme="minorEastAsia"/>
                    <w:szCs w:val="21"/>
                  </w:rPr>
                </w:pPr>
                <w:r w:rsidRPr="003C544E">
                  <w:rPr>
                    <w:rFonts w:asciiTheme="minorEastAsia" w:eastAsiaTheme="minorEastAsia" w:hAnsiTheme="minorEastAsia"/>
                    <w:szCs w:val="21"/>
                  </w:rPr>
                  <w:t>13.93</w:t>
                </w:r>
              </w:p>
            </w:tc>
          </w:tr>
          <w:tr w:rsidR="003C544E" w:rsidRPr="003C544E" w14:paraId="49E3A669" w14:textId="77777777" w:rsidTr="00B4446C">
            <w:tc>
              <w:tcPr>
                <w:tcW w:w="1707" w:type="pct"/>
              </w:tcPr>
              <w:p w14:paraId="41AEDCA2" w14:textId="77777777" w:rsidR="003C544E" w:rsidRPr="003C544E" w:rsidRDefault="003C544E">
                <w:pPr>
                  <w:pStyle w:val="a9"/>
                  <w:ind w:firstLineChars="0" w:firstLine="0"/>
                  <w:rPr>
                    <w:rFonts w:asciiTheme="minorEastAsia" w:eastAsiaTheme="minorEastAsia" w:hAnsiTheme="minorEastAsia"/>
                    <w:szCs w:val="21"/>
                  </w:rPr>
                </w:pPr>
                <w:r w:rsidRPr="003C544E">
                  <w:rPr>
                    <w:rFonts w:asciiTheme="minorEastAsia" w:eastAsiaTheme="minorEastAsia" w:hAnsiTheme="minorEastAsia"/>
                    <w:szCs w:val="21"/>
                  </w:rPr>
                  <w:t>经营活动产生的现金流量净额</w:t>
                </w:r>
              </w:p>
            </w:tc>
            <w:tc>
              <w:tcPr>
                <w:tcW w:w="1176" w:type="pct"/>
                <w:vAlign w:val="center"/>
              </w:tcPr>
              <w:p w14:paraId="6C530233" w14:textId="4C6BE51F" w:rsidR="003C544E" w:rsidRPr="003C544E" w:rsidRDefault="003C544E">
                <w:pPr>
                  <w:rPr>
                    <w:rFonts w:asciiTheme="minorEastAsia" w:eastAsiaTheme="minorEastAsia" w:hAnsiTheme="minorEastAsia"/>
                    <w:sz w:val="24"/>
                    <w:szCs w:val="24"/>
                  </w:rPr>
                </w:pPr>
                <w:r w:rsidRPr="003C544E">
                  <w:rPr>
                    <w:rFonts w:asciiTheme="minorEastAsia" w:eastAsiaTheme="minorEastAsia" w:hAnsiTheme="minorEastAsia"/>
                  </w:rPr>
                  <w:t>-35,266,891.53</w:t>
                </w:r>
              </w:p>
            </w:tc>
            <w:tc>
              <w:tcPr>
                <w:tcW w:w="1098" w:type="pct"/>
                <w:vAlign w:val="center"/>
              </w:tcPr>
              <w:p w14:paraId="47884614" w14:textId="0AD480BA" w:rsidR="003C544E" w:rsidRPr="003C544E" w:rsidRDefault="003C544E">
                <w:pPr>
                  <w:rPr>
                    <w:rFonts w:asciiTheme="minorEastAsia" w:eastAsiaTheme="minorEastAsia" w:hAnsiTheme="minorEastAsia"/>
                    <w:sz w:val="24"/>
                    <w:szCs w:val="24"/>
                  </w:rPr>
                </w:pPr>
                <w:r w:rsidRPr="003C544E">
                  <w:rPr>
                    <w:rFonts w:asciiTheme="minorEastAsia" w:eastAsiaTheme="minorEastAsia" w:hAnsiTheme="minorEastAsia"/>
                  </w:rPr>
                  <w:t>-34,125,907.02</w:t>
                </w:r>
              </w:p>
            </w:tc>
            <w:tc>
              <w:tcPr>
                <w:tcW w:w="1019" w:type="pct"/>
              </w:tcPr>
              <w:p w14:paraId="51F5484D" w14:textId="7C1FD3E1" w:rsidR="003C544E" w:rsidRPr="003C544E" w:rsidRDefault="003C544E">
                <w:pPr>
                  <w:pStyle w:val="a9"/>
                  <w:ind w:firstLineChars="0" w:firstLine="0"/>
                  <w:jc w:val="right"/>
                  <w:rPr>
                    <w:rFonts w:asciiTheme="minorEastAsia" w:eastAsiaTheme="minorEastAsia" w:hAnsiTheme="minorEastAsia"/>
                    <w:szCs w:val="21"/>
                  </w:rPr>
                </w:pPr>
                <w:r w:rsidRPr="003C544E">
                  <w:rPr>
                    <w:rFonts w:asciiTheme="minorEastAsia" w:eastAsiaTheme="minorEastAsia" w:hAnsiTheme="minorEastAsia"/>
                    <w:szCs w:val="21"/>
                  </w:rPr>
                  <w:t>3.34</w:t>
                </w:r>
              </w:p>
            </w:tc>
          </w:tr>
          <w:tr w:rsidR="003C544E" w:rsidRPr="003C544E" w14:paraId="1CDFEC5B" w14:textId="77777777" w:rsidTr="00B4446C">
            <w:tc>
              <w:tcPr>
                <w:tcW w:w="1707" w:type="pct"/>
              </w:tcPr>
              <w:p w14:paraId="3D73EE53" w14:textId="77777777" w:rsidR="003C544E" w:rsidRPr="003C544E" w:rsidRDefault="003C544E">
                <w:pPr>
                  <w:pStyle w:val="a9"/>
                  <w:ind w:firstLineChars="0" w:firstLine="0"/>
                  <w:rPr>
                    <w:rFonts w:asciiTheme="minorEastAsia" w:eastAsiaTheme="minorEastAsia" w:hAnsiTheme="minorEastAsia"/>
                    <w:szCs w:val="21"/>
                  </w:rPr>
                </w:pPr>
                <w:r w:rsidRPr="003C544E">
                  <w:rPr>
                    <w:rFonts w:asciiTheme="minorEastAsia" w:eastAsiaTheme="minorEastAsia" w:hAnsiTheme="minorEastAsia"/>
                    <w:szCs w:val="21"/>
                  </w:rPr>
                  <w:t>投资活动产生的现金流量净额</w:t>
                </w:r>
              </w:p>
            </w:tc>
            <w:tc>
              <w:tcPr>
                <w:tcW w:w="1176" w:type="pct"/>
                <w:vAlign w:val="center"/>
              </w:tcPr>
              <w:p w14:paraId="238ABA60" w14:textId="4531F076" w:rsidR="003C544E" w:rsidRPr="003C544E" w:rsidRDefault="003C544E">
                <w:pPr>
                  <w:rPr>
                    <w:rFonts w:asciiTheme="minorEastAsia" w:eastAsiaTheme="minorEastAsia" w:hAnsiTheme="minorEastAsia"/>
                    <w:sz w:val="24"/>
                    <w:szCs w:val="24"/>
                  </w:rPr>
                </w:pPr>
                <w:r w:rsidRPr="003C544E">
                  <w:rPr>
                    <w:rFonts w:asciiTheme="minorEastAsia" w:eastAsiaTheme="minorEastAsia" w:hAnsiTheme="minorEastAsia"/>
                  </w:rPr>
                  <w:t>-535,568,166.83</w:t>
                </w:r>
              </w:p>
            </w:tc>
            <w:tc>
              <w:tcPr>
                <w:tcW w:w="1098" w:type="pct"/>
                <w:vAlign w:val="center"/>
              </w:tcPr>
              <w:p w14:paraId="1C1CAEA6" w14:textId="3E595A7F" w:rsidR="003C544E" w:rsidRPr="003C544E" w:rsidRDefault="003C544E">
                <w:pPr>
                  <w:rPr>
                    <w:rFonts w:asciiTheme="minorEastAsia" w:eastAsiaTheme="minorEastAsia" w:hAnsiTheme="minorEastAsia"/>
                    <w:sz w:val="24"/>
                    <w:szCs w:val="24"/>
                  </w:rPr>
                </w:pPr>
                <w:r w:rsidRPr="003C544E">
                  <w:rPr>
                    <w:rFonts w:asciiTheme="minorEastAsia" w:eastAsiaTheme="minorEastAsia" w:hAnsiTheme="minorEastAsia"/>
                  </w:rPr>
                  <w:t>35,882,497.24</w:t>
                </w:r>
              </w:p>
            </w:tc>
            <w:tc>
              <w:tcPr>
                <w:tcW w:w="1019" w:type="pct"/>
              </w:tcPr>
              <w:p w14:paraId="1364CB82" w14:textId="52C73F7A" w:rsidR="003C544E" w:rsidRPr="003C544E" w:rsidRDefault="003C544E">
                <w:pPr>
                  <w:pStyle w:val="a9"/>
                  <w:ind w:firstLineChars="0" w:firstLine="0"/>
                  <w:jc w:val="right"/>
                  <w:rPr>
                    <w:rFonts w:asciiTheme="minorEastAsia" w:eastAsiaTheme="minorEastAsia" w:hAnsiTheme="minorEastAsia"/>
                    <w:szCs w:val="21"/>
                  </w:rPr>
                </w:pPr>
                <w:r w:rsidRPr="003C544E">
                  <w:rPr>
                    <w:rFonts w:asciiTheme="minorEastAsia" w:eastAsiaTheme="minorEastAsia" w:hAnsiTheme="minorEastAsia"/>
                    <w:szCs w:val="21"/>
                  </w:rPr>
                  <w:t>-1,592.56</w:t>
                </w:r>
              </w:p>
            </w:tc>
          </w:tr>
          <w:tr w:rsidR="003C544E" w:rsidRPr="003C544E" w14:paraId="38684025" w14:textId="77777777" w:rsidTr="00B4446C">
            <w:tc>
              <w:tcPr>
                <w:tcW w:w="1707" w:type="pct"/>
              </w:tcPr>
              <w:p w14:paraId="557B2664" w14:textId="77777777" w:rsidR="003C544E" w:rsidRPr="003C544E" w:rsidRDefault="003C544E">
                <w:pPr>
                  <w:pStyle w:val="a9"/>
                  <w:ind w:firstLineChars="0" w:firstLine="0"/>
                  <w:rPr>
                    <w:rFonts w:asciiTheme="minorEastAsia" w:eastAsiaTheme="minorEastAsia" w:hAnsiTheme="minorEastAsia"/>
                    <w:szCs w:val="21"/>
                  </w:rPr>
                </w:pPr>
                <w:r w:rsidRPr="003C544E">
                  <w:rPr>
                    <w:rFonts w:asciiTheme="minorEastAsia" w:eastAsiaTheme="minorEastAsia" w:hAnsiTheme="minorEastAsia"/>
                    <w:szCs w:val="21"/>
                  </w:rPr>
                  <w:t>筹资活动产生的现金流量净额</w:t>
                </w:r>
              </w:p>
            </w:tc>
            <w:tc>
              <w:tcPr>
                <w:tcW w:w="1176" w:type="pct"/>
                <w:vAlign w:val="center"/>
              </w:tcPr>
              <w:p w14:paraId="707CA12B" w14:textId="4957837E" w:rsidR="003C544E" w:rsidRPr="003C544E" w:rsidRDefault="003C544E">
                <w:pPr>
                  <w:rPr>
                    <w:rFonts w:asciiTheme="minorEastAsia" w:eastAsiaTheme="minorEastAsia" w:hAnsiTheme="minorEastAsia"/>
                    <w:sz w:val="24"/>
                    <w:szCs w:val="24"/>
                  </w:rPr>
                </w:pPr>
                <w:r w:rsidRPr="003C544E">
                  <w:rPr>
                    <w:rFonts w:asciiTheme="minorEastAsia" w:eastAsiaTheme="minorEastAsia" w:hAnsiTheme="minorEastAsia"/>
                  </w:rPr>
                  <w:t>766,670,437.29</w:t>
                </w:r>
              </w:p>
            </w:tc>
            <w:tc>
              <w:tcPr>
                <w:tcW w:w="1098" w:type="pct"/>
                <w:vAlign w:val="center"/>
              </w:tcPr>
              <w:p w14:paraId="783FDC76" w14:textId="1BEDEAC9" w:rsidR="003C544E" w:rsidRPr="003C544E" w:rsidRDefault="003C544E">
                <w:pPr>
                  <w:rPr>
                    <w:rFonts w:asciiTheme="minorEastAsia" w:eastAsiaTheme="minorEastAsia" w:hAnsiTheme="minorEastAsia"/>
                    <w:sz w:val="24"/>
                    <w:szCs w:val="24"/>
                  </w:rPr>
                </w:pPr>
                <w:r w:rsidRPr="003C544E">
                  <w:rPr>
                    <w:rFonts w:asciiTheme="minorEastAsia" w:eastAsiaTheme="minorEastAsia" w:hAnsiTheme="minorEastAsia"/>
                  </w:rPr>
                  <w:t>-92,426,430.63</w:t>
                </w:r>
              </w:p>
            </w:tc>
            <w:tc>
              <w:tcPr>
                <w:tcW w:w="1019" w:type="pct"/>
              </w:tcPr>
              <w:p w14:paraId="44F9A629" w14:textId="5B6BD8D1" w:rsidR="003C544E" w:rsidRPr="003C544E" w:rsidRDefault="003C544E">
                <w:pPr>
                  <w:pStyle w:val="a9"/>
                  <w:ind w:firstLineChars="0" w:firstLine="0"/>
                  <w:jc w:val="right"/>
                  <w:rPr>
                    <w:rFonts w:asciiTheme="minorEastAsia" w:eastAsiaTheme="minorEastAsia" w:hAnsiTheme="minorEastAsia"/>
                    <w:szCs w:val="21"/>
                  </w:rPr>
                </w:pPr>
                <w:r w:rsidRPr="003C544E">
                  <w:rPr>
                    <w:rFonts w:asciiTheme="minorEastAsia" w:eastAsiaTheme="minorEastAsia" w:hAnsiTheme="minorEastAsia"/>
                    <w:szCs w:val="21"/>
                  </w:rPr>
                  <w:t>-929.49</w:t>
                </w:r>
              </w:p>
            </w:tc>
          </w:tr>
        </w:tbl>
        <w:bookmarkEnd w:id="29"/>
        <w:p w14:paraId="1271AFB3" w14:textId="6D0157A2" w:rsidR="00622C3A" w:rsidRDefault="000E6426" w:rsidP="00303DF3">
          <w:pPr>
            <w:pStyle w:val="a9"/>
            <w:spacing w:line="400" w:lineRule="exact"/>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303844272"/>
              <w:lock w:val="sdtLocked"/>
              <w:placeholder>
                <w:docPart w:val="GBC22222222222222222222222222222"/>
              </w:placeholder>
            </w:sdtPr>
            <w:sdtEndPr/>
            <w:sdtContent>
              <w:r w:rsidR="003E7326" w:rsidRPr="003E7326">
                <w:rPr>
                  <w:rFonts w:ascii="宋体" w:hAnsi="宋体"/>
                  <w:szCs w:val="21"/>
                </w:rPr>
                <w:t>2022年上半年，尽管受到全球新冠疫情持续蔓延，俄</w:t>
              </w:r>
              <w:proofErr w:type="gramStart"/>
              <w:r w:rsidR="003E7326" w:rsidRPr="003E7326">
                <w:rPr>
                  <w:rFonts w:ascii="宋体" w:hAnsi="宋体"/>
                  <w:szCs w:val="21"/>
                </w:rPr>
                <w:t>乌冲突</w:t>
              </w:r>
              <w:proofErr w:type="gramEnd"/>
              <w:r w:rsidR="003E7326" w:rsidRPr="003E7326">
                <w:rPr>
                  <w:rFonts w:ascii="宋体" w:hAnsi="宋体"/>
                  <w:szCs w:val="21"/>
                </w:rPr>
                <w:t>升级、国内经济运行压力加大、传统配套主机行业延续下滑等因素的影响，公司</w:t>
              </w:r>
              <w:proofErr w:type="gramStart"/>
              <w:r w:rsidR="003E7326" w:rsidRPr="003E7326">
                <w:rPr>
                  <w:rFonts w:ascii="宋体" w:hAnsi="宋体"/>
                  <w:szCs w:val="21"/>
                </w:rPr>
                <w:t>统筹抓好</w:t>
              </w:r>
              <w:proofErr w:type="gramEnd"/>
              <w:r w:rsidR="003E7326" w:rsidRPr="003E7326">
                <w:rPr>
                  <w:rFonts w:ascii="宋体" w:hAnsi="宋体"/>
                  <w:szCs w:val="21"/>
                </w:rPr>
                <w:t>疫情防控和稳产增收工作，坚持创新驱动，大力拓展新产品、新市场、新客户，紧紧抓住海外产业链缺口商机，通过强链补链，抢占海外新市场；着力拓展国内战略性新兴领域及航空航天等高端市场并取得显著成效。报告期，公司营业收入逆势增长，营业规模扩大，成功遏制了传统市场需求下滑对企业经营业绩的冲击；其中，出口销售收入（含代理出口）19,142万元，同比增长30.54%；国内市场销售收入（</w:t>
              </w:r>
              <w:proofErr w:type="gramStart"/>
              <w:r w:rsidR="003E7326" w:rsidRPr="003E7326">
                <w:rPr>
                  <w:rFonts w:ascii="宋体" w:hAnsi="宋体"/>
                  <w:szCs w:val="21"/>
                </w:rPr>
                <w:t>含贸易</w:t>
              </w:r>
              <w:proofErr w:type="gramEnd"/>
              <w:r w:rsidR="003E7326" w:rsidRPr="003E7326">
                <w:rPr>
                  <w:rFonts w:ascii="宋体" w:hAnsi="宋体" w:hint="eastAsia"/>
                  <w:szCs w:val="21"/>
                </w:rPr>
                <w:t>业务）</w:t>
              </w:r>
              <w:r w:rsidR="003E7326" w:rsidRPr="003E7326">
                <w:rPr>
                  <w:rFonts w:ascii="宋体" w:hAnsi="宋体"/>
                  <w:szCs w:val="21"/>
                </w:rPr>
                <w:t>68,548万元，同比增长13.91%。</w:t>
              </w:r>
            </w:sdtContent>
          </w:sdt>
        </w:p>
        <w:p w14:paraId="2E6E1ADA" w14:textId="4573624F" w:rsidR="00622C3A" w:rsidRDefault="000E6426" w:rsidP="00303DF3">
          <w:pPr>
            <w:pStyle w:val="a9"/>
            <w:spacing w:line="400" w:lineRule="exact"/>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1560826140"/>
              <w:lock w:val="sdtLocked"/>
              <w:placeholder>
                <w:docPart w:val="GBC22222222222222222222222222222"/>
              </w:placeholder>
            </w:sdtPr>
            <w:sdtEndPr/>
            <w:sdtContent>
              <w:r w:rsidR="003E7326" w:rsidRPr="003E7326">
                <w:rPr>
                  <w:rFonts w:ascii="宋体" w:hAnsi="宋体" w:hint="eastAsia"/>
                </w:rPr>
                <w:t>营业成本增长</w:t>
              </w:r>
              <w:r w:rsidR="003E7326" w:rsidRPr="003E7326">
                <w:rPr>
                  <w:rFonts w:ascii="宋体" w:hAnsi="宋体"/>
                </w:rPr>
                <w:t>18.40%，主要随着营业收入的增加以及人工成本的上涨，营业成本相应提高。</w:t>
              </w:r>
            </w:sdtContent>
          </w:sdt>
        </w:p>
        <w:p w14:paraId="5108F935" w14:textId="367535E5" w:rsidR="00622C3A" w:rsidRDefault="000E6426" w:rsidP="00303DF3">
          <w:pPr>
            <w:pStyle w:val="a9"/>
            <w:spacing w:line="400" w:lineRule="exact"/>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d8f3d3236009445ca57b171f1c954fae"/>
              <w:id w:val="-189984437"/>
              <w:lock w:val="sdtLocked"/>
              <w:placeholder>
                <w:docPart w:val="GBC22222222222222222222222222222"/>
              </w:placeholder>
            </w:sdtPr>
            <w:sdtEndPr/>
            <w:sdtContent>
              <w:r w:rsidR="00AE21C9" w:rsidRPr="003F4DBF">
                <w:rPr>
                  <w:rFonts w:ascii="宋体" w:hAnsi="宋体" w:hint="eastAsia"/>
                </w:rPr>
                <w:t>主要是</w:t>
              </w:r>
              <w:r w:rsidR="00AE21C9">
                <w:rPr>
                  <w:rFonts w:ascii="宋体" w:hAnsi="宋体" w:hint="eastAsia"/>
                </w:rPr>
                <w:t>销售服务</w:t>
              </w:r>
              <w:r w:rsidR="00AE21C9" w:rsidRPr="003F4DBF">
                <w:rPr>
                  <w:rFonts w:ascii="宋体" w:hAnsi="宋体" w:hint="eastAsia"/>
                </w:rPr>
                <w:t>及维修费用以及其他销售费用同比减少</w:t>
              </w:r>
              <w:r w:rsidR="00AE21C9" w:rsidRPr="003F4DBF">
                <w:rPr>
                  <w:rFonts w:ascii="宋体" w:hAnsi="宋体"/>
                </w:rPr>
                <w:t>223万元。同时因2021年下半年度调薪影响相应增加销售人员的薪酬支出60万元。</w:t>
              </w:r>
            </w:sdtContent>
          </w:sdt>
        </w:p>
        <w:p w14:paraId="604D4230" w14:textId="27C20D40" w:rsidR="00622C3A" w:rsidRDefault="000E6426" w:rsidP="00303DF3">
          <w:pPr>
            <w:pStyle w:val="a9"/>
            <w:spacing w:line="400" w:lineRule="exact"/>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13103bbe23ee4770b17eecdee03d38a1"/>
              <w:id w:val="-1376613514"/>
              <w:lock w:val="sdtLocked"/>
              <w:placeholder>
                <w:docPart w:val="GBC22222222222222222222222222222"/>
              </w:placeholder>
            </w:sdtPr>
            <w:sdtEndPr/>
            <w:sdtContent>
              <w:r w:rsidR="002A5510" w:rsidRPr="003F4DBF">
                <w:rPr>
                  <w:rFonts w:ascii="宋体" w:hAnsi="宋体" w:hint="eastAsia"/>
                </w:rPr>
                <w:t>主要是公司</w:t>
              </w:r>
              <w:r w:rsidR="002A5510" w:rsidRPr="003F4DBF">
                <w:rPr>
                  <w:rFonts w:ascii="宋体" w:hAnsi="宋体"/>
                </w:rPr>
                <w:t>2021年下半年调薪影响相应增加管理人员薪酬支出425万元；咨询费、审计费等中介机构费用支出同比减少208万元；计入管理费用中的折旧及摊销增加153万元；</w:t>
              </w:r>
              <w:r w:rsidR="002A5510">
                <w:rPr>
                  <w:rFonts w:ascii="宋体" w:hAnsi="宋体"/>
                </w:rPr>
                <w:t>因公司原延安北厂区搬迁至蓝田厂区</w:t>
              </w:r>
              <w:r w:rsidR="002A5510">
                <w:rPr>
                  <w:rFonts w:ascii="宋体" w:hAnsi="宋体" w:hint="eastAsia"/>
                </w:rPr>
                <w:t>，</w:t>
              </w:r>
              <w:r w:rsidR="002A5510">
                <w:rPr>
                  <w:rFonts w:ascii="宋体" w:hAnsi="宋体"/>
                </w:rPr>
                <w:t>同比增加</w:t>
              </w:r>
              <w:r w:rsidR="002A5510" w:rsidRPr="003F4DBF">
                <w:rPr>
                  <w:rFonts w:ascii="宋体" w:hAnsi="宋体"/>
                </w:rPr>
                <w:t>办公费、差旅费、交通费用以及其他管理费用259万元等。</w:t>
              </w:r>
            </w:sdtContent>
          </w:sdt>
        </w:p>
        <w:p w14:paraId="0EF126C6" w14:textId="106D6A7D" w:rsidR="00622C3A" w:rsidRDefault="000E6426" w:rsidP="00303DF3">
          <w:pPr>
            <w:pStyle w:val="a9"/>
            <w:spacing w:line="400" w:lineRule="exact"/>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1654749794"/>
              <w:lock w:val="sdtLocked"/>
              <w:placeholder>
                <w:docPart w:val="GBC22222222222222222222222222222"/>
              </w:placeholder>
            </w:sdtPr>
            <w:sdtEndPr/>
            <w:sdtContent>
              <w:r w:rsidR="003F4DBF" w:rsidRPr="003F4DBF">
                <w:rPr>
                  <w:rFonts w:ascii="宋体" w:hAnsi="宋体" w:hint="eastAsia"/>
                </w:rPr>
                <w:t>主要是受汇率变动影响，报告</w:t>
              </w:r>
              <w:proofErr w:type="gramStart"/>
              <w:r w:rsidR="003F4DBF" w:rsidRPr="003F4DBF">
                <w:rPr>
                  <w:rFonts w:ascii="宋体" w:hAnsi="宋体" w:hint="eastAsia"/>
                </w:rPr>
                <w:t>期取得</w:t>
              </w:r>
              <w:proofErr w:type="gramEnd"/>
              <w:r w:rsidR="003F4DBF" w:rsidRPr="003F4DBF">
                <w:rPr>
                  <w:rFonts w:ascii="宋体" w:hAnsi="宋体" w:hint="eastAsia"/>
                </w:rPr>
                <w:t>汇兑收益</w:t>
              </w:r>
              <w:r w:rsidR="003F4DBF" w:rsidRPr="003F4DBF">
                <w:rPr>
                  <w:rFonts w:ascii="宋体" w:hAnsi="宋体"/>
                </w:rPr>
                <w:t>150万元，同比增加218万元，导致财务费用下降。</w:t>
              </w:r>
            </w:sdtContent>
          </w:sdt>
        </w:p>
        <w:p w14:paraId="54692CA8" w14:textId="56995B97" w:rsidR="00622C3A" w:rsidRDefault="000E6426" w:rsidP="00303DF3">
          <w:pPr>
            <w:pStyle w:val="a9"/>
            <w:spacing w:line="400" w:lineRule="exact"/>
            <w:ind w:firstLineChars="0" w:firstLine="0"/>
            <w:jc w:val="left"/>
            <w:rPr>
              <w:rFonts w:ascii="宋体" w:hAnsi="宋体"/>
            </w:rPr>
          </w:pPr>
          <w:r>
            <w:rPr>
              <w:rFonts w:ascii="宋体" w:hAnsi="宋体" w:hint="eastAsia"/>
            </w:rPr>
            <w:t>研发费用变动原因说明</w:t>
          </w:r>
          <w:r>
            <w:rPr>
              <w:rFonts w:ascii="宋体" w:hAnsi="宋体"/>
            </w:rPr>
            <w:t>：</w:t>
          </w:r>
          <w:sdt>
            <w:sdtPr>
              <w:rPr>
                <w:rFonts w:ascii="宋体" w:hAnsi="宋体"/>
              </w:rPr>
              <w:alias w:val="研发费用变动原因说明"/>
              <w:tag w:val="_GBC_b0b71742eb3f4715afa18751ce433454"/>
              <w:id w:val="1379270492"/>
              <w:lock w:val="sdtLocked"/>
              <w:placeholder>
                <w:docPart w:val="GBC22222222222222222222222222222"/>
              </w:placeholder>
            </w:sdtPr>
            <w:sdtEndPr/>
            <w:sdtContent>
              <w:r w:rsidR="003F4DBF" w:rsidRPr="003F4DBF">
                <w:rPr>
                  <w:rFonts w:ascii="宋体" w:hAnsi="宋体" w:hint="eastAsia"/>
                </w:rPr>
                <w:t>主要是集团公司持续强化研发投入，加强航空航天、轨道交通、钢结构建筑等领域新产品的技术研发。</w:t>
              </w:r>
            </w:sdtContent>
          </w:sdt>
        </w:p>
        <w:p w14:paraId="61E301BF" w14:textId="773160D1" w:rsidR="00622C3A" w:rsidRPr="00101872" w:rsidRDefault="000E6426" w:rsidP="00303DF3">
          <w:pPr>
            <w:pStyle w:val="a9"/>
            <w:spacing w:line="400" w:lineRule="exact"/>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666551935"/>
              <w:lock w:val="sdtLocked"/>
              <w:placeholder>
                <w:docPart w:val="GBC22222222222222222222222222222"/>
              </w:placeholder>
            </w:sdtPr>
            <w:sdtEndPr/>
            <w:sdtContent>
              <w:r w:rsidR="003C544E" w:rsidRPr="003C544E">
                <w:rPr>
                  <w:rFonts w:ascii="宋体" w:hAnsi="宋体" w:hint="eastAsia"/>
                  <w:szCs w:val="21"/>
                </w:rPr>
                <w:t>经营活动产生的现金流量净额同比减少</w:t>
              </w:r>
              <w:r w:rsidR="003C544E" w:rsidRPr="003C544E">
                <w:rPr>
                  <w:rFonts w:ascii="宋体" w:hAnsi="宋体"/>
                  <w:szCs w:val="21"/>
                </w:rPr>
                <w:t>114万元，主要是公司产品销售收入增加，销售商品、提供劳务收到的现金增加13,586万元；收到的税费返</w:t>
              </w:r>
              <w:r w:rsidR="003C544E" w:rsidRPr="003C544E">
                <w:rPr>
                  <w:rFonts w:ascii="宋体" w:hAnsi="宋体"/>
                  <w:szCs w:val="21"/>
                </w:rPr>
                <w:lastRenderedPageBreak/>
                <w:t>还及其他与经营活动有关的现金增加2,748万元；公司增加原材料等商品的采购，购买商品、接受劳务支付的现金增加13,168万元；受公司2021年度搬迁补助影响缴纳清缴所得税以及收入增加导致增值税销项税额增加，本期支付的各项税费同比增加3,273万元；支付给职工以及为职工支付的现金增加186万元；支付其他与经营活动有关的现金减少179万元等。</w:t>
              </w:r>
            </w:sdtContent>
          </w:sdt>
        </w:p>
        <w:p w14:paraId="5CC6D89F" w14:textId="03E8F396" w:rsidR="00622C3A" w:rsidRPr="00101872" w:rsidRDefault="000E6426" w:rsidP="00303DF3">
          <w:pPr>
            <w:pStyle w:val="a9"/>
            <w:spacing w:line="400" w:lineRule="exact"/>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331948305"/>
              <w:lock w:val="sdtLocked"/>
              <w:placeholder>
                <w:docPart w:val="GBC22222222222222222222222222222"/>
              </w:placeholder>
            </w:sdtPr>
            <w:sdtEndPr/>
            <w:sdtContent>
              <w:r w:rsidR="003C544E" w:rsidRPr="003C544E">
                <w:rPr>
                  <w:rFonts w:ascii="宋体" w:hAnsi="宋体" w:hint="eastAsia"/>
                  <w:szCs w:val="21"/>
                </w:rPr>
                <w:t>投资活动产生的现金流量净额同比减少</w:t>
              </w:r>
              <w:r w:rsidR="003C544E" w:rsidRPr="003C544E">
                <w:rPr>
                  <w:rFonts w:ascii="宋体" w:hAnsi="宋体"/>
                  <w:szCs w:val="21"/>
                </w:rPr>
                <w:t>57,145万元，主要受滚动投资结构性存款理财产品影响，本期支付其他与投资活动有关的现金增加66,030万元，收到其他与投资活动有关的现金减少5,315万元；投资所支付的现金同比减少6万元。购置固定资产、无形资产和其他长期资产支付的现金同比增加7,493万元；收回投资及取得投资收益收到的现金减少2,835万元；处置固定资产、无形资产和其他长期资产收回的现金净额增加24,522万元等。</w:t>
              </w:r>
            </w:sdtContent>
          </w:sdt>
        </w:p>
        <w:p w14:paraId="53713C9A" w14:textId="617D4CC1" w:rsidR="00622C3A" w:rsidRDefault="000E6426" w:rsidP="00303DF3">
          <w:pPr>
            <w:pStyle w:val="a9"/>
            <w:spacing w:line="400" w:lineRule="exact"/>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534303626"/>
              <w:lock w:val="sdtLocked"/>
              <w:placeholder>
                <w:docPart w:val="GBC22222222222222222222222222222"/>
              </w:placeholder>
            </w:sdtPr>
            <w:sdtEndPr/>
            <w:sdtContent>
              <w:r w:rsidR="003C544E" w:rsidRPr="003C544E">
                <w:rPr>
                  <w:rFonts w:ascii="宋体" w:hAnsi="宋体" w:hint="eastAsia"/>
                  <w:szCs w:val="21"/>
                </w:rPr>
                <w:t>筹资活动产生的现金流量净额同比增加</w:t>
              </w:r>
              <w:r w:rsidR="003C544E" w:rsidRPr="003C544E">
                <w:rPr>
                  <w:rFonts w:ascii="宋体" w:hAnsi="宋体"/>
                  <w:szCs w:val="21"/>
                </w:rPr>
                <w:t>85,910万元，主要是本期取得借款收到的现金增加106,500万元，分配股利、利润或偿付利息支付的现金增加230万元，偿还债务支付的现金增加20,360万元。</w:t>
              </w:r>
            </w:sdtContent>
          </w:sdt>
        </w:p>
      </w:sdtContent>
    </w:sdt>
    <w:p w14:paraId="3A2ECEEA" w14:textId="77777777" w:rsidR="00622C3A" w:rsidRDefault="00622C3A">
      <w:pPr>
        <w:pStyle w:val="a9"/>
        <w:ind w:firstLineChars="0" w:firstLine="0"/>
        <w:jc w:val="left"/>
        <w:rPr>
          <w:rFonts w:ascii="宋体" w:hAnsi="宋体"/>
        </w:rPr>
      </w:pPr>
      <w:bookmarkStart w:id="30" w:name="_Toc342559755"/>
      <w:bookmarkStart w:id="31" w:name="_Toc342565903"/>
      <w:bookmarkEnd w:id="28"/>
    </w:p>
    <w:sdt>
      <w:sdtPr>
        <w:rPr>
          <w:rFonts w:ascii="宋体" w:hAnsi="宋体" w:cs="宋体"/>
          <w:b w:val="0"/>
          <w:bCs/>
          <w:kern w:val="0"/>
          <w:szCs w:val="24"/>
        </w:rPr>
        <w:alias w:val="模块:公司利润构成或利润来源发生重大变动的详细说明"/>
        <w:tag w:val="_GBC_2346c2f60a0d447bb4e68d1cdeb1ae6e"/>
        <w:id w:val="1423149907"/>
        <w:lock w:val="sdtLocked"/>
        <w:placeholder>
          <w:docPart w:val="GBC22222222222222222222222222222"/>
        </w:placeholder>
      </w:sdtPr>
      <w:sdtEndPr>
        <w:rPr>
          <w:rFonts w:hint="eastAsia"/>
          <w:szCs w:val="21"/>
        </w:rPr>
      </w:sdtEndPr>
      <w:sdtContent>
        <w:p w14:paraId="30C4C139" w14:textId="77777777" w:rsidR="00622C3A" w:rsidRDefault="000E6426" w:rsidP="007D02D2">
          <w:pPr>
            <w:pStyle w:val="4"/>
            <w:numPr>
              <w:ilvl w:val="0"/>
              <w:numId w:val="6"/>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842515524"/>
            <w:lock w:val="sdtLocked"/>
            <w:placeholder>
              <w:docPart w:val="GBC22222222222222222222222222222"/>
            </w:placeholder>
          </w:sdtPr>
          <w:sdtEndPr/>
          <w:sdtContent>
            <w:p w14:paraId="28F73DB5" w14:textId="5D35A691" w:rsidR="00622C3A" w:rsidRDefault="000E6426" w:rsidP="0057381C">
              <w:r>
                <w:fldChar w:fldCharType="begin"/>
              </w:r>
              <w:r w:rsidR="0057381C">
                <w:instrText xml:space="preserve"> MACROBUTTON  SnrToggleCheckbox □适用 </w:instrText>
              </w:r>
              <w:r>
                <w:fldChar w:fldCharType="end"/>
              </w:r>
              <w:r>
                <w:fldChar w:fldCharType="begin"/>
              </w:r>
              <w:r w:rsidR="0057381C">
                <w:instrText xml:space="preserve"> MACROBUTTON  SnrToggleCheckbox √不适用 </w:instrText>
              </w:r>
              <w:r>
                <w:fldChar w:fldCharType="end"/>
              </w:r>
            </w:p>
          </w:sdtContent>
        </w:sdt>
        <w:p w14:paraId="300718DB" w14:textId="77777777" w:rsidR="00622C3A" w:rsidRDefault="00D86D4A"/>
      </w:sdtContent>
    </w:sdt>
    <w:sdt>
      <w:sdtPr>
        <w:rPr>
          <w:rFonts w:ascii="宋体" w:hAnsi="宋体" w:cs="宋体" w:hint="eastAsia"/>
          <w:b w:val="0"/>
          <w:bCs/>
          <w:kern w:val="0"/>
          <w:szCs w:val="24"/>
        </w:rPr>
        <w:alias w:val="模块:非主营业务导致利润重大变化的说明"/>
        <w:tag w:val="_SEC_8eca3e31ebef41f0bccb8c1e5fae0579"/>
        <w:id w:val="727731526"/>
        <w:lock w:val="sdtLocked"/>
        <w:placeholder>
          <w:docPart w:val="GBC22222222222222222222222222222"/>
        </w:placeholder>
      </w:sdtPr>
      <w:sdtEndPr>
        <w:rPr>
          <w:szCs w:val="21"/>
        </w:rPr>
      </w:sdtEndPr>
      <w:sdtContent>
        <w:p w14:paraId="1B5143B5" w14:textId="77777777" w:rsidR="00622C3A" w:rsidRDefault="000E6426" w:rsidP="007D02D2">
          <w:pPr>
            <w:pStyle w:val="3"/>
            <w:numPr>
              <w:ilvl w:val="0"/>
              <w:numId w:val="5"/>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1261185836"/>
            <w:lock w:val="sdtLocked"/>
            <w:placeholder>
              <w:docPart w:val="GBC22222222222222222222222222222"/>
            </w:placeholder>
          </w:sdtPr>
          <w:sdtEndPr/>
          <w:sdtContent>
            <w:p w14:paraId="179F286F" w14:textId="7988FBA6" w:rsidR="00622C3A" w:rsidRDefault="000E6426">
              <w:r>
                <w:fldChar w:fldCharType="begin"/>
              </w:r>
              <w:r w:rsidR="00A75A2B">
                <w:instrText xml:space="preserve"> MACROBUTTON  SnrToggleCheckbox √适用 </w:instrText>
              </w:r>
              <w:r>
                <w:fldChar w:fldCharType="end"/>
              </w:r>
              <w:r>
                <w:fldChar w:fldCharType="begin"/>
              </w:r>
              <w:r w:rsidR="00A75A2B">
                <w:instrText xml:space="preserve"> MACROBUTTON  SnrToggleCheckbox □不适用 </w:instrText>
              </w:r>
              <w:r>
                <w:fldChar w:fldCharType="end"/>
              </w:r>
            </w:p>
          </w:sdtContent>
        </w:sdt>
        <w:sdt>
          <w:sdtPr>
            <w:rPr>
              <w:rFonts w:hint="eastAsia"/>
            </w:rPr>
            <w:alias w:val="非主营业务来源分析"/>
            <w:tag w:val="_GBC_7dd535a8775b496390613215adb5a07f"/>
            <w:id w:val="-1894885250"/>
            <w:lock w:val="sdtLocked"/>
            <w:placeholder>
              <w:docPart w:val="GBC22222222222222222222222222222"/>
            </w:placeholder>
          </w:sdtPr>
          <w:sdtEndPr/>
          <w:sdtContent>
            <w:p w14:paraId="4FDEEE35" w14:textId="7752D6DC" w:rsidR="00622C3A" w:rsidRDefault="009F37B8">
              <w:r w:rsidRPr="00E20895">
                <w:rPr>
                  <w:rFonts w:hint="eastAsia"/>
                </w:rPr>
                <w:t>报告期，公司持有兴业证券等交易性金融资产因二级市场股价下跌导致公允价值缩水，</w:t>
              </w:r>
              <w:r>
                <w:rPr>
                  <w:rFonts w:hint="eastAsia"/>
                </w:rPr>
                <w:t>导致</w:t>
              </w:r>
              <w:r w:rsidRPr="00E20895">
                <w:rPr>
                  <w:rFonts w:hint="eastAsia"/>
                </w:rPr>
                <w:t>当期利润总额减少</w:t>
              </w:r>
              <w:r w:rsidRPr="00E20895">
                <w:t>11,9</w:t>
              </w:r>
              <w:r>
                <w:rPr>
                  <w:rFonts w:hint="eastAsia"/>
                </w:rPr>
                <w:t>08</w:t>
              </w:r>
              <w:r w:rsidRPr="00E20895">
                <w:t>万元、归属于上市公司股东净利润减少10,12</w:t>
              </w:r>
              <w:r>
                <w:rPr>
                  <w:rFonts w:hint="eastAsia"/>
                </w:rPr>
                <w:t>6</w:t>
              </w:r>
              <w:r w:rsidRPr="00E20895">
                <w:t>万元。</w:t>
              </w:r>
            </w:p>
          </w:sdtContent>
        </w:sdt>
      </w:sdtContent>
    </w:sdt>
    <w:p w14:paraId="366556D3" w14:textId="77777777" w:rsidR="00622C3A" w:rsidRDefault="00622C3A"/>
    <w:p w14:paraId="68C0A1E2" w14:textId="77777777" w:rsidR="00622C3A" w:rsidRDefault="000E6426" w:rsidP="007D02D2">
      <w:pPr>
        <w:pStyle w:val="3"/>
        <w:numPr>
          <w:ilvl w:val="0"/>
          <w:numId w:val="5"/>
        </w:numPr>
        <w:rPr>
          <w:rFonts w:ascii="宋体" w:hAnsi="宋体"/>
          <w:szCs w:val="21"/>
        </w:rPr>
      </w:pPr>
      <w:r>
        <w:rPr>
          <w:rFonts w:ascii="宋体" w:hAnsi="宋体"/>
          <w:szCs w:val="21"/>
        </w:rPr>
        <w:t>资产、负债情况分析</w:t>
      </w:r>
    </w:p>
    <w:p w14:paraId="410F5503" w14:textId="77777777" w:rsidR="00622C3A" w:rsidRDefault="00D86D4A">
      <w:sdt>
        <w:sdtPr>
          <w:rPr>
            <w:rFonts w:hint="eastAsia"/>
          </w:rPr>
          <w:alias w:val="是否适用：资产、负债情况分析[双击切换]"/>
          <w:tag w:val="_GBC_7e768f46f428417e8696bff3cfaf9902"/>
          <w:id w:val="-1071879633"/>
          <w:lock w:val="sdtContentLocked"/>
          <w:placeholder>
            <w:docPart w:val="GBC22222222222222222222222222222"/>
          </w:placeholder>
        </w:sdtPr>
        <w:sdtEndPr/>
        <w:sdtContent>
          <w:r w:rsidR="000E6426">
            <w:fldChar w:fldCharType="begin"/>
          </w:r>
          <w:r w:rsidR="004E579D">
            <w:instrText xml:space="preserve"> MACROBUTTON  SnrToggleCheckbox √适用 </w:instrText>
          </w:r>
          <w:r w:rsidR="000E6426">
            <w:fldChar w:fldCharType="end"/>
          </w:r>
          <w:r w:rsidR="000E6426">
            <w:fldChar w:fldCharType="begin"/>
          </w:r>
          <w:r w:rsidR="004E579D">
            <w:instrText xml:space="preserve"> MACROBUTTON  SnrToggleCheckbox □不适用 </w:instrText>
          </w:r>
          <w:r w:rsidR="000E6426">
            <w:fldChar w:fldCharType="end"/>
          </w:r>
        </w:sdtContent>
      </w:sdt>
    </w:p>
    <w:bookmarkStart w:id="32" w:name="_Hlk74730011" w:displacedByCustomXml="next"/>
    <w:sdt>
      <w:sdtPr>
        <w:rPr>
          <w:rFonts w:ascii="宋体" w:hAnsi="宋体" w:cs="宋体"/>
          <w:b w:val="0"/>
          <w:bCs/>
          <w:kern w:val="0"/>
          <w:szCs w:val="21"/>
        </w:rPr>
        <w:alias w:val="模块:资产负债情况分析表"/>
        <w:tag w:val="_SEC_6223798588db4238825d68a423f52705"/>
        <w:id w:val="-1969357061"/>
        <w:lock w:val="sdtLocked"/>
        <w:placeholder>
          <w:docPart w:val="GBC22222222222222222222222222222"/>
        </w:placeholder>
      </w:sdtPr>
      <w:sdtEndPr/>
      <w:sdtContent>
        <w:p w14:paraId="02723B40" w14:textId="77777777" w:rsidR="001E1A14" w:rsidRDefault="001E1A14" w:rsidP="007D02D2">
          <w:pPr>
            <w:pStyle w:val="4"/>
            <w:numPr>
              <w:ilvl w:val="0"/>
              <w:numId w:val="22"/>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14:paraId="7357A5A4" w14:textId="77777777" w:rsidR="001E1A14" w:rsidRDefault="001E1A14">
          <w:pPr>
            <w:jc w:val="right"/>
          </w:pPr>
          <w:r>
            <w:rPr>
              <w:rFonts w:hint="eastAsia"/>
            </w:rPr>
            <w:t>单位：</w:t>
          </w:r>
          <w:sdt>
            <w:sdtPr>
              <w:rPr>
                <w:rFonts w:hint="eastAsia"/>
              </w:rPr>
              <w:alias w:val="单位：资产负债状况分析"/>
              <w:tag w:val="_GBC_21de4e2184d94baf8e19137a1d0d5b74"/>
              <w:id w:val="-1698059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p>
        <w:tbl>
          <w:tblPr>
            <w:tblStyle w:val="a6"/>
            <w:tblW w:w="5953" w:type="pct"/>
            <w:tblInd w:w="-885" w:type="dxa"/>
            <w:tblLayout w:type="fixed"/>
            <w:tblLook w:val="04A0" w:firstRow="1" w:lastRow="0" w:firstColumn="1" w:lastColumn="0" w:noHBand="0" w:noVBand="1"/>
          </w:tblPr>
          <w:tblGrid>
            <w:gridCol w:w="1278"/>
            <w:gridCol w:w="1982"/>
            <w:gridCol w:w="1420"/>
            <w:gridCol w:w="1700"/>
            <w:gridCol w:w="1136"/>
            <w:gridCol w:w="1273"/>
            <w:gridCol w:w="1985"/>
          </w:tblGrid>
          <w:tr w:rsidR="001E1A14" w14:paraId="23B559F1" w14:textId="77777777" w:rsidTr="00DE6E5F">
            <w:trPr>
              <w:trHeight w:val="180"/>
            </w:trPr>
            <w:sdt>
              <w:sdtPr>
                <w:rPr>
                  <w:rFonts w:asciiTheme="minorEastAsia" w:hAnsiTheme="minorEastAsia"/>
                </w:rPr>
                <w:tag w:val="_PLD_d0f356a255cd4ad2a1d809f43b17afe4"/>
                <w:id w:val="-327745359"/>
                <w:lock w:val="sdtLocked"/>
              </w:sdtPr>
              <w:sdtEndPr/>
              <w:sdtContent>
                <w:tc>
                  <w:tcPr>
                    <w:tcW w:w="593" w:type="pct"/>
                    <w:vAlign w:val="center"/>
                  </w:tcPr>
                  <w:p w14:paraId="047A88E8" w14:textId="77777777" w:rsidR="001E1A14" w:rsidRDefault="001E1A14" w:rsidP="00B4446C">
                    <w:pPr>
                      <w:jc w:val="center"/>
                      <w:rPr>
                        <w:rStyle w:val="5Char1"/>
                        <w:rFonts w:asciiTheme="minorEastAsia" w:eastAsiaTheme="minorEastAsia" w:hAnsiTheme="minorEastAsia"/>
                        <w:b w:val="0"/>
                        <w:bCs/>
                      </w:rPr>
                    </w:pPr>
                    <w:r>
                      <w:rPr>
                        <w:rFonts w:asciiTheme="minorEastAsia" w:eastAsiaTheme="minorEastAsia" w:hAnsiTheme="minorEastAsia"/>
                      </w:rPr>
                      <w:t>项目名称</w:t>
                    </w:r>
                  </w:p>
                </w:tc>
              </w:sdtContent>
            </w:sdt>
            <w:sdt>
              <w:sdtPr>
                <w:rPr>
                  <w:rFonts w:asciiTheme="minorEastAsia" w:hAnsiTheme="minorEastAsia"/>
                </w:rPr>
                <w:tag w:val="_PLD_908740cf286747d79d5abbe407fef2b5"/>
                <w:id w:val="-1037351366"/>
                <w:lock w:val="sdtLocked"/>
              </w:sdtPr>
              <w:sdtEndPr/>
              <w:sdtContent>
                <w:tc>
                  <w:tcPr>
                    <w:tcW w:w="920" w:type="pct"/>
                    <w:vAlign w:val="center"/>
                  </w:tcPr>
                  <w:p w14:paraId="6BE2EE24" w14:textId="77777777" w:rsidR="001E1A14" w:rsidRDefault="001E1A14" w:rsidP="00B4446C">
                    <w:pPr>
                      <w:jc w:val="center"/>
                      <w:rPr>
                        <w:rStyle w:val="5Char1"/>
                        <w:rFonts w:asciiTheme="minorEastAsia" w:eastAsiaTheme="minorEastAsia" w:hAnsiTheme="minorEastAsia"/>
                        <w:b w:val="0"/>
                        <w:bCs/>
                      </w:rPr>
                    </w:pPr>
                    <w:r>
                      <w:rPr>
                        <w:rFonts w:asciiTheme="minorEastAsia" w:eastAsiaTheme="minorEastAsia" w:hAnsiTheme="minorEastAsia"/>
                      </w:rPr>
                      <w:t>本期期末数</w:t>
                    </w:r>
                  </w:p>
                </w:tc>
              </w:sdtContent>
            </w:sdt>
            <w:sdt>
              <w:sdtPr>
                <w:rPr>
                  <w:rFonts w:asciiTheme="minorEastAsia" w:hAnsiTheme="minorEastAsia"/>
                </w:rPr>
                <w:tag w:val="_PLD_329bbbc9fa484c0990e705c4343b8bd2"/>
                <w:id w:val="1759941468"/>
                <w:lock w:val="sdtLocked"/>
              </w:sdtPr>
              <w:sdtEndPr/>
              <w:sdtContent>
                <w:tc>
                  <w:tcPr>
                    <w:tcW w:w="659" w:type="pct"/>
                    <w:vAlign w:val="center"/>
                  </w:tcPr>
                  <w:p w14:paraId="7BD6CE51" w14:textId="77777777" w:rsidR="001E1A14" w:rsidRDefault="001E1A14" w:rsidP="00B4446C">
                    <w:pPr>
                      <w:jc w:val="center"/>
                      <w:rPr>
                        <w:rStyle w:val="5Char1"/>
                        <w:rFonts w:asciiTheme="minorEastAsia" w:eastAsiaTheme="minorEastAsia" w:hAnsiTheme="minorEastAsia"/>
                        <w:b w:val="0"/>
                        <w:bCs/>
                      </w:rPr>
                    </w:pPr>
                    <w:r>
                      <w:rPr>
                        <w:rFonts w:asciiTheme="minorEastAsia" w:eastAsiaTheme="minorEastAsia" w:hAnsiTheme="minorEastAsia"/>
                      </w:rPr>
                      <w:t>本期期末数占总资产的比例（%）</w:t>
                    </w:r>
                  </w:p>
                </w:tc>
              </w:sdtContent>
            </w:sdt>
            <w:sdt>
              <w:sdtPr>
                <w:rPr>
                  <w:rFonts w:asciiTheme="minorEastAsia" w:hAnsiTheme="minorEastAsia"/>
                </w:rPr>
                <w:tag w:val="_PLD_56ec8d815a204f39816e77d18cf2ac7e"/>
                <w:id w:val="2114550218"/>
                <w:lock w:val="sdtLocked"/>
              </w:sdtPr>
              <w:sdtEndPr/>
              <w:sdtContent>
                <w:tc>
                  <w:tcPr>
                    <w:tcW w:w="789" w:type="pct"/>
                    <w:vAlign w:val="center"/>
                  </w:tcPr>
                  <w:p w14:paraId="7AB5E133" w14:textId="77777777" w:rsidR="001E1A14" w:rsidRDefault="001E1A14" w:rsidP="00B4446C">
                    <w:pPr>
                      <w:jc w:val="center"/>
                      <w:rPr>
                        <w:rStyle w:val="5Char1"/>
                        <w:rFonts w:asciiTheme="minorEastAsia" w:eastAsiaTheme="minorEastAsia" w:hAnsiTheme="minorEastAsia"/>
                        <w:b w:val="0"/>
                        <w:bCs/>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w:t>
                    </w:r>
                  </w:p>
                </w:tc>
              </w:sdtContent>
            </w:sdt>
            <w:sdt>
              <w:sdtPr>
                <w:rPr>
                  <w:rFonts w:asciiTheme="minorEastAsia" w:hAnsiTheme="minorEastAsia"/>
                </w:rPr>
                <w:tag w:val="_PLD_4bc2806364aa476db7b5ac96d585ad18"/>
                <w:id w:val="-1557459372"/>
                <w:lock w:val="sdtLocked"/>
              </w:sdtPr>
              <w:sdtEndPr/>
              <w:sdtContent>
                <w:tc>
                  <w:tcPr>
                    <w:tcW w:w="527" w:type="pct"/>
                    <w:vAlign w:val="center"/>
                  </w:tcPr>
                  <w:p w14:paraId="2E8D5166" w14:textId="77777777" w:rsidR="001E1A14" w:rsidRDefault="001E1A14" w:rsidP="00B4446C">
                    <w:pPr>
                      <w:jc w:val="center"/>
                      <w:rPr>
                        <w:rStyle w:val="5Char1"/>
                        <w:rFonts w:asciiTheme="minorEastAsia" w:eastAsiaTheme="minorEastAsia" w:hAnsiTheme="minorEastAsia"/>
                        <w:b w:val="0"/>
                        <w:bCs/>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期末数占总资产的比例（%）</w:t>
                    </w:r>
                  </w:p>
                </w:tc>
              </w:sdtContent>
            </w:sdt>
            <w:sdt>
              <w:sdtPr>
                <w:rPr>
                  <w:rFonts w:asciiTheme="minorEastAsia" w:hAnsiTheme="minorEastAsia"/>
                </w:rPr>
                <w:tag w:val="_PLD_4cfcbfaae8d94f2d87cb33b122df7a82"/>
                <w:id w:val="-303319324"/>
                <w:lock w:val="sdtLocked"/>
              </w:sdtPr>
              <w:sdtEndPr/>
              <w:sdtContent>
                <w:tc>
                  <w:tcPr>
                    <w:tcW w:w="591" w:type="pct"/>
                    <w:vAlign w:val="center"/>
                  </w:tcPr>
                  <w:p w14:paraId="7E7870DF" w14:textId="77777777" w:rsidR="001E1A14" w:rsidRDefault="001E1A14" w:rsidP="00B4446C">
                    <w:pPr>
                      <w:jc w:val="center"/>
                      <w:rPr>
                        <w:rStyle w:val="5Char1"/>
                        <w:rFonts w:asciiTheme="minorEastAsia" w:eastAsiaTheme="minorEastAsia" w:hAnsiTheme="minorEastAsia"/>
                        <w:b w:val="0"/>
                        <w:bCs/>
                      </w:rPr>
                    </w:pPr>
                    <w:r>
                      <w:rPr>
                        <w:rFonts w:asciiTheme="minorEastAsia" w:eastAsiaTheme="minorEastAsia" w:hAnsiTheme="minorEastAsia"/>
                      </w:rPr>
                      <w:t>本期期末金额较上</w:t>
                    </w:r>
                    <w:r>
                      <w:rPr>
                        <w:rFonts w:asciiTheme="minorEastAsia" w:eastAsiaTheme="minorEastAsia" w:hAnsiTheme="minorEastAsia" w:hint="eastAsia"/>
                      </w:rPr>
                      <w:t>年</w:t>
                    </w:r>
                    <w:r>
                      <w:rPr>
                        <w:rFonts w:asciiTheme="minorEastAsia" w:eastAsiaTheme="minorEastAsia" w:hAnsiTheme="minorEastAsia"/>
                      </w:rPr>
                      <w:t>期末变动比例（%）</w:t>
                    </w:r>
                  </w:p>
                </w:tc>
              </w:sdtContent>
            </w:sdt>
            <w:sdt>
              <w:sdtPr>
                <w:rPr>
                  <w:rFonts w:asciiTheme="minorEastAsia" w:hAnsiTheme="minorEastAsia"/>
                </w:rPr>
                <w:tag w:val="_PLD_2acc4b359fa846d5bfb9939daf2ce46b"/>
                <w:id w:val="-1365595401"/>
                <w:lock w:val="sdtLocked"/>
              </w:sdtPr>
              <w:sdtEndPr/>
              <w:sdtContent>
                <w:tc>
                  <w:tcPr>
                    <w:tcW w:w="921" w:type="pct"/>
                    <w:vAlign w:val="center"/>
                  </w:tcPr>
                  <w:p w14:paraId="6D8F0B67" w14:textId="77777777" w:rsidR="001E1A14" w:rsidRDefault="001E1A14" w:rsidP="00B4446C">
                    <w:pPr>
                      <w:jc w:val="center"/>
                      <w:rPr>
                        <w:rStyle w:val="5Char1"/>
                        <w:rFonts w:asciiTheme="minorEastAsia" w:eastAsiaTheme="minorEastAsia" w:hAnsiTheme="minorEastAsia"/>
                        <w:b w:val="0"/>
                        <w:bCs/>
                      </w:rPr>
                    </w:pPr>
                    <w:r>
                      <w:rPr>
                        <w:rFonts w:asciiTheme="minorEastAsia" w:eastAsiaTheme="minorEastAsia" w:hAnsiTheme="minorEastAsia"/>
                      </w:rPr>
                      <w:t>情况说明</w:t>
                    </w:r>
                  </w:p>
                </w:tc>
              </w:sdtContent>
            </w:sdt>
          </w:tr>
          <w:tr w:rsidR="001E1A14" w14:paraId="35AA6B25" w14:textId="77777777" w:rsidTr="00DE6E5F">
            <w:trPr>
              <w:trHeight w:val="135"/>
            </w:trPr>
            <w:tc>
              <w:tcPr>
                <w:tcW w:w="593" w:type="pct"/>
                <w:vAlign w:val="center"/>
              </w:tcPr>
              <w:p w14:paraId="7F483F33" w14:textId="77777777" w:rsidR="001E1A14" w:rsidRDefault="001E1A14" w:rsidP="00B4446C">
                <w:pPr>
                  <w:jc w:val="center"/>
                  <w:rPr>
                    <w:rStyle w:val="5Char1"/>
                    <w:rFonts w:asciiTheme="minorEastAsia" w:eastAsiaTheme="minorEastAsia" w:hAnsiTheme="minorEastAsia"/>
                    <w:b w:val="0"/>
                    <w:bCs/>
                  </w:rPr>
                </w:pPr>
                <w:r>
                  <w:rPr>
                    <w:rStyle w:val="5Char1"/>
                    <w:rFonts w:asciiTheme="minorEastAsia" w:eastAsiaTheme="minorEastAsia" w:hAnsiTheme="minorEastAsia" w:hint="eastAsia"/>
                    <w:b w:val="0"/>
                  </w:rPr>
                  <w:t>货币资金</w:t>
                </w:r>
              </w:p>
            </w:tc>
            <w:tc>
              <w:tcPr>
                <w:tcW w:w="920" w:type="pct"/>
                <w:vAlign w:val="center"/>
              </w:tcPr>
              <w:p w14:paraId="11AD80C4"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510,980,471.40</w:t>
                </w:r>
              </w:p>
            </w:tc>
            <w:tc>
              <w:tcPr>
                <w:tcW w:w="659" w:type="pct"/>
                <w:vAlign w:val="center"/>
              </w:tcPr>
              <w:p w14:paraId="48318EA2"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12.23</w:t>
                </w:r>
              </w:p>
            </w:tc>
            <w:tc>
              <w:tcPr>
                <w:tcW w:w="789" w:type="pct"/>
                <w:vAlign w:val="center"/>
              </w:tcPr>
              <w:p w14:paraId="3039B5DE"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317,468,376.50</w:t>
                </w:r>
              </w:p>
            </w:tc>
            <w:tc>
              <w:tcPr>
                <w:tcW w:w="527" w:type="pct"/>
                <w:vAlign w:val="center"/>
              </w:tcPr>
              <w:p w14:paraId="3102D765"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9.20</w:t>
                </w:r>
              </w:p>
            </w:tc>
            <w:tc>
              <w:tcPr>
                <w:tcW w:w="591" w:type="pct"/>
                <w:vAlign w:val="center"/>
              </w:tcPr>
              <w:p w14:paraId="550E1E0C"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60.95</w:t>
                </w:r>
              </w:p>
            </w:tc>
            <w:tc>
              <w:tcPr>
                <w:tcW w:w="921" w:type="pct"/>
                <w:vAlign w:val="center"/>
              </w:tcPr>
              <w:p w14:paraId="19A3A2D4" w14:textId="77777777" w:rsidR="001E1A14" w:rsidRDefault="001E1A14" w:rsidP="00020720">
                <w:pPr>
                  <w:jc w:val="left"/>
                  <w:rPr>
                    <w:rFonts w:ascii="宋体" w:hAnsi="宋体"/>
                    <w:sz w:val="24"/>
                    <w:szCs w:val="24"/>
                  </w:rPr>
                </w:pPr>
                <w:r>
                  <w:t>受本期银行借款、经营活动收支、以及滚动投入结构性存款等金额变动影响。</w:t>
                </w:r>
              </w:p>
            </w:tc>
          </w:tr>
          <w:tr w:rsidR="001E1A14" w14:paraId="29952086" w14:textId="77777777" w:rsidTr="00DE6E5F">
            <w:trPr>
              <w:trHeight w:val="706"/>
            </w:trPr>
            <w:tc>
              <w:tcPr>
                <w:tcW w:w="593" w:type="pct"/>
                <w:vAlign w:val="center"/>
              </w:tcPr>
              <w:p w14:paraId="65DD32E5" w14:textId="77777777" w:rsidR="001E1A14" w:rsidRDefault="001E1A14" w:rsidP="00B4446C">
                <w:pPr>
                  <w:jc w:val="center"/>
                  <w:rPr>
                    <w:rStyle w:val="5Char1"/>
                    <w:rFonts w:asciiTheme="minorEastAsia" w:eastAsiaTheme="minorEastAsia" w:hAnsiTheme="minorEastAsia"/>
                    <w:b w:val="0"/>
                    <w:bCs/>
                  </w:rPr>
                </w:pPr>
                <w:r>
                  <w:rPr>
                    <w:rStyle w:val="5Char1"/>
                    <w:rFonts w:asciiTheme="minorEastAsia" w:eastAsiaTheme="minorEastAsia" w:hAnsiTheme="minorEastAsia" w:hint="eastAsia"/>
                    <w:b w:val="0"/>
                  </w:rPr>
                  <w:t>应收款项</w:t>
                </w:r>
              </w:p>
            </w:tc>
            <w:tc>
              <w:tcPr>
                <w:tcW w:w="920" w:type="pct"/>
                <w:vAlign w:val="center"/>
              </w:tcPr>
              <w:p w14:paraId="71F66DD4"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418,838,516.38</w:t>
                </w:r>
              </w:p>
            </w:tc>
            <w:tc>
              <w:tcPr>
                <w:tcW w:w="659" w:type="pct"/>
                <w:vAlign w:val="center"/>
              </w:tcPr>
              <w:p w14:paraId="15E05AC6"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10.02</w:t>
                </w:r>
              </w:p>
            </w:tc>
            <w:tc>
              <w:tcPr>
                <w:tcW w:w="789" w:type="pct"/>
                <w:vAlign w:val="center"/>
              </w:tcPr>
              <w:p w14:paraId="5B07220A"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272,795,230.14</w:t>
                </w:r>
              </w:p>
            </w:tc>
            <w:tc>
              <w:tcPr>
                <w:tcW w:w="527" w:type="pct"/>
                <w:vAlign w:val="center"/>
              </w:tcPr>
              <w:p w14:paraId="3BB1B7BE"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7.90</w:t>
                </w:r>
              </w:p>
            </w:tc>
            <w:tc>
              <w:tcPr>
                <w:tcW w:w="591" w:type="pct"/>
                <w:vAlign w:val="center"/>
              </w:tcPr>
              <w:p w14:paraId="2BE2D342"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53.54</w:t>
                </w:r>
              </w:p>
            </w:tc>
            <w:tc>
              <w:tcPr>
                <w:tcW w:w="921" w:type="pct"/>
                <w:vAlign w:val="center"/>
              </w:tcPr>
              <w:p w14:paraId="37CF5FA5" w14:textId="77777777" w:rsidR="001E1A14" w:rsidRDefault="001E1A14" w:rsidP="00020720">
                <w:pPr>
                  <w:jc w:val="left"/>
                  <w:rPr>
                    <w:rFonts w:ascii="宋体" w:hAnsi="宋体"/>
                    <w:sz w:val="24"/>
                    <w:szCs w:val="24"/>
                  </w:rPr>
                </w:pPr>
                <w:r>
                  <w:t>受营业规模扩大，应收账款回笼周期影响，应收账款有所增加。</w:t>
                </w:r>
              </w:p>
            </w:tc>
          </w:tr>
          <w:tr w:rsidR="001E1A14" w14:paraId="6607DA20" w14:textId="77777777" w:rsidTr="00DE6E5F">
            <w:trPr>
              <w:trHeight w:val="135"/>
            </w:trPr>
            <w:tc>
              <w:tcPr>
                <w:tcW w:w="593" w:type="pct"/>
                <w:vAlign w:val="center"/>
              </w:tcPr>
              <w:p w14:paraId="590D7784" w14:textId="77777777" w:rsidR="001E1A14" w:rsidRDefault="001E1A14" w:rsidP="00B4446C">
                <w:pPr>
                  <w:jc w:val="center"/>
                  <w:rPr>
                    <w:rStyle w:val="5Char1"/>
                    <w:rFonts w:asciiTheme="minorEastAsia" w:eastAsiaTheme="minorEastAsia" w:hAnsiTheme="minorEastAsia"/>
                    <w:b w:val="0"/>
                  </w:rPr>
                </w:pPr>
                <w:r>
                  <w:t>交易性金融资产</w:t>
                </w:r>
              </w:p>
            </w:tc>
            <w:tc>
              <w:tcPr>
                <w:tcW w:w="920" w:type="pct"/>
                <w:vAlign w:val="center"/>
              </w:tcPr>
              <w:p w14:paraId="74AEDDB0"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1,117,469,187.86</w:t>
                </w:r>
              </w:p>
            </w:tc>
            <w:tc>
              <w:tcPr>
                <w:tcW w:w="659" w:type="pct"/>
                <w:vAlign w:val="center"/>
              </w:tcPr>
              <w:p w14:paraId="737BA7DD"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26.74</w:t>
                </w:r>
              </w:p>
            </w:tc>
            <w:tc>
              <w:tcPr>
                <w:tcW w:w="789" w:type="pct"/>
                <w:vAlign w:val="center"/>
              </w:tcPr>
              <w:p w14:paraId="69E3BDF2"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577,763,356.03</w:t>
                </w:r>
              </w:p>
            </w:tc>
            <w:tc>
              <w:tcPr>
                <w:tcW w:w="527" w:type="pct"/>
                <w:vAlign w:val="center"/>
              </w:tcPr>
              <w:p w14:paraId="60FAE612"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16.74</w:t>
                </w:r>
              </w:p>
            </w:tc>
            <w:tc>
              <w:tcPr>
                <w:tcW w:w="591" w:type="pct"/>
                <w:vAlign w:val="center"/>
              </w:tcPr>
              <w:p w14:paraId="145935BB"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93.41</w:t>
                </w:r>
              </w:p>
            </w:tc>
            <w:tc>
              <w:tcPr>
                <w:tcW w:w="921" w:type="pct"/>
                <w:vAlign w:val="center"/>
              </w:tcPr>
              <w:p w14:paraId="3D6EFDB5" w14:textId="77777777" w:rsidR="001E1A14" w:rsidRDefault="001E1A14" w:rsidP="00020720">
                <w:pPr>
                  <w:jc w:val="left"/>
                  <w:rPr>
                    <w:rFonts w:ascii="宋体" w:hAnsi="宋体"/>
                    <w:sz w:val="24"/>
                    <w:szCs w:val="24"/>
                  </w:rPr>
                </w:pPr>
                <w:r w:rsidRPr="001E1A14">
                  <w:rPr>
                    <w:rFonts w:hint="eastAsia"/>
                  </w:rPr>
                  <w:t>公司结构性存款等理财产品余额增加</w:t>
                </w:r>
                <w:r w:rsidRPr="001E1A14">
                  <w:t>65,930</w:t>
                </w:r>
                <w:r w:rsidRPr="001E1A14">
                  <w:t>万元，持有</w:t>
                </w:r>
                <w:r w:rsidRPr="001E1A14">
                  <w:lastRenderedPageBreak/>
                  <w:t>的上市公司股票公允价值减少</w:t>
                </w:r>
                <w:r w:rsidRPr="001E1A14">
                  <w:t>11,959</w:t>
                </w:r>
                <w:r w:rsidRPr="001E1A14">
                  <w:t>万元。</w:t>
                </w:r>
              </w:p>
            </w:tc>
          </w:tr>
          <w:tr w:rsidR="001E1A14" w14:paraId="2E0716DD" w14:textId="77777777" w:rsidTr="00DE6E5F">
            <w:trPr>
              <w:trHeight w:val="135"/>
            </w:trPr>
            <w:tc>
              <w:tcPr>
                <w:tcW w:w="593" w:type="pct"/>
                <w:vAlign w:val="center"/>
              </w:tcPr>
              <w:p w14:paraId="5647E181" w14:textId="77777777" w:rsidR="001E1A14" w:rsidRDefault="001E1A14" w:rsidP="00B4446C">
                <w:pPr>
                  <w:jc w:val="center"/>
                  <w:rPr>
                    <w:rStyle w:val="5Char1"/>
                    <w:rFonts w:asciiTheme="minorEastAsia" w:eastAsiaTheme="minorEastAsia" w:hAnsiTheme="minorEastAsia"/>
                    <w:b w:val="0"/>
                    <w:bCs/>
                  </w:rPr>
                </w:pPr>
                <w:r>
                  <w:rPr>
                    <w:rStyle w:val="5Char1"/>
                    <w:rFonts w:asciiTheme="minorEastAsia" w:eastAsiaTheme="minorEastAsia" w:hAnsiTheme="minorEastAsia" w:hint="eastAsia"/>
                    <w:b w:val="0"/>
                  </w:rPr>
                  <w:lastRenderedPageBreak/>
                  <w:t>在建工程</w:t>
                </w:r>
              </w:p>
            </w:tc>
            <w:tc>
              <w:tcPr>
                <w:tcW w:w="920" w:type="pct"/>
                <w:vAlign w:val="center"/>
              </w:tcPr>
              <w:p w14:paraId="1EA2F093"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150,465,739.83</w:t>
                </w:r>
              </w:p>
            </w:tc>
            <w:tc>
              <w:tcPr>
                <w:tcW w:w="659" w:type="pct"/>
                <w:vAlign w:val="center"/>
              </w:tcPr>
              <w:p w14:paraId="6BF401A7"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3.60</w:t>
                </w:r>
              </w:p>
            </w:tc>
            <w:tc>
              <w:tcPr>
                <w:tcW w:w="789" w:type="pct"/>
                <w:vAlign w:val="center"/>
              </w:tcPr>
              <w:p w14:paraId="0AF06419"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56,203,862.59</w:t>
                </w:r>
              </w:p>
            </w:tc>
            <w:tc>
              <w:tcPr>
                <w:tcW w:w="527" w:type="pct"/>
                <w:vAlign w:val="center"/>
              </w:tcPr>
              <w:p w14:paraId="433CD34C"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1.63</w:t>
                </w:r>
              </w:p>
            </w:tc>
            <w:tc>
              <w:tcPr>
                <w:tcW w:w="591" w:type="pct"/>
                <w:vAlign w:val="center"/>
              </w:tcPr>
              <w:p w14:paraId="0F82D7A4"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167.71</w:t>
                </w:r>
              </w:p>
            </w:tc>
            <w:tc>
              <w:tcPr>
                <w:tcW w:w="921" w:type="pct"/>
                <w:vAlign w:val="center"/>
              </w:tcPr>
              <w:p w14:paraId="29975791" w14:textId="77777777" w:rsidR="001E1A14" w:rsidRDefault="001E1A14" w:rsidP="00020720">
                <w:pPr>
                  <w:jc w:val="left"/>
                  <w:rPr>
                    <w:rFonts w:ascii="宋体" w:hAnsi="宋体"/>
                    <w:sz w:val="24"/>
                    <w:szCs w:val="24"/>
                  </w:rPr>
                </w:pPr>
                <w:proofErr w:type="gramStart"/>
                <w:r w:rsidRPr="001E1A14">
                  <w:rPr>
                    <w:rFonts w:hint="eastAsia"/>
                  </w:rPr>
                  <w:t>主要系母公司</w:t>
                </w:r>
                <w:proofErr w:type="gramEnd"/>
                <w:r w:rsidRPr="001E1A14">
                  <w:rPr>
                    <w:rFonts w:hint="eastAsia"/>
                  </w:rPr>
                  <w:t>购置碧湖城市广场写字楼及配套车位等固定资产尚未投入使用。</w:t>
                </w:r>
              </w:p>
            </w:tc>
          </w:tr>
          <w:tr w:rsidR="001E1A14" w14:paraId="2227B2F5" w14:textId="77777777" w:rsidTr="00DE6E5F">
            <w:trPr>
              <w:trHeight w:val="135"/>
            </w:trPr>
            <w:tc>
              <w:tcPr>
                <w:tcW w:w="593" w:type="pct"/>
                <w:vAlign w:val="center"/>
              </w:tcPr>
              <w:p w14:paraId="6104F72C" w14:textId="77777777" w:rsidR="001E1A14" w:rsidRDefault="001E1A14" w:rsidP="00B4446C">
                <w:pPr>
                  <w:jc w:val="center"/>
                  <w:rPr>
                    <w:rStyle w:val="5Char1"/>
                    <w:rFonts w:asciiTheme="minorEastAsia" w:eastAsiaTheme="minorEastAsia" w:hAnsiTheme="minorEastAsia"/>
                    <w:b w:val="0"/>
                    <w:bCs/>
                  </w:rPr>
                </w:pPr>
                <w:r>
                  <w:t>预付款项</w:t>
                </w:r>
              </w:p>
            </w:tc>
            <w:tc>
              <w:tcPr>
                <w:tcW w:w="920" w:type="pct"/>
                <w:vAlign w:val="center"/>
              </w:tcPr>
              <w:p w14:paraId="168B397D"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88,952,510.45</w:t>
                </w:r>
              </w:p>
            </w:tc>
            <w:tc>
              <w:tcPr>
                <w:tcW w:w="659" w:type="pct"/>
                <w:vAlign w:val="center"/>
              </w:tcPr>
              <w:p w14:paraId="76293677"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2.13</w:t>
                </w:r>
              </w:p>
            </w:tc>
            <w:tc>
              <w:tcPr>
                <w:tcW w:w="789" w:type="pct"/>
                <w:vAlign w:val="center"/>
              </w:tcPr>
              <w:p w14:paraId="261B6D11"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36,103,640.67</w:t>
                </w:r>
              </w:p>
            </w:tc>
            <w:tc>
              <w:tcPr>
                <w:tcW w:w="527" w:type="pct"/>
                <w:vAlign w:val="center"/>
              </w:tcPr>
              <w:p w14:paraId="0533E5FE"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1.05</w:t>
                </w:r>
              </w:p>
            </w:tc>
            <w:tc>
              <w:tcPr>
                <w:tcW w:w="591" w:type="pct"/>
                <w:vAlign w:val="center"/>
              </w:tcPr>
              <w:p w14:paraId="330AF952"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146.38</w:t>
                </w:r>
              </w:p>
            </w:tc>
            <w:tc>
              <w:tcPr>
                <w:tcW w:w="921" w:type="pct"/>
                <w:vAlign w:val="center"/>
              </w:tcPr>
              <w:p w14:paraId="470B9388" w14:textId="5512A576" w:rsidR="001E1A14" w:rsidRDefault="001E1A14" w:rsidP="006462A6">
                <w:pPr>
                  <w:jc w:val="left"/>
                  <w:rPr>
                    <w:rFonts w:ascii="宋体" w:hAnsi="宋体"/>
                    <w:sz w:val="24"/>
                    <w:szCs w:val="24"/>
                  </w:rPr>
                </w:pPr>
                <w:r w:rsidRPr="002A5510">
                  <w:rPr>
                    <w:rFonts w:hint="eastAsia"/>
                  </w:rPr>
                  <w:t>主要系本期预付原材料及</w:t>
                </w:r>
                <w:proofErr w:type="gramStart"/>
                <w:r w:rsidRPr="002A5510">
                  <w:rPr>
                    <w:rFonts w:hint="eastAsia"/>
                  </w:rPr>
                  <w:t>采购款</w:t>
                </w:r>
                <w:proofErr w:type="gramEnd"/>
                <w:r w:rsidRPr="002A5510">
                  <w:rPr>
                    <w:rFonts w:hint="eastAsia"/>
                  </w:rPr>
                  <w:t>增加所致。</w:t>
                </w:r>
              </w:p>
            </w:tc>
          </w:tr>
          <w:tr w:rsidR="001E1A14" w14:paraId="1BB0230A" w14:textId="77777777" w:rsidTr="00DE6E5F">
            <w:trPr>
              <w:trHeight w:val="135"/>
            </w:trPr>
            <w:tc>
              <w:tcPr>
                <w:tcW w:w="593" w:type="pct"/>
                <w:vAlign w:val="center"/>
              </w:tcPr>
              <w:p w14:paraId="68091FB7" w14:textId="77777777" w:rsidR="001E1A14" w:rsidRDefault="001E1A14" w:rsidP="00B4446C">
                <w:pPr>
                  <w:jc w:val="center"/>
                  <w:rPr>
                    <w:rStyle w:val="5Char1"/>
                    <w:rFonts w:asciiTheme="minorEastAsia" w:eastAsiaTheme="minorEastAsia" w:hAnsiTheme="minorEastAsia"/>
                    <w:b w:val="0"/>
                    <w:bCs/>
                  </w:rPr>
                </w:pPr>
                <w:r>
                  <w:t>其他应收款</w:t>
                </w:r>
              </w:p>
            </w:tc>
            <w:tc>
              <w:tcPr>
                <w:tcW w:w="920" w:type="pct"/>
                <w:vAlign w:val="center"/>
              </w:tcPr>
              <w:p w14:paraId="4112B0F5"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249,874,686.57</w:t>
                </w:r>
              </w:p>
            </w:tc>
            <w:tc>
              <w:tcPr>
                <w:tcW w:w="659" w:type="pct"/>
                <w:vAlign w:val="center"/>
              </w:tcPr>
              <w:p w14:paraId="051B7C0D"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5.98</w:t>
                </w:r>
              </w:p>
            </w:tc>
            <w:tc>
              <w:tcPr>
                <w:tcW w:w="789" w:type="pct"/>
                <w:vAlign w:val="center"/>
              </w:tcPr>
              <w:p w14:paraId="0A72B86C"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497,493,132.01</w:t>
                </w:r>
              </w:p>
            </w:tc>
            <w:tc>
              <w:tcPr>
                <w:tcW w:w="527" w:type="pct"/>
                <w:vAlign w:val="center"/>
              </w:tcPr>
              <w:p w14:paraId="6E19B576" w14:textId="77777777" w:rsidR="001E1A14" w:rsidRPr="00DE6E5F" w:rsidRDefault="001E1A14" w:rsidP="00DE6E5F">
                <w:pPr>
                  <w:jc w:val="right"/>
                  <w:rPr>
                    <w:rStyle w:val="5Char1"/>
                    <w:rFonts w:asciiTheme="minorEastAsia" w:eastAsiaTheme="minorEastAsia" w:hAnsiTheme="minorEastAsia"/>
                    <w:b w:val="0"/>
                    <w:bCs/>
                    <w:szCs w:val="21"/>
                  </w:rPr>
                </w:pPr>
                <w:r w:rsidRPr="00DE6E5F">
                  <w:rPr>
                    <w:rFonts w:asciiTheme="minorEastAsia" w:eastAsiaTheme="minorEastAsia" w:hAnsiTheme="minorEastAsia"/>
                  </w:rPr>
                  <w:t>14.41</w:t>
                </w:r>
              </w:p>
            </w:tc>
            <w:tc>
              <w:tcPr>
                <w:tcW w:w="591" w:type="pct"/>
                <w:vAlign w:val="center"/>
              </w:tcPr>
              <w:p w14:paraId="6B5372D7"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-49.77</w:t>
                </w:r>
              </w:p>
            </w:tc>
            <w:tc>
              <w:tcPr>
                <w:tcW w:w="921" w:type="pct"/>
                <w:vAlign w:val="center"/>
              </w:tcPr>
              <w:p w14:paraId="7B698F6C" w14:textId="77777777" w:rsidR="001E1A14" w:rsidRDefault="001E1A14" w:rsidP="00B4446C">
                <w:pPr>
                  <w:jc w:val="left"/>
                  <w:rPr>
                    <w:rFonts w:ascii="宋体" w:hAnsi="宋体"/>
                    <w:sz w:val="24"/>
                    <w:szCs w:val="24"/>
                  </w:rPr>
                </w:pPr>
                <w:r>
                  <w:t>主要系</w:t>
                </w:r>
                <w:r>
                  <w:t>2021</w:t>
                </w:r>
                <w:r>
                  <w:t>年度母公司位于延安北厂区列入</w:t>
                </w:r>
                <w:r>
                  <w:t>“</w:t>
                </w:r>
                <w:r>
                  <w:t>中国女排娘家</w:t>
                </w:r>
                <w:r>
                  <w:t>”</w:t>
                </w:r>
                <w:r>
                  <w:t>基地项目收储范围的土地房屋被收储确认其他应收款</w:t>
                </w:r>
                <w:r>
                  <w:t>48,983</w:t>
                </w:r>
                <w:r>
                  <w:t>万元，报告</w:t>
                </w:r>
                <w:proofErr w:type="gramStart"/>
                <w:r>
                  <w:t>期收到</w:t>
                </w:r>
                <w:proofErr w:type="gramEnd"/>
                <w:r>
                  <w:t>土地房屋收储补偿款人民币</w:t>
                </w:r>
                <w:r>
                  <w:t>2.5</w:t>
                </w:r>
                <w:r>
                  <w:t>亿元，剩余</w:t>
                </w:r>
                <w:r>
                  <w:t>2.39</w:t>
                </w:r>
                <w:r>
                  <w:t>亿元未收回。</w:t>
                </w:r>
              </w:p>
            </w:tc>
          </w:tr>
          <w:tr w:rsidR="0074681D" w14:paraId="12697F69" w14:textId="77777777" w:rsidTr="00DE6E5F">
            <w:trPr>
              <w:trHeight w:val="135"/>
            </w:trPr>
            <w:tc>
              <w:tcPr>
                <w:tcW w:w="593" w:type="pct"/>
                <w:vAlign w:val="center"/>
              </w:tcPr>
              <w:p w14:paraId="4F3CF366" w14:textId="77777777" w:rsidR="0074681D" w:rsidRDefault="0074681D" w:rsidP="00B4446C">
                <w:pPr>
                  <w:jc w:val="center"/>
                </w:pPr>
                <w:r>
                  <w:t>短期借款</w:t>
                </w:r>
                <w:r>
                  <w:rPr>
                    <w:rFonts w:ascii="MS Gothic" w:eastAsia="MS Gothic" w:hAnsi="MS Gothic" w:cs="MS Gothic" w:hint="eastAsia"/>
                  </w:rPr>
                  <w:t>  </w:t>
                </w:r>
              </w:p>
            </w:tc>
            <w:tc>
              <w:tcPr>
                <w:tcW w:w="920" w:type="pct"/>
                <w:vAlign w:val="center"/>
              </w:tcPr>
              <w:p w14:paraId="705275CE" w14:textId="479D99B4" w:rsidR="0074681D" w:rsidRPr="00DE6E5F" w:rsidRDefault="0074681D" w:rsidP="00DE6E5F">
                <w:pPr>
                  <w:jc w:val="right"/>
                  <w:rPr>
                    <w:rFonts w:asciiTheme="minorEastAsia" w:eastAsiaTheme="minorEastAsia" w:hAnsiTheme="minorEastAsia"/>
                  </w:rPr>
                </w:pPr>
                <w:r w:rsidRPr="00DE6E5F">
                  <w:rPr>
                    <w:rFonts w:asciiTheme="minorEastAsia" w:eastAsiaTheme="minorEastAsia" w:hAnsiTheme="minorEastAsia"/>
                  </w:rPr>
                  <w:t>958,325,576.19</w:t>
                </w:r>
              </w:p>
            </w:tc>
            <w:tc>
              <w:tcPr>
                <w:tcW w:w="659" w:type="pct"/>
                <w:vAlign w:val="center"/>
              </w:tcPr>
              <w:p w14:paraId="267E534D" w14:textId="1B8368C6" w:rsidR="0074681D" w:rsidRPr="00DE6E5F" w:rsidRDefault="0074681D" w:rsidP="00DE6E5F">
                <w:pPr>
                  <w:jc w:val="right"/>
                  <w:rPr>
                    <w:rFonts w:asciiTheme="minorEastAsia" w:eastAsiaTheme="minorEastAsia" w:hAnsiTheme="minorEastAsia"/>
                  </w:rPr>
                </w:pPr>
                <w:r w:rsidRPr="00DE6E5F">
                  <w:rPr>
                    <w:rFonts w:asciiTheme="minorEastAsia" w:eastAsiaTheme="minorEastAsia" w:hAnsiTheme="minorEastAsia"/>
                  </w:rPr>
                  <w:t>22.93</w:t>
                </w:r>
              </w:p>
            </w:tc>
            <w:tc>
              <w:tcPr>
                <w:tcW w:w="789" w:type="pct"/>
                <w:vAlign w:val="center"/>
              </w:tcPr>
              <w:p w14:paraId="574E875D" w14:textId="7D4707A5" w:rsidR="0074681D" w:rsidRPr="00DE6E5F" w:rsidRDefault="0074681D" w:rsidP="00DE6E5F">
                <w:pPr>
                  <w:jc w:val="right"/>
                  <w:rPr>
                    <w:rFonts w:asciiTheme="minorEastAsia" w:eastAsiaTheme="minorEastAsia" w:hAnsiTheme="minorEastAsia"/>
                  </w:rPr>
                </w:pPr>
                <w:r w:rsidRPr="00DE6E5F">
                  <w:rPr>
                    <w:rFonts w:asciiTheme="minorEastAsia" w:eastAsiaTheme="minorEastAsia" w:hAnsiTheme="minorEastAsia"/>
                  </w:rPr>
                  <w:t>23,027,195.62</w:t>
                </w:r>
              </w:p>
            </w:tc>
            <w:tc>
              <w:tcPr>
                <w:tcW w:w="527" w:type="pct"/>
                <w:vAlign w:val="center"/>
              </w:tcPr>
              <w:p w14:paraId="7AABE52E" w14:textId="140DF3C0" w:rsidR="0074681D" w:rsidRPr="00DE6E5F" w:rsidRDefault="0074681D" w:rsidP="00DE6E5F">
                <w:pPr>
                  <w:jc w:val="right"/>
                  <w:rPr>
                    <w:rFonts w:asciiTheme="minorEastAsia" w:eastAsiaTheme="minorEastAsia" w:hAnsiTheme="minorEastAsia"/>
                  </w:rPr>
                </w:pPr>
                <w:r w:rsidRPr="00DE6E5F">
                  <w:rPr>
                    <w:rFonts w:asciiTheme="minorEastAsia" w:eastAsiaTheme="minorEastAsia" w:hAnsiTheme="minorEastAsia"/>
                  </w:rPr>
                  <w:t>0.67</w:t>
                </w:r>
              </w:p>
            </w:tc>
            <w:tc>
              <w:tcPr>
                <w:tcW w:w="591" w:type="pct"/>
                <w:vAlign w:val="center"/>
              </w:tcPr>
              <w:p w14:paraId="2F841338" w14:textId="2D87BEC0" w:rsidR="0074681D" w:rsidRPr="00DE6E5F" w:rsidRDefault="0074681D" w:rsidP="00DE6E5F">
                <w:pPr>
                  <w:jc w:val="right"/>
                  <w:rPr>
                    <w:rFonts w:asciiTheme="minorEastAsia" w:eastAsiaTheme="minorEastAsia" w:hAnsiTheme="minorEastAsia"/>
                  </w:rPr>
                </w:pPr>
                <w:r w:rsidRPr="00DE6E5F">
                  <w:rPr>
                    <w:rFonts w:asciiTheme="minorEastAsia" w:eastAsiaTheme="minorEastAsia" w:hAnsiTheme="minorEastAsia"/>
                  </w:rPr>
                  <w:t>4,061.71</w:t>
                </w:r>
              </w:p>
            </w:tc>
            <w:tc>
              <w:tcPr>
                <w:tcW w:w="921" w:type="pct"/>
                <w:vAlign w:val="center"/>
              </w:tcPr>
              <w:p w14:paraId="78E20868" w14:textId="75494E63" w:rsidR="0074681D" w:rsidRDefault="0074681D" w:rsidP="00B4446C">
                <w:pPr>
                  <w:rPr>
                    <w:rFonts w:ascii="宋体" w:hAnsi="宋体"/>
                    <w:sz w:val="24"/>
                    <w:szCs w:val="24"/>
                  </w:rPr>
                </w:pPr>
                <w:r w:rsidRPr="001E1A14">
                  <w:rPr>
                    <w:rFonts w:hint="eastAsia"/>
                  </w:rPr>
                  <w:t>报告期新增短期银行借款</w:t>
                </w:r>
                <w:r w:rsidRPr="001E1A14">
                  <w:t>93</w:t>
                </w:r>
                <w:r>
                  <w:rPr>
                    <w:rFonts w:hint="eastAsia"/>
                  </w:rPr>
                  <w:t>,</w:t>
                </w:r>
                <w:r w:rsidRPr="001E1A14">
                  <w:t>500</w:t>
                </w:r>
                <w:r w:rsidRPr="001E1A14">
                  <w:t>万元。</w:t>
                </w:r>
              </w:p>
            </w:tc>
          </w:tr>
          <w:tr w:rsidR="001E1A14" w14:paraId="62A1AA80" w14:textId="77777777" w:rsidTr="00DE6E5F">
            <w:trPr>
              <w:trHeight w:val="135"/>
            </w:trPr>
            <w:tc>
              <w:tcPr>
                <w:tcW w:w="593" w:type="pct"/>
                <w:vAlign w:val="center"/>
              </w:tcPr>
              <w:p w14:paraId="74499BC2" w14:textId="77777777" w:rsidR="001E1A14" w:rsidRDefault="001E1A14" w:rsidP="00B4446C">
                <w:pPr>
                  <w:jc w:val="center"/>
                </w:pPr>
                <w:r>
                  <w:t xml:space="preserve">  </w:t>
                </w:r>
                <w:r>
                  <w:t>应付票据</w:t>
                </w:r>
              </w:p>
            </w:tc>
            <w:tc>
              <w:tcPr>
                <w:tcW w:w="920" w:type="pct"/>
                <w:vAlign w:val="center"/>
              </w:tcPr>
              <w:p w14:paraId="46E95FA8"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67,792,960.84</w:t>
                </w:r>
              </w:p>
            </w:tc>
            <w:tc>
              <w:tcPr>
                <w:tcW w:w="659" w:type="pct"/>
                <w:vAlign w:val="center"/>
              </w:tcPr>
              <w:p w14:paraId="02078561"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 1.62</w:t>
                </w:r>
              </w:p>
            </w:tc>
            <w:tc>
              <w:tcPr>
                <w:tcW w:w="789" w:type="pct"/>
                <w:vAlign w:val="center"/>
              </w:tcPr>
              <w:p w14:paraId="75948971"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40,623,392.00</w:t>
                </w:r>
              </w:p>
            </w:tc>
            <w:tc>
              <w:tcPr>
                <w:tcW w:w="527" w:type="pct"/>
                <w:vAlign w:val="center"/>
              </w:tcPr>
              <w:p w14:paraId="5E699E86"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 1.18</w:t>
                </w:r>
              </w:p>
            </w:tc>
            <w:tc>
              <w:tcPr>
                <w:tcW w:w="591" w:type="pct"/>
                <w:vAlign w:val="center"/>
              </w:tcPr>
              <w:p w14:paraId="14F36FCC"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66.88</w:t>
                </w:r>
              </w:p>
            </w:tc>
            <w:tc>
              <w:tcPr>
                <w:tcW w:w="921" w:type="pct"/>
                <w:vAlign w:val="center"/>
              </w:tcPr>
              <w:p w14:paraId="5A1494EA" w14:textId="77777777" w:rsidR="001E1A14" w:rsidRDefault="001E1A14" w:rsidP="00B4446C">
                <w:pPr>
                  <w:rPr>
                    <w:rFonts w:ascii="宋体" w:hAnsi="宋体"/>
                    <w:sz w:val="24"/>
                    <w:szCs w:val="24"/>
                  </w:rPr>
                </w:pPr>
                <w:r w:rsidRPr="001E1A14">
                  <w:rPr>
                    <w:rFonts w:hint="eastAsia"/>
                  </w:rPr>
                  <w:t>开具银行承兑汇票用以结算货款、设备款等增加。</w:t>
                </w:r>
              </w:p>
            </w:tc>
          </w:tr>
          <w:tr w:rsidR="0074681D" w14:paraId="350C0588" w14:textId="77777777" w:rsidTr="00DE6E5F">
            <w:trPr>
              <w:trHeight w:val="135"/>
            </w:trPr>
            <w:tc>
              <w:tcPr>
                <w:tcW w:w="593" w:type="pct"/>
                <w:vAlign w:val="center"/>
              </w:tcPr>
              <w:p w14:paraId="6F16D401" w14:textId="77777777" w:rsidR="0074681D" w:rsidRDefault="0074681D" w:rsidP="00B4446C">
                <w:pPr>
                  <w:jc w:val="center"/>
                </w:pPr>
                <w:r>
                  <w:t>一年内到期的非流动负债</w:t>
                </w:r>
              </w:p>
            </w:tc>
            <w:tc>
              <w:tcPr>
                <w:tcW w:w="920" w:type="pct"/>
                <w:vAlign w:val="center"/>
              </w:tcPr>
              <w:p w14:paraId="59D00C98" w14:textId="5348F3D0" w:rsidR="0074681D" w:rsidRPr="00DE6E5F" w:rsidRDefault="0074681D" w:rsidP="00DE6E5F">
                <w:pPr>
                  <w:jc w:val="right"/>
                  <w:rPr>
                    <w:rFonts w:asciiTheme="minorEastAsia" w:eastAsiaTheme="minorEastAsia" w:hAnsiTheme="minorEastAsia"/>
                  </w:rPr>
                </w:pPr>
                <w:r w:rsidRPr="00DE6E5F">
                  <w:rPr>
                    <w:rFonts w:asciiTheme="minorEastAsia" w:eastAsiaTheme="minorEastAsia" w:hAnsiTheme="minorEastAsia"/>
                  </w:rPr>
                  <w:t>1,809,140.87</w:t>
                </w:r>
              </w:p>
            </w:tc>
            <w:tc>
              <w:tcPr>
                <w:tcW w:w="659" w:type="pct"/>
                <w:vAlign w:val="center"/>
              </w:tcPr>
              <w:p w14:paraId="1D800228" w14:textId="12239EF6" w:rsidR="0074681D" w:rsidRPr="00DE6E5F" w:rsidRDefault="0074681D" w:rsidP="00DE6E5F">
                <w:pPr>
                  <w:jc w:val="right"/>
                  <w:rPr>
                    <w:rFonts w:asciiTheme="minorEastAsia" w:eastAsiaTheme="minorEastAsia" w:hAnsiTheme="minorEastAsia"/>
                  </w:rPr>
                </w:pPr>
                <w:r w:rsidRPr="00DE6E5F">
                  <w:rPr>
                    <w:rFonts w:asciiTheme="minorEastAsia" w:eastAsiaTheme="minorEastAsia" w:hAnsiTheme="minorEastAsia"/>
                  </w:rPr>
                  <w:t>0.04</w:t>
                </w:r>
              </w:p>
            </w:tc>
            <w:tc>
              <w:tcPr>
                <w:tcW w:w="789" w:type="pct"/>
                <w:vAlign w:val="center"/>
              </w:tcPr>
              <w:p w14:paraId="52DF7153" w14:textId="42EF30DB" w:rsidR="0074681D" w:rsidRPr="00DE6E5F" w:rsidRDefault="0074681D" w:rsidP="00DE6E5F">
                <w:pPr>
                  <w:jc w:val="right"/>
                  <w:rPr>
                    <w:rFonts w:asciiTheme="minorEastAsia" w:eastAsiaTheme="minorEastAsia" w:hAnsiTheme="minorEastAsia"/>
                  </w:rPr>
                </w:pPr>
                <w:r w:rsidRPr="00DE6E5F">
                  <w:rPr>
                    <w:rFonts w:asciiTheme="minorEastAsia" w:eastAsiaTheme="minorEastAsia" w:hAnsiTheme="minorEastAsia"/>
                  </w:rPr>
                  <w:t>245,986,436.16</w:t>
                </w:r>
              </w:p>
            </w:tc>
            <w:tc>
              <w:tcPr>
                <w:tcW w:w="527" w:type="pct"/>
                <w:vAlign w:val="center"/>
              </w:tcPr>
              <w:p w14:paraId="610B7137" w14:textId="37BC196F" w:rsidR="0074681D" w:rsidRPr="00DE6E5F" w:rsidRDefault="0074681D" w:rsidP="00DE6E5F">
                <w:pPr>
                  <w:jc w:val="right"/>
                  <w:rPr>
                    <w:rFonts w:asciiTheme="minorEastAsia" w:eastAsiaTheme="minorEastAsia" w:hAnsiTheme="minorEastAsia"/>
                  </w:rPr>
                </w:pPr>
                <w:r w:rsidRPr="00DE6E5F">
                  <w:rPr>
                    <w:rFonts w:asciiTheme="minorEastAsia" w:eastAsiaTheme="minorEastAsia" w:hAnsiTheme="minorEastAsia"/>
                  </w:rPr>
                  <w:t>7.13</w:t>
                </w:r>
              </w:p>
            </w:tc>
            <w:tc>
              <w:tcPr>
                <w:tcW w:w="591" w:type="pct"/>
                <w:vAlign w:val="center"/>
              </w:tcPr>
              <w:p w14:paraId="0F0332AF" w14:textId="64AC6A36" w:rsidR="0074681D" w:rsidRPr="00DE6E5F" w:rsidRDefault="0074681D" w:rsidP="00DE6E5F">
                <w:pPr>
                  <w:jc w:val="right"/>
                  <w:rPr>
                    <w:rFonts w:asciiTheme="minorEastAsia" w:eastAsiaTheme="minorEastAsia" w:hAnsiTheme="minorEastAsia"/>
                  </w:rPr>
                </w:pPr>
                <w:r w:rsidRPr="00DE6E5F">
                  <w:rPr>
                    <w:rFonts w:asciiTheme="minorEastAsia" w:eastAsiaTheme="minorEastAsia" w:hAnsiTheme="minorEastAsia"/>
                  </w:rPr>
                  <w:t>-99.26</w:t>
                </w:r>
              </w:p>
            </w:tc>
            <w:tc>
              <w:tcPr>
                <w:tcW w:w="921" w:type="pct"/>
                <w:vAlign w:val="center"/>
              </w:tcPr>
              <w:p w14:paraId="08BC260A" w14:textId="77777777" w:rsidR="0074681D" w:rsidRDefault="0074681D" w:rsidP="001E1A14">
                <w:pPr>
                  <w:rPr>
                    <w:rFonts w:ascii="宋体" w:hAnsi="宋体"/>
                    <w:sz w:val="24"/>
                    <w:szCs w:val="24"/>
                  </w:rPr>
                </w:pPr>
                <w:r>
                  <w:t>主要是由于公司</w:t>
                </w:r>
                <w:r>
                  <w:t>2020</w:t>
                </w:r>
                <w:r>
                  <w:t>年</w:t>
                </w:r>
                <w:r>
                  <w:t>6</w:t>
                </w:r>
                <w:r>
                  <w:t>月向进出口银行取得的两年期经营性长期借款余额</w:t>
                </w:r>
                <w:r>
                  <w:t>24,400</w:t>
                </w:r>
                <w:r>
                  <w:t>万元于</w:t>
                </w:r>
                <w:r>
                  <w:t>2022</w:t>
                </w:r>
                <w:r>
                  <w:t>年</w:t>
                </w:r>
                <w:r>
                  <w:t>6</w:t>
                </w:r>
                <w:r>
                  <w:t>月到期</w:t>
                </w:r>
                <w:r>
                  <w:rPr>
                    <w:rFonts w:hint="eastAsia"/>
                  </w:rPr>
                  <w:t>偿还。</w:t>
                </w:r>
              </w:p>
            </w:tc>
          </w:tr>
          <w:tr w:rsidR="001E1A14" w14:paraId="4FAC0D1B" w14:textId="77777777" w:rsidTr="00DE6E5F">
            <w:trPr>
              <w:trHeight w:val="135"/>
            </w:trPr>
            <w:tc>
              <w:tcPr>
                <w:tcW w:w="593" w:type="pct"/>
                <w:vAlign w:val="center"/>
              </w:tcPr>
              <w:p w14:paraId="293CF937" w14:textId="77777777" w:rsidR="001E1A14" w:rsidRDefault="001E1A14" w:rsidP="00B4446C">
                <w:pPr>
                  <w:jc w:val="center"/>
                </w:pPr>
                <w:r>
                  <w:t> </w:t>
                </w:r>
                <w:r>
                  <w:t>长期借款</w:t>
                </w:r>
              </w:p>
            </w:tc>
            <w:tc>
              <w:tcPr>
                <w:tcW w:w="920" w:type="pct"/>
                <w:vAlign w:val="center"/>
              </w:tcPr>
              <w:p w14:paraId="23317F69"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 140,000,000.00</w:t>
                </w:r>
              </w:p>
            </w:tc>
            <w:tc>
              <w:tcPr>
                <w:tcW w:w="659" w:type="pct"/>
                <w:vAlign w:val="center"/>
              </w:tcPr>
              <w:p w14:paraId="3CF19D1C"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3.35</w:t>
                </w:r>
              </w:p>
            </w:tc>
            <w:tc>
              <w:tcPr>
                <w:tcW w:w="789" w:type="pct"/>
                <w:vAlign w:val="center"/>
              </w:tcPr>
              <w:p w14:paraId="1C251D55" w14:textId="4DD6D355"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10,000,000.00</w:t>
                </w:r>
              </w:p>
            </w:tc>
            <w:tc>
              <w:tcPr>
                <w:tcW w:w="527" w:type="pct"/>
                <w:vAlign w:val="center"/>
              </w:tcPr>
              <w:p w14:paraId="56E2F768"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 0.29</w:t>
                </w:r>
              </w:p>
            </w:tc>
            <w:tc>
              <w:tcPr>
                <w:tcW w:w="591" w:type="pct"/>
                <w:vAlign w:val="center"/>
              </w:tcPr>
              <w:p w14:paraId="5C3A2D17"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1,300.00</w:t>
                </w:r>
              </w:p>
            </w:tc>
            <w:tc>
              <w:tcPr>
                <w:tcW w:w="921" w:type="pct"/>
                <w:vAlign w:val="center"/>
              </w:tcPr>
              <w:p w14:paraId="3EE0C32B" w14:textId="77777777" w:rsidR="001E1A14" w:rsidRDefault="001E1A14" w:rsidP="00081864">
                <w:pPr>
                  <w:rPr>
                    <w:rFonts w:ascii="宋体" w:hAnsi="宋体"/>
                    <w:sz w:val="24"/>
                    <w:szCs w:val="24"/>
                  </w:rPr>
                </w:pPr>
                <w:r w:rsidRPr="001E1A14">
                  <w:rPr>
                    <w:rFonts w:hint="eastAsia"/>
                  </w:rPr>
                  <w:t>报告期新增向国家开发银行取得项目专项长期借款</w:t>
                </w:r>
                <w:r w:rsidRPr="001E1A14">
                  <w:t>13</w:t>
                </w:r>
                <w:r>
                  <w:rPr>
                    <w:rFonts w:hint="eastAsia"/>
                  </w:rPr>
                  <w:t>,</w:t>
                </w:r>
                <w:r w:rsidRPr="001E1A14">
                  <w:t>000</w:t>
                </w:r>
                <w:r w:rsidRPr="001E1A14">
                  <w:t>万元</w:t>
                </w:r>
                <w:r>
                  <w:rPr>
                    <w:rFonts w:hint="eastAsia"/>
                  </w:rPr>
                  <w:t>。</w:t>
                </w:r>
              </w:p>
            </w:tc>
          </w:tr>
          <w:tr w:rsidR="001E1A14" w14:paraId="6BFA2C40" w14:textId="77777777" w:rsidTr="00DE6E5F">
            <w:trPr>
              <w:trHeight w:val="135"/>
            </w:trPr>
            <w:tc>
              <w:tcPr>
                <w:tcW w:w="593" w:type="pct"/>
                <w:vAlign w:val="center"/>
              </w:tcPr>
              <w:p w14:paraId="167F9F66" w14:textId="77777777" w:rsidR="001E1A14" w:rsidRDefault="001E1A14" w:rsidP="00B4446C">
                <w:pPr>
                  <w:jc w:val="center"/>
                </w:pPr>
                <w:r>
                  <w:t xml:space="preserve">  </w:t>
                </w:r>
                <w:r>
                  <w:t>递延所得税负债</w:t>
                </w:r>
              </w:p>
            </w:tc>
            <w:tc>
              <w:tcPr>
                <w:tcW w:w="920" w:type="pct"/>
                <w:vAlign w:val="center"/>
              </w:tcPr>
              <w:p w14:paraId="3912D6AF"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23,874,686.94</w:t>
                </w:r>
              </w:p>
            </w:tc>
            <w:tc>
              <w:tcPr>
                <w:tcW w:w="659" w:type="pct"/>
                <w:vAlign w:val="center"/>
              </w:tcPr>
              <w:p w14:paraId="22C2CE1E"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0.57</w:t>
                </w:r>
              </w:p>
            </w:tc>
            <w:tc>
              <w:tcPr>
                <w:tcW w:w="789" w:type="pct"/>
                <w:vAlign w:val="center"/>
              </w:tcPr>
              <w:p w14:paraId="266A26DF"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66,598,993.61</w:t>
                </w:r>
              </w:p>
            </w:tc>
            <w:tc>
              <w:tcPr>
                <w:tcW w:w="527" w:type="pct"/>
                <w:vAlign w:val="center"/>
              </w:tcPr>
              <w:p w14:paraId="516207E9"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 1.93</w:t>
                </w:r>
              </w:p>
            </w:tc>
            <w:tc>
              <w:tcPr>
                <w:tcW w:w="591" w:type="pct"/>
                <w:vAlign w:val="center"/>
              </w:tcPr>
              <w:p w14:paraId="38D659C0" w14:textId="77777777" w:rsidR="001E1A14" w:rsidRPr="00DE6E5F" w:rsidRDefault="001E1A14" w:rsidP="00DE6E5F">
                <w:pPr>
                  <w:jc w:val="right"/>
                  <w:rPr>
                    <w:rFonts w:asciiTheme="minorEastAsia" w:eastAsiaTheme="minorEastAsia" w:hAnsiTheme="minorEastAsia"/>
                  </w:rPr>
                </w:pPr>
                <w:r w:rsidRPr="00DE6E5F">
                  <w:rPr>
                    <w:rFonts w:asciiTheme="minorEastAsia" w:eastAsiaTheme="minorEastAsia" w:hAnsiTheme="minorEastAsia"/>
                  </w:rPr>
                  <w:t>-64.15</w:t>
                </w:r>
              </w:p>
            </w:tc>
            <w:tc>
              <w:tcPr>
                <w:tcW w:w="921" w:type="pct"/>
                <w:vAlign w:val="center"/>
              </w:tcPr>
              <w:p w14:paraId="123DE801" w14:textId="346A8134" w:rsidR="001E1A14" w:rsidRDefault="001E1A14">
                <w:pPr>
                  <w:rPr>
                    <w:rFonts w:ascii="宋体" w:hAnsi="宋体"/>
                    <w:sz w:val="24"/>
                    <w:szCs w:val="24"/>
                  </w:rPr>
                </w:pPr>
                <w:r>
                  <w:t>2021</w:t>
                </w:r>
                <w:r>
                  <w:t>年度母公司延安北厂区土地房屋收储补偿收益计提相应递延所得税负债，报告期已缴纳计提税费，以及公司持有兴业证券等股票公允价值变动计提递延所得税负债影响。</w:t>
                </w:r>
              </w:p>
            </w:tc>
          </w:tr>
        </w:tbl>
        <w:p w14:paraId="778094CC" w14:textId="77777777" w:rsidR="001E1A14" w:rsidRDefault="001E1A14"/>
        <w:p w14:paraId="1AD95890" w14:textId="77777777" w:rsidR="001E1A14" w:rsidRDefault="001E1A14">
          <w:r>
            <w:rPr>
              <w:rFonts w:hint="eastAsia"/>
            </w:rPr>
            <w:lastRenderedPageBreak/>
            <w:t>其他说明</w:t>
          </w:r>
        </w:p>
        <w:sdt>
          <w:sdtPr>
            <w:rPr>
              <w:rFonts w:hint="eastAsia"/>
            </w:rPr>
            <w:alias w:val="资产及负债状况的其他说明"/>
            <w:tag w:val="_GBC_cb3eda90e3e24589a444c633ca113f7e"/>
            <w:id w:val="733202242"/>
            <w:lock w:val="sdtLocked"/>
            <w:placeholder>
              <w:docPart w:val="GBC22222222222222222222222222222"/>
            </w:placeholder>
          </w:sdtPr>
          <w:sdtEndPr/>
          <w:sdtContent>
            <w:p w14:paraId="6918585C" w14:textId="1F2748EF" w:rsidR="00622C3A" w:rsidRDefault="001E1A14">
              <w:r>
                <w:rPr>
                  <w:rFonts w:hint="eastAsia"/>
                </w:rPr>
                <w:t>无</w:t>
              </w:r>
            </w:p>
          </w:sdtContent>
        </w:sdt>
      </w:sdtContent>
    </w:sdt>
    <w:bookmarkEnd w:id="32" w:displacedByCustomXml="prev"/>
    <w:p w14:paraId="6602B316" w14:textId="77777777" w:rsidR="00622C3A" w:rsidRDefault="00622C3A"/>
    <w:p w14:paraId="109D41E4" w14:textId="77777777" w:rsidR="00622C3A" w:rsidRDefault="000E6426" w:rsidP="007D02D2">
      <w:pPr>
        <w:pStyle w:val="4"/>
        <w:numPr>
          <w:ilvl w:val="0"/>
          <w:numId w:val="22"/>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1520816355"/>
        <w:lock w:val="sdtLocked"/>
        <w:placeholder>
          <w:docPart w:val="GBC22222222222222222222222222222"/>
        </w:placeholder>
      </w:sdtPr>
      <w:sdtEndPr/>
      <w:sdtContent>
        <w:p w14:paraId="7BF574B5" w14:textId="23C07704" w:rsidR="00702CAB" w:rsidRDefault="000E6426" w:rsidP="00702CAB">
          <w:r>
            <w:fldChar w:fldCharType="begin"/>
          </w:r>
          <w:r w:rsidR="00702CAB">
            <w:instrText xml:space="preserve"> MACROBUTTON  SnrToggleCheckbox □适用 </w:instrText>
          </w:r>
          <w:r>
            <w:fldChar w:fldCharType="end"/>
          </w:r>
          <w:r>
            <w:fldChar w:fldCharType="begin"/>
          </w:r>
          <w:r w:rsidR="00702CAB">
            <w:instrText xml:space="preserve"> MACROBUTTON  SnrToggleCheckbox √不适用 </w:instrText>
          </w:r>
          <w:r>
            <w:fldChar w:fldCharType="end"/>
          </w:r>
        </w:p>
      </w:sdtContent>
    </w:sdt>
    <w:bookmarkStart w:id="33" w:name="_Hlk105685192" w:displacedByCustomXml="prev"/>
    <w:p w14:paraId="41CBD006" w14:textId="43CA55BF" w:rsidR="00622C3A" w:rsidRDefault="00622C3A"/>
    <w:bookmarkEnd w:id="33" w:displacedByCustomXml="next"/>
    <w:sdt>
      <w:sdtPr>
        <w:rPr>
          <w:rFonts w:ascii="宋体" w:hAnsi="宋体" w:cs="宋体"/>
          <w:b w:val="0"/>
          <w:bCs/>
          <w:kern w:val="0"/>
          <w:szCs w:val="21"/>
        </w:rPr>
        <w:alias w:val="模块:截至报告期末主要资产受限情"/>
        <w:tag w:val="_SEC_390cddc4349f46b4bcccd468c3e69d14"/>
        <w:id w:val="-647738275"/>
        <w:lock w:val="sdtLocked"/>
        <w:placeholder>
          <w:docPart w:val="GBC22222222222222222222222222222"/>
        </w:placeholder>
      </w:sdtPr>
      <w:sdtEndPr>
        <w:rPr>
          <w:rFonts w:hint="eastAsia"/>
          <w:color w:val="000000" w:themeColor="text1"/>
        </w:rPr>
      </w:sdtEndPr>
      <w:sdtContent>
        <w:p w14:paraId="42F84FDE" w14:textId="77777777" w:rsidR="00622C3A" w:rsidRDefault="000E6426" w:rsidP="007D02D2">
          <w:pPr>
            <w:pStyle w:val="4"/>
            <w:numPr>
              <w:ilvl w:val="0"/>
              <w:numId w:val="22"/>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82375317"/>
            <w:lock w:val="sdtLocked"/>
            <w:placeholder>
              <w:docPart w:val="GBC22222222222222222222222222222"/>
            </w:placeholder>
          </w:sdtPr>
          <w:sdtEndPr/>
          <w:sdtContent>
            <w:p w14:paraId="4B1CE1BF" w14:textId="18980E9C" w:rsidR="00622C3A" w:rsidRDefault="000E6426">
              <w:pPr>
                <w:rPr>
                  <w:color w:val="000000" w:themeColor="text1"/>
                </w:rPr>
              </w:pPr>
              <w:r>
                <w:rPr>
                  <w:color w:val="000000" w:themeColor="text1"/>
                </w:rPr>
                <w:fldChar w:fldCharType="begin"/>
              </w:r>
              <w:r w:rsidR="00A4441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44415">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主要资产受限情况"/>
            <w:tag w:val="_GBC_a45de9537ca94b758cc1d9c201a60b53"/>
            <w:id w:val="16050724"/>
            <w:lock w:val="sdtLocked"/>
            <w:placeholder>
              <w:docPart w:val="GBC22222222222222222222222222222"/>
            </w:placeholder>
          </w:sdtPr>
          <w:sdtEndPr/>
          <w:sdtContent>
            <w:p w14:paraId="5094B577" w14:textId="25CC41B9" w:rsidR="0057381C" w:rsidRDefault="0057381C" w:rsidP="0048376F">
              <w:pPr>
                <w:ind w:firstLineChars="2450" w:firstLine="5145"/>
                <w:rPr>
                  <w:color w:val="000000" w:themeColor="text1"/>
                </w:rPr>
              </w:pPr>
              <w:r>
                <w:rPr>
                  <w:rFonts w:hint="eastAsia"/>
                  <w:color w:val="000000" w:themeColor="text1"/>
                </w:rPr>
                <w:t>单位：元</w:t>
              </w:r>
              <w:r w:rsidR="0048376F">
                <w:rPr>
                  <w:rFonts w:hint="eastAsia"/>
                  <w:color w:val="000000" w:themeColor="text1"/>
                </w:rPr>
                <w:t xml:space="preserve">    </w:t>
              </w:r>
              <w:r>
                <w:rPr>
                  <w:rFonts w:hint="eastAsia"/>
                  <w:color w:val="000000" w:themeColor="text1"/>
                </w:rPr>
                <w:t>币种：人民币</w:t>
              </w:r>
            </w:p>
            <w:tbl>
              <w:tblPr>
                <w:tblW w:w="6762" w:type="dxa"/>
                <w:jc w:val="center"/>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985"/>
                <w:gridCol w:w="1659"/>
              </w:tblGrid>
              <w:tr w:rsidR="0057381C" w:rsidRPr="0057381C" w14:paraId="6423863C" w14:textId="77777777" w:rsidTr="00BF3315">
                <w:trPr>
                  <w:trHeight w:val="278"/>
                  <w:jc w:val="center"/>
                </w:trPr>
                <w:tc>
                  <w:tcPr>
                    <w:tcW w:w="3118" w:type="dxa"/>
                    <w:shd w:val="clear" w:color="auto" w:fill="auto"/>
                    <w:hideMark/>
                  </w:tcPr>
                  <w:p w14:paraId="740273F7" w14:textId="77777777" w:rsidR="0057381C" w:rsidRPr="0057381C" w:rsidRDefault="0057381C" w:rsidP="0057381C">
                    <w:pPr>
                      <w:jc w:val="center"/>
                      <w:rPr>
                        <w:bCs w:val="0"/>
                        <w:color w:val="000000"/>
                      </w:rPr>
                    </w:pPr>
                    <w:r w:rsidRPr="0057381C">
                      <w:rPr>
                        <w:rFonts w:hint="eastAsia"/>
                        <w:bCs w:val="0"/>
                        <w:color w:val="000000"/>
                      </w:rPr>
                      <w:t>项目</w:t>
                    </w:r>
                  </w:p>
                </w:tc>
                <w:tc>
                  <w:tcPr>
                    <w:tcW w:w="1985" w:type="dxa"/>
                    <w:shd w:val="clear" w:color="auto" w:fill="auto"/>
                    <w:hideMark/>
                  </w:tcPr>
                  <w:p w14:paraId="1D27AD7D" w14:textId="77777777" w:rsidR="0057381C" w:rsidRPr="0057381C" w:rsidRDefault="0057381C" w:rsidP="0057381C">
                    <w:pPr>
                      <w:jc w:val="center"/>
                      <w:rPr>
                        <w:bCs w:val="0"/>
                        <w:color w:val="000000"/>
                      </w:rPr>
                    </w:pPr>
                    <w:r w:rsidRPr="0057381C">
                      <w:rPr>
                        <w:rFonts w:hint="eastAsia"/>
                        <w:bCs w:val="0"/>
                        <w:color w:val="000000"/>
                      </w:rPr>
                      <w:t>期末账面价值</w:t>
                    </w:r>
                  </w:p>
                </w:tc>
                <w:tc>
                  <w:tcPr>
                    <w:tcW w:w="1659" w:type="dxa"/>
                    <w:shd w:val="clear" w:color="auto" w:fill="auto"/>
                    <w:hideMark/>
                  </w:tcPr>
                  <w:p w14:paraId="16375779" w14:textId="77777777" w:rsidR="0057381C" w:rsidRPr="0057381C" w:rsidRDefault="0057381C" w:rsidP="0057381C">
                    <w:pPr>
                      <w:jc w:val="center"/>
                      <w:rPr>
                        <w:bCs w:val="0"/>
                        <w:color w:val="000000"/>
                      </w:rPr>
                    </w:pPr>
                    <w:r w:rsidRPr="0057381C">
                      <w:rPr>
                        <w:rFonts w:hint="eastAsia"/>
                        <w:bCs w:val="0"/>
                        <w:color w:val="000000"/>
                      </w:rPr>
                      <w:t>受限原因</w:t>
                    </w:r>
                  </w:p>
                </w:tc>
              </w:tr>
              <w:tr w:rsidR="0057381C" w:rsidRPr="0057381C" w14:paraId="59B492B2" w14:textId="77777777" w:rsidTr="00BF3315">
                <w:trPr>
                  <w:trHeight w:val="278"/>
                  <w:jc w:val="center"/>
                </w:trPr>
                <w:tc>
                  <w:tcPr>
                    <w:tcW w:w="3118" w:type="dxa"/>
                    <w:shd w:val="clear" w:color="auto" w:fill="auto"/>
                    <w:hideMark/>
                  </w:tcPr>
                  <w:p w14:paraId="41E19E5D" w14:textId="77777777" w:rsidR="0057381C" w:rsidRPr="0057381C" w:rsidRDefault="0057381C" w:rsidP="0057381C">
                    <w:pPr>
                      <w:rPr>
                        <w:bCs w:val="0"/>
                        <w:color w:val="000000"/>
                      </w:rPr>
                    </w:pPr>
                    <w:r w:rsidRPr="0057381C">
                      <w:rPr>
                        <w:rFonts w:hint="eastAsia"/>
                        <w:bCs w:val="0"/>
                        <w:color w:val="000000"/>
                      </w:rPr>
                      <w:t>其他货币资金</w:t>
                    </w:r>
                  </w:p>
                </w:tc>
                <w:tc>
                  <w:tcPr>
                    <w:tcW w:w="1985" w:type="dxa"/>
                    <w:shd w:val="clear" w:color="auto" w:fill="auto"/>
                    <w:hideMark/>
                  </w:tcPr>
                  <w:p w14:paraId="07852537" w14:textId="77777777" w:rsidR="0057381C" w:rsidRPr="0057381C" w:rsidRDefault="0057381C" w:rsidP="0057381C">
                    <w:pPr>
                      <w:jc w:val="right"/>
                      <w:rPr>
                        <w:bCs w:val="0"/>
                        <w:color w:val="000000"/>
                      </w:rPr>
                    </w:pPr>
                    <w:r w:rsidRPr="0057381C">
                      <w:rPr>
                        <w:rFonts w:hint="eastAsia"/>
                        <w:bCs w:val="0"/>
                        <w:color w:val="000000"/>
                      </w:rPr>
                      <w:t>5,773,127.70</w:t>
                    </w:r>
                  </w:p>
                </w:tc>
                <w:tc>
                  <w:tcPr>
                    <w:tcW w:w="1659" w:type="dxa"/>
                    <w:shd w:val="clear" w:color="auto" w:fill="auto"/>
                    <w:hideMark/>
                  </w:tcPr>
                  <w:p w14:paraId="19F150C7" w14:textId="77777777" w:rsidR="0057381C" w:rsidRPr="0057381C" w:rsidRDefault="0057381C" w:rsidP="00101872">
                    <w:pPr>
                      <w:jc w:val="center"/>
                      <w:rPr>
                        <w:bCs w:val="0"/>
                        <w:color w:val="000000"/>
                      </w:rPr>
                    </w:pPr>
                    <w:r w:rsidRPr="0057381C">
                      <w:rPr>
                        <w:rFonts w:hint="eastAsia"/>
                        <w:bCs w:val="0"/>
                        <w:color w:val="000000"/>
                      </w:rPr>
                      <w:t>票据保证金</w:t>
                    </w:r>
                  </w:p>
                </w:tc>
              </w:tr>
              <w:tr w:rsidR="0057381C" w:rsidRPr="0057381C" w14:paraId="08625968" w14:textId="77777777" w:rsidTr="00BF3315">
                <w:trPr>
                  <w:trHeight w:val="278"/>
                  <w:jc w:val="center"/>
                </w:trPr>
                <w:tc>
                  <w:tcPr>
                    <w:tcW w:w="3118" w:type="dxa"/>
                    <w:shd w:val="clear" w:color="auto" w:fill="auto"/>
                    <w:hideMark/>
                  </w:tcPr>
                  <w:p w14:paraId="7F6C9D89" w14:textId="77777777" w:rsidR="0057381C" w:rsidRPr="0057381C" w:rsidRDefault="0057381C" w:rsidP="0057381C">
                    <w:pPr>
                      <w:rPr>
                        <w:bCs w:val="0"/>
                        <w:color w:val="000000"/>
                      </w:rPr>
                    </w:pPr>
                    <w:r w:rsidRPr="0057381C">
                      <w:rPr>
                        <w:rFonts w:hint="eastAsia"/>
                        <w:bCs w:val="0"/>
                        <w:color w:val="000000"/>
                      </w:rPr>
                      <w:t>其他货币资金</w:t>
                    </w:r>
                  </w:p>
                </w:tc>
                <w:tc>
                  <w:tcPr>
                    <w:tcW w:w="1985" w:type="dxa"/>
                    <w:shd w:val="clear" w:color="auto" w:fill="auto"/>
                    <w:hideMark/>
                  </w:tcPr>
                  <w:p w14:paraId="04E4A009" w14:textId="77777777" w:rsidR="0057381C" w:rsidRPr="0057381C" w:rsidRDefault="0057381C" w:rsidP="0057381C">
                    <w:pPr>
                      <w:jc w:val="right"/>
                      <w:rPr>
                        <w:bCs w:val="0"/>
                        <w:color w:val="000000"/>
                      </w:rPr>
                    </w:pPr>
                    <w:r w:rsidRPr="0057381C">
                      <w:rPr>
                        <w:rFonts w:hint="eastAsia"/>
                        <w:bCs w:val="0"/>
                        <w:color w:val="000000"/>
                      </w:rPr>
                      <w:t>9,500.00</w:t>
                    </w:r>
                  </w:p>
                </w:tc>
                <w:tc>
                  <w:tcPr>
                    <w:tcW w:w="1659" w:type="dxa"/>
                    <w:shd w:val="clear" w:color="auto" w:fill="auto"/>
                    <w:hideMark/>
                  </w:tcPr>
                  <w:p w14:paraId="51DC3822" w14:textId="77777777" w:rsidR="0057381C" w:rsidRPr="0057381C" w:rsidRDefault="0057381C" w:rsidP="00101872">
                    <w:pPr>
                      <w:jc w:val="center"/>
                      <w:rPr>
                        <w:bCs w:val="0"/>
                        <w:color w:val="000000"/>
                      </w:rPr>
                    </w:pPr>
                    <w:r w:rsidRPr="0057381C">
                      <w:rPr>
                        <w:rFonts w:hint="eastAsia"/>
                        <w:bCs w:val="0"/>
                        <w:color w:val="000000"/>
                      </w:rPr>
                      <w:t>ETC保证金</w:t>
                    </w:r>
                  </w:p>
                </w:tc>
              </w:tr>
              <w:tr w:rsidR="00704E5D" w:rsidRPr="0057381C" w14:paraId="72B9C90D" w14:textId="77777777" w:rsidTr="00BF3315">
                <w:trPr>
                  <w:trHeight w:val="278"/>
                  <w:jc w:val="center"/>
                </w:trPr>
                <w:tc>
                  <w:tcPr>
                    <w:tcW w:w="3118" w:type="dxa"/>
                    <w:shd w:val="clear" w:color="auto" w:fill="auto"/>
                  </w:tcPr>
                  <w:p w14:paraId="703D23AE" w14:textId="7D76BCE3" w:rsidR="00704E5D" w:rsidRPr="0057381C" w:rsidRDefault="00704E5D" w:rsidP="00704E5D">
                    <w:pPr>
                      <w:tabs>
                        <w:tab w:val="left" w:pos="705"/>
                      </w:tabs>
                      <w:rPr>
                        <w:bCs w:val="0"/>
                        <w:color w:val="000000"/>
                      </w:rPr>
                    </w:pPr>
                    <w:r w:rsidRPr="00704E5D">
                      <w:rPr>
                        <w:rFonts w:hint="eastAsia"/>
                        <w:bCs w:val="0"/>
                        <w:color w:val="000000"/>
                      </w:rPr>
                      <w:t>应收票据</w:t>
                    </w:r>
                    <w:r w:rsidRPr="00704E5D">
                      <w:rPr>
                        <w:bCs w:val="0"/>
                        <w:color w:val="000000"/>
                      </w:rPr>
                      <w:tab/>
                    </w:r>
                    <w:r w:rsidRPr="00704E5D">
                      <w:rPr>
                        <w:bCs w:val="0"/>
                        <w:color w:val="000000"/>
                      </w:rPr>
                      <w:tab/>
                    </w:r>
                    <w:r w:rsidRPr="00704E5D">
                      <w:rPr>
                        <w:bCs w:val="0"/>
                        <w:color w:val="000000"/>
                      </w:rPr>
                      <w:tab/>
                    </w:r>
                    <w:r w:rsidRPr="00704E5D">
                      <w:rPr>
                        <w:bCs w:val="0"/>
                        <w:color w:val="000000"/>
                      </w:rPr>
                      <w:tab/>
                    </w:r>
                  </w:p>
                </w:tc>
                <w:tc>
                  <w:tcPr>
                    <w:tcW w:w="1985" w:type="dxa"/>
                    <w:shd w:val="clear" w:color="auto" w:fill="auto"/>
                  </w:tcPr>
                  <w:p w14:paraId="748EB282" w14:textId="5BD57976" w:rsidR="00704E5D" w:rsidRPr="0057381C" w:rsidRDefault="00704E5D" w:rsidP="0057381C">
                    <w:pPr>
                      <w:jc w:val="right"/>
                      <w:rPr>
                        <w:bCs w:val="0"/>
                        <w:color w:val="000000"/>
                      </w:rPr>
                    </w:pPr>
                    <w:r w:rsidRPr="00704E5D">
                      <w:rPr>
                        <w:bCs w:val="0"/>
                        <w:color w:val="000000"/>
                      </w:rPr>
                      <w:t>4,071,200.00</w:t>
                    </w:r>
                  </w:p>
                </w:tc>
                <w:tc>
                  <w:tcPr>
                    <w:tcW w:w="1659" w:type="dxa"/>
                    <w:shd w:val="clear" w:color="auto" w:fill="auto"/>
                  </w:tcPr>
                  <w:p w14:paraId="21631F70" w14:textId="4F394A4C" w:rsidR="00704E5D" w:rsidRPr="0057381C" w:rsidRDefault="00704E5D" w:rsidP="00101872">
                    <w:pPr>
                      <w:jc w:val="center"/>
                      <w:rPr>
                        <w:bCs w:val="0"/>
                        <w:color w:val="000000"/>
                      </w:rPr>
                    </w:pPr>
                    <w:r w:rsidRPr="00704E5D">
                      <w:rPr>
                        <w:bCs w:val="0"/>
                        <w:color w:val="000000"/>
                      </w:rPr>
                      <w:t>票据质押</w:t>
                    </w:r>
                    <w:r>
                      <w:rPr>
                        <w:bCs w:val="0"/>
                        <w:color w:val="000000"/>
                      </w:rPr>
                      <w:tab/>
                    </w:r>
                  </w:p>
                </w:tc>
              </w:tr>
              <w:tr w:rsidR="0057381C" w:rsidRPr="0057381C" w14:paraId="3C975F9C" w14:textId="77777777" w:rsidTr="00BF3315">
                <w:trPr>
                  <w:trHeight w:val="278"/>
                  <w:jc w:val="center"/>
                </w:trPr>
                <w:tc>
                  <w:tcPr>
                    <w:tcW w:w="3118" w:type="dxa"/>
                    <w:shd w:val="clear" w:color="auto" w:fill="auto"/>
                    <w:vAlign w:val="bottom"/>
                    <w:hideMark/>
                  </w:tcPr>
                  <w:p w14:paraId="400C9138" w14:textId="77777777" w:rsidR="0057381C" w:rsidRPr="0057381C" w:rsidRDefault="0057381C" w:rsidP="0057381C">
                    <w:pPr>
                      <w:jc w:val="center"/>
                      <w:rPr>
                        <w:bCs w:val="0"/>
                        <w:color w:val="000000"/>
                      </w:rPr>
                    </w:pPr>
                    <w:r w:rsidRPr="0057381C">
                      <w:rPr>
                        <w:rFonts w:hint="eastAsia"/>
                        <w:bCs w:val="0"/>
                        <w:color w:val="000000"/>
                      </w:rPr>
                      <w:t>合计</w:t>
                    </w:r>
                  </w:p>
                </w:tc>
                <w:tc>
                  <w:tcPr>
                    <w:tcW w:w="1985" w:type="dxa"/>
                    <w:shd w:val="clear" w:color="auto" w:fill="auto"/>
                    <w:vAlign w:val="bottom"/>
                    <w:hideMark/>
                  </w:tcPr>
                  <w:p w14:paraId="3D2BF227" w14:textId="31586C4F" w:rsidR="0057381C" w:rsidRPr="0057381C" w:rsidRDefault="002E20FC" w:rsidP="0057381C">
                    <w:pPr>
                      <w:jc w:val="right"/>
                      <w:rPr>
                        <w:bCs w:val="0"/>
                        <w:color w:val="000000"/>
                      </w:rPr>
                    </w:pPr>
                    <w:r w:rsidRPr="002E20FC">
                      <w:rPr>
                        <w:bCs w:val="0"/>
                        <w:color w:val="000000"/>
                      </w:rPr>
                      <w:t>9,853,827.70</w:t>
                    </w:r>
                  </w:p>
                </w:tc>
                <w:tc>
                  <w:tcPr>
                    <w:tcW w:w="1659" w:type="dxa"/>
                    <w:shd w:val="clear" w:color="auto" w:fill="auto"/>
                    <w:hideMark/>
                  </w:tcPr>
                  <w:p w14:paraId="59F58FB8" w14:textId="77777777" w:rsidR="0057381C" w:rsidRPr="0057381C" w:rsidRDefault="0057381C" w:rsidP="0057381C">
                    <w:pPr>
                      <w:jc w:val="center"/>
                      <w:rPr>
                        <w:bCs w:val="0"/>
                        <w:color w:val="000000"/>
                      </w:rPr>
                    </w:pPr>
                    <w:r w:rsidRPr="0057381C">
                      <w:rPr>
                        <w:rFonts w:hint="eastAsia"/>
                        <w:bCs w:val="0"/>
                        <w:color w:val="000000"/>
                      </w:rPr>
                      <w:t>/</w:t>
                    </w:r>
                  </w:p>
                </w:tc>
              </w:tr>
            </w:tbl>
            <w:p w14:paraId="2E0D3E05" w14:textId="089ED66C" w:rsidR="00622C3A" w:rsidRDefault="00D86D4A">
              <w:pPr>
                <w:rPr>
                  <w:color w:val="000000" w:themeColor="text1"/>
                </w:rPr>
              </w:pPr>
            </w:p>
          </w:sdtContent>
        </w:sdt>
      </w:sdtContent>
    </w:sdt>
    <w:p w14:paraId="4D11134B" w14:textId="77777777" w:rsidR="00622C3A" w:rsidRDefault="00622C3A">
      <w:pPr>
        <w:rPr>
          <w:color w:val="000000" w:themeColor="text1"/>
        </w:rPr>
      </w:pPr>
    </w:p>
    <w:sdt>
      <w:sdtPr>
        <w:rPr>
          <w:rFonts w:ascii="宋体" w:hAnsi="宋体" w:cs="宋体"/>
          <w:b w:val="0"/>
          <w:bCs/>
          <w:kern w:val="0"/>
          <w:szCs w:val="21"/>
        </w:rPr>
        <w:alias w:val="模块:其他说明"/>
        <w:tag w:val="_SEC_a3069c29080242b4a4de48db80a4164e"/>
        <w:id w:val="504477271"/>
        <w:lock w:val="sdtLocked"/>
        <w:placeholder>
          <w:docPart w:val="GBC22222222222222222222222222222"/>
        </w:placeholder>
      </w:sdtPr>
      <w:sdtEndPr>
        <w:rPr>
          <w:rFonts w:hint="eastAsia"/>
        </w:rPr>
      </w:sdtEndPr>
      <w:sdtContent>
        <w:p w14:paraId="231DF70B" w14:textId="77777777" w:rsidR="00622C3A" w:rsidRDefault="000E6426" w:rsidP="007D02D2">
          <w:pPr>
            <w:pStyle w:val="4"/>
            <w:numPr>
              <w:ilvl w:val="0"/>
              <w:numId w:val="22"/>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255605644"/>
            <w:lock w:val="sdtLocked"/>
            <w:placeholder>
              <w:docPart w:val="GBC22222222222222222222222222222"/>
            </w:placeholder>
          </w:sdtPr>
          <w:sdtEndPr/>
          <w:sdtContent>
            <w:p w14:paraId="0F86686E" w14:textId="0208C150" w:rsidR="00622C3A" w:rsidRDefault="000E6426" w:rsidP="006C4E8E">
              <w:r>
                <w:fldChar w:fldCharType="begin"/>
              </w:r>
              <w:r w:rsidR="006C4E8E">
                <w:instrText xml:space="preserve"> MACROBUTTON  SnrToggleCheckbox □适用 </w:instrText>
              </w:r>
              <w:r>
                <w:fldChar w:fldCharType="end"/>
              </w:r>
              <w:r>
                <w:fldChar w:fldCharType="begin"/>
              </w:r>
              <w:r w:rsidR="006C4E8E">
                <w:instrText xml:space="preserve"> MACROBUTTON  SnrToggleCheckbox √不适用 </w:instrText>
              </w:r>
              <w:r>
                <w:fldChar w:fldCharType="end"/>
              </w:r>
            </w:p>
          </w:sdtContent>
        </w:sdt>
      </w:sdtContent>
    </w:sdt>
    <w:p w14:paraId="3260EEF9" w14:textId="77777777" w:rsidR="00622C3A" w:rsidRDefault="00622C3A"/>
    <w:p w14:paraId="4BBC83F9" w14:textId="77777777" w:rsidR="00622C3A" w:rsidRDefault="000E6426" w:rsidP="007D02D2">
      <w:pPr>
        <w:pStyle w:val="3"/>
        <w:numPr>
          <w:ilvl w:val="0"/>
          <w:numId w:val="5"/>
        </w:numPr>
        <w:rPr>
          <w:rFonts w:ascii="宋体" w:hAnsi="宋体"/>
        </w:rPr>
      </w:pPr>
      <w:r>
        <w:rPr>
          <w:rFonts w:ascii="宋体" w:hAnsi="宋体" w:hint="eastAsia"/>
        </w:rPr>
        <w:t>投资状况分析</w:t>
      </w:r>
    </w:p>
    <w:sdt>
      <w:sdtPr>
        <w:rPr>
          <w:rFonts w:ascii="宋体" w:hAnsi="宋体" w:cs="宋体"/>
          <w:b w:val="0"/>
          <w:bCs/>
          <w:kern w:val="0"/>
          <w:szCs w:val="24"/>
        </w:rPr>
        <w:alias w:val="模块:对外股权投资总体分析"/>
        <w:tag w:val="_SEC_e7a08c655c9844a8b5127e2ae800064c"/>
        <w:id w:val="884065753"/>
        <w:lock w:val="sdtLocked"/>
        <w:placeholder>
          <w:docPart w:val="GBC22222222222222222222222222222"/>
        </w:placeholder>
      </w:sdtPr>
      <w:sdtEndPr>
        <w:rPr>
          <w:rFonts w:hint="eastAsia"/>
          <w:szCs w:val="21"/>
        </w:rPr>
      </w:sdtEndPr>
      <w:sdtContent>
        <w:p w14:paraId="1A1FC62B" w14:textId="77777777" w:rsidR="00622C3A" w:rsidRDefault="000E6426" w:rsidP="007D02D2">
          <w:pPr>
            <w:pStyle w:val="4"/>
            <w:numPr>
              <w:ilvl w:val="0"/>
              <w:numId w:val="31"/>
            </w:numPr>
            <w:rPr>
              <w:rFonts w:ascii="宋体" w:hAnsi="宋体"/>
            </w:rPr>
          </w:pPr>
          <w:r>
            <w:rPr>
              <w:rFonts w:ascii="宋体" w:hAnsi="宋体"/>
            </w:rPr>
            <w:t>对外股权投资总体分析</w:t>
          </w:r>
        </w:p>
        <w:p w14:paraId="500229E0" w14:textId="77777777" w:rsidR="00622C3A" w:rsidRDefault="00D86D4A">
          <w:sdt>
            <w:sdtPr>
              <w:alias w:val="是否适用：对外股权投资总体分析[双击切换]"/>
              <w:tag w:val="_GBC_d1852fb41d2a420f9f1d78c35235341a"/>
              <w:id w:val="-1981374737"/>
              <w:lock w:val="sdtLocked"/>
              <w:placeholder>
                <w:docPart w:val="GBC22222222222222222222222222222"/>
              </w:placeholder>
            </w:sdtPr>
            <w:sdtEndPr/>
            <w:sdtContent>
              <w:r w:rsidR="000E6426">
                <w:fldChar w:fldCharType="begin"/>
              </w:r>
              <w:r w:rsidR="00CA1274">
                <w:instrText xml:space="preserve"> MACROBUTTON  SnrToggleCheckbox √适用 </w:instrText>
              </w:r>
              <w:r w:rsidR="000E6426">
                <w:fldChar w:fldCharType="end"/>
              </w:r>
              <w:r w:rsidR="000E6426">
                <w:fldChar w:fldCharType="begin"/>
              </w:r>
              <w:r w:rsidR="00CA1274">
                <w:instrText xml:space="preserve"> MACROBUTTON  SnrToggleCheckbox □不适用 </w:instrText>
              </w:r>
              <w:r w:rsidR="000E6426">
                <w:fldChar w:fldCharType="end"/>
              </w:r>
            </w:sdtContent>
          </w:sdt>
        </w:p>
        <w:sdt>
          <w:sdtPr>
            <w:alias w:val="对外股权投资总体分析"/>
            <w:tag w:val="_GBC_cef6637b11fc44ed960eb269931b50e8"/>
            <w:id w:val="-1953546870"/>
            <w:lock w:val="sdtLocked"/>
            <w:placeholder>
              <w:docPart w:val="GBC22222222222222222222222222222"/>
            </w:placeholder>
          </w:sdtPr>
          <w:sdtEndPr/>
          <w:sdtContent>
            <w:p w14:paraId="1DEAC36B" w14:textId="77777777" w:rsidR="00B83FEB" w:rsidRDefault="00B83FEB" w:rsidP="00B83FEB"/>
            <w:p w14:paraId="5257B2E4" w14:textId="42573D57" w:rsidR="00B83FEB" w:rsidRPr="00A829F7" w:rsidRDefault="00B83FEB" w:rsidP="00B83FEB">
              <w:pPr>
                <w:pStyle w:val="Default"/>
                <w:spacing w:line="360" w:lineRule="auto"/>
                <w:ind w:right="420"/>
                <w:jc w:val="right"/>
                <w:rPr>
                  <w:rFonts w:asciiTheme="minorEastAsia" w:eastAsiaTheme="minorEastAsia" w:hAnsiTheme="minorEastAsia"/>
                  <w:sz w:val="18"/>
                  <w:szCs w:val="18"/>
                </w:rPr>
              </w:pPr>
              <w:r w:rsidRPr="00E759CE">
                <w:rPr>
                  <w:rFonts w:asciiTheme="minorEastAsia" w:eastAsiaTheme="minorEastAsia" w:hAnsiTheme="minorEastAsia" w:hint="eastAsia"/>
                  <w:sz w:val="21"/>
                  <w:szCs w:val="21"/>
                </w:rPr>
                <w:t>单位：万元</w:t>
              </w:r>
            </w:p>
            <w:tbl>
              <w:tblPr>
                <w:tblStyle w:val="a6"/>
                <w:tblW w:w="0" w:type="auto"/>
                <w:tblLayout w:type="fixed"/>
                <w:tblLook w:val="04A0" w:firstRow="1" w:lastRow="0" w:firstColumn="1" w:lastColumn="0" w:noHBand="0" w:noVBand="1"/>
              </w:tblPr>
              <w:tblGrid>
                <w:gridCol w:w="4441"/>
                <w:gridCol w:w="4442"/>
              </w:tblGrid>
              <w:tr w:rsidR="00B83FEB" w:rsidRPr="00A829F7" w14:paraId="67DB89B3" w14:textId="77777777" w:rsidTr="00B4446C">
                <w:trPr>
                  <w:trHeight w:val="384"/>
                </w:trPr>
                <w:tc>
                  <w:tcPr>
                    <w:tcW w:w="4441" w:type="dxa"/>
                    <w:vAlign w:val="center"/>
                  </w:tcPr>
                  <w:p w14:paraId="0976B890" w14:textId="77777777" w:rsidR="00B83FEB" w:rsidRPr="00A829F7" w:rsidRDefault="00B83FEB" w:rsidP="00B4446C">
                    <w:pPr>
                      <w:pStyle w:val="Default"/>
                      <w:spacing w:line="360" w:lineRule="auto"/>
                      <w:rPr>
                        <w:rFonts w:asciiTheme="minorEastAsia" w:eastAsiaTheme="minorEastAsia" w:hAnsiTheme="minorEastAsia" w:cs="Times New Roman"/>
                        <w:kern w:val="2"/>
                        <w:sz w:val="21"/>
                        <w:szCs w:val="21"/>
                      </w:rPr>
                    </w:pPr>
                    <w:r w:rsidRPr="00A829F7">
                      <w:rPr>
                        <w:rFonts w:asciiTheme="minorEastAsia" w:eastAsiaTheme="minorEastAsia" w:hAnsiTheme="minorEastAsia"/>
                        <w:sz w:val="21"/>
                        <w:szCs w:val="21"/>
                      </w:rPr>
                      <w:t>报告期内对外股权投资额度</w:t>
                    </w:r>
                  </w:p>
                </w:tc>
                <w:tc>
                  <w:tcPr>
                    <w:tcW w:w="4442" w:type="dxa"/>
                    <w:vAlign w:val="center"/>
                  </w:tcPr>
                  <w:p w14:paraId="2A9316B9" w14:textId="77777777" w:rsidR="00B83FEB" w:rsidRPr="00A829F7" w:rsidRDefault="00B83FEB" w:rsidP="00B4446C">
                    <w:pPr>
                      <w:pStyle w:val="Default"/>
                      <w:spacing w:line="360" w:lineRule="auto"/>
                      <w:jc w:val="right"/>
                      <w:rPr>
                        <w:rFonts w:asciiTheme="minorEastAsia" w:eastAsiaTheme="minorEastAsia" w:hAnsiTheme="minorEastAsia" w:cs="Times New Roman"/>
                        <w:kern w:val="2"/>
                        <w:sz w:val="21"/>
                        <w:szCs w:val="21"/>
                      </w:rPr>
                    </w:pPr>
                    <w:r w:rsidRPr="00101872">
                      <w:rPr>
                        <w:rFonts w:asciiTheme="minorEastAsia" w:eastAsiaTheme="minorEastAsia" w:hAnsiTheme="minorEastAsia" w:cs="Times New Roman"/>
                        <w:kern w:val="2"/>
                        <w:sz w:val="21"/>
                        <w:szCs w:val="21"/>
                      </w:rPr>
                      <w:t>71,831.5</w:t>
                    </w:r>
                    <w:r w:rsidRPr="00101872">
                      <w:rPr>
                        <w:rFonts w:asciiTheme="minorEastAsia" w:eastAsiaTheme="minorEastAsia" w:hAnsiTheme="minorEastAsia" w:cs="Times New Roman" w:hint="eastAsia"/>
                        <w:kern w:val="2"/>
                        <w:sz w:val="21"/>
                        <w:szCs w:val="21"/>
                      </w:rPr>
                      <w:t>2</w:t>
                    </w:r>
                  </w:p>
                </w:tc>
              </w:tr>
              <w:tr w:rsidR="00B83FEB" w:rsidRPr="00A829F7" w14:paraId="4075BD0A" w14:textId="77777777" w:rsidTr="00B4446C">
                <w:trPr>
                  <w:trHeight w:val="384"/>
                </w:trPr>
                <w:tc>
                  <w:tcPr>
                    <w:tcW w:w="4441" w:type="dxa"/>
                    <w:vAlign w:val="center"/>
                  </w:tcPr>
                  <w:p w14:paraId="6C3E97B4" w14:textId="77777777" w:rsidR="00B83FEB" w:rsidRPr="00A829F7" w:rsidRDefault="00B83FEB" w:rsidP="00B4446C">
                    <w:pPr>
                      <w:pStyle w:val="Default"/>
                      <w:spacing w:line="360" w:lineRule="auto"/>
                      <w:rPr>
                        <w:rFonts w:asciiTheme="minorEastAsia" w:eastAsiaTheme="minorEastAsia" w:hAnsiTheme="minorEastAsia" w:cs="Times New Roman"/>
                        <w:kern w:val="2"/>
                        <w:sz w:val="21"/>
                        <w:szCs w:val="21"/>
                      </w:rPr>
                    </w:pPr>
                    <w:r w:rsidRPr="00A829F7">
                      <w:rPr>
                        <w:rFonts w:asciiTheme="minorEastAsia" w:eastAsiaTheme="minorEastAsia" w:hAnsiTheme="minorEastAsia"/>
                        <w:sz w:val="21"/>
                        <w:szCs w:val="21"/>
                      </w:rPr>
                      <w:t>对外股权投资额度增减变动数</w:t>
                    </w:r>
                  </w:p>
                </w:tc>
                <w:tc>
                  <w:tcPr>
                    <w:tcW w:w="4442" w:type="dxa"/>
                    <w:vAlign w:val="center"/>
                  </w:tcPr>
                  <w:p w14:paraId="384EC203" w14:textId="2ECA9539" w:rsidR="00B83FEB" w:rsidRPr="00081864" w:rsidRDefault="00081864" w:rsidP="00081864">
                    <w:pPr>
                      <w:pStyle w:val="Default"/>
                      <w:spacing w:line="360" w:lineRule="auto"/>
                      <w:jc w:val="right"/>
                      <w:rPr>
                        <w:rFonts w:asciiTheme="minorEastAsia" w:eastAsiaTheme="minorEastAsia" w:hAnsiTheme="minorEastAsia" w:cs="Times New Roman"/>
                        <w:kern w:val="2"/>
                        <w:sz w:val="21"/>
                        <w:szCs w:val="21"/>
                      </w:rPr>
                    </w:pPr>
                    <w:r>
                      <w:rPr>
                        <w:rFonts w:asciiTheme="minorEastAsia" w:eastAsiaTheme="minorEastAsia" w:hAnsiTheme="minorEastAsia"/>
                      </w:rPr>
                      <w:t>              </w:t>
                    </w:r>
                    <w:r w:rsidRPr="00081864">
                      <w:rPr>
                        <w:rFonts w:asciiTheme="minorEastAsia" w:eastAsiaTheme="minorEastAsia" w:hAnsiTheme="minorEastAsia" w:hint="eastAsia"/>
                      </w:rPr>
                      <w:t>0</w:t>
                    </w:r>
                  </w:p>
                </w:tc>
              </w:tr>
              <w:tr w:rsidR="00B83FEB" w:rsidRPr="00A829F7" w14:paraId="06B4B390" w14:textId="77777777" w:rsidTr="00B4446C">
                <w:trPr>
                  <w:trHeight w:val="384"/>
                </w:trPr>
                <w:tc>
                  <w:tcPr>
                    <w:tcW w:w="4441" w:type="dxa"/>
                    <w:vAlign w:val="center"/>
                  </w:tcPr>
                  <w:p w14:paraId="7FE1FB33" w14:textId="77777777" w:rsidR="00B83FEB" w:rsidRPr="00A829F7" w:rsidRDefault="00B83FEB" w:rsidP="00B4446C">
                    <w:pPr>
                      <w:pStyle w:val="Default"/>
                      <w:spacing w:line="360" w:lineRule="auto"/>
                      <w:rPr>
                        <w:rFonts w:asciiTheme="minorEastAsia" w:eastAsiaTheme="minorEastAsia" w:hAnsiTheme="minorEastAsia" w:cs="Times New Roman"/>
                        <w:kern w:val="2"/>
                        <w:sz w:val="21"/>
                        <w:szCs w:val="21"/>
                      </w:rPr>
                    </w:pPr>
                    <w:r w:rsidRPr="00A829F7">
                      <w:rPr>
                        <w:rFonts w:asciiTheme="minorEastAsia" w:eastAsiaTheme="minorEastAsia" w:hAnsiTheme="minorEastAsia"/>
                        <w:sz w:val="21"/>
                        <w:szCs w:val="21"/>
                      </w:rPr>
                      <w:t>对外股权投资额度增减幅度(%)</w:t>
                    </w:r>
                  </w:p>
                </w:tc>
                <w:tc>
                  <w:tcPr>
                    <w:tcW w:w="4442" w:type="dxa"/>
                    <w:vAlign w:val="center"/>
                  </w:tcPr>
                  <w:p w14:paraId="1B6EDA2D" w14:textId="10EB3852" w:rsidR="00B83FEB" w:rsidRPr="00081864" w:rsidRDefault="00B4446C" w:rsidP="00B4446C">
                    <w:pPr>
                      <w:pStyle w:val="Default"/>
                      <w:spacing w:line="360" w:lineRule="auto"/>
                      <w:jc w:val="right"/>
                      <w:rPr>
                        <w:rFonts w:asciiTheme="minorEastAsia" w:eastAsiaTheme="minorEastAsia" w:hAnsiTheme="minorEastAsia" w:cs="Times New Roman"/>
                        <w:kern w:val="2"/>
                        <w:sz w:val="21"/>
                        <w:szCs w:val="21"/>
                      </w:rPr>
                    </w:pPr>
                    <w:r w:rsidRPr="00081864">
                      <w:rPr>
                        <w:rFonts w:asciiTheme="minorEastAsia" w:eastAsiaTheme="minorEastAsia" w:hAnsiTheme="minorEastAsia" w:cs="Times New Roman" w:hint="eastAsia"/>
                        <w:kern w:val="2"/>
                        <w:sz w:val="21"/>
                        <w:szCs w:val="21"/>
                      </w:rPr>
                      <w:t>0</w:t>
                    </w:r>
                  </w:p>
                </w:tc>
              </w:tr>
            </w:tbl>
            <w:p w14:paraId="5D594C2A" w14:textId="788DDAE3" w:rsidR="00B83FEB" w:rsidRDefault="00B83FEB" w:rsidP="00B83FEB">
              <w:r w:rsidRPr="004B0632">
                <w:t xml:space="preserve">                                                                        </w:t>
              </w:r>
            </w:p>
            <w:p w14:paraId="45CBD195" w14:textId="77777777" w:rsidR="00B83FEB" w:rsidRDefault="00B83FEB" w:rsidP="00B83FEB"/>
            <w:tbl>
              <w:tblPr>
                <w:tblStyle w:val="a6"/>
                <w:tblW w:w="9965" w:type="dxa"/>
                <w:jc w:val="center"/>
                <w:tblInd w:w="-495" w:type="dxa"/>
                <w:tblCellMar>
                  <w:left w:w="57" w:type="dxa"/>
                  <w:right w:w="57" w:type="dxa"/>
                </w:tblCellMar>
                <w:tblLook w:val="04A0" w:firstRow="1" w:lastRow="0" w:firstColumn="1" w:lastColumn="0" w:noHBand="0" w:noVBand="1"/>
              </w:tblPr>
              <w:tblGrid>
                <w:gridCol w:w="3150"/>
                <w:gridCol w:w="2835"/>
                <w:gridCol w:w="1996"/>
                <w:gridCol w:w="1984"/>
              </w:tblGrid>
              <w:tr w:rsidR="00B83FEB" w:rsidRPr="00081864" w14:paraId="6CAB9490" w14:textId="77777777" w:rsidTr="00DE6E5F">
                <w:trPr>
                  <w:jc w:val="center"/>
                </w:trPr>
                <w:tc>
                  <w:tcPr>
                    <w:tcW w:w="3150" w:type="dxa"/>
                    <w:vAlign w:val="center"/>
                  </w:tcPr>
                  <w:p w14:paraId="3734114E"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被投资的公司名称</w:t>
                    </w:r>
                  </w:p>
                </w:tc>
                <w:tc>
                  <w:tcPr>
                    <w:tcW w:w="2835" w:type="dxa"/>
                    <w:vAlign w:val="center"/>
                  </w:tcPr>
                  <w:p w14:paraId="63889E72"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主要经营活动</w:t>
                    </w:r>
                  </w:p>
                </w:tc>
                <w:tc>
                  <w:tcPr>
                    <w:tcW w:w="1996" w:type="dxa"/>
                    <w:vAlign w:val="center"/>
                  </w:tcPr>
                  <w:p w14:paraId="0B3375B3"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占被投资公司权益的比例(%)</w:t>
                    </w:r>
                  </w:p>
                </w:tc>
                <w:tc>
                  <w:tcPr>
                    <w:tcW w:w="1984" w:type="dxa"/>
                    <w:vAlign w:val="center"/>
                  </w:tcPr>
                  <w:p w14:paraId="50371849"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出资额(万元）</w:t>
                    </w:r>
                  </w:p>
                </w:tc>
              </w:tr>
              <w:tr w:rsidR="00B83FEB" w:rsidRPr="00081864" w14:paraId="1EC51DA6" w14:textId="77777777" w:rsidTr="00DE6E5F">
                <w:trPr>
                  <w:jc w:val="center"/>
                </w:trPr>
                <w:tc>
                  <w:tcPr>
                    <w:tcW w:w="3150" w:type="dxa"/>
                    <w:vAlign w:val="center"/>
                  </w:tcPr>
                  <w:p w14:paraId="0D6F55AC"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漳州金田机械有限公司</w:t>
                    </w:r>
                  </w:p>
                </w:tc>
                <w:tc>
                  <w:tcPr>
                    <w:tcW w:w="2835" w:type="dxa"/>
                    <w:vAlign w:val="center"/>
                  </w:tcPr>
                  <w:p w14:paraId="0336569E"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机械及零部件制造、销售</w:t>
                    </w:r>
                  </w:p>
                </w:tc>
                <w:tc>
                  <w:tcPr>
                    <w:tcW w:w="1996" w:type="dxa"/>
                    <w:vAlign w:val="center"/>
                  </w:tcPr>
                  <w:p w14:paraId="56A5A88A" w14:textId="6817DC9C"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100.00</w:t>
                    </w:r>
                  </w:p>
                </w:tc>
                <w:tc>
                  <w:tcPr>
                    <w:tcW w:w="1984" w:type="dxa"/>
                    <w:vAlign w:val="center"/>
                  </w:tcPr>
                  <w:p w14:paraId="2C3F985E"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50.00</w:t>
                    </w:r>
                  </w:p>
                </w:tc>
              </w:tr>
              <w:tr w:rsidR="00B83FEB" w:rsidRPr="00081864" w14:paraId="0715B525" w14:textId="77777777" w:rsidTr="00DE6E5F">
                <w:trPr>
                  <w:jc w:val="center"/>
                </w:trPr>
                <w:tc>
                  <w:tcPr>
                    <w:tcW w:w="3150" w:type="dxa"/>
                    <w:vAlign w:val="center"/>
                  </w:tcPr>
                  <w:p w14:paraId="0B0F386F"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福建金昌龙机械科技有限责任公司</w:t>
                    </w:r>
                  </w:p>
                </w:tc>
                <w:tc>
                  <w:tcPr>
                    <w:tcW w:w="2835" w:type="dxa"/>
                    <w:vAlign w:val="center"/>
                  </w:tcPr>
                  <w:p w14:paraId="61F4A69B"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从事轴承、汽车零配件等研发、生产、销售</w:t>
                    </w:r>
                  </w:p>
                </w:tc>
                <w:tc>
                  <w:tcPr>
                    <w:tcW w:w="1996" w:type="dxa"/>
                    <w:vAlign w:val="center"/>
                  </w:tcPr>
                  <w:p w14:paraId="01A86F90" w14:textId="767732B9"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100.00</w:t>
                    </w:r>
                  </w:p>
                </w:tc>
                <w:tc>
                  <w:tcPr>
                    <w:tcW w:w="1984" w:type="dxa"/>
                    <w:vAlign w:val="center"/>
                  </w:tcPr>
                  <w:p w14:paraId="35CCA654"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25,300.00</w:t>
                    </w:r>
                  </w:p>
                </w:tc>
              </w:tr>
              <w:tr w:rsidR="00B83FEB" w:rsidRPr="00081864" w14:paraId="0E20954B" w14:textId="77777777" w:rsidTr="00DE6E5F">
                <w:trPr>
                  <w:jc w:val="center"/>
                </w:trPr>
                <w:tc>
                  <w:tcPr>
                    <w:tcW w:w="3150" w:type="dxa"/>
                    <w:vAlign w:val="center"/>
                  </w:tcPr>
                  <w:p w14:paraId="66D2F619"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福建省永安轴承有限责任公司</w:t>
                    </w:r>
                  </w:p>
                </w:tc>
                <w:tc>
                  <w:tcPr>
                    <w:tcW w:w="2835" w:type="dxa"/>
                    <w:vAlign w:val="center"/>
                  </w:tcPr>
                  <w:p w14:paraId="46381CFC"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轴承等机械设备制造、加工、销售；经营本企业产品及原辅材料进出口业务；汽车货运。</w:t>
                    </w:r>
                  </w:p>
                </w:tc>
                <w:tc>
                  <w:tcPr>
                    <w:tcW w:w="1996" w:type="dxa"/>
                    <w:vAlign w:val="center"/>
                  </w:tcPr>
                  <w:p w14:paraId="71BCCBB5" w14:textId="55E1CC2E"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88.29</w:t>
                    </w:r>
                  </w:p>
                </w:tc>
                <w:tc>
                  <w:tcPr>
                    <w:tcW w:w="1984" w:type="dxa"/>
                    <w:vAlign w:val="center"/>
                  </w:tcPr>
                  <w:p w14:paraId="72DFC8A0"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17,205.48</w:t>
                    </w:r>
                  </w:p>
                </w:tc>
              </w:tr>
              <w:tr w:rsidR="00B83FEB" w:rsidRPr="00081864" w14:paraId="62FF4A6B" w14:textId="77777777" w:rsidTr="00DE6E5F">
                <w:trPr>
                  <w:jc w:val="center"/>
                </w:trPr>
                <w:tc>
                  <w:tcPr>
                    <w:tcW w:w="3150" w:type="dxa"/>
                    <w:vAlign w:val="center"/>
                  </w:tcPr>
                  <w:p w14:paraId="130C18C5"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福建省三明齿轮箱有限责任公司</w:t>
                    </w:r>
                  </w:p>
                </w:tc>
                <w:tc>
                  <w:tcPr>
                    <w:tcW w:w="2835" w:type="dxa"/>
                    <w:vAlign w:val="center"/>
                  </w:tcPr>
                  <w:p w14:paraId="521EEBB9"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各类齿轮，</w:t>
                    </w:r>
                    <w:proofErr w:type="gramStart"/>
                    <w:r w:rsidRPr="00081864">
                      <w:rPr>
                        <w:rFonts w:asciiTheme="minorEastAsia" w:eastAsiaTheme="minorEastAsia" w:hAnsiTheme="minorEastAsia"/>
                      </w:rPr>
                      <w:t>花健轴</w:t>
                    </w:r>
                    <w:proofErr w:type="gramEnd"/>
                    <w:r w:rsidRPr="00081864">
                      <w:rPr>
                        <w:rFonts w:asciiTheme="minorEastAsia" w:eastAsiaTheme="minorEastAsia" w:hAnsiTheme="minorEastAsia"/>
                      </w:rPr>
                      <w:t>、齿轮箱总成及机械零件的加工、制造、销售。</w:t>
                    </w:r>
                  </w:p>
                </w:tc>
                <w:tc>
                  <w:tcPr>
                    <w:tcW w:w="1996" w:type="dxa"/>
                    <w:vAlign w:val="center"/>
                  </w:tcPr>
                  <w:p w14:paraId="0745EDDB" w14:textId="5262ECFB"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96.684</w:t>
                    </w:r>
                  </w:p>
                </w:tc>
                <w:tc>
                  <w:tcPr>
                    <w:tcW w:w="1984" w:type="dxa"/>
                    <w:vAlign w:val="center"/>
                  </w:tcPr>
                  <w:p w14:paraId="20C28F47"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7,030.52</w:t>
                    </w:r>
                  </w:p>
                </w:tc>
              </w:tr>
              <w:tr w:rsidR="00B83FEB" w:rsidRPr="00081864" w14:paraId="7D375295" w14:textId="77777777" w:rsidTr="00DE6E5F">
                <w:trPr>
                  <w:jc w:val="center"/>
                </w:trPr>
                <w:tc>
                  <w:tcPr>
                    <w:tcW w:w="3150" w:type="dxa"/>
                    <w:vAlign w:val="center"/>
                  </w:tcPr>
                  <w:p w14:paraId="76D6CA7A"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漳州</w:t>
                    </w:r>
                    <w:proofErr w:type="gramStart"/>
                    <w:r w:rsidRPr="00081864">
                      <w:rPr>
                        <w:rFonts w:asciiTheme="minorEastAsia" w:eastAsiaTheme="minorEastAsia" w:hAnsiTheme="minorEastAsia"/>
                      </w:rPr>
                      <w:t>市金驰汽车</w:t>
                    </w:r>
                    <w:proofErr w:type="gramEnd"/>
                    <w:r w:rsidRPr="00081864">
                      <w:rPr>
                        <w:rFonts w:asciiTheme="minorEastAsia" w:eastAsiaTheme="minorEastAsia" w:hAnsiTheme="minorEastAsia"/>
                      </w:rPr>
                      <w:t>配件有限公司</w:t>
                    </w:r>
                  </w:p>
                </w:tc>
                <w:tc>
                  <w:tcPr>
                    <w:tcW w:w="2835" w:type="dxa"/>
                    <w:vAlign w:val="center"/>
                  </w:tcPr>
                  <w:p w14:paraId="2922A1D5"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减震器、消声器、汽车配件和自润滑材料及轴套的制造、销售和服务</w:t>
                    </w:r>
                  </w:p>
                </w:tc>
                <w:tc>
                  <w:tcPr>
                    <w:tcW w:w="1996" w:type="dxa"/>
                    <w:vAlign w:val="center"/>
                  </w:tcPr>
                  <w:p w14:paraId="30A7376E" w14:textId="382A4515"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90.00</w:t>
                    </w:r>
                  </w:p>
                </w:tc>
                <w:tc>
                  <w:tcPr>
                    <w:tcW w:w="1984" w:type="dxa"/>
                    <w:vAlign w:val="center"/>
                  </w:tcPr>
                  <w:p w14:paraId="1A0642A4"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450.00</w:t>
                    </w:r>
                  </w:p>
                </w:tc>
              </w:tr>
              <w:tr w:rsidR="00B83FEB" w:rsidRPr="00081864" w14:paraId="50469F12" w14:textId="77777777" w:rsidTr="00DE6E5F">
                <w:trPr>
                  <w:jc w:val="center"/>
                </w:trPr>
                <w:tc>
                  <w:tcPr>
                    <w:tcW w:w="3150" w:type="dxa"/>
                    <w:vAlign w:val="center"/>
                  </w:tcPr>
                  <w:p w14:paraId="4E68297F"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福建龙冠贸易有限公司</w:t>
                    </w:r>
                  </w:p>
                </w:tc>
                <w:tc>
                  <w:tcPr>
                    <w:tcW w:w="2835" w:type="dxa"/>
                    <w:vAlign w:val="center"/>
                  </w:tcPr>
                  <w:p w14:paraId="0D0CC149"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一般贸易、钢材购销、在制品销售、国内国际品牌代理等</w:t>
                    </w:r>
                  </w:p>
                </w:tc>
                <w:tc>
                  <w:tcPr>
                    <w:tcW w:w="1996" w:type="dxa"/>
                    <w:vAlign w:val="center"/>
                  </w:tcPr>
                  <w:p w14:paraId="3D5FC052" w14:textId="48A8FFAF"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100.00</w:t>
                    </w:r>
                  </w:p>
                </w:tc>
                <w:tc>
                  <w:tcPr>
                    <w:tcW w:w="1984" w:type="dxa"/>
                    <w:vAlign w:val="center"/>
                  </w:tcPr>
                  <w:p w14:paraId="1D61E97A"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5,920.28</w:t>
                    </w:r>
                  </w:p>
                </w:tc>
              </w:tr>
              <w:tr w:rsidR="00B83FEB" w:rsidRPr="00081864" w14:paraId="224C9F05" w14:textId="77777777" w:rsidTr="00DE6E5F">
                <w:trPr>
                  <w:jc w:val="center"/>
                </w:trPr>
                <w:tc>
                  <w:tcPr>
                    <w:tcW w:w="3150" w:type="dxa"/>
                    <w:vAlign w:val="center"/>
                  </w:tcPr>
                  <w:p w14:paraId="405166C2"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lastRenderedPageBreak/>
                      <w:t>长沙波德冶金材料有限公司</w:t>
                    </w:r>
                  </w:p>
                </w:tc>
                <w:tc>
                  <w:tcPr>
                    <w:tcW w:w="2835" w:type="dxa"/>
                    <w:vAlign w:val="center"/>
                  </w:tcPr>
                  <w:p w14:paraId="0DDFE590"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特种粉末冶金材料、金属和有机复合材料等的生产、加工和销售</w:t>
                    </w:r>
                  </w:p>
                </w:tc>
                <w:tc>
                  <w:tcPr>
                    <w:tcW w:w="1996" w:type="dxa"/>
                    <w:vAlign w:val="center"/>
                  </w:tcPr>
                  <w:p w14:paraId="61768AEB" w14:textId="1665BA3D"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55.00</w:t>
                    </w:r>
                  </w:p>
                </w:tc>
                <w:tc>
                  <w:tcPr>
                    <w:tcW w:w="1984" w:type="dxa"/>
                    <w:vAlign w:val="center"/>
                  </w:tcPr>
                  <w:p w14:paraId="1BBC4FC3"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165.00</w:t>
                    </w:r>
                  </w:p>
                </w:tc>
              </w:tr>
              <w:tr w:rsidR="00B83FEB" w:rsidRPr="00081864" w14:paraId="0A064D43" w14:textId="77777777" w:rsidTr="00DE6E5F">
                <w:trPr>
                  <w:jc w:val="center"/>
                </w:trPr>
                <w:tc>
                  <w:tcPr>
                    <w:tcW w:w="3150" w:type="dxa"/>
                    <w:vAlign w:val="center"/>
                  </w:tcPr>
                  <w:p w14:paraId="707D389D"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福建红旗股份有限公司</w:t>
                    </w:r>
                  </w:p>
                </w:tc>
                <w:tc>
                  <w:tcPr>
                    <w:tcW w:w="2835" w:type="dxa"/>
                    <w:vAlign w:val="center"/>
                  </w:tcPr>
                  <w:p w14:paraId="0EF1C8EA"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针纺机械、石材机械、农业机械等金属非标准产品及其配件的生产、销售</w:t>
                    </w:r>
                  </w:p>
                </w:tc>
                <w:tc>
                  <w:tcPr>
                    <w:tcW w:w="1996" w:type="dxa"/>
                    <w:vAlign w:val="center"/>
                  </w:tcPr>
                  <w:p w14:paraId="6CB55F72" w14:textId="57A66B95"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47.28</w:t>
                    </w:r>
                  </w:p>
                </w:tc>
                <w:tc>
                  <w:tcPr>
                    <w:tcW w:w="1984" w:type="dxa"/>
                    <w:vAlign w:val="center"/>
                  </w:tcPr>
                  <w:p w14:paraId="051B793A"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5,116.50</w:t>
                    </w:r>
                  </w:p>
                </w:tc>
              </w:tr>
              <w:tr w:rsidR="00B83FEB" w:rsidRPr="00081864" w14:paraId="56A4CEF5" w14:textId="77777777" w:rsidTr="00DE6E5F">
                <w:trPr>
                  <w:jc w:val="center"/>
                </w:trPr>
                <w:tc>
                  <w:tcPr>
                    <w:tcW w:w="3150" w:type="dxa"/>
                    <w:vAlign w:val="center"/>
                  </w:tcPr>
                  <w:p w14:paraId="2ECEB6BE"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闽台龙玛直线科技股份有限公司</w:t>
                    </w:r>
                  </w:p>
                </w:tc>
                <w:tc>
                  <w:tcPr>
                    <w:tcW w:w="2835" w:type="dxa"/>
                    <w:vAlign w:val="center"/>
                  </w:tcPr>
                  <w:p w14:paraId="4B4561BA" w14:textId="77777777" w:rsidR="00B83FEB" w:rsidRPr="00081864" w:rsidRDefault="00B83FEB" w:rsidP="00B4446C">
                    <w:pPr>
                      <w:rPr>
                        <w:rFonts w:asciiTheme="minorEastAsia" w:eastAsiaTheme="minorEastAsia" w:hAnsiTheme="minorEastAsia"/>
                      </w:rPr>
                    </w:pPr>
                    <w:proofErr w:type="gramStart"/>
                    <w:r w:rsidRPr="00081864">
                      <w:rPr>
                        <w:rFonts w:asciiTheme="minorEastAsia" w:eastAsiaTheme="minorEastAsia" w:hAnsiTheme="minorEastAsia"/>
                      </w:rPr>
                      <w:t>五轴联动</w:t>
                    </w:r>
                    <w:proofErr w:type="gramEnd"/>
                    <w:r w:rsidRPr="00081864">
                      <w:rPr>
                        <w:rFonts w:asciiTheme="minorEastAsia" w:eastAsiaTheme="minorEastAsia" w:hAnsiTheme="minorEastAsia"/>
                      </w:rPr>
                      <w:t>数控系统及伺服装置制造；精密滚珠丝杆与直线导轨的研发、生产、销售。</w:t>
                    </w:r>
                  </w:p>
                </w:tc>
                <w:tc>
                  <w:tcPr>
                    <w:tcW w:w="1996" w:type="dxa"/>
                    <w:vAlign w:val="center"/>
                  </w:tcPr>
                  <w:p w14:paraId="3FC2FA15" w14:textId="267A208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75.00</w:t>
                    </w:r>
                  </w:p>
                </w:tc>
                <w:tc>
                  <w:tcPr>
                    <w:tcW w:w="1984" w:type="dxa"/>
                    <w:vAlign w:val="center"/>
                  </w:tcPr>
                  <w:p w14:paraId="3600C57B"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9,000.00</w:t>
                    </w:r>
                  </w:p>
                </w:tc>
              </w:tr>
              <w:tr w:rsidR="00B83FEB" w:rsidRPr="00081864" w14:paraId="2278E441" w14:textId="77777777" w:rsidTr="00DE6E5F">
                <w:trPr>
                  <w:jc w:val="center"/>
                </w:trPr>
                <w:tc>
                  <w:tcPr>
                    <w:tcW w:w="3150" w:type="dxa"/>
                    <w:vAlign w:val="center"/>
                  </w:tcPr>
                  <w:p w14:paraId="0BA46D97"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Longxi Bearing USA Inc.</w:t>
                    </w:r>
                  </w:p>
                </w:tc>
                <w:tc>
                  <w:tcPr>
                    <w:tcW w:w="2835" w:type="dxa"/>
                    <w:vAlign w:val="center"/>
                  </w:tcPr>
                  <w:p w14:paraId="3E0CF280"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全球性技术、商业咨询服务</w:t>
                    </w:r>
                  </w:p>
                </w:tc>
                <w:tc>
                  <w:tcPr>
                    <w:tcW w:w="1996" w:type="dxa"/>
                    <w:vAlign w:val="center"/>
                  </w:tcPr>
                  <w:p w14:paraId="11BFFEA1" w14:textId="363E9603"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75.00</w:t>
                    </w:r>
                  </w:p>
                </w:tc>
                <w:tc>
                  <w:tcPr>
                    <w:tcW w:w="1984" w:type="dxa"/>
                    <w:vAlign w:val="center"/>
                  </w:tcPr>
                  <w:p w14:paraId="0D983012"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493.73</w:t>
                    </w:r>
                  </w:p>
                </w:tc>
              </w:tr>
              <w:tr w:rsidR="00B83FEB" w:rsidRPr="00081864" w14:paraId="3B02AF02" w14:textId="77777777" w:rsidTr="00DE6E5F">
                <w:trPr>
                  <w:jc w:val="center"/>
                </w:trPr>
                <w:tc>
                  <w:tcPr>
                    <w:tcW w:w="3150" w:type="dxa"/>
                    <w:vAlign w:val="center"/>
                  </w:tcPr>
                  <w:p w14:paraId="12D9508E"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福建龙溪轴承检测有限公司</w:t>
                    </w:r>
                  </w:p>
                </w:tc>
                <w:tc>
                  <w:tcPr>
                    <w:tcW w:w="2835" w:type="dxa"/>
                    <w:vAlign w:val="center"/>
                  </w:tcPr>
                  <w:p w14:paraId="35F4213E"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rPr>
                      <w:t>技术检测服务</w:t>
                    </w:r>
                  </w:p>
                </w:tc>
                <w:tc>
                  <w:tcPr>
                    <w:tcW w:w="1996" w:type="dxa"/>
                    <w:vAlign w:val="center"/>
                  </w:tcPr>
                  <w:p w14:paraId="71AC1034" w14:textId="1A0DC90F"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100.00</w:t>
                    </w:r>
                  </w:p>
                </w:tc>
                <w:tc>
                  <w:tcPr>
                    <w:tcW w:w="1984" w:type="dxa"/>
                    <w:vAlign w:val="center"/>
                  </w:tcPr>
                  <w:p w14:paraId="70F67C12"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rPr>
                      <w:t>100.00</w:t>
                    </w:r>
                  </w:p>
                </w:tc>
              </w:tr>
              <w:tr w:rsidR="00B83FEB" w:rsidRPr="00081864" w14:paraId="08DC0813" w14:textId="77777777" w:rsidTr="00DE6E5F">
                <w:trPr>
                  <w:jc w:val="center"/>
                </w:trPr>
                <w:tc>
                  <w:tcPr>
                    <w:tcW w:w="3150" w:type="dxa"/>
                    <w:vAlign w:val="center"/>
                  </w:tcPr>
                  <w:p w14:paraId="7100ABED"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hint="eastAsia"/>
                      </w:rPr>
                      <w:t>漳州人才发展集团有限公司</w:t>
                    </w:r>
                  </w:p>
                </w:tc>
                <w:tc>
                  <w:tcPr>
                    <w:tcW w:w="2835" w:type="dxa"/>
                  </w:tcPr>
                  <w:p w14:paraId="41D098E3" w14:textId="77777777" w:rsidR="00B83FEB" w:rsidRPr="00081864" w:rsidRDefault="00B83FEB" w:rsidP="00B4446C">
                    <w:pPr>
                      <w:rPr>
                        <w:rFonts w:asciiTheme="minorEastAsia" w:eastAsiaTheme="minorEastAsia" w:hAnsiTheme="minorEastAsia"/>
                      </w:rPr>
                    </w:pPr>
                  </w:p>
                </w:tc>
                <w:tc>
                  <w:tcPr>
                    <w:tcW w:w="1996" w:type="dxa"/>
                    <w:vAlign w:val="center"/>
                  </w:tcPr>
                  <w:p w14:paraId="7A86049E"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hint="eastAsia"/>
                      </w:rPr>
                      <w:t>2.00</w:t>
                    </w:r>
                  </w:p>
                </w:tc>
                <w:tc>
                  <w:tcPr>
                    <w:tcW w:w="1984" w:type="dxa"/>
                    <w:vAlign w:val="center"/>
                  </w:tcPr>
                  <w:p w14:paraId="026C1E88" w14:textId="77777777" w:rsidR="00B83FEB" w:rsidRPr="00081864" w:rsidRDefault="00B83FEB" w:rsidP="00B4446C">
                    <w:pPr>
                      <w:jc w:val="center"/>
                      <w:rPr>
                        <w:rFonts w:asciiTheme="minorEastAsia" w:eastAsiaTheme="minorEastAsia" w:hAnsiTheme="minorEastAsia"/>
                      </w:rPr>
                    </w:pPr>
                    <w:r w:rsidRPr="00081864">
                      <w:rPr>
                        <w:rFonts w:asciiTheme="minorEastAsia" w:eastAsiaTheme="minorEastAsia" w:hAnsiTheme="minorEastAsia" w:hint="eastAsia"/>
                      </w:rPr>
                      <w:t>1,000.00</w:t>
                    </w:r>
                  </w:p>
                </w:tc>
              </w:tr>
              <w:tr w:rsidR="00B83FEB" w:rsidRPr="00081864" w14:paraId="22784010" w14:textId="77777777" w:rsidTr="00DE6E5F">
                <w:trPr>
                  <w:jc w:val="center"/>
                </w:trPr>
                <w:tc>
                  <w:tcPr>
                    <w:tcW w:w="3150" w:type="dxa"/>
                    <w:vAlign w:val="center"/>
                  </w:tcPr>
                  <w:p w14:paraId="7C2E6B03" w14:textId="77777777" w:rsidR="00B83FEB" w:rsidRPr="00081864" w:rsidRDefault="00B83FEB" w:rsidP="00B4446C">
                    <w:pPr>
                      <w:rPr>
                        <w:rFonts w:asciiTheme="minorEastAsia" w:eastAsiaTheme="minorEastAsia" w:hAnsiTheme="minorEastAsia"/>
                      </w:rPr>
                    </w:pPr>
                    <w:r w:rsidRPr="00081864">
                      <w:rPr>
                        <w:rFonts w:asciiTheme="minorEastAsia" w:eastAsiaTheme="minorEastAsia" w:hAnsiTheme="minorEastAsia" w:hint="eastAsia"/>
                      </w:rPr>
                      <w:t>对外投资合计</w:t>
                    </w:r>
                  </w:p>
                </w:tc>
                <w:tc>
                  <w:tcPr>
                    <w:tcW w:w="2835" w:type="dxa"/>
                  </w:tcPr>
                  <w:p w14:paraId="1BCC4612" w14:textId="77777777" w:rsidR="00B83FEB" w:rsidRPr="00081864" w:rsidRDefault="00B83FEB" w:rsidP="00B4446C">
                    <w:pPr>
                      <w:rPr>
                        <w:rFonts w:asciiTheme="minorEastAsia" w:eastAsiaTheme="minorEastAsia" w:hAnsiTheme="minorEastAsia"/>
                      </w:rPr>
                    </w:pPr>
                  </w:p>
                </w:tc>
                <w:tc>
                  <w:tcPr>
                    <w:tcW w:w="1996" w:type="dxa"/>
                    <w:vAlign w:val="center"/>
                  </w:tcPr>
                  <w:p w14:paraId="06A8F224" w14:textId="77777777" w:rsidR="00B83FEB" w:rsidRPr="00081864" w:rsidRDefault="00B83FEB" w:rsidP="00B4446C">
                    <w:pPr>
                      <w:ind w:firstLineChars="1300" w:firstLine="2730"/>
                      <w:jc w:val="center"/>
                      <w:rPr>
                        <w:rFonts w:asciiTheme="minorEastAsia" w:eastAsiaTheme="minorEastAsia" w:hAnsiTheme="minorEastAsia"/>
                      </w:rPr>
                    </w:pPr>
                  </w:p>
                </w:tc>
                <w:tc>
                  <w:tcPr>
                    <w:tcW w:w="1984" w:type="dxa"/>
                    <w:vAlign w:val="center"/>
                  </w:tcPr>
                  <w:p w14:paraId="1A5DFB23" w14:textId="77777777" w:rsidR="00B83FEB" w:rsidRPr="00081864" w:rsidRDefault="00B83FEB" w:rsidP="00B4446C">
                    <w:pPr>
                      <w:jc w:val="center"/>
                      <w:rPr>
                        <w:rFonts w:asciiTheme="minorEastAsia" w:eastAsiaTheme="minorEastAsia" w:hAnsiTheme="minorEastAsia"/>
                      </w:rPr>
                    </w:pPr>
                    <w:r w:rsidRPr="00101872">
                      <w:rPr>
                        <w:rFonts w:asciiTheme="minorEastAsia" w:eastAsiaTheme="minorEastAsia" w:hAnsiTheme="minorEastAsia" w:hint="eastAsia"/>
                      </w:rPr>
                      <w:t>71,831.52</w:t>
                    </w:r>
                  </w:p>
                </w:tc>
              </w:tr>
            </w:tbl>
            <w:p w14:paraId="5FD3BF43" w14:textId="3760D842" w:rsidR="00622C3A" w:rsidRDefault="00D86D4A"/>
          </w:sdtContent>
        </w:sdt>
      </w:sdtContent>
    </w:sdt>
    <w:sdt>
      <w:sdtPr>
        <w:rPr>
          <w:rFonts w:ascii="宋体" w:hAnsi="宋体" w:cs="宋体" w:hint="eastAsia"/>
          <w:b w:val="0"/>
          <w:bCs/>
          <w:kern w:val="0"/>
          <w:szCs w:val="21"/>
        </w:rPr>
        <w:alias w:val="模块:重大的股权投资"/>
        <w:tag w:val="_SEC_72e4a7e3254a45e8898d094084d31b27"/>
        <w:id w:val="720253361"/>
        <w:lock w:val="sdtLocked"/>
        <w:placeholder>
          <w:docPart w:val="GBC22222222222222222222222222222"/>
        </w:placeholder>
      </w:sdtPr>
      <w:sdtEndPr/>
      <w:sdtContent>
        <w:p w14:paraId="595D60CE" w14:textId="77777777" w:rsidR="00622C3A" w:rsidRDefault="000E6426" w:rsidP="007D02D2">
          <w:pPr>
            <w:pStyle w:val="5"/>
            <w:numPr>
              <w:ilvl w:val="0"/>
              <w:numId w:val="26"/>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925382826"/>
            <w:lock w:val="sdtLocked"/>
            <w:placeholder>
              <w:docPart w:val="GBC22222222222222222222222222222"/>
            </w:placeholder>
          </w:sdtPr>
          <w:sdtEndPr/>
          <w:sdtContent>
            <w:p w14:paraId="3101DC99" w14:textId="718222E6" w:rsidR="00622C3A" w:rsidRPr="00117F25" w:rsidRDefault="000E6426" w:rsidP="00A75A2B">
              <w:pPr>
                <w:rPr>
                  <w:rFonts w:asciiTheme="minorEastAsia" w:eastAsiaTheme="minorEastAsia" w:hAnsiTheme="minorEastAsia"/>
                </w:rPr>
              </w:pPr>
              <w:r>
                <w:fldChar w:fldCharType="begin"/>
              </w:r>
              <w:r w:rsidR="00A75A2B">
                <w:instrText xml:space="preserve"> MACROBUTTON  SnrToggleCheckbox □适用 </w:instrText>
              </w:r>
              <w:r>
                <w:fldChar w:fldCharType="end"/>
              </w:r>
              <w:r>
                <w:fldChar w:fldCharType="begin"/>
              </w:r>
              <w:r w:rsidR="00A75A2B">
                <w:instrText xml:space="preserve"> MACROBUTTON  SnrToggleCheckbox √不适用 </w:instrText>
              </w:r>
              <w:r>
                <w:fldChar w:fldCharType="end"/>
              </w:r>
            </w:p>
          </w:sdtContent>
        </w:sdt>
        <w:p w14:paraId="2F78B4EC" w14:textId="77777777" w:rsidR="00622C3A" w:rsidRDefault="00D86D4A"/>
      </w:sdtContent>
    </w:sdt>
    <w:sdt>
      <w:sdtPr>
        <w:rPr>
          <w:rFonts w:ascii="宋体" w:hAnsi="宋体" w:cs="宋体" w:hint="eastAsia"/>
          <w:b w:val="0"/>
          <w:bCs/>
          <w:kern w:val="0"/>
          <w:szCs w:val="21"/>
        </w:rPr>
        <w:alias w:val="模块:重大的非股权投资"/>
        <w:tag w:val="_SEC_ac9932f6d2bb4e35b86dbcc496bca6c4"/>
        <w:id w:val="1799716598"/>
        <w:lock w:val="sdtLocked"/>
        <w:placeholder>
          <w:docPart w:val="GBC22222222222222222222222222222"/>
        </w:placeholder>
      </w:sdtPr>
      <w:sdtEndPr/>
      <w:sdtContent>
        <w:p w14:paraId="6B22473D" w14:textId="77777777" w:rsidR="00080854" w:rsidRDefault="00080854" w:rsidP="007D02D2">
          <w:pPr>
            <w:pStyle w:val="5"/>
            <w:numPr>
              <w:ilvl w:val="0"/>
              <w:numId w:val="26"/>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1440058822"/>
            <w:lock w:val="sdtLocked"/>
            <w:placeholder>
              <w:docPart w:val="GBC22222222222222222222222222222"/>
            </w:placeholder>
          </w:sdtPr>
          <w:sdtEndPr/>
          <w:sdtContent>
            <w:p w14:paraId="1D13E121" w14:textId="77777777" w:rsidR="00080854" w:rsidRDefault="0008085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重大的非股权投资情况"/>
            <w:tag w:val="_GBC_d28e129cc391444a84f9be6de7f0cfa8"/>
            <w:id w:val="1808672065"/>
            <w:lock w:val="sdtLocked"/>
            <w:placeholder>
              <w:docPart w:val="GBC22222222222222222222222222222"/>
            </w:placeholder>
          </w:sdtPr>
          <w:sdtEndPr/>
          <w:sdtContent>
            <w:p w14:paraId="3008898A" w14:textId="77777777" w:rsidR="00051229" w:rsidRDefault="00051229" w:rsidP="00CA134D">
              <w:pPr>
                <w:ind w:firstLineChars="200" w:firstLine="420"/>
              </w:pPr>
              <w:r>
                <w:rPr>
                  <w:rFonts w:hint="eastAsia"/>
                </w:rPr>
                <w:t>A、公司2022年1月28日以通讯表决方式召开八届六次董事会，审议通过《关于购买办公楼房及配套车位的议案》，同意公司与漳州城嘉房地产有限公司签订《认购协议书》《商品房买卖合同》及相关补充协议和附件，以自有资金人民币</w:t>
              </w:r>
              <w:r w:rsidRPr="00DF0869">
                <w:rPr>
                  <w:rFonts w:hint="eastAsia"/>
                </w:rPr>
                <w:t>111,263,347元（不含契税、印花税等税费）购买漳州市龙文区湖滨路1号</w:t>
              </w:r>
              <w:proofErr w:type="gramStart"/>
              <w:r w:rsidRPr="00DF0869">
                <w:rPr>
                  <w:rFonts w:hint="eastAsia"/>
                </w:rPr>
                <w:t>城投碧湖</w:t>
              </w:r>
              <w:proofErr w:type="gramEnd"/>
              <w:r w:rsidRPr="00DF0869">
                <w:rPr>
                  <w:rFonts w:hint="eastAsia"/>
                </w:rPr>
                <w:t>城市广场1幢B第15至19层写字楼及15个配套车位</w:t>
              </w:r>
              <w:r>
                <w:rPr>
                  <w:rFonts w:hint="eastAsia"/>
                </w:rPr>
                <w:t>，本次交易</w:t>
              </w:r>
              <w:r>
                <w:t>有利于解决公司延安北厂区搬迁后总部办公零散问题</w:t>
              </w:r>
              <w:r>
                <w:rPr>
                  <w:rFonts w:hint="eastAsia"/>
                </w:rPr>
                <w:t>，</w:t>
              </w:r>
              <w:r>
                <w:t>强化总部管理职能</w:t>
              </w:r>
              <w:r>
                <w:rPr>
                  <w:rFonts w:hint="eastAsia"/>
                </w:rPr>
                <w:t>，</w:t>
              </w:r>
              <w:r>
                <w:t>提升公司综合管理水平</w:t>
              </w:r>
              <w:r>
                <w:rPr>
                  <w:rFonts w:hint="eastAsia"/>
                </w:rPr>
                <w:t>；</w:t>
              </w:r>
              <w:r>
                <w:t>截至</w:t>
              </w:r>
              <w:r>
                <w:rPr>
                  <w:rFonts w:hint="eastAsia"/>
                </w:rPr>
                <w:t>报告期末，交易对方已向公司交付商品房及配套车位，公司已根据相关程序完成房屋及配套车位的产权办理。</w:t>
              </w:r>
            </w:p>
            <w:p w14:paraId="52914B19" w14:textId="77777777" w:rsidR="00051229" w:rsidRDefault="00051229" w:rsidP="00CA134D">
              <w:pPr>
                <w:ind w:firstLineChars="200" w:firstLine="420"/>
              </w:pPr>
              <w:r>
                <w:t>B、2021年3月3日公司召开七届二十九次董事会，会议审议通过《龙溪股份关于关节轴承绿色智能制造技术改造项目的议案》，同意公司自筹资金人民币4.45亿元，结合企业整体搬迁，在蓝田二、三厂区实施关节轴承绿色智能制造技术改造项目, 其中项目建设资金4.25亿元，铺底流动资金2,000万元。截止报告期末，项目已完成投资30,473万元，</w:t>
              </w:r>
              <w:r>
                <w:rPr>
                  <w:rFonts w:hint="eastAsia"/>
                </w:rPr>
                <w:t>用于</w:t>
              </w:r>
              <w:r>
                <w:t>收购原力</w:t>
              </w:r>
              <w:proofErr w:type="gramStart"/>
              <w:r>
                <w:t>佳股份</w:t>
              </w:r>
              <w:proofErr w:type="gramEnd"/>
              <w:r>
                <w:t>土地及厂房，新建</w:t>
              </w:r>
              <w:r>
                <w:rPr>
                  <w:rFonts w:hint="eastAsia"/>
                </w:rPr>
                <w:t>、</w:t>
              </w:r>
              <w:r>
                <w:t>改扩建各类厂房设备及基础设施</w:t>
              </w:r>
              <w:r>
                <w:rPr>
                  <w:rFonts w:hint="eastAsia"/>
                </w:rPr>
                <w:t>，</w:t>
              </w:r>
              <w:r>
                <w:t>新增购置各类加工与检测设备</w:t>
              </w:r>
              <w:proofErr w:type="gramStart"/>
              <w:r>
                <w:t>338余台</w:t>
              </w:r>
              <w:proofErr w:type="gramEnd"/>
              <w:r>
                <w:t>套</w:t>
              </w:r>
              <w:r>
                <w:rPr>
                  <w:rFonts w:hint="eastAsia"/>
                </w:rPr>
                <w:t>,新增产能约</w:t>
              </w:r>
              <w:r>
                <w:t>160万套。</w:t>
              </w:r>
            </w:p>
            <w:p w14:paraId="2AFAE15D" w14:textId="77777777" w:rsidR="00051229" w:rsidRDefault="00051229" w:rsidP="00CA134D">
              <w:pPr>
                <w:ind w:firstLineChars="200" w:firstLine="420"/>
              </w:pPr>
              <w:r w:rsidRPr="008B3E53">
                <w:t>C、2022年4月21日公司召开八届七次董事会，会议审议通过《关于长寿命、高可靠关节轴承及其组件产业化项目的议案》，同意公司自筹资金人民币1.55亿元，在蓝田厂区实施长寿命、高可靠关节轴承及其组件产业化项目， 其中项目建设资金1.16亿元，铺底流动资金3,900万元。</w:t>
              </w:r>
              <w:r w:rsidRPr="008B3E53">
                <w:rPr>
                  <w:rFonts w:hint="eastAsia"/>
                </w:rPr>
                <w:t>截至</w:t>
              </w:r>
              <w:r w:rsidRPr="008B3E53">
                <w:t>2022年6月</w:t>
              </w:r>
              <w:r w:rsidRPr="008B3E53">
                <w:rPr>
                  <w:rFonts w:hint="eastAsia"/>
                </w:rPr>
                <w:t>，</w:t>
              </w:r>
              <w:r w:rsidRPr="008B3E53">
                <w:t>项目已投资</w:t>
              </w:r>
              <w:r w:rsidRPr="008B3E53">
                <w:rPr>
                  <w:rFonts w:hint="eastAsia"/>
                </w:rPr>
                <w:t>432.84万元用于</w:t>
              </w:r>
              <w:r w:rsidRPr="008B3E53">
                <w:t>订购多用炉连线渗碳自动生产线、绝对测量式测长机等4台套设备</w:t>
              </w:r>
              <w:r w:rsidRPr="008B3E53">
                <w:rPr>
                  <w:rFonts w:hint="eastAsia"/>
                </w:rPr>
                <w:t>，</w:t>
              </w:r>
              <w:r w:rsidRPr="008B3E53">
                <w:t>目前设备尚未到位；项目涉及的土建改造正在进行方案设计，暂未开工。项目未形成新的产能</w:t>
              </w:r>
              <w:r w:rsidRPr="008B3E53">
                <w:rPr>
                  <w:rFonts w:hint="eastAsia"/>
                </w:rPr>
                <w:t>。</w:t>
              </w:r>
            </w:p>
            <w:p w14:paraId="75A47A1C" w14:textId="77777777" w:rsidR="00051229" w:rsidRDefault="00051229" w:rsidP="00CA134D">
              <w:pPr>
                <w:ind w:firstLineChars="200" w:firstLine="420"/>
              </w:pPr>
            </w:p>
            <w:p w14:paraId="1D70C3D0" w14:textId="77777777" w:rsidR="00F777BB" w:rsidRDefault="00F777BB" w:rsidP="00CA134D">
              <w:pPr>
                <w:ind w:firstLineChars="200" w:firstLine="420"/>
              </w:pPr>
            </w:p>
            <w:p w14:paraId="41ED6F65" w14:textId="77777777" w:rsidR="00051229" w:rsidRPr="00BF1F43" w:rsidRDefault="00051229" w:rsidP="00751C68">
              <w:pPr>
                <w:ind w:firstLineChars="200" w:firstLine="420"/>
                <w:rPr>
                  <w:color w:val="000000"/>
                </w:rPr>
              </w:pPr>
              <w:r>
                <w:t>D</w:t>
              </w:r>
              <w:r>
                <w:rPr>
                  <w:rFonts w:hint="eastAsia"/>
                </w:rPr>
                <w:t>、</w:t>
              </w:r>
              <w:r w:rsidRPr="00E1077A">
                <w:rPr>
                  <w:rFonts w:hAnsi="Times New Roman" w:hint="eastAsia"/>
                </w:rPr>
                <w:t>委托理财</w:t>
              </w:r>
              <w:r w:rsidRPr="00E1077A">
                <w:rPr>
                  <w:rFonts w:hint="eastAsia"/>
                </w:rPr>
                <w:t>情况</w:t>
              </w:r>
            </w:p>
            <w:p w14:paraId="4CD74CD5" w14:textId="77777777" w:rsidR="00051229" w:rsidRDefault="00051229" w:rsidP="00751C68">
              <w:pPr>
                <w:jc w:val="right"/>
              </w:pPr>
              <w:r>
                <w:rPr>
                  <w:rFonts w:hint="eastAsia"/>
                </w:rPr>
                <w:t>单位：元</w:t>
              </w:r>
            </w:p>
            <w:tbl>
              <w:tblPr>
                <w:tblStyle w:val="g9"/>
                <w:tblW w:w="10773"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708"/>
                <w:gridCol w:w="993"/>
                <w:gridCol w:w="781"/>
                <w:gridCol w:w="717"/>
                <w:gridCol w:w="717"/>
                <w:gridCol w:w="717"/>
                <w:gridCol w:w="717"/>
                <w:gridCol w:w="717"/>
                <w:gridCol w:w="1002"/>
                <w:gridCol w:w="1001"/>
                <w:gridCol w:w="1143"/>
              </w:tblGrid>
              <w:tr w:rsidR="00051229" w:rsidRPr="0091273F" w14:paraId="6AD281A5" w14:textId="77777777" w:rsidTr="00ED065B">
                <w:trPr>
                  <w:trHeight w:val="695"/>
                </w:trPr>
                <w:tc>
                  <w:tcPr>
                    <w:tcW w:w="1560" w:type="dxa"/>
                    <w:vAlign w:val="center"/>
                    <w:hideMark/>
                  </w:tcPr>
                  <w:p w14:paraId="7AAB6ABB" w14:textId="77777777" w:rsidR="00051229" w:rsidRPr="0091273F" w:rsidRDefault="00051229" w:rsidP="00751C68">
                    <w:pPr>
                      <w:jc w:val="center"/>
                      <w:rPr>
                        <w:rFonts w:asciiTheme="minorEastAsia" w:eastAsiaTheme="minorEastAsia" w:hAnsiTheme="minorEastAsia"/>
                        <w:sz w:val="21"/>
                        <w:szCs w:val="21"/>
                      </w:rPr>
                    </w:pPr>
                    <w:r w:rsidRPr="0091273F">
                      <w:rPr>
                        <w:rFonts w:asciiTheme="minorEastAsia" w:eastAsiaTheme="minorEastAsia" w:hAnsiTheme="minorEastAsia" w:hint="eastAsia"/>
                        <w:sz w:val="21"/>
                        <w:szCs w:val="21"/>
                      </w:rPr>
                      <w:t>受托人</w:t>
                    </w:r>
                  </w:p>
                </w:tc>
                <w:tc>
                  <w:tcPr>
                    <w:tcW w:w="708" w:type="dxa"/>
                    <w:vAlign w:val="center"/>
                    <w:hideMark/>
                  </w:tcPr>
                  <w:p w14:paraId="1D2A8298" w14:textId="77777777" w:rsidR="00051229" w:rsidRPr="0091273F" w:rsidRDefault="00051229" w:rsidP="00751C68">
                    <w:pPr>
                      <w:jc w:val="center"/>
                      <w:rPr>
                        <w:rFonts w:asciiTheme="minorEastAsia" w:eastAsiaTheme="minorEastAsia" w:hAnsiTheme="minorEastAsia"/>
                        <w:sz w:val="21"/>
                        <w:szCs w:val="21"/>
                      </w:rPr>
                    </w:pPr>
                    <w:r w:rsidRPr="0091273F">
                      <w:rPr>
                        <w:rFonts w:asciiTheme="minorEastAsia" w:eastAsiaTheme="minorEastAsia" w:hAnsiTheme="minorEastAsia" w:hint="eastAsia"/>
                        <w:sz w:val="21"/>
                        <w:szCs w:val="21"/>
                      </w:rPr>
                      <w:t>委托理财产品类型</w:t>
                    </w:r>
                  </w:p>
                </w:tc>
                <w:tc>
                  <w:tcPr>
                    <w:tcW w:w="993" w:type="dxa"/>
                    <w:vAlign w:val="center"/>
                    <w:hideMark/>
                  </w:tcPr>
                  <w:p w14:paraId="02E0C209" w14:textId="77777777" w:rsidR="00051229" w:rsidRPr="0091273F" w:rsidRDefault="00051229" w:rsidP="00751C68">
                    <w:pPr>
                      <w:jc w:val="center"/>
                      <w:rPr>
                        <w:rFonts w:asciiTheme="minorEastAsia" w:eastAsiaTheme="minorEastAsia" w:hAnsiTheme="minorEastAsia"/>
                        <w:sz w:val="21"/>
                        <w:szCs w:val="21"/>
                      </w:rPr>
                    </w:pPr>
                    <w:r w:rsidRPr="0091273F">
                      <w:rPr>
                        <w:rFonts w:asciiTheme="minorEastAsia" w:eastAsiaTheme="minorEastAsia" w:hAnsiTheme="minorEastAsia" w:hint="eastAsia"/>
                        <w:sz w:val="21"/>
                        <w:szCs w:val="21"/>
                      </w:rPr>
                      <w:t>委托理财金额</w:t>
                    </w:r>
                  </w:p>
                </w:tc>
                <w:tc>
                  <w:tcPr>
                    <w:tcW w:w="781" w:type="dxa"/>
                    <w:vAlign w:val="center"/>
                    <w:hideMark/>
                  </w:tcPr>
                  <w:p w14:paraId="03808B52" w14:textId="77777777" w:rsidR="00051229" w:rsidRPr="0091273F" w:rsidRDefault="00051229" w:rsidP="00751C68">
                    <w:pPr>
                      <w:jc w:val="center"/>
                      <w:rPr>
                        <w:rFonts w:asciiTheme="minorEastAsia" w:eastAsiaTheme="minorEastAsia" w:hAnsiTheme="minorEastAsia"/>
                        <w:sz w:val="21"/>
                        <w:szCs w:val="21"/>
                      </w:rPr>
                    </w:pPr>
                    <w:r w:rsidRPr="0091273F">
                      <w:rPr>
                        <w:rFonts w:asciiTheme="minorEastAsia" w:eastAsiaTheme="minorEastAsia" w:hAnsiTheme="minorEastAsia" w:hint="eastAsia"/>
                        <w:sz w:val="21"/>
                        <w:szCs w:val="21"/>
                      </w:rPr>
                      <w:t>委托理财起始日期</w:t>
                    </w:r>
                  </w:p>
                </w:tc>
                <w:tc>
                  <w:tcPr>
                    <w:tcW w:w="717" w:type="dxa"/>
                    <w:vAlign w:val="center"/>
                    <w:hideMark/>
                  </w:tcPr>
                  <w:p w14:paraId="756D772B" w14:textId="77777777" w:rsidR="00051229" w:rsidRPr="0091273F" w:rsidRDefault="00051229" w:rsidP="00751C68">
                    <w:pPr>
                      <w:jc w:val="center"/>
                      <w:rPr>
                        <w:rFonts w:asciiTheme="minorEastAsia" w:eastAsiaTheme="minorEastAsia" w:hAnsiTheme="minorEastAsia"/>
                        <w:sz w:val="21"/>
                        <w:szCs w:val="21"/>
                      </w:rPr>
                    </w:pPr>
                    <w:r w:rsidRPr="0091273F">
                      <w:rPr>
                        <w:rFonts w:asciiTheme="minorEastAsia" w:eastAsiaTheme="minorEastAsia" w:hAnsiTheme="minorEastAsia" w:hint="eastAsia"/>
                        <w:sz w:val="21"/>
                        <w:szCs w:val="21"/>
                      </w:rPr>
                      <w:t>委托理财终止日期</w:t>
                    </w:r>
                  </w:p>
                </w:tc>
                <w:tc>
                  <w:tcPr>
                    <w:tcW w:w="717" w:type="dxa"/>
                    <w:vAlign w:val="center"/>
                    <w:hideMark/>
                  </w:tcPr>
                  <w:p w14:paraId="0381AE2C" w14:textId="77777777" w:rsidR="00051229" w:rsidRPr="0091273F" w:rsidRDefault="00051229" w:rsidP="00751C68">
                    <w:pPr>
                      <w:jc w:val="center"/>
                      <w:rPr>
                        <w:rFonts w:asciiTheme="minorEastAsia" w:eastAsiaTheme="minorEastAsia" w:hAnsiTheme="minorEastAsia"/>
                        <w:sz w:val="21"/>
                        <w:szCs w:val="21"/>
                      </w:rPr>
                    </w:pPr>
                    <w:r w:rsidRPr="0091273F">
                      <w:rPr>
                        <w:rFonts w:asciiTheme="minorEastAsia" w:eastAsiaTheme="minorEastAsia" w:hAnsiTheme="minorEastAsia" w:hint="eastAsia"/>
                        <w:sz w:val="21"/>
                        <w:szCs w:val="21"/>
                      </w:rPr>
                      <w:t>资金来源</w:t>
                    </w:r>
                  </w:p>
                </w:tc>
                <w:tc>
                  <w:tcPr>
                    <w:tcW w:w="717" w:type="dxa"/>
                    <w:vAlign w:val="center"/>
                    <w:hideMark/>
                  </w:tcPr>
                  <w:p w14:paraId="21037C11" w14:textId="77777777" w:rsidR="00051229" w:rsidRPr="0091273F" w:rsidRDefault="00051229" w:rsidP="00751C68">
                    <w:pPr>
                      <w:jc w:val="center"/>
                      <w:rPr>
                        <w:rFonts w:asciiTheme="minorEastAsia" w:eastAsiaTheme="minorEastAsia" w:hAnsiTheme="minorEastAsia"/>
                        <w:sz w:val="21"/>
                        <w:szCs w:val="21"/>
                      </w:rPr>
                    </w:pPr>
                    <w:r w:rsidRPr="0091273F">
                      <w:rPr>
                        <w:rFonts w:asciiTheme="minorEastAsia" w:eastAsiaTheme="minorEastAsia" w:hAnsiTheme="minorEastAsia" w:hint="eastAsia"/>
                        <w:sz w:val="21"/>
                        <w:szCs w:val="21"/>
                      </w:rPr>
                      <w:t>资金投向</w:t>
                    </w:r>
                  </w:p>
                </w:tc>
                <w:tc>
                  <w:tcPr>
                    <w:tcW w:w="717" w:type="dxa"/>
                    <w:vAlign w:val="center"/>
                    <w:hideMark/>
                  </w:tcPr>
                  <w:p w14:paraId="1DBB66DA" w14:textId="77777777" w:rsidR="00051229" w:rsidRPr="0091273F" w:rsidRDefault="00051229" w:rsidP="00751C68">
                    <w:pPr>
                      <w:jc w:val="center"/>
                      <w:rPr>
                        <w:rFonts w:asciiTheme="minorEastAsia" w:eastAsiaTheme="minorEastAsia" w:hAnsiTheme="minorEastAsia"/>
                        <w:sz w:val="21"/>
                        <w:szCs w:val="21"/>
                      </w:rPr>
                    </w:pPr>
                    <w:r w:rsidRPr="0091273F">
                      <w:rPr>
                        <w:rFonts w:asciiTheme="minorEastAsia" w:eastAsiaTheme="minorEastAsia" w:hAnsiTheme="minorEastAsia" w:hint="eastAsia"/>
                        <w:sz w:val="21"/>
                        <w:szCs w:val="21"/>
                      </w:rPr>
                      <w:t>报酬确定方式</w:t>
                    </w:r>
                  </w:p>
                </w:tc>
                <w:tc>
                  <w:tcPr>
                    <w:tcW w:w="717" w:type="dxa"/>
                    <w:vAlign w:val="center"/>
                    <w:hideMark/>
                  </w:tcPr>
                  <w:p w14:paraId="39658865" w14:textId="77777777" w:rsidR="00051229" w:rsidRPr="0091273F" w:rsidRDefault="00051229" w:rsidP="00751C68">
                    <w:pPr>
                      <w:jc w:val="center"/>
                      <w:rPr>
                        <w:rFonts w:asciiTheme="minorEastAsia" w:eastAsiaTheme="minorEastAsia" w:hAnsiTheme="minorEastAsia"/>
                        <w:sz w:val="21"/>
                        <w:szCs w:val="21"/>
                      </w:rPr>
                    </w:pPr>
                    <w:proofErr w:type="gramStart"/>
                    <w:r w:rsidRPr="0091273F">
                      <w:rPr>
                        <w:rFonts w:asciiTheme="minorEastAsia" w:eastAsiaTheme="minorEastAsia" w:hAnsiTheme="minorEastAsia" w:hint="eastAsia"/>
                        <w:sz w:val="21"/>
                        <w:szCs w:val="21"/>
                      </w:rPr>
                      <w:t>年化收益率</w:t>
                    </w:r>
                    <w:proofErr w:type="gramEnd"/>
                  </w:p>
                </w:tc>
                <w:tc>
                  <w:tcPr>
                    <w:tcW w:w="1002" w:type="dxa"/>
                    <w:vAlign w:val="center"/>
                    <w:hideMark/>
                  </w:tcPr>
                  <w:p w14:paraId="072E644F" w14:textId="77777777" w:rsidR="00051229" w:rsidRPr="0091273F" w:rsidRDefault="00051229" w:rsidP="0091273F">
                    <w:pPr>
                      <w:jc w:val="right"/>
                      <w:rPr>
                        <w:rFonts w:asciiTheme="minorEastAsia" w:eastAsiaTheme="minorEastAsia" w:hAnsiTheme="minorEastAsia"/>
                        <w:sz w:val="21"/>
                        <w:szCs w:val="21"/>
                      </w:rPr>
                    </w:pPr>
                    <w:r w:rsidRPr="0091273F">
                      <w:rPr>
                        <w:rFonts w:asciiTheme="minorEastAsia" w:eastAsiaTheme="minorEastAsia" w:hAnsiTheme="minorEastAsia" w:hint="eastAsia"/>
                        <w:sz w:val="21"/>
                        <w:szCs w:val="21"/>
                      </w:rPr>
                      <w:t>预期收益</w:t>
                    </w:r>
                  </w:p>
                </w:tc>
                <w:tc>
                  <w:tcPr>
                    <w:tcW w:w="1001" w:type="dxa"/>
                    <w:vAlign w:val="center"/>
                    <w:hideMark/>
                  </w:tcPr>
                  <w:p w14:paraId="19CAE778" w14:textId="77777777" w:rsidR="00051229" w:rsidRPr="0091273F" w:rsidRDefault="00051229" w:rsidP="0091273F">
                    <w:pPr>
                      <w:jc w:val="right"/>
                      <w:rPr>
                        <w:rFonts w:asciiTheme="minorEastAsia" w:eastAsiaTheme="minorEastAsia" w:hAnsiTheme="minorEastAsia"/>
                        <w:sz w:val="21"/>
                        <w:szCs w:val="21"/>
                      </w:rPr>
                    </w:pPr>
                    <w:r w:rsidRPr="0091273F">
                      <w:rPr>
                        <w:rFonts w:asciiTheme="minorEastAsia" w:eastAsiaTheme="minorEastAsia" w:hAnsiTheme="minorEastAsia" w:hint="eastAsia"/>
                        <w:sz w:val="21"/>
                        <w:szCs w:val="21"/>
                      </w:rPr>
                      <w:t>实际收益或损失</w:t>
                    </w:r>
                  </w:p>
                </w:tc>
                <w:tc>
                  <w:tcPr>
                    <w:tcW w:w="1143" w:type="dxa"/>
                    <w:vAlign w:val="center"/>
                    <w:hideMark/>
                  </w:tcPr>
                  <w:p w14:paraId="181EA5FC" w14:textId="77777777" w:rsidR="00051229" w:rsidRPr="0091273F" w:rsidRDefault="00051229" w:rsidP="00751C68">
                    <w:pPr>
                      <w:jc w:val="center"/>
                      <w:rPr>
                        <w:rFonts w:asciiTheme="minorEastAsia" w:eastAsiaTheme="minorEastAsia" w:hAnsiTheme="minorEastAsia"/>
                        <w:sz w:val="21"/>
                        <w:szCs w:val="21"/>
                      </w:rPr>
                    </w:pPr>
                    <w:r w:rsidRPr="0091273F">
                      <w:rPr>
                        <w:rFonts w:asciiTheme="minorEastAsia" w:eastAsiaTheme="minorEastAsia" w:hAnsiTheme="minorEastAsia" w:hint="eastAsia"/>
                        <w:sz w:val="21"/>
                        <w:szCs w:val="21"/>
                      </w:rPr>
                      <w:t>实际收回本金金额</w:t>
                    </w:r>
                  </w:p>
                </w:tc>
              </w:tr>
              <w:tr w:rsidR="00051229" w:rsidRPr="0091273F" w14:paraId="31BEAE1C" w14:textId="77777777" w:rsidTr="00ED065B">
                <w:trPr>
                  <w:trHeight w:val="247"/>
                </w:trPr>
                <w:tc>
                  <w:tcPr>
                    <w:tcW w:w="1560" w:type="dxa"/>
                    <w:noWrap/>
                  </w:tcPr>
                  <w:p w14:paraId="28C493A0"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厦门国际银行漳州分行</w:t>
                    </w:r>
                  </w:p>
                </w:tc>
                <w:tc>
                  <w:tcPr>
                    <w:tcW w:w="708" w:type="dxa"/>
                    <w:hideMark/>
                  </w:tcPr>
                  <w:p w14:paraId="18601E3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3A731910" w14:textId="77777777" w:rsidR="00051229" w:rsidRPr="0091273F" w:rsidRDefault="00051229" w:rsidP="00ED065B">
                    <w:pPr>
                      <w:ind w:right="210"/>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60,000,000</w:t>
                    </w:r>
                  </w:p>
                </w:tc>
                <w:tc>
                  <w:tcPr>
                    <w:tcW w:w="781" w:type="dxa"/>
                    <w:noWrap/>
                    <w:hideMark/>
                  </w:tcPr>
                  <w:p w14:paraId="6C955DC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2021/11/5</w:t>
                    </w:r>
                  </w:p>
                </w:tc>
                <w:tc>
                  <w:tcPr>
                    <w:tcW w:w="717" w:type="dxa"/>
                    <w:noWrap/>
                    <w:hideMark/>
                  </w:tcPr>
                  <w:p w14:paraId="393C0C90"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2022/2/10</w:t>
                    </w:r>
                  </w:p>
                </w:tc>
                <w:tc>
                  <w:tcPr>
                    <w:tcW w:w="717" w:type="dxa"/>
                    <w:noWrap/>
                    <w:hideMark/>
                  </w:tcPr>
                  <w:p w14:paraId="4FBAC5A8"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4B3D939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14543F0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7F03DA3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3.65%</w:t>
                    </w:r>
                  </w:p>
                </w:tc>
                <w:tc>
                  <w:tcPr>
                    <w:tcW w:w="1002" w:type="dxa"/>
                    <w:hideMark/>
                  </w:tcPr>
                  <w:p w14:paraId="51D68F66"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590,083.33</w:t>
                    </w:r>
                  </w:p>
                </w:tc>
                <w:tc>
                  <w:tcPr>
                    <w:tcW w:w="1001" w:type="dxa"/>
                    <w:hideMark/>
                  </w:tcPr>
                  <w:p w14:paraId="2F4810C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590,083.33</w:t>
                    </w:r>
                  </w:p>
                </w:tc>
                <w:tc>
                  <w:tcPr>
                    <w:tcW w:w="1143" w:type="dxa"/>
                    <w:hideMark/>
                  </w:tcPr>
                  <w:p w14:paraId="7AB94CA7"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60,000,000</w:t>
                    </w:r>
                  </w:p>
                </w:tc>
              </w:tr>
              <w:tr w:rsidR="00051229" w:rsidRPr="0091273F" w14:paraId="77FE1E1A" w14:textId="77777777" w:rsidTr="00ED065B">
                <w:trPr>
                  <w:trHeight w:val="247"/>
                </w:trPr>
                <w:tc>
                  <w:tcPr>
                    <w:tcW w:w="1560" w:type="dxa"/>
                    <w:noWrap/>
                    <w:hideMark/>
                  </w:tcPr>
                  <w:p w14:paraId="7B2A435B"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厦门银行漳州分行</w:t>
                    </w:r>
                  </w:p>
                </w:tc>
                <w:tc>
                  <w:tcPr>
                    <w:tcW w:w="708" w:type="dxa"/>
                    <w:hideMark/>
                  </w:tcPr>
                  <w:p w14:paraId="1F66FC70"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4CEF0A43"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30,000,000</w:t>
                    </w:r>
                  </w:p>
                </w:tc>
                <w:tc>
                  <w:tcPr>
                    <w:tcW w:w="781" w:type="dxa"/>
                    <w:noWrap/>
                    <w:hideMark/>
                  </w:tcPr>
                  <w:p w14:paraId="09698150"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2021/12/20</w:t>
                    </w:r>
                  </w:p>
                </w:tc>
                <w:tc>
                  <w:tcPr>
                    <w:tcW w:w="717" w:type="dxa"/>
                    <w:noWrap/>
                    <w:hideMark/>
                  </w:tcPr>
                  <w:p w14:paraId="2F928CC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2022/3/21</w:t>
                    </w:r>
                  </w:p>
                </w:tc>
                <w:tc>
                  <w:tcPr>
                    <w:tcW w:w="717" w:type="dxa"/>
                    <w:noWrap/>
                    <w:hideMark/>
                  </w:tcPr>
                  <w:p w14:paraId="242FFA1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5F9A6D5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4260AD4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11E3F8AD" w14:textId="611B8893"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3.96%</w:t>
                    </w:r>
                  </w:p>
                </w:tc>
                <w:tc>
                  <w:tcPr>
                    <w:tcW w:w="1002" w:type="dxa"/>
                    <w:hideMark/>
                  </w:tcPr>
                  <w:p w14:paraId="71C7B8B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300,300.00</w:t>
                    </w:r>
                  </w:p>
                </w:tc>
                <w:tc>
                  <w:tcPr>
                    <w:tcW w:w="1001" w:type="dxa"/>
                    <w:hideMark/>
                  </w:tcPr>
                  <w:p w14:paraId="1605792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300,299.39</w:t>
                    </w:r>
                  </w:p>
                </w:tc>
                <w:tc>
                  <w:tcPr>
                    <w:tcW w:w="1143" w:type="dxa"/>
                    <w:hideMark/>
                  </w:tcPr>
                  <w:p w14:paraId="6B069E9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30,000,000</w:t>
                    </w:r>
                  </w:p>
                </w:tc>
              </w:tr>
              <w:tr w:rsidR="00051229" w:rsidRPr="0091273F" w14:paraId="66D6B49A" w14:textId="77777777" w:rsidTr="00ED065B">
                <w:trPr>
                  <w:trHeight w:val="247"/>
                </w:trPr>
                <w:tc>
                  <w:tcPr>
                    <w:tcW w:w="1560" w:type="dxa"/>
                    <w:noWrap/>
                    <w:hideMark/>
                  </w:tcPr>
                  <w:p w14:paraId="6AD5CE31"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lastRenderedPageBreak/>
                      <w:t>工商银行漳州龙江支行</w:t>
                    </w:r>
                  </w:p>
                </w:tc>
                <w:tc>
                  <w:tcPr>
                    <w:tcW w:w="708" w:type="dxa"/>
                    <w:hideMark/>
                  </w:tcPr>
                  <w:p w14:paraId="27542CA8"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6341F070"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100,000,000</w:t>
                    </w:r>
                  </w:p>
                </w:tc>
                <w:tc>
                  <w:tcPr>
                    <w:tcW w:w="781" w:type="dxa"/>
                    <w:noWrap/>
                    <w:hideMark/>
                  </w:tcPr>
                  <w:p w14:paraId="73B1D67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2022/1/12</w:t>
                    </w:r>
                  </w:p>
                </w:tc>
                <w:tc>
                  <w:tcPr>
                    <w:tcW w:w="717" w:type="dxa"/>
                    <w:noWrap/>
                    <w:hideMark/>
                  </w:tcPr>
                  <w:p w14:paraId="087EAFD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2022/2/28</w:t>
                    </w:r>
                  </w:p>
                </w:tc>
                <w:tc>
                  <w:tcPr>
                    <w:tcW w:w="717" w:type="dxa"/>
                    <w:noWrap/>
                    <w:hideMark/>
                  </w:tcPr>
                  <w:p w14:paraId="7F2D702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0D344ADC"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2A28805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6ED12A3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3.51%</w:t>
                    </w:r>
                  </w:p>
                </w:tc>
                <w:tc>
                  <w:tcPr>
                    <w:tcW w:w="1002" w:type="dxa"/>
                    <w:hideMark/>
                  </w:tcPr>
                  <w:p w14:paraId="694DE6F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451,972.60</w:t>
                    </w:r>
                  </w:p>
                </w:tc>
                <w:tc>
                  <w:tcPr>
                    <w:tcW w:w="1001" w:type="dxa"/>
                    <w:hideMark/>
                  </w:tcPr>
                  <w:p w14:paraId="6CA32B6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451,972.60</w:t>
                    </w:r>
                  </w:p>
                </w:tc>
                <w:tc>
                  <w:tcPr>
                    <w:tcW w:w="1143" w:type="dxa"/>
                    <w:hideMark/>
                  </w:tcPr>
                  <w:p w14:paraId="4AC446A3"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100,000,000</w:t>
                    </w:r>
                  </w:p>
                </w:tc>
              </w:tr>
              <w:tr w:rsidR="00051229" w:rsidRPr="0091273F" w14:paraId="3B66B740" w14:textId="77777777" w:rsidTr="00ED065B">
                <w:trPr>
                  <w:trHeight w:val="247"/>
                </w:trPr>
                <w:tc>
                  <w:tcPr>
                    <w:tcW w:w="1560" w:type="dxa"/>
                    <w:noWrap/>
                    <w:hideMark/>
                  </w:tcPr>
                  <w:p w14:paraId="55DB6C88"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厦门国际银行漳州分行</w:t>
                    </w:r>
                  </w:p>
                </w:tc>
                <w:tc>
                  <w:tcPr>
                    <w:tcW w:w="708" w:type="dxa"/>
                    <w:hideMark/>
                  </w:tcPr>
                  <w:p w14:paraId="5DDF8F8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6491D3A8"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40,000,000</w:t>
                    </w:r>
                  </w:p>
                </w:tc>
                <w:tc>
                  <w:tcPr>
                    <w:tcW w:w="781" w:type="dxa"/>
                    <w:noWrap/>
                    <w:hideMark/>
                  </w:tcPr>
                  <w:p w14:paraId="4971B4E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2022/2/15</w:t>
                    </w:r>
                  </w:p>
                </w:tc>
                <w:tc>
                  <w:tcPr>
                    <w:tcW w:w="717" w:type="dxa"/>
                    <w:noWrap/>
                    <w:hideMark/>
                  </w:tcPr>
                  <w:p w14:paraId="2A364987"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2022/4/18</w:t>
                    </w:r>
                  </w:p>
                </w:tc>
                <w:tc>
                  <w:tcPr>
                    <w:tcW w:w="717" w:type="dxa"/>
                    <w:noWrap/>
                    <w:hideMark/>
                  </w:tcPr>
                  <w:p w14:paraId="7FAF95A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0E0E4C0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55870F7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396841A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3.65%</w:t>
                    </w:r>
                  </w:p>
                </w:tc>
                <w:tc>
                  <w:tcPr>
                    <w:tcW w:w="1002" w:type="dxa"/>
                    <w:hideMark/>
                  </w:tcPr>
                  <w:p w14:paraId="6FABC18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251,444.44</w:t>
                    </w:r>
                  </w:p>
                </w:tc>
                <w:tc>
                  <w:tcPr>
                    <w:tcW w:w="1001" w:type="dxa"/>
                    <w:hideMark/>
                  </w:tcPr>
                  <w:p w14:paraId="2B2CC07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251,444.44</w:t>
                    </w:r>
                  </w:p>
                </w:tc>
                <w:tc>
                  <w:tcPr>
                    <w:tcW w:w="1143" w:type="dxa"/>
                    <w:hideMark/>
                  </w:tcPr>
                  <w:p w14:paraId="6EE0A6A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40,000,000</w:t>
                    </w:r>
                  </w:p>
                </w:tc>
              </w:tr>
              <w:tr w:rsidR="00051229" w:rsidRPr="0091273F" w14:paraId="5A61B98A" w14:textId="77777777" w:rsidTr="00ED065B">
                <w:trPr>
                  <w:trHeight w:val="247"/>
                </w:trPr>
                <w:tc>
                  <w:tcPr>
                    <w:tcW w:w="1560" w:type="dxa"/>
                    <w:noWrap/>
                    <w:hideMark/>
                  </w:tcPr>
                  <w:p w14:paraId="6E90F6E0"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厦门国际银行漳州分行</w:t>
                    </w:r>
                  </w:p>
                </w:tc>
                <w:tc>
                  <w:tcPr>
                    <w:tcW w:w="708" w:type="dxa"/>
                    <w:hideMark/>
                  </w:tcPr>
                  <w:p w14:paraId="4A5BED67"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43AF7630"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150,000,000</w:t>
                    </w:r>
                  </w:p>
                </w:tc>
                <w:tc>
                  <w:tcPr>
                    <w:tcW w:w="781" w:type="dxa"/>
                    <w:noWrap/>
                    <w:hideMark/>
                  </w:tcPr>
                  <w:p w14:paraId="3D55ED40"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2022/4/7</w:t>
                    </w:r>
                  </w:p>
                </w:tc>
                <w:tc>
                  <w:tcPr>
                    <w:tcW w:w="717" w:type="dxa"/>
                    <w:noWrap/>
                    <w:hideMark/>
                  </w:tcPr>
                  <w:p w14:paraId="247B739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2022/6/21</w:t>
                    </w:r>
                  </w:p>
                </w:tc>
                <w:tc>
                  <w:tcPr>
                    <w:tcW w:w="717" w:type="dxa"/>
                    <w:noWrap/>
                    <w:hideMark/>
                  </w:tcPr>
                  <w:p w14:paraId="2F0F0CD4"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6F6BDCB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17FFE93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4FA2E9C7"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3.62%</w:t>
                    </w:r>
                  </w:p>
                </w:tc>
                <w:tc>
                  <w:tcPr>
                    <w:tcW w:w="1002" w:type="dxa"/>
                    <w:hideMark/>
                  </w:tcPr>
                  <w:p w14:paraId="37EF485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1,131,250.00</w:t>
                    </w:r>
                  </w:p>
                </w:tc>
                <w:tc>
                  <w:tcPr>
                    <w:tcW w:w="1001" w:type="dxa"/>
                    <w:hideMark/>
                  </w:tcPr>
                  <w:p w14:paraId="71B80627"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1,131,250.00</w:t>
                    </w:r>
                  </w:p>
                </w:tc>
                <w:tc>
                  <w:tcPr>
                    <w:tcW w:w="1143" w:type="dxa"/>
                    <w:hideMark/>
                  </w:tcPr>
                  <w:p w14:paraId="3BD0F55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150,000,000</w:t>
                    </w:r>
                  </w:p>
                </w:tc>
              </w:tr>
              <w:tr w:rsidR="00051229" w:rsidRPr="0091273F" w14:paraId="6242C92F" w14:textId="77777777" w:rsidTr="00ED065B">
                <w:trPr>
                  <w:trHeight w:val="247"/>
                </w:trPr>
                <w:tc>
                  <w:tcPr>
                    <w:tcW w:w="1560" w:type="dxa"/>
                    <w:noWrap/>
                    <w:hideMark/>
                  </w:tcPr>
                  <w:p w14:paraId="7217CB48"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工商银行漳州龙江支行</w:t>
                    </w:r>
                  </w:p>
                </w:tc>
                <w:tc>
                  <w:tcPr>
                    <w:tcW w:w="708" w:type="dxa"/>
                    <w:hideMark/>
                  </w:tcPr>
                  <w:p w14:paraId="15DE756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124BC293"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100,000,000</w:t>
                    </w:r>
                  </w:p>
                </w:tc>
                <w:tc>
                  <w:tcPr>
                    <w:tcW w:w="781" w:type="dxa"/>
                    <w:noWrap/>
                    <w:hideMark/>
                  </w:tcPr>
                  <w:p w14:paraId="7F742B0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2022/4/8</w:t>
                    </w:r>
                  </w:p>
                </w:tc>
                <w:tc>
                  <w:tcPr>
                    <w:tcW w:w="717" w:type="dxa"/>
                    <w:noWrap/>
                    <w:hideMark/>
                  </w:tcPr>
                  <w:p w14:paraId="26A4DE5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2022/5/23</w:t>
                    </w:r>
                  </w:p>
                </w:tc>
                <w:tc>
                  <w:tcPr>
                    <w:tcW w:w="717" w:type="dxa"/>
                    <w:noWrap/>
                    <w:hideMark/>
                  </w:tcPr>
                  <w:p w14:paraId="1DF2FEE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0E2AE14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1E1235F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3BAC38C4"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3.40%</w:t>
                    </w:r>
                  </w:p>
                </w:tc>
                <w:tc>
                  <w:tcPr>
                    <w:tcW w:w="1002" w:type="dxa"/>
                    <w:hideMark/>
                  </w:tcPr>
                  <w:p w14:paraId="590A855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419,178.08</w:t>
                    </w:r>
                  </w:p>
                </w:tc>
                <w:tc>
                  <w:tcPr>
                    <w:tcW w:w="1001" w:type="dxa"/>
                    <w:hideMark/>
                  </w:tcPr>
                  <w:p w14:paraId="03AAB8D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446,301.28</w:t>
                    </w:r>
                  </w:p>
                </w:tc>
                <w:tc>
                  <w:tcPr>
                    <w:tcW w:w="1143" w:type="dxa"/>
                    <w:hideMark/>
                  </w:tcPr>
                  <w:p w14:paraId="4782069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100,000,000</w:t>
                    </w:r>
                  </w:p>
                </w:tc>
              </w:tr>
              <w:tr w:rsidR="00051229" w:rsidRPr="0091273F" w14:paraId="2A0FCEE2" w14:textId="77777777" w:rsidTr="00ED065B">
                <w:trPr>
                  <w:trHeight w:val="247"/>
                </w:trPr>
                <w:tc>
                  <w:tcPr>
                    <w:tcW w:w="1560" w:type="dxa"/>
                    <w:noWrap/>
                    <w:hideMark/>
                  </w:tcPr>
                  <w:p w14:paraId="372CE81E"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厦门银行漳州分行</w:t>
                    </w:r>
                  </w:p>
                </w:tc>
                <w:tc>
                  <w:tcPr>
                    <w:tcW w:w="708" w:type="dxa"/>
                    <w:hideMark/>
                  </w:tcPr>
                  <w:p w14:paraId="50D18AC8"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11C60A3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30,000,000</w:t>
                    </w:r>
                  </w:p>
                </w:tc>
                <w:tc>
                  <w:tcPr>
                    <w:tcW w:w="781" w:type="dxa"/>
                    <w:noWrap/>
                    <w:hideMark/>
                  </w:tcPr>
                  <w:p w14:paraId="7583184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2022/4/8</w:t>
                    </w:r>
                  </w:p>
                </w:tc>
                <w:tc>
                  <w:tcPr>
                    <w:tcW w:w="717" w:type="dxa"/>
                    <w:noWrap/>
                    <w:hideMark/>
                  </w:tcPr>
                  <w:p w14:paraId="41483BE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2022/7/12</w:t>
                    </w:r>
                  </w:p>
                </w:tc>
                <w:tc>
                  <w:tcPr>
                    <w:tcW w:w="717" w:type="dxa"/>
                    <w:noWrap/>
                    <w:hideMark/>
                  </w:tcPr>
                  <w:p w14:paraId="0B2E14F6"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01E6DC44"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109CC757"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699815A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3.44%-3.74%</w:t>
                    </w:r>
                  </w:p>
                </w:tc>
                <w:tc>
                  <w:tcPr>
                    <w:tcW w:w="1002" w:type="dxa"/>
                    <w:hideMark/>
                  </w:tcPr>
                  <w:p w14:paraId="0A833EE6"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272,333.33</w:t>
                    </w:r>
                  </w:p>
                </w:tc>
                <w:tc>
                  <w:tcPr>
                    <w:tcW w:w="1001" w:type="dxa"/>
                    <w:hideMark/>
                  </w:tcPr>
                  <w:p w14:paraId="6810BCD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c>
                  <w:tcPr>
                    <w:tcW w:w="1143" w:type="dxa"/>
                    <w:hideMark/>
                  </w:tcPr>
                  <w:p w14:paraId="652A7D2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r>
              <w:tr w:rsidR="00051229" w:rsidRPr="0091273F" w14:paraId="255370E3" w14:textId="77777777" w:rsidTr="00ED065B">
                <w:trPr>
                  <w:trHeight w:val="247"/>
                </w:trPr>
                <w:tc>
                  <w:tcPr>
                    <w:tcW w:w="1560" w:type="dxa"/>
                    <w:noWrap/>
                    <w:hideMark/>
                  </w:tcPr>
                  <w:p w14:paraId="3B8070CB"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兴业银行漳州</w:t>
                    </w:r>
                    <w:proofErr w:type="gramStart"/>
                    <w:r w:rsidRPr="0091273F">
                      <w:rPr>
                        <w:rFonts w:asciiTheme="minorEastAsia" w:eastAsiaTheme="minorEastAsia" w:hAnsiTheme="minorEastAsia"/>
                        <w:sz w:val="21"/>
                        <w:szCs w:val="21"/>
                      </w:rPr>
                      <w:t>芗</w:t>
                    </w:r>
                    <w:proofErr w:type="gramEnd"/>
                    <w:r w:rsidRPr="0091273F">
                      <w:rPr>
                        <w:rFonts w:asciiTheme="minorEastAsia" w:eastAsiaTheme="minorEastAsia" w:hAnsiTheme="minorEastAsia"/>
                        <w:sz w:val="21"/>
                        <w:szCs w:val="21"/>
                      </w:rPr>
                      <w:t>城支行</w:t>
                    </w:r>
                  </w:p>
                </w:tc>
                <w:tc>
                  <w:tcPr>
                    <w:tcW w:w="708" w:type="dxa"/>
                    <w:hideMark/>
                  </w:tcPr>
                  <w:p w14:paraId="4973FA88"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015F04A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40,000,000</w:t>
                    </w:r>
                  </w:p>
                </w:tc>
                <w:tc>
                  <w:tcPr>
                    <w:tcW w:w="781" w:type="dxa"/>
                    <w:noWrap/>
                    <w:hideMark/>
                  </w:tcPr>
                  <w:p w14:paraId="35416A6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2022/4/22</w:t>
                    </w:r>
                  </w:p>
                </w:tc>
                <w:tc>
                  <w:tcPr>
                    <w:tcW w:w="717" w:type="dxa"/>
                    <w:noWrap/>
                    <w:hideMark/>
                  </w:tcPr>
                  <w:p w14:paraId="299CE4E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2022/5/25</w:t>
                    </w:r>
                  </w:p>
                </w:tc>
                <w:tc>
                  <w:tcPr>
                    <w:tcW w:w="717" w:type="dxa"/>
                    <w:noWrap/>
                    <w:hideMark/>
                  </w:tcPr>
                  <w:p w14:paraId="0306BA0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341AF4D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092FEC50"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0E895FC4"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3.38%</w:t>
                    </w:r>
                  </w:p>
                </w:tc>
                <w:tc>
                  <w:tcPr>
                    <w:tcW w:w="1002" w:type="dxa"/>
                    <w:hideMark/>
                  </w:tcPr>
                  <w:p w14:paraId="472BA1D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122,235.62</w:t>
                    </w:r>
                  </w:p>
                </w:tc>
                <w:tc>
                  <w:tcPr>
                    <w:tcW w:w="1001" w:type="dxa"/>
                    <w:hideMark/>
                  </w:tcPr>
                  <w:p w14:paraId="6FED20D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122,235.61</w:t>
                    </w:r>
                  </w:p>
                </w:tc>
                <w:tc>
                  <w:tcPr>
                    <w:tcW w:w="1143" w:type="dxa"/>
                    <w:hideMark/>
                  </w:tcPr>
                  <w:p w14:paraId="7712BFC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40,000,000</w:t>
                    </w:r>
                  </w:p>
                </w:tc>
              </w:tr>
              <w:tr w:rsidR="00051229" w:rsidRPr="0091273F" w14:paraId="134CA27F" w14:textId="77777777" w:rsidTr="00ED065B">
                <w:trPr>
                  <w:trHeight w:val="247"/>
                </w:trPr>
                <w:tc>
                  <w:tcPr>
                    <w:tcW w:w="1560" w:type="dxa"/>
                    <w:noWrap/>
                    <w:hideMark/>
                  </w:tcPr>
                  <w:p w14:paraId="0D1E6E3D"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厦门国际银行漳州分行</w:t>
                    </w:r>
                  </w:p>
                </w:tc>
                <w:tc>
                  <w:tcPr>
                    <w:tcW w:w="708" w:type="dxa"/>
                    <w:hideMark/>
                  </w:tcPr>
                  <w:p w14:paraId="6377CF5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065AD4E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125,000,000</w:t>
                    </w:r>
                  </w:p>
                </w:tc>
                <w:tc>
                  <w:tcPr>
                    <w:tcW w:w="781" w:type="dxa"/>
                    <w:noWrap/>
                    <w:hideMark/>
                  </w:tcPr>
                  <w:p w14:paraId="65A6DC56"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2022/4/29</w:t>
                    </w:r>
                  </w:p>
                </w:tc>
                <w:tc>
                  <w:tcPr>
                    <w:tcW w:w="717" w:type="dxa"/>
                    <w:noWrap/>
                    <w:hideMark/>
                  </w:tcPr>
                  <w:p w14:paraId="4D5FCC7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2022/10/26</w:t>
                    </w:r>
                  </w:p>
                </w:tc>
                <w:tc>
                  <w:tcPr>
                    <w:tcW w:w="717" w:type="dxa"/>
                    <w:noWrap/>
                    <w:hideMark/>
                  </w:tcPr>
                  <w:p w14:paraId="6F331F4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17430BC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0226D0CC"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2624C1E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3.70%</w:t>
                    </w:r>
                  </w:p>
                </w:tc>
                <w:tc>
                  <w:tcPr>
                    <w:tcW w:w="1002" w:type="dxa"/>
                    <w:hideMark/>
                  </w:tcPr>
                  <w:p w14:paraId="6B2EAF2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2,312,500.00</w:t>
                    </w:r>
                  </w:p>
                </w:tc>
                <w:tc>
                  <w:tcPr>
                    <w:tcW w:w="1001" w:type="dxa"/>
                    <w:hideMark/>
                  </w:tcPr>
                  <w:p w14:paraId="79034B67"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c>
                  <w:tcPr>
                    <w:tcW w:w="1143" w:type="dxa"/>
                    <w:hideMark/>
                  </w:tcPr>
                  <w:p w14:paraId="0E70AA94"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r>
              <w:tr w:rsidR="00051229" w:rsidRPr="0091273F" w14:paraId="3BFBFCC3" w14:textId="77777777" w:rsidTr="00ED065B">
                <w:trPr>
                  <w:trHeight w:val="247"/>
                </w:trPr>
                <w:tc>
                  <w:tcPr>
                    <w:tcW w:w="1560" w:type="dxa"/>
                    <w:noWrap/>
                    <w:hideMark/>
                  </w:tcPr>
                  <w:p w14:paraId="7E02947C"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厦门银行漳州分行</w:t>
                    </w:r>
                  </w:p>
                </w:tc>
                <w:tc>
                  <w:tcPr>
                    <w:tcW w:w="708" w:type="dxa"/>
                    <w:hideMark/>
                  </w:tcPr>
                  <w:p w14:paraId="44075BA6"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6953B9D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150,000,000</w:t>
                    </w:r>
                  </w:p>
                </w:tc>
                <w:tc>
                  <w:tcPr>
                    <w:tcW w:w="781" w:type="dxa"/>
                    <w:noWrap/>
                    <w:hideMark/>
                  </w:tcPr>
                  <w:p w14:paraId="4C0DFC7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2022/5/30</w:t>
                    </w:r>
                  </w:p>
                </w:tc>
                <w:tc>
                  <w:tcPr>
                    <w:tcW w:w="717" w:type="dxa"/>
                    <w:noWrap/>
                    <w:hideMark/>
                  </w:tcPr>
                  <w:p w14:paraId="4F9C6A3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2023/2/28</w:t>
                    </w:r>
                  </w:p>
                </w:tc>
                <w:tc>
                  <w:tcPr>
                    <w:tcW w:w="717" w:type="dxa"/>
                    <w:noWrap/>
                    <w:hideMark/>
                  </w:tcPr>
                  <w:p w14:paraId="3EA427F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3A9DC9A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524D0758"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701F9D5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3.45%-3.75%</w:t>
                    </w:r>
                  </w:p>
                </w:tc>
                <w:tc>
                  <w:tcPr>
                    <w:tcW w:w="1002" w:type="dxa"/>
                    <w:hideMark/>
                  </w:tcPr>
                  <w:p w14:paraId="07E44C2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3,938,750.00</w:t>
                    </w:r>
                  </w:p>
                </w:tc>
                <w:tc>
                  <w:tcPr>
                    <w:tcW w:w="1001" w:type="dxa"/>
                    <w:hideMark/>
                  </w:tcPr>
                  <w:p w14:paraId="5C495DE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c>
                  <w:tcPr>
                    <w:tcW w:w="1143" w:type="dxa"/>
                    <w:hideMark/>
                  </w:tcPr>
                  <w:p w14:paraId="05A592C3"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r>
              <w:tr w:rsidR="00051229" w:rsidRPr="0091273F" w14:paraId="74BAAEED" w14:textId="77777777" w:rsidTr="00ED065B">
                <w:trPr>
                  <w:trHeight w:val="247"/>
                </w:trPr>
                <w:tc>
                  <w:tcPr>
                    <w:tcW w:w="1560" w:type="dxa"/>
                    <w:noWrap/>
                    <w:hideMark/>
                  </w:tcPr>
                  <w:p w14:paraId="4D1C87FA"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厦门国际银行漳州分行</w:t>
                    </w:r>
                  </w:p>
                </w:tc>
                <w:tc>
                  <w:tcPr>
                    <w:tcW w:w="708" w:type="dxa"/>
                    <w:hideMark/>
                  </w:tcPr>
                  <w:p w14:paraId="5A99521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46EE449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300,000,000</w:t>
                    </w:r>
                  </w:p>
                </w:tc>
                <w:tc>
                  <w:tcPr>
                    <w:tcW w:w="781" w:type="dxa"/>
                    <w:noWrap/>
                    <w:hideMark/>
                  </w:tcPr>
                  <w:p w14:paraId="3DCB5790"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2022/5/31</w:t>
                    </w:r>
                  </w:p>
                </w:tc>
                <w:tc>
                  <w:tcPr>
                    <w:tcW w:w="717" w:type="dxa"/>
                    <w:noWrap/>
                    <w:hideMark/>
                  </w:tcPr>
                  <w:p w14:paraId="3CEAF3F3"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2022/11/28</w:t>
                    </w:r>
                  </w:p>
                </w:tc>
                <w:tc>
                  <w:tcPr>
                    <w:tcW w:w="717" w:type="dxa"/>
                    <w:noWrap/>
                    <w:hideMark/>
                  </w:tcPr>
                  <w:p w14:paraId="1C9D737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5F627870"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5FB337F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7977631C"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3.75%</w:t>
                    </w:r>
                  </w:p>
                </w:tc>
                <w:tc>
                  <w:tcPr>
                    <w:tcW w:w="1002" w:type="dxa"/>
                    <w:hideMark/>
                  </w:tcPr>
                  <w:p w14:paraId="74221B96"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5,656,250.00</w:t>
                    </w:r>
                  </w:p>
                </w:tc>
                <w:tc>
                  <w:tcPr>
                    <w:tcW w:w="1001" w:type="dxa"/>
                    <w:hideMark/>
                  </w:tcPr>
                  <w:p w14:paraId="5B89316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c>
                  <w:tcPr>
                    <w:tcW w:w="1143" w:type="dxa"/>
                    <w:hideMark/>
                  </w:tcPr>
                  <w:p w14:paraId="3939AD50"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r>
              <w:tr w:rsidR="00051229" w:rsidRPr="0091273F" w14:paraId="0ACC3D13" w14:textId="77777777" w:rsidTr="00ED065B">
                <w:trPr>
                  <w:trHeight w:val="247"/>
                </w:trPr>
                <w:tc>
                  <w:tcPr>
                    <w:tcW w:w="1560" w:type="dxa"/>
                    <w:noWrap/>
                    <w:hideMark/>
                  </w:tcPr>
                  <w:p w14:paraId="38D5A446"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泉州银行漳州分行</w:t>
                    </w:r>
                  </w:p>
                </w:tc>
                <w:tc>
                  <w:tcPr>
                    <w:tcW w:w="708" w:type="dxa"/>
                    <w:hideMark/>
                  </w:tcPr>
                  <w:p w14:paraId="770BD3B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单位定期存款</w:t>
                    </w:r>
                  </w:p>
                </w:tc>
                <w:tc>
                  <w:tcPr>
                    <w:tcW w:w="993" w:type="dxa"/>
                    <w:hideMark/>
                  </w:tcPr>
                  <w:p w14:paraId="1BC6F05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150,000,000</w:t>
                    </w:r>
                  </w:p>
                </w:tc>
                <w:tc>
                  <w:tcPr>
                    <w:tcW w:w="781" w:type="dxa"/>
                    <w:noWrap/>
                    <w:hideMark/>
                  </w:tcPr>
                  <w:p w14:paraId="39FF556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2022/6/28</w:t>
                    </w:r>
                  </w:p>
                </w:tc>
                <w:tc>
                  <w:tcPr>
                    <w:tcW w:w="717" w:type="dxa"/>
                    <w:noWrap/>
                    <w:hideMark/>
                  </w:tcPr>
                  <w:p w14:paraId="137B5C48"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2022/12/28</w:t>
                    </w:r>
                  </w:p>
                </w:tc>
                <w:tc>
                  <w:tcPr>
                    <w:tcW w:w="717" w:type="dxa"/>
                    <w:noWrap/>
                    <w:hideMark/>
                  </w:tcPr>
                  <w:p w14:paraId="7E8FFB2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74A35F4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3A8A617C"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69CAAB4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3.45%</w:t>
                    </w:r>
                  </w:p>
                </w:tc>
                <w:tc>
                  <w:tcPr>
                    <w:tcW w:w="1002" w:type="dxa"/>
                    <w:hideMark/>
                  </w:tcPr>
                  <w:p w14:paraId="1F19F62C"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2,659,375.00</w:t>
                    </w:r>
                  </w:p>
                </w:tc>
                <w:tc>
                  <w:tcPr>
                    <w:tcW w:w="1001" w:type="dxa"/>
                    <w:hideMark/>
                  </w:tcPr>
                  <w:p w14:paraId="4205C9F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c>
                  <w:tcPr>
                    <w:tcW w:w="1143" w:type="dxa"/>
                    <w:hideMark/>
                  </w:tcPr>
                  <w:p w14:paraId="73226D6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r>
              <w:tr w:rsidR="00051229" w:rsidRPr="0091273F" w14:paraId="399F7144" w14:textId="77777777" w:rsidTr="00ED065B">
                <w:trPr>
                  <w:trHeight w:val="247"/>
                </w:trPr>
                <w:tc>
                  <w:tcPr>
                    <w:tcW w:w="1560" w:type="dxa"/>
                    <w:noWrap/>
                    <w:hideMark/>
                  </w:tcPr>
                  <w:p w14:paraId="584FB2FB"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厦门银行漳州分行</w:t>
                    </w:r>
                  </w:p>
                </w:tc>
                <w:tc>
                  <w:tcPr>
                    <w:tcW w:w="708" w:type="dxa"/>
                    <w:hideMark/>
                  </w:tcPr>
                  <w:p w14:paraId="0492200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74E45688"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50,000,000</w:t>
                    </w:r>
                  </w:p>
                </w:tc>
                <w:tc>
                  <w:tcPr>
                    <w:tcW w:w="781" w:type="dxa"/>
                    <w:noWrap/>
                    <w:hideMark/>
                  </w:tcPr>
                  <w:p w14:paraId="76D8880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2021/9/30</w:t>
                    </w:r>
                  </w:p>
                </w:tc>
                <w:tc>
                  <w:tcPr>
                    <w:tcW w:w="717" w:type="dxa"/>
                    <w:noWrap/>
                    <w:hideMark/>
                  </w:tcPr>
                  <w:p w14:paraId="6BE67E14"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2022/1/4</w:t>
                    </w:r>
                  </w:p>
                </w:tc>
                <w:tc>
                  <w:tcPr>
                    <w:tcW w:w="717" w:type="dxa"/>
                    <w:noWrap/>
                    <w:hideMark/>
                  </w:tcPr>
                  <w:p w14:paraId="047FBEE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33CA69B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7746A99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6CE4AEF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3.85%</w:t>
                    </w:r>
                  </w:p>
                </w:tc>
                <w:tc>
                  <w:tcPr>
                    <w:tcW w:w="1002" w:type="dxa"/>
                    <w:hideMark/>
                  </w:tcPr>
                  <w:p w14:paraId="1C1A157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485,333.33</w:t>
                    </w:r>
                  </w:p>
                </w:tc>
                <w:tc>
                  <w:tcPr>
                    <w:tcW w:w="1001" w:type="dxa"/>
                    <w:hideMark/>
                  </w:tcPr>
                  <w:p w14:paraId="2FB69CA6"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513,066.13</w:t>
                    </w:r>
                  </w:p>
                </w:tc>
                <w:tc>
                  <w:tcPr>
                    <w:tcW w:w="1143" w:type="dxa"/>
                    <w:hideMark/>
                  </w:tcPr>
                  <w:p w14:paraId="0BA4500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50,000,000</w:t>
                    </w:r>
                  </w:p>
                </w:tc>
              </w:tr>
              <w:tr w:rsidR="00051229" w:rsidRPr="0091273F" w14:paraId="4B5069B4" w14:textId="77777777" w:rsidTr="00ED065B">
                <w:trPr>
                  <w:trHeight w:val="247"/>
                </w:trPr>
                <w:tc>
                  <w:tcPr>
                    <w:tcW w:w="1560" w:type="dxa"/>
                    <w:noWrap/>
                    <w:hideMark/>
                  </w:tcPr>
                  <w:p w14:paraId="34C90B2E"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厦门银行漳州分行</w:t>
                    </w:r>
                  </w:p>
                </w:tc>
                <w:tc>
                  <w:tcPr>
                    <w:tcW w:w="708" w:type="dxa"/>
                    <w:hideMark/>
                  </w:tcPr>
                  <w:p w14:paraId="1FBEB68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726C680C"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8,000,000</w:t>
                    </w:r>
                  </w:p>
                </w:tc>
                <w:tc>
                  <w:tcPr>
                    <w:tcW w:w="781" w:type="dxa"/>
                    <w:noWrap/>
                    <w:hideMark/>
                  </w:tcPr>
                  <w:p w14:paraId="43E097DC"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2021/12/17</w:t>
                    </w:r>
                  </w:p>
                </w:tc>
                <w:tc>
                  <w:tcPr>
                    <w:tcW w:w="717" w:type="dxa"/>
                    <w:noWrap/>
                    <w:hideMark/>
                  </w:tcPr>
                  <w:p w14:paraId="1A2EA45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2022/3/18</w:t>
                    </w:r>
                  </w:p>
                </w:tc>
                <w:tc>
                  <w:tcPr>
                    <w:tcW w:w="717" w:type="dxa"/>
                    <w:noWrap/>
                    <w:hideMark/>
                  </w:tcPr>
                  <w:p w14:paraId="0A649500"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4FB4D53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6764DCB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2373959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3.40%</w:t>
                    </w:r>
                  </w:p>
                </w:tc>
                <w:tc>
                  <w:tcPr>
                    <w:tcW w:w="1002" w:type="dxa"/>
                    <w:hideMark/>
                  </w:tcPr>
                  <w:p w14:paraId="243DD403"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68,755.56</w:t>
                    </w:r>
                  </w:p>
                </w:tc>
                <w:tc>
                  <w:tcPr>
                    <w:tcW w:w="1001" w:type="dxa"/>
                    <w:hideMark/>
                  </w:tcPr>
                  <w:p w14:paraId="72FB45FD" w14:textId="77777777" w:rsidR="00051229" w:rsidRPr="0091273F" w:rsidRDefault="00051229" w:rsidP="00ED065B">
                    <w:pPr>
                      <w:ind w:right="200"/>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68,755.25</w:t>
                    </w:r>
                  </w:p>
                </w:tc>
                <w:tc>
                  <w:tcPr>
                    <w:tcW w:w="1143" w:type="dxa"/>
                    <w:hideMark/>
                  </w:tcPr>
                  <w:p w14:paraId="2CB8DF04"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8,000,000</w:t>
                    </w:r>
                  </w:p>
                </w:tc>
              </w:tr>
              <w:tr w:rsidR="00051229" w:rsidRPr="0091273F" w14:paraId="7441A0F7" w14:textId="77777777" w:rsidTr="00ED065B">
                <w:trPr>
                  <w:trHeight w:val="247"/>
                </w:trPr>
                <w:tc>
                  <w:tcPr>
                    <w:tcW w:w="1560" w:type="dxa"/>
                    <w:noWrap/>
                    <w:hideMark/>
                  </w:tcPr>
                  <w:p w14:paraId="66F402A5"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厦门银行漳州分行</w:t>
                    </w:r>
                  </w:p>
                </w:tc>
                <w:tc>
                  <w:tcPr>
                    <w:tcW w:w="708" w:type="dxa"/>
                    <w:hideMark/>
                  </w:tcPr>
                  <w:p w14:paraId="3A164F2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04E6810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50,000,000</w:t>
                    </w:r>
                  </w:p>
                </w:tc>
                <w:tc>
                  <w:tcPr>
                    <w:tcW w:w="781" w:type="dxa"/>
                    <w:noWrap/>
                    <w:hideMark/>
                  </w:tcPr>
                  <w:p w14:paraId="19EFB8F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2022/1/7</w:t>
                    </w:r>
                  </w:p>
                </w:tc>
                <w:tc>
                  <w:tcPr>
                    <w:tcW w:w="717" w:type="dxa"/>
                    <w:noWrap/>
                    <w:hideMark/>
                  </w:tcPr>
                  <w:p w14:paraId="1C96A42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2022/4/11</w:t>
                    </w:r>
                  </w:p>
                </w:tc>
                <w:tc>
                  <w:tcPr>
                    <w:tcW w:w="717" w:type="dxa"/>
                    <w:noWrap/>
                    <w:hideMark/>
                  </w:tcPr>
                  <w:p w14:paraId="5A246B9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42418B7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6790A38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32DF6F6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3.74%</w:t>
                    </w:r>
                  </w:p>
                </w:tc>
                <w:tc>
                  <w:tcPr>
                    <w:tcW w:w="1002" w:type="dxa"/>
                    <w:hideMark/>
                  </w:tcPr>
                  <w:p w14:paraId="40C2979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449,111.11</w:t>
                    </w:r>
                  </w:p>
                </w:tc>
                <w:tc>
                  <w:tcPr>
                    <w:tcW w:w="1001" w:type="dxa"/>
                    <w:hideMark/>
                  </w:tcPr>
                  <w:p w14:paraId="043D6FE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488,277.26</w:t>
                    </w:r>
                  </w:p>
                </w:tc>
                <w:tc>
                  <w:tcPr>
                    <w:tcW w:w="1143" w:type="dxa"/>
                    <w:hideMark/>
                  </w:tcPr>
                  <w:p w14:paraId="43FA4BF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50,000,000</w:t>
                    </w:r>
                  </w:p>
                </w:tc>
              </w:tr>
              <w:tr w:rsidR="00051229" w:rsidRPr="0091273F" w14:paraId="0D97BD78" w14:textId="77777777" w:rsidTr="00ED065B">
                <w:trPr>
                  <w:trHeight w:val="247"/>
                </w:trPr>
                <w:tc>
                  <w:tcPr>
                    <w:tcW w:w="1560" w:type="dxa"/>
                    <w:noWrap/>
                    <w:hideMark/>
                  </w:tcPr>
                  <w:p w14:paraId="14C91A32"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厦门银行漳州分行</w:t>
                    </w:r>
                  </w:p>
                </w:tc>
                <w:tc>
                  <w:tcPr>
                    <w:tcW w:w="708" w:type="dxa"/>
                    <w:hideMark/>
                  </w:tcPr>
                  <w:p w14:paraId="01FEAA63"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21DB509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8,000,000</w:t>
                    </w:r>
                  </w:p>
                </w:tc>
                <w:tc>
                  <w:tcPr>
                    <w:tcW w:w="781" w:type="dxa"/>
                    <w:noWrap/>
                    <w:hideMark/>
                  </w:tcPr>
                  <w:p w14:paraId="75B056CC"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2022/4/1</w:t>
                    </w:r>
                  </w:p>
                </w:tc>
                <w:tc>
                  <w:tcPr>
                    <w:tcW w:w="717" w:type="dxa"/>
                    <w:noWrap/>
                    <w:hideMark/>
                  </w:tcPr>
                  <w:p w14:paraId="08FED70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2022/7/1</w:t>
                    </w:r>
                  </w:p>
                </w:tc>
                <w:tc>
                  <w:tcPr>
                    <w:tcW w:w="717" w:type="dxa"/>
                    <w:noWrap/>
                    <w:hideMark/>
                  </w:tcPr>
                  <w:p w14:paraId="338D132C"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462545B7"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1EF0694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0804976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3.1%-3.4%</w:t>
                    </w:r>
                  </w:p>
                </w:tc>
                <w:tc>
                  <w:tcPr>
                    <w:tcW w:w="1002" w:type="dxa"/>
                    <w:hideMark/>
                  </w:tcPr>
                  <w:p w14:paraId="3331EC04"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62,688.89</w:t>
                    </w:r>
                  </w:p>
                </w:tc>
                <w:tc>
                  <w:tcPr>
                    <w:tcW w:w="1001" w:type="dxa"/>
                    <w:hideMark/>
                  </w:tcPr>
                  <w:p w14:paraId="1D3830D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c>
                  <w:tcPr>
                    <w:tcW w:w="1143" w:type="dxa"/>
                    <w:hideMark/>
                  </w:tcPr>
                  <w:p w14:paraId="0FB77F3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r>
              <w:tr w:rsidR="00051229" w:rsidRPr="0091273F" w14:paraId="2DC4DC28" w14:textId="77777777" w:rsidTr="00ED065B">
                <w:trPr>
                  <w:trHeight w:val="247"/>
                </w:trPr>
                <w:tc>
                  <w:tcPr>
                    <w:tcW w:w="1560" w:type="dxa"/>
                    <w:noWrap/>
                    <w:hideMark/>
                  </w:tcPr>
                  <w:p w14:paraId="114C5454"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厦门银行漳州分行</w:t>
                    </w:r>
                  </w:p>
                </w:tc>
                <w:tc>
                  <w:tcPr>
                    <w:tcW w:w="708" w:type="dxa"/>
                    <w:hideMark/>
                  </w:tcPr>
                  <w:p w14:paraId="384BC2A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4D784E7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50,000,000</w:t>
                    </w:r>
                  </w:p>
                </w:tc>
                <w:tc>
                  <w:tcPr>
                    <w:tcW w:w="781" w:type="dxa"/>
                    <w:noWrap/>
                    <w:hideMark/>
                  </w:tcPr>
                  <w:p w14:paraId="1B6759D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2022/4/15</w:t>
                    </w:r>
                  </w:p>
                </w:tc>
                <w:tc>
                  <w:tcPr>
                    <w:tcW w:w="717" w:type="dxa"/>
                    <w:noWrap/>
                    <w:hideMark/>
                  </w:tcPr>
                  <w:p w14:paraId="66ED62F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2022/7/18</w:t>
                    </w:r>
                  </w:p>
                </w:tc>
                <w:tc>
                  <w:tcPr>
                    <w:tcW w:w="717" w:type="dxa"/>
                    <w:noWrap/>
                    <w:hideMark/>
                  </w:tcPr>
                  <w:p w14:paraId="3BF9A45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7322BA47"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16512EB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437A75D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3.41%-3.71%</w:t>
                    </w:r>
                  </w:p>
                </w:tc>
                <w:tc>
                  <w:tcPr>
                    <w:tcW w:w="1002" w:type="dxa"/>
                    <w:hideMark/>
                  </w:tcPr>
                  <w:p w14:paraId="4C0815B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445,194.44</w:t>
                    </w:r>
                  </w:p>
                </w:tc>
                <w:tc>
                  <w:tcPr>
                    <w:tcW w:w="1001" w:type="dxa"/>
                    <w:hideMark/>
                  </w:tcPr>
                  <w:p w14:paraId="6D351DE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c>
                  <w:tcPr>
                    <w:tcW w:w="1143" w:type="dxa"/>
                    <w:hideMark/>
                  </w:tcPr>
                  <w:p w14:paraId="29C96217"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r>
              <w:tr w:rsidR="00051229" w:rsidRPr="0091273F" w14:paraId="609CA55B" w14:textId="77777777" w:rsidTr="00ED065B">
                <w:trPr>
                  <w:trHeight w:val="247"/>
                </w:trPr>
                <w:tc>
                  <w:tcPr>
                    <w:tcW w:w="1560" w:type="dxa"/>
                    <w:noWrap/>
                    <w:hideMark/>
                  </w:tcPr>
                  <w:p w14:paraId="743EAF2A"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厦门银行股份有限公司漳州分行营业部</w:t>
                    </w:r>
                  </w:p>
                </w:tc>
                <w:tc>
                  <w:tcPr>
                    <w:tcW w:w="708" w:type="dxa"/>
                    <w:hideMark/>
                  </w:tcPr>
                  <w:p w14:paraId="23D2C6C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6820CF7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7,700,000</w:t>
                    </w:r>
                  </w:p>
                </w:tc>
                <w:tc>
                  <w:tcPr>
                    <w:tcW w:w="781" w:type="dxa"/>
                    <w:noWrap/>
                    <w:hideMark/>
                  </w:tcPr>
                  <w:p w14:paraId="4DC47FF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2021/9/27</w:t>
                    </w:r>
                  </w:p>
                </w:tc>
                <w:tc>
                  <w:tcPr>
                    <w:tcW w:w="717" w:type="dxa"/>
                    <w:noWrap/>
                    <w:hideMark/>
                  </w:tcPr>
                  <w:p w14:paraId="066D2DBA"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2022/3/30</w:t>
                    </w:r>
                  </w:p>
                </w:tc>
                <w:tc>
                  <w:tcPr>
                    <w:tcW w:w="717" w:type="dxa"/>
                    <w:noWrap/>
                    <w:hideMark/>
                  </w:tcPr>
                  <w:p w14:paraId="257FDEA3"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358CD12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7641B3DD"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519E238A" w14:textId="41C36D46" w:rsidR="00051229" w:rsidRPr="0091273F" w:rsidRDefault="00051229" w:rsidP="00120F03">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3.5</w:t>
                    </w:r>
                    <w:r w:rsidR="00120F03">
                      <w:rPr>
                        <w:rFonts w:asciiTheme="minorEastAsia" w:eastAsiaTheme="minorEastAsia" w:hAnsiTheme="minorEastAsia" w:hint="eastAsia"/>
                        <w:sz w:val="21"/>
                        <w:szCs w:val="21"/>
                      </w:rPr>
                      <w:t>1</w:t>
                    </w:r>
                    <w:r w:rsidRPr="0091273F">
                      <w:rPr>
                        <w:rFonts w:asciiTheme="minorEastAsia" w:eastAsiaTheme="minorEastAsia" w:hAnsiTheme="minorEastAsia"/>
                        <w:sz w:val="21"/>
                        <w:szCs w:val="21"/>
                      </w:rPr>
                      <w:t>%</w:t>
                    </w:r>
                  </w:p>
                </w:tc>
                <w:tc>
                  <w:tcPr>
                    <w:tcW w:w="1002" w:type="dxa"/>
                    <w:hideMark/>
                  </w:tcPr>
                  <w:p w14:paraId="3AC6418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139,710.79</w:t>
                    </w:r>
                  </w:p>
                </w:tc>
                <w:tc>
                  <w:tcPr>
                    <w:tcW w:w="1001" w:type="dxa"/>
                    <w:hideMark/>
                  </w:tcPr>
                  <w:p w14:paraId="62CC63B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139,710.79</w:t>
                    </w:r>
                  </w:p>
                </w:tc>
                <w:tc>
                  <w:tcPr>
                    <w:tcW w:w="1143" w:type="dxa"/>
                    <w:hideMark/>
                  </w:tcPr>
                  <w:p w14:paraId="561AE3A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7,700,000</w:t>
                    </w:r>
                  </w:p>
                </w:tc>
              </w:tr>
              <w:tr w:rsidR="00051229" w:rsidRPr="0091273F" w14:paraId="6AF019FB" w14:textId="77777777" w:rsidTr="00ED065B">
                <w:trPr>
                  <w:trHeight w:val="247"/>
                </w:trPr>
                <w:tc>
                  <w:tcPr>
                    <w:tcW w:w="1560" w:type="dxa"/>
                    <w:noWrap/>
                    <w:hideMark/>
                  </w:tcPr>
                  <w:p w14:paraId="74808187" w14:textId="77777777" w:rsidR="00051229" w:rsidRPr="0091273F" w:rsidRDefault="00051229" w:rsidP="00BF3315">
                    <w:pPr>
                      <w:jc w:val="center"/>
                      <w:rPr>
                        <w:rFonts w:asciiTheme="minorEastAsia" w:eastAsiaTheme="minorEastAsia" w:hAnsiTheme="minorEastAsia"/>
                        <w:sz w:val="21"/>
                        <w:szCs w:val="21"/>
                      </w:rPr>
                    </w:pPr>
                    <w:r w:rsidRPr="0091273F">
                      <w:rPr>
                        <w:rFonts w:asciiTheme="minorEastAsia" w:eastAsiaTheme="minorEastAsia" w:hAnsiTheme="minorEastAsia"/>
                        <w:sz w:val="21"/>
                        <w:szCs w:val="21"/>
                      </w:rPr>
                      <w:t>厦门银行股份有限公司漳州分行营业部</w:t>
                    </w:r>
                  </w:p>
                </w:tc>
                <w:tc>
                  <w:tcPr>
                    <w:tcW w:w="708" w:type="dxa"/>
                    <w:hideMark/>
                  </w:tcPr>
                  <w:p w14:paraId="00F6005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787803C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7,000,000</w:t>
                    </w:r>
                  </w:p>
                </w:tc>
                <w:tc>
                  <w:tcPr>
                    <w:tcW w:w="781" w:type="dxa"/>
                    <w:noWrap/>
                    <w:hideMark/>
                  </w:tcPr>
                  <w:p w14:paraId="2F372638"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2022/4/11</w:t>
                    </w:r>
                  </w:p>
                </w:tc>
                <w:tc>
                  <w:tcPr>
                    <w:tcW w:w="717" w:type="dxa"/>
                    <w:noWrap/>
                    <w:hideMark/>
                  </w:tcPr>
                  <w:p w14:paraId="71C207A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2022/7/22</w:t>
                    </w:r>
                  </w:p>
                </w:tc>
                <w:tc>
                  <w:tcPr>
                    <w:tcW w:w="717" w:type="dxa"/>
                    <w:noWrap/>
                    <w:hideMark/>
                  </w:tcPr>
                  <w:p w14:paraId="3BADC08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13BEFF57"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2156645B"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0A54AFEF"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1.54%-3.55%</w:t>
                    </w:r>
                  </w:p>
                </w:tc>
                <w:tc>
                  <w:tcPr>
                    <w:tcW w:w="1002" w:type="dxa"/>
                    <w:hideMark/>
                  </w:tcPr>
                  <w:p w14:paraId="6DEE122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71,098.61</w:t>
                    </w:r>
                  </w:p>
                </w:tc>
                <w:tc>
                  <w:tcPr>
                    <w:tcW w:w="1001" w:type="dxa"/>
                    <w:hideMark/>
                  </w:tcPr>
                  <w:p w14:paraId="613A5F91"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c>
                  <w:tcPr>
                    <w:tcW w:w="1143" w:type="dxa"/>
                    <w:hideMark/>
                  </w:tcPr>
                  <w:p w14:paraId="177126F4"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 xml:space="preserve">　</w:t>
                    </w:r>
                  </w:p>
                </w:tc>
              </w:tr>
              <w:tr w:rsidR="00051229" w:rsidRPr="0091273F" w14:paraId="68A53358" w14:textId="77777777" w:rsidTr="00ED065B">
                <w:trPr>
                  <w:trHeight w:val="247"/>
                </w:trPr>
                <w:tc>
                  <w:tcPr>
                    <w:tcW w:w="1560" w:type="dxa"/>
                    <w:noWrap/>
                    <w:hideMark/>
                  </w:tcPr>
                  <w:p w14:paraId="1821ACF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厦门银行漳州分行</w:t>
                    </w:r>
                  </w:p>
                </w:tc>
                <w:tc>
                  <w:tcPr>
                    <w:tcW w:w="708" w:type="dxa"/>
                    <w:hideMark/>
                  </w:tcPr>
                  <w:p w14:paraId="5EF65B06"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结构性存款</w:t>
                    </w:r>
                  </w:p>
                </w:tc>
                <w:tc>
                  <w:tcPr>
                    <w:tcW w:w="993" w:type="dxa"/>
                    <w:hideMark/>
                  </w:tcPr>
                  <w:p w14:paraId="2C0ECB59"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5,000,000</w:t>
                    </w:r>
                  </w:p>
                </w:tc>
                <w:tc>
                  <w:tcPr>
                    <w:tcW w:w="781" w:type="dxa"/>
                    <w:noWrap/>
                    <w:hideMark/>
                  </w:tcPr>
                  <w:p w14:paraId="4E9BEAD3"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2021/12/3</w:t>
                    </w:r>
                  </w:p>
                </w:tc>
                <w:tc>
                  <w:tcPr>
                    <w:tcW w:w="717" w:type="dxa"/>
                    <w:noWrap/>
                    <w:hideMark/>
                  </w:tcPr>
                  <w:p w14:paraId="4E8C8428"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2022/1/7</w:t>
                    </w:r>
                  </w:p>
                </w:tc>
                <w:tc>
                  <w:tcPr>
                    <w:tcW w:w="717" w:type="dxa"/>
                    <w:noWrap/>
                    <w:hideMark/>
                  </w:tcPr>
                  <w:p w14:paraId="7FB6D4C2"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自有资金 </w:t>
                    </w:r>
                  </w:p>
                </w:tc>
                <w:tc>
                  <w:tcPr>
                    <w:tcW w:w="717" w:type="dxa"/>
                    <w:noWrap/>
                    <w:hideMark/>
                  </w:tcPr>
                  <w:p w14:paraId="240D1BB3"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低风险理财</w:t>
                    </w:r>
                  </w:p>
                </w:tc>
                <w:tc>
                  <w:tcPr>
                    <w:tcW w:w="717" w:type="dxa"/>
                    <w:hideMark/>
                  </w:tcPr>
                  <w:p w14:paraId="25EC7A38"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到期还本付息</w:t>
                    </w:r>
                  </w:p>
                </w:tc>
                <w:tc>
                  <w:tcPr>
                    <w:tcW w:w="717" w:type="dxa"/>
                    <w:hideMark/>
                  </w:tcPr>
                  <w:p w14:paraId="7C198829" w14:textId="170422E2" w:rsidR="00051229" w:rsidRPr="0091273F" w:rsidRDefault="00051229" w:rsidP="00120F03">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2.9%</w:t>
                    </w:r>
                  </w:p>
                </w:tc>
                <w:tc>
                  <w:tcPr>
                    <w:tcW w:w="1002" w:type="dxa"/>
                    <w:hideMark/>
                  </w:tcPr>
                  <w:p w14:paraId="7A899A95"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14,515.20</w:t>
                    </w:r>
                  </w:p>
                </w:tc>
                <w:tc>
                  <w:tcPr>
                    <w:tcW w:w="1001" w:type="dxa"/>
                    <w:hideMark/>
                  </w:tcPr>
                  <w:p w14:paraId="0BFC328E"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14,515.20</w:t>
                    </w:r>
                  </w:p>
                </w:tc>
                <w:tc>
                  <w:tcPr>
                    <w:tcW w:w="1143" w:type="dxa"/>
                    <w:hideMark/>
                  </w:tcPr>
                  <w:p w14:paraId="652C1EC4" w14:textId="77777777" w:rsidR="00051229" w:rsidRPr="0091273F" w:rsidRDefault="00051229" w:rsidP="00ED065B">
                    <w:pPr>
                      <w:jc w:val="right"/>
                      <w:rPr>
                        <w:rFonts w:asciiTheme="minorEastAsia" w:eastAsiaTheme="minorEastAsia" w:hAnsiTheme="minorEastAsia"/>
                        <w:sz w:val="21"/>
                        <w:szCs w:val="21"/>
                      </w:rPr>
                    </w:pPr>
                    <w:r w:rsidRPr="0091273F">
                      <w:rPr>
                        <w:rFonts w:asciiTheme="minorEastAsia" w:eastAsiaTheme="minorEastAsia" w:hAnsiTheme="minorEastAsia"/>
                        <w:sz w:val="21"/>
                        <w:szCs w:val="21"/>
                      </w:rPr>
                      <w:t>5,000,000</w:t>
                    </w:r>
                  </w:p>
                </w:tc>
              </w:tr>
            </w:tbl>
            <w:p w14:paraId="24AFB79F" w14:textId="77777777" w:rsidR="00051229" w:rsidRDefault="00051229"/>
            <w:p w14:paraId="042423E2" w14:textId="77777777" w:rsidR="00051229" w:rsidRPr="007401C2" w:rsidRDefault="00051229" w:rsidP="0091273F">
              <w:r w:rsidRPr="007401C2">
                <w:rPr>
                  <w:rFonts w:hint="eastAsia"/>
                </w:rPr>
                <w:t>说明：</w:t>
              </w:r>
            </w:p>
            <w:p w14:paraId="798155C3" w14:textId="77777777" w:rsidR="00051229" w:rsidRPr="008503B4" w:rsidRDefault="00051229" w:rsidP="008503B4">
              <w:pPr>
                <w:ind w:firstLineChars="200" w:firstLine="420"/>
                <w:rPr>
                  <w:rFonts w:asciiTheme="minorEastAsia" w:hAnsiTheme="minorEastAsia"/>
                  <w:color w:val="000000"/>
                </w:rPr>
              </w:pPr>
              <w:r w:rsidRPr="008503B4">
                <w:rPr>
                  <w:rFonts w:asciiTheme="minorEastAsia" w:hAnsiTheme="minorEastAsia" w:hint="eastAsia"/>
                  <w:color w:val="000000"/>
                </w:rPr>
                <w:t>①公司七届十八次董事会审议通过了《关于拟使用暂时闲置自有资金投资理财产品的议案》同意公司在不影响生产经营资金需求的前提下，使用总额不超过人民币</w:t>
              </w:r>
              <w:r w:rsidRPr="008503B4">
                <w:rPr>
                  <w:rFonts w:asciiTheme="minorEastAsia" w:hAnsiTheme="minorEastAsia"/>
                  <w:color w:val="000000"/>
                </w:rPr>
                <w:t>5亿元（含5亿元）的暂时闲置自有资金购买安全性高、流动性好、本金安全的理财产品。上述资金使用期限不超过2022年6月30日，公司可在使用期限及额度范围内滚动投资。具体内容详见公司刊登在2020年4月30日出版的《上海证券报》及上交所网站（www.sse.com.cn）的《龙溪股份关于拟使用暂时闲置自有资金投资理财产品的公告》。</w:t>
              </w:r>
            </w:p>
            <w:p w14:paraId="71C410AC" w14:textId="77777777" w:rsidR="00051229" w:rsidRPr="007401C2" w:rsidRDefault="00051229" w:rsidP="008503B4">
              <w:pPr>
                <w:ind w:firstLineChars="200" w:firstLine="420"/>
                <w:rPr>
                  <w:rFonts w:asciiTheme="minorEastAsia" w:hAnsiTheme="minorEastAsia"/>
                  <w:color w:val="000000"/>
                </w:rPr>
              </w:pPr>
              <w:r w:rsidRPr="008503B4">
                <w:rPr>
                  <w:rFonts w:asciiTheme="minorEastAsia" w:hAnsiTheme="minorEastAsia" w:hint="eastAsia"/>
                  <w:color w:val="000000"/>
                </w:rPr>
                <w:t>②</w:t>
              </w:r>
              <w:r w:rsidRPr="007401C2">
                <w:rPr>
                  <w:rFonts w:asciiTheme="minorEastAsia" w:hAnsiTheme="minorEastAsia" w:hint="eastAsia"/>
                  <w:color w:val="000000"/>
                </w:rPr>
                <w:t>公司</w:t>
              </w:r>
              <w:r>
                <w:rPr>
                  <w:rFonts w:asciiTheme="minorEastAsia" w:hAnsiTheme="minorEastAsia" w:hint="eastAsia"/>
                  <w:color w:val="000000"/>
                </w:rPr>
                <w:t>八届七</w:t>
              </w:r>
              <w:r w:rsidRPr="007401C2">
                <w:rPr>
                  <w:rFonts w:asciiTheme="minorEastAsia" w:hAnsiTheme="minorEastAsia" w:hint="eastAsia"/>
                  <w:color w:val="000000"/>
                </w:rPr>
                <w:t>次董事会审议通过了《关</w:t>
              </w:r>
              <w:r w:rsidRPr="007401C2">
                <w:rPr>
                  <w:rFonts w:asciiTheme="minorEastAsia" w:hAnsiTheme="minorEastAsia"/>
                  <w:color w:val="000000"/>
                </w:rPr>
                <w:t>于拟</w:t>
              </w:r>
              <w:r w:rsidRPr="007401C2">
                <w:rPr>
                  <w:rFonts w:asciiTheme="minorEastAsia" w:hAnsiTheme="minorEastAsia" w:hint="eastAsia"/>
                  <w:color w:val="000000"/>
                </w:rPr>
                <w:t>使用</w:t>
              </w:r>
              <w:r>
                <w:rPr>
                  <w:rFonts w:asciiTheme="minorEastAsia" w:hAnsiTheme="minorEastAsia" w:hint="eastAsia"/>
                  <w:color w:val="000000"/>
                </w:rPr>
                <w:t>暂时闲置</w:t>
              </w:r>
              <w:r w:rsidRPr="007401C2">
                <w:rPr>
                  <w:rFonts w:asciiTheme="minorEastAsia" w:hAnsiTheme="minorEastAsia" w:hint="eastAsia"/>
                  <w:color w:val="000000"/>
                </w:rPr>
                <w:t>自有</w:t>
              </w:r>
              <w:r w:rsidRPr="007401C2">
                <w:rPr>
                  <w:rFonts w:asciiTheme="minorEastAsia" w:hAnsiTheme="minorEastAsia"/>
                  <w:color w:val="000000"/>
                </w:rPr>
                <w:t>资金</w:t>
              </w:r>
              <w:r w:rsidRPr="007401C2">
                <w:rPr>
                  <w:rFonts w:asciiTheme="minorEastAsia" w:hAnsiTheme="minorEastAsia" w:hint="eastAsia"/>
                  <w:color w:val="000000"/>
                </w:rPr>
                <w:t>投资理财产品的</w:t>
              </w:r>
              <w:r w:rsidRPr="007401C2">
                <w:rPr>
                  <w:rFonts w:asciiTheme="minorEastAsia" w:hAnsiTheme="minorEastAsia"/>
                  <w:color w:val="000000"/>
                </w:rPr>
                <w:t>议案</w:t>
              </w:r>
              <w:r w:rsidRPr="007401C2">
                <w:rPr>
                  <w:rFonts w:asciiTheme="minorEastAsia" w:hAnsiTheme="minorEastAsia" w:hint="eastAsia"/>
                  <w:color w:val="000000"/>
                </w:rPr>
                <w:t>》同意公司</w:t>
              </w:r>
              <w:r w:rsidRPr="007401C2">
                <w:rPr>
                  <w:rFonts w:asciiTheme="minorEastAsia" w:hAnsiTheme="minorEastAsia"/>
                  <w:color w:val="000000"/>
                </w:rPr>
                <w:t>在不影响</w:t>
              </w:r>
              <w:r w:rsidRPr="007401C2">
                <w:rPr>
                  <w:rFonts w:asciiTheme="minorEastAsia" w:hAnsiTheme="minorEastAsia" w:hint="eastAsia"/>
                  <w:color w:val="000000"/>
                </w:rPr>
                <w:t>生产经营资金需求的前提下，使用总额不超过人民币</w:t>
              </w:r>
              <w:r w:rsidRPr="00C51FAF">
                <w:rPr>
                  <w:rFonts w:asciiTheme="minorEastAsia" w:hAnsiTheme="minorEastAsia"/>
                  <w:color w:val="000000"/>
                </w:rPr>
                <w:t>10亿元（含10亿元）</w:t>
              </w:r>
              <w:r w:rsidRPr="007401C2">
                <w:rPr>
                  <w:rFonts w:asciiTheme="minorEastAsia" w:hAnsiTheme="minorEastAsia" w:hint="eastAsia"/>
                  <w:color w:val="000000"/>
                </w:rPr>
                <w:t>的暂时闲置自有资金</w:t>
              </w:r>
              <w:r w:rsidRPr="00C51FAF">
                <w:rPr>
                  <w:rFonts w:asciiTheme="minorEastAsia" w:hAnsiTheme="minorEastAsia" w:hint="eastAsia"/>
                  <w:color w:val="000000"/>
                </w:rPr>
                <w:t>购买安全性高、流动性好、本金安全的理财产品。</w:t>
              </w:r>
              <w:r w:rsidRPr="007401C2">
                <w:rPr>
                  <w:rFonts w:asciiTheme="minorEastAsia" w:hAnsiTheme="minorEastAsia" w:hint="eastAsia"/>
                  <w:color w:val="000000"/>
                </w:rPr>
                <w:t>上述资金使用期限不超过</w:t>
              </w:r>
              <w:r>
                <w:rPr>
                  <w:rFonts w:asciiTheme="minorEastAsia" w:hAnsiTheme="minorEastAsia" w:hint="eastAsia"/>
                  <w:color w:val="000000"/>
                </w:rPr>
                <w:t>12个月</w:t>
              </w:r>
              <w:r w:rsidRPr="007401C2">
                <w:rPr>
                  <w:rFonts w:asciiTheme="minorEastAsia" w:hAnsiTheme="minorEastAsia" w:hint="eastAsia"/>
                  <w:color w:val="000000"/>
                </w:rPr>
                <w:t>，公司可在使用期限及额度范围内滚动投资。具体内容详见公司刊登在</w:t>
              </w:r>
              <w:r>
                <w:rPr>
                  <w:rFonts w:asciiTheme="minorEastAsia" w:hAnsiTheme="minorEastAsia" w:hint="eastAsia"/>
                  <w:color w:val="000000"/>
                </w:rPr>
                <w:t>2022</w:t>
              </w:r>
              <w:r w:rsidRPr="007401C2">
                <w:rPr>
                  <w:rFonts w:asciiTheme="minorEastAsia" w:hAnsiTheme="minorEastAsia" w:hint="eastAsia"/>
                  <w:color w:val="000000"/>
                </w:rPr>
                <w:t>年</w:t>
              </w:r>
              <w:r>
                <w:rPr>
                  <w:rFonts w:asciiTheme="minorEastAsia" w:hAnsiTheme="minorEastAsia" w:hint="eastAsia"/>
                  <w:color w:val="000000"/>
                </w:rPr>
                <w:t>4</w:t>
              </w:r>
              <w:r w:rsidRPr="007401C2">
                <w:rPr>
                  <w:rFonts w:asciiTheme="minorEastAsia" w:hAnsiTheme="minorEastAsia" w:hint="eastAsia"/>
                  <w:color w:val="000000"/>
                </w:rPr>
                <w:t>月</w:t>
              </w:r>
              <w:r>
                <w:rPr>
                  <w:rFonts w:asciiTheme="minorEastAsia" w:hAnsiTheme="minorEastAsia"/>
                  <w:color w:val="000000"/>
                </w:rPr>
                <w:t>23</w:t>
              </w:r>
              <w:r w:rsidRPr="007401C2">
                <w:rPr>
                  <w:rFonts w:asciiTheme="minorEastAsia" w:hAnsiTheme="minorEastAsia" w:hint="eastAsia"/>
                  <w:color w:val="000000"/>
                </w:rPr>
                <w:t>日出</w:t>
              </w:r>
              <w:r w:rsidRPr="007401C2">
                <w:rPr>
                  <w:rFonts w:asciiTheme="minorEastAsia" w:hAnsiTheme="minorEastAsia" w:hint="eastAsia"/>
                  <w:color w:val="000000"/>
                </w:rPr>
                <w:lastRenderedPageBreak/>
                <w:t>版的《上海证券报》及上交所网站（</w:t>
              </w:r>
              <w:hyperlink r:id="rId15" w:history="1">
                <w:r w:rsidRPr="007401C2">
                  <w:rPr>
                    <w:rFonts w:asciiTheme="minorEastAsia" w:hAnsiTheme="minorEastAsia" w:hint="eastAsia"/>
                    <w:color w:val="000000"/>
                  </w:rPr>
                  <w:t>www.sse.com.cn</w:t>
                </w:r>
              </w:hyperlink>
              <w:r w:rsidRPr="007401C2">
                <w:rPr>
                  <w:rFonts w:asciiTheme="minorEastAsia" w:hAnsiTheme="minorEastAsia" w:hint="eastAsia"/>
                  <w:color w:val="000000"/>
                </w:rPr>
                <w:t>）的《龙溪股份关于拟使用</w:t>
              </w:r>
              <w:r>
                <w:rPr>
                  <w:rFonts w:asciiTheme="minorEastAsia" w:hAnsiTheme="minorEastAsia" w:hint="eastAsia"/>
                  <w:color w:val="000000"/>
                </w:rPr>
                <w:t>暂时闲置</w:t>
              </w:r>
              <w:r w:rsidRPr="007401C2">
                <w:rPr>
                  <w:rFonts w:asciiTheme="minorEastAsia" w:hAnsiTheme="minorEastAsia" w:hint="eastAsia"/>
                  <w:color w:val="000000"/>
                </w:rPr>
                <w:t>自有资金投资理财产品的公告》。</w:t>
              </w:r>
            </w:p>
            <w:p w14:paraId="09C099D6" w14:textId="77777777" w:rsidR="00051229" w:rsidRPr="007401C2" w:rsidRDefault="00051229" w:rsidP="0091273F">
              <w:pPr>
                <w:rPr>
                  <w:rFonts w:asciiTheme="minorEastAsia" w:hAnsiTheme="minorEastAsia"/>
                  <w:color w:val="000000"/>
                </w:rPr>
              </w:pPr>
            </w:p>
            <w:p w14:paraId="3CDA6A41" w14:textId="77777777" w:rsidR="00051229" w:rsidRPr="007401C2" w:rsidRDefault="00051229" w:rsidP="0091273F">
              <w:pPr>
                <w:autoSpaceDE w:val="0"/>
                <w:autoSpaceDN w:val="0"/>
                <w:adjustRightInd w:val="0"/>
                <w:ind w:firstLineChars="200" w:firstLine="420"/>
                <w:rPr>
                  <w:rFonts w:asciiTheme="minorEastAsia" w:hAnsiTheme="minorEastAsia"/>
                  <w:color w:val="000000"/>
                </w:rPr>
              </w:pPr>
              <w:r>
                <w:t>E</w:t>
              </w:r>
              <w:r>
                <w:rPr>
                  <w:rFonts w:hint="eastAsia"/>
                </w:rPr>
                <w:t>、</w:t>
              </w:r>
              <w:r w:rsidRPr="007401C2">
                <w:rPr>
                  <w:rFonts w:hint="eastAsia"/>
                </w:rPr>
                <w:t>委托贷款</w:t>
              </w:r>
            </w:p>
            <w:p w14:paraId="222B0C58" w14:textId="77777777" w:rsidR="00051229" w:rsidRPr="007401C2" w:rsidRDefault="00051229" w:rsidP="0091273F">
              <w:pPr>
                <w:jc w:val="right"/>
              </w:pPr>
              <w:r w:rsidRPr="007401C2">
                <w:rPr>
                  <w:rFonts w:hint="eastAsia"/>
                </w:rPr>
                <w:t>单位：元</w:t>
              </w:r>
            </w:p>
            <w:tbl>
              <w:tblPr>
                <w:tblStyle w:val="g9"/>
                <w:tblW w:w="5861" w:type="pct"/>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0"/>
                <w:gridCol w:w="1032"/>
                <w:gridCol w:w="1164"/>
                <w:gridCol w:w="1164"/>
                <w:gridCol w:w="1248"/>
                <w:gridCol w:w="1173"/>
                <w:gridCol w:w="885"/>
                <w:gridCol w:w="1059"/>
                <w:gridCol w:w="1269"/>
                <w:gridCol w:w="1164"/>
              </w:tblGrid>
              <w:tr w:rsidR="00051229" w:rsidRPr="00DC5D46" w14:paraId="60338698" w14:textId="77777777" w:rsidTr="00ED065B">
                <w:trPr>
                  <w:trHeight w:val="508"/>
                  <w:jc w:val="center"/>
                </w:trPr>
                <w:tc>
                  <w:tcPr>
                    <w:tcW w:w="157" w:type="pct"/>
                    <w:hideMark/>
                  </w:tcPr>
                  <w:p w14:paraId="68853F71" w14:textId="77777777" w:rsidR="00051229" w:rsidRPr="00DC5D46" w:rsidRDefault="00051229" w:rsidP="00ED065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序号</w:t>
                    </w:r>
                  </w:p>
                </w:tc>
                <w:tc>
                  <w:tcPr>
                    <w:tcW w:w="492" w:type="pct"/>
                    <w:hideMark/>
                  </w:tcPr>
                  <w:p w14:paraId="5ADFCA16" w14:textId="77777777" w:rsidR="00051229" w:rsidRPr="00DC5D46" w:rsidRDefault="00051229" w:rsidP="00ED065B">
                    <w:pPr>
                      <w:jc w:val="center"/>
                      <w:rPr>
                        <w:rFonts w:asciiTheme="minorEastAsia" w:eastAsiaTheme="minorEastAsia" w:hAnsiTheme="minorEastAsia"/>
                        <w:sz w:val="21"/>
                        <w:szCs w:val="21"/>
                      </w:rPr>
                    </w:pPr>
                    <w:r w:rsidRPr="00DC5D46">
                      <w:rPr>
                        <w:rFonts w:asciiTheme="minorEastAsia" w:eastAsiaTheme="minorEastAsia" w:hAnsiTheme="minorEastAsia" w:hint="eastAsia"/>
                        <w:sz w:val="21"/>
                        <w:szCs w:val="21"/>
                      </w:rPr>
                      <w:t>委托贷款类型</w:t>
                    </w:r>
                  </w:p>
                </w:tc>
                <w:tc>
                  <w:tcPr>
                    <w:tcW w:w="555" w:type="pct"/>
                    <w:hideMark/>
                  </w:tcPr>
                  <w:p w14:paraId="56588761" w14:textId="77777777" w:rsidR="00051229" w:rsidRPr="00DC5D46" w:rsidRDefault="00051229" w:rsidP="00ED065B">
                    <w:pPr>
                      <w:jc w:val="center"/>
                      <w:rPr>
                        <w:rFonts w:asciiTheme="minorEastAsia" w:eastAsiaTheme="minorEastAsia" w:hAnsiTheme="minorEastAsia"/>
                        <w:sz w:val="21"/>
                        <w:szCs w:val="21"/>
                      </w:rPr>
                    </w:pPr>
                    <w:r w:rsidRPr="00DC5D46">
                      <w:rPr>
                        <w:rFonts w:asciiTheme="minorEastAsia" w:eastAsiaTheme="minorEastAsia" w:hAnsiTheme="minorEastAsia" w:hint="eastAsia"/>
                        <w:sz w:val="21"/>
                        <w:szCs w:val="21"/>
                      </w:rPr>
                      <w:t>委托贷款金额</w:t>
                    </w:r>
                  </w:p>
                </w:tc>
                <w:tc>
                  <w:tcPr>
                    <w:tcW w:w="555" w:type="pct"/>
                    <w:hideMark/>
                  </w:tcPr>
                  <w:p w14:paraId="1D4E88D4" w14:textId="77777777" w:rsidR="00051229" w:rsidRPr="00DC5D46" w:rsidRDefault="00051229" w:rsidP="00ED065B">
                    <w:pPr>
                      <w:jc w:val="center"/>
                      <w:rPr>
                        <w:rFonts w:asciiTheme="minorEastAsia" w:eastAsiaTheme="minorEastAsia" w:hAnsiTheme="minorEastAsia"/>
                        <w:sz w:val="21"/>
                        <w:szCs w:val="21"/>
                      </w:rPr>
                    </w:pPr>
                    <w:r w:rsidRPr="00DC5D46">
                      <w:rPr>
                        <w:rFonts w:asciiTheme="minorEastAsia" w:eastAsiaTheme="minorEastAsia" w:hAnsiTheme="minorEastAsia" w:hint="eastAsia"/>
                        <w:sz w:val="21"/>
                        <w:szCs w:val="21"/>
                      </w:rPr>
                      <w:t>委托贷款起始日期</w:t>
                    </w:r>
                  </w:p>
                </w:tc>
                <w:tc>
                  <w:tcPr>
                    <w:tcW w:w="595" w:type="pct"/>
                    <w:hideMark/>
                  </w:tcPr>
                  <w:p w14:paraId="68E3F8C4" w14:textId="77777777" w:rsidR="00051229" w:rsidRPr="00DC5D46" w:rsidRDefault="00051229" w:rsidP="00ED065B">
                    <w:pPr>
                      <w:jc w:val="center"/>
                      <w:rPr>
                        <w:rFonts w:asciiTheme="minorEastAsia" w:eastAsiaTheme="minorEastAsia" w:hAnsiTheme="minorEastAsia"/>
                        <w:sz w:val="21"/>
                        <w:szCs w:val="21"/>
                      </w:rPr>
                    </w:pPr>
                    <w:r w:rsidRPr="00DC5D46">
                      <w:rPr>
                        <w:rFonts w:asciiTheme="minorEastAsia" w:eastAsiaTheme="minorEastAsia" w:hAnsiTheme="minorEastAsia" w:hint="eastAsia"/>
                        <w:sz w:val="21"/>
                        <w:szCs w:val="21"/>
                      </w:rPr>
                      <w:t>委托贷款终止日期</w:t>
                    </w:r>
                  </w:p>
                </w:tc>
                <w:tc>
                  <w:tcPr>
                    <w:tcW w:w="559" w:type="pct"/>
                  </w:tcPr>
                  <w:p w14:paraId="0CCB698C" w14:textId="77777777" w:rsidR="00051229" w:rsidRPr="00DC5D46" w:rsidRDefault="00051229" w:rsidP="00ED065B">
                    <w:pPr>
                      <w:rPr>
                        <w:rFonts w:asciiTheme="minorEastAsia" w:eastAsiaTheme="minorEastAsia" w:hAnsiTheme="minorEastAsia"/>
                        <w:sz w:val="21"/>
                        <w:szCs w:val="21"/>
                      </w:rPr>
                    </w:pPr>
                    <w:r w:rsidRPr="00DC5D46">
                      <w:rPr>
                        <w:rFonts w:asciiTheme="minorEastAsia" w:eastAsiaTheme="minorEastAsia" w:hAnsiTheme="minorEastAsia" w:hint="eastAsia"/>
                        <w:sz w:val="21"/>
                        <w:szCs w:val="21"/>
                      </w:rPr>
                      <w:t>资金来源</w:t>
                    </w:r>
                  </w:p>
                </w:tc>
                <w:tc>
                  <w:tcPr>
                    <w:tcW w:w="422" w:type="pct"/>
                    <w:hideMark/>
                  </w:tcPr>
                  <w:p w14:paraId="729CDA60" w14:textId="77777777" w:rsidR="00051229" w:rsidRPr="00DC5D46" w:rsidRDefault="00051229" w:rsidP="00ED065B">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hint="eastAsia"/>
                        <w:sz w:val="21"/>
                        <w:szCs w:val="21"/>
                      </w:rPr>
                      <w:t>年化收益率</w:t>
                    </w:r>
                    <w:proofErr w:type="gramEnd"/>
                  </w:p>
                </w:tc>
                <w:tc>
                  <w:tcPr>
                    <w:tcW w:w="505" w:type="pct"/>
                    <w:hideMark/>
                  </w:tcPr>
                  <w:p w14:paraId="06728FC3" w14:textId="77777777" w:rsidR="00051229" w:rsidRPr="00DC5D46" w:rsidRDefault="00051229" w:rsidP="00ED065B">
                    <w:pPr>
                      <w:jc w:val="center"/>
                      <w:rPr>
                        <w:rFonts w:asciiTheme="minorEastAsia" w:eastAsiaTheme="minorEastAsia" w:hAnsiTheme="minorEastAsia"/>
                        <w:sz w:val="21"/>
                        <w:szCs w:val="21"/>
                      </w:rPr>
                    </w:pPr>
                    <w:r w:rsidRPr="00DC5D46">
                      <w:rPr>
                        <w:rFonts w:asciiTheme="minorEastAsia" w:eastAsiaTheme="minorEastAsia" w:hAnsiTheme="minorEastAsia" w:hint="eastAsia"/>
                        <w:sz w:val="21"/>
                        <w:szCs w:val="21"/>
                      </w:rPr>
                      <w:t>预期收益</w:t>
                    </w:r>
                  </w:p>
                </w:tc>
                <w:tc>
                  <w:tcPr>
                    <w:tcW w:w="605" w:type="pct"/>
                    <w:hideMark/>
                  </w:tcPr>
                  <w:p w14:paraId="7401DB1E" w14:textId="77777777" w:rsidR="00051229" w:rsidRPr="00DC5D46" w:rsidRDefault="00051229" w:rsidP="00ED065B">
                    <w:pPr>
                      <w:jc w:val="center"/>
                      <w:rPr>
                        <w:rFonts w:asciiTheme="minorEastAsia" w:eastAsiaTheme="minorEastAsia" w:hAnsiTheme="minorEastAsia"/>
                        <w:sz w:val="21"/>
                        <w:szCs w:val="21"/>
                      </w:rPr>
                    </w:pPr>
                    <w:r w:rsidRPr="00DC5D46">
                      <w:rPr>
                        <w:rFonts w:asciiTheme="minorEastAsia" w:eastAsiaTheme="minorEastAsia" w:hAnsiTheme="minorEastAsia" w:hint="eastAsia"/>
                        <w:sz w:val="21"/>
                        <w:szCs w:val="21"/>
                      </w:rPr>
                      <w:t>实际收益或损失</w:t>
                    </w:r>
                  </w:p>
                </w:tc>
                <w:tc>
                  <w:tcPr>
                    <w:tcW w:w="555" w:type="pct"/>
                    <w:hideMark/>
                  </w:tcPr>
                  <w:p w14:paraId="063FFF58" w14:textId="77777777" w:rsidR="00051229" w:rsidRPr="00DC5D46" w:rsidRDefault="00051229" w:rsidP="00ED065B">
                    <w:pPr>
                      <w:jc w:val="center"/>
                      <w:rPr>
                        <w:rFonts w:asciiTheme="minorEastAsia" w:eastAsiaTheme="minorEastAsia" w:hAnsiTheme="minorEastAsia"/>
                        <w:sz w:val="21"/>
                        <w:szCs w:val="21"/>
                      </w:rPr>
                    </w:pPr>
                    <w:r w:rsidRPr="00DC5D46">
                      <w:rPr>
                        <w:rFonts w:asciiTheme="minorEastAsia" w:eastAsiaTheme="minorEastAsia" w:hAnsiTheme="minorEastAsia" w:hint="eastAsia"/>
                        <w:sz w:val="21"/>
                        <w:szCs w:val="21"/>
                      </w:rPr>
                      <w:t>实际收回情况</w:t>
                    </w:r>
                  </w:p>
                </w:tc>
              </w:tr>
              <w:tr w:rsidR="00051229" w:rsidRPr="00DC5D46" w14:paraId="227FBA77" w14:textId="77777777" w:rsidTr="00ED065B">
                <w:trPr>
                  <w:trHeight w:val="299"/>
                  <w:jc w:val="center"/>
                </w:trPr>
                <w:tc>
                  <w:tcPr>
                    <w:tcW w:w="157" w:type="pct"/>
                    <w:noWrap/>
                  </w:tcPr>
                  <w:p w14:paraId="33BF54D4" w14:textId="77777777" w:rsidR="00051229" w:rsidRPr="00DC5D46" w:rsidRDefault="00051229" w:rsidP="00C32330">
                    <w:pPr>
                      <w:jc w:val="center"/>
                      <w:rPr>
                        <w:rFonts w:asciiTheme="minorEastAsia" w:eastAsiaTheme="minorEastAsia" w:hAnsiTheme="minorEastAsia"/>
                        <w:sz w:val="21"/>
                        <w:szCs w:val="21"/>
                      </w:rPr>
                    </w:pPr>
                    <w:r>
                      <w:t>1</w:t>
                    </w:r>
                  </w:p>
                </w:tc>
                <w:tc>
                  <w:tcPr>
                    <w:tcW w:w="492" w:type="pct"/>
                    <w:noWrap/>
                  </w:tcPr>
                  <w:p w14:paraId="4E261A2A"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tcPr>
                  <w:p w14:paraId="26C68C3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15,000,000</w:t>
                    </w:r>
                  </w:p>
                </w:tc>
                <w:tc>
                  <w:tcPr>
                    <w:tcW w:w="555" w:type="pct"/>
                    <w:noWrap/>
                  </w:tcPr>
                  <w:p w14:paraId="29FE9E82"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2020/11/17</w:t>
                    </w:r>
                  </w:p>
                </w:tc>
                <w:tc>
                  <w:tcPr>
                    <w:tcW w:w="595" w:type="pct"/>
                    <w:noWrap/>
                  </w:tcPr>
                  <w:p w14:paraId="2813AA5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2021/11/16</w:t>
                    </w:r>
                  </w:p>
                </w:tc>
                <w:tc>
                  <w:tcPr>
                    <w:tcW w:w="559" w:type="pct"/>
                  </w:tcPr>
                  <w:p w14:paraId="157B49B1" w14:textId="77777777" w:rsidR="00051229" w:rsidRPr="00DC5D46" w:rsidRDefault="00051229" w:rsidP="00ED065B">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noWrap/>
                  </w:tcPr>
                  <w:p w14:paraId="35C6BC9B" w14:textId="77777777" w:rsidR="00051229" w:rsidRPr="00DC5D46" w:rsidRDefault="00051229" w:rsidP="00C32330">
                    <w:pPr>
                      <w:adjustRightInd w:val="0"/>
                      <w:snapToGrid w:val="0"/>
                      <w:jc w:val="right"/>
                      <w:rPr>
                        <w:rFonts w:asciiTheme="minorEastAsia" w:eastAsiaTheme="minorEastAsia" w:hAnsiTheme="minorEastAsia"/>
                        <w:sz w:val="21"/>
                        <w:szCs w:val="21"/>
                      </w:rPr>
                    </w:pPr>
                    <w:r w:rsidRPr="00DC5D46">
                      <w:rPr>
                        <w:rFonts w:asciiTheme="minorEastAsia" w:eastAsiaTheme="minorEastAsia" w:hAnsiTheme="minorEastAsia" w:hint="eastAsia"/>
                        <w:sz w:val="21"/>
                        <w:szCs w:val="21"/>
                      </w:rPr>
                      <w:t>4.2500%</w:t>
                    </w:r>
                  </w:p>
                </w:tc>
                <w:tc>
                  <w:tcPr>
                    <w:tcW w:w="505" w:type="pct"/>
                  </w:tcPr>
                  <w:p w14:paraId="243E4DB8"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c>
                  <w:tcPr>
                    <w:tcW w:w="605" w:type="pct"/>
                    <w:noWrap/>
                  </w:tcPr>
                  <w:p w14:paraId="0538434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c>
                  <w:tcPr>
                    <w:tcW w:w="555" w:type="pct"/>
                    <w:noWrap/>
                  </w:tcPr>
                  <w:p w14:paraId="5A7A579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2E194CC0" w14:textId="77777777" w:rsidTr="00ED065B">
                <w:trPr>
                  <w:trHeight w:val="299"/>
                  <w:jc w:val="center"/>
                </w:trPr>
                <w:tc>
                  <w:tcPr>
                    <w:tcW w:w="157" w:type="pct"/>
                    <w:noWrap/>
                  </w:tcPr>
                  <w:p w14:paraId="192122F3" w14:textId="77777777" w:rsidR="00051229" w:rsidRPr="00DC5D46" w:rsidRDefault="00051229" w:rsidP="00C32330">
                    <w:pPr>
                      <w:jc w:val="center"/>
                      <w:rPr>
                        <w:rFonts w:asciiTheme="minorEastAsia" w:eastAsiaTheme="minorEastAsia" w:hAnsiTheme="minorEastAsia"/>
                        <w:sz w:val="21"/>
                        <w:szCs w:val="21"/>
                      </w:rPr>
                    </w:pPr>
                    <w:r>
                      <w:t>2</w:t>
                    </w:r>
                  </w:p>
                </w:tc>
                <w:tc>
                  <w:tcPr>
                    <w:tcW w:w="492" w:type="pct"/>
                    <w:noWrap/>
                  </w:tcPr>
                  <w:p w14:paraId="27469534"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tcPr>
                  <w:p w14:paraId="59D6A5F5"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2,000,000</w:t>
                    </w:r>
                  </w:p>
                </w:tc>
                <w:tc>
                  <w:tcPr>
                    <w:tcW w:w="555" w:type="pct"/>
                    <w:noWrap/>
                  </w:tcPr>
                  <w:p w14:paraId="1AA99F71"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2021/1/13</w:t>
                    </w:r>
                  </w:p>
                </w:tc>
                <w:tc>
                  <w:tcPr>
                    <w:tcW w:w="595" w:type="pct"/>
                    <w:noWrap/>
                  </w:tcPr>
                  <w:p w14:paraId="78567A0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2022/1/12</w:t>
                    </w:r>
                  </w:p>
                </w:tc>
                <w:tc>
                  <w:tcPr>
                    <w:tcW w:w="559" w:type="pct"/>
                  </w:tcPr>
                  <w:p w14:paraId="28955A48" w14:textId="77777777" w:rsidR="00051229" w:rsidRPr="00DC5D46" w:rsidRDefault="00051229" w:rsidP="00ED065B">
                    <w:pPr>
                      <w:ind w:right="100"/>
                      <w:jc w:val="right"/>
                      <w:rPr>
                        <w:rFonts w:asciiTheme="minorEastAsia" w:eastAsiaTheme="minorEastAsia" w:hAnsiTheme="minorEastAsia"/>
                        <w:sz w:val="21"/>
                        <w:szCs w:val="21"/>
                      </w:rPr>
                    </w:pPr>
                    <w:r>
                      <w:rPr>
                        <w:rFonts w:asciiTheme="minorEastAsia" w:eastAsiaTheme="minorEastAsia" w:hAnsiTheme="minorEastAsia"/>
                        <w:sz w:val="21"/>
                        <w:szCs w:val="21"/>
                      </w:rPr>
                      <w:t>自有资金</w:t>
                    </w:r>
                  </w:p>
                </w:tc>
                <w:tc>
                  <w:tcPr>
                    <w:tcW w:w="422" w:type="pct"/>
                    <w:noWrap/>
                  </w:tcPr>
                  <w:p w14:paraId="04B544EA"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tcPr>
                  <w:p w14:paraId="392186C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84,767</w:t>
                    </w:r>
                  </w:p>
                </w:tc>
                <w:tc>
                  <w:tcPr>
                    <w:tcW w:w="605" w:type="pct"/>
                    <w:noWrap/>
                  </w:tcPr>
                  <w:p w14:paraId="563D0604" w14:textId="77777777" w:rsidR="00051229" w:rsidRPr="00DC5D46" w:rsidRDefault="00051229" w:rsidP="00C32330">
                    <w:pPr>
                      <w:ind w:right="21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2,561.64</w:t>
                    </w:r>
                  </w:p>
                </w:tc>
                <w:tc>
                  <w:tcPr>
                    <w:tcW w:w="555" w:type="pct"/>
                    <w:noWrap/>
                  </w:tcPr>
                  <w:p w14:paraId="7E1CB359"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2,000,000</w:t>
                    </w:r>
                  </w:p>
                </w:tc>
              </w:tr>
              <w:tr w:rsidR="00051229" w:rsidRPr="00DC5D46" w14:paraId="3080D1E3" w14:textId="77777777" w:rsidTr="00ED065B">
                <w:trPr>
                  <w:trHeight w:val="299"/>
                  <w:jc w:val="center"/>
                </w:trPr>
                <w:tc>
                  <w:tcPr>
                    <w:tcW w:w="157" w:type="pct"/>
                    <w:noWrap/>
                    <w:hideMark/>
                  </w:tcPr>
                  <w:p w14:paraId="1BA23F7D" w14:textId="77777777" w:rsidR="00051229" w:rsidRPr="00DC5D46" w:rsidRDefault="00051229" w:rsidP="00C32330">
                    <w:pPr>
                      <w:jc w:val="center"/>
                      <w:rPr>
                        <w:rFonts w:asciiTheme="minorEastAsia" w:eastAsiaTheme="minorEastAsia" w:hAnsiTheme="minorEastAsia"/>
                        <w:sz w:val="21"/>
                        <w:szCs w:val="21"/>
                      </w:rPr>
                    </w:pPr>
                    <w:r>
                      <w:t>3</w:t>
                    </w:r>
                  </w:p>
                </w:tc>
                <w:tc>
                  <w:tcPr>
                    <w:tcW w:w="492" w:type="pct"/>
                    <w:noWrap/>
                    <w:hideMark/>
                  </w:tcPr>
                  <w:p w14:paraId="3A6A5ACE"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1D2A53C0"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16,000,000 </w:t>
                    </w:r>
                  </w:p>
                </w:tc>
                <w:tc>
                  <w:tcPr>
                    <w:tcW w:w="555" w:type="pct"/>
                    <w:noWrap/>
                    <w:hideMark/>
                  </w:tcPr>
                  <w:p w14:paraId="7BDBA817"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2021/1/28</w:t>
                    </w:r>
                  </w:p>
                </w:tc>
                <w:tc>
                  <w:tcPr>
                    <w:tcW w:w="595" w:type="pct"/>
                    <w:noWrap/>
                    <w:hideMark/>
                  </w:tcPr>
                  <w:p w14:paraId="34CC752A"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2022/1/27</w:t>
                    </w:r>
                  </w:p>
                </w:tc>
                <w:tc>
                  <w:tcPr>
                    <w:tcW w:w="559" w:type="pct"/>
                  </w:tcPr>
                  <w:p w14:paraId="22B79B02"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noWrap/>
                    <w:hideMark/>
                  </w:tcPr>
                  <w:p w14:paraId="78C271E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569833A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678,137</w:t>
                    </w:r>
                  </w:p>
                </w:tc>
                <w:tc>
                  <w:tcPr>
                    <w:tcW w:w="605" w:type="pct"/>
                    <w:noWrap/>
                    <w:hideMark/>
                  </w:tcPr>
                  <w:p w14:paraId="2803A428"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46,575.34</w:t>
                    </w:r>
                  </w:p>
                </w:tc>
                <w:tc>
                  <w:tcPr>
                    <w:tcW w:w="555" w:type="pct"/>
                    <w:noWrap/>
                    <w:hideMark/>
                  </w:tcPr>
                  <w:p w14:paraId="2EBD555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16,000,000</w:t>
                    </w:r>
                  </w:p>
                </w:tc>
              </w:tr>
              <w:tr w:rsidR="00051229" w:rsidRPr="00DC5D46" w14:paraId="7CD8CEB9" w14:textId="77777777" w:rsidTr="00ED065B">
                <w:trPr>
                  <w:trHeight w:val="299"/>
                  <w:jc w:val="center"/>
                </w:trPr>
                <w:tc>
                  <w:tcPr>
                    <w:tcW w:w="157" w:type="pct"/>
                    <w:noWrap/>
                    <w:hideMark/>
                  </w:tcPr>
                  <w:p w14:paraId="5900CA07" w14:textId="77777777" w:rsidR="00051229" w:rsidRPr="00DC5D46" w:rsidRDefault="00051229" w:rsidP="00C32330">
                    <w:pPr>
                      <w:jc w:val="center"/>
                      <w:rPr>
                        <w:rFonts w:asciiTheme="minorEastAsia" w:eastAsiaTheme="minorEastAsia" w:hAnsiTheme="minorEastAsia"/>
                        <w:sz w:val="21"/>
                        <w:szCs w:val="21"/>
                      </w:rPr>
                    </w:pPr>
                    <w:r>
                      <w:t>4</w:t>
                    </w:r>
                  </w:p>
                </w:tc>
                <w:tc>
                  <w:tcPr>
                    <w:tcW w:w="492" w:type="pct"/>
                    <w:noWrap/>
                    <w:hideMark/>
                  </w:tcPr>
                  <w:p w14:paraId="0E536336"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3011BAFA"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17,000,000 </w:t>
                    </w:r>
                  </w:p>
                </w:tc>
                <w:tc>
                  <w:tcPr>
                    <w:tcW w:w="555" w:type="pct"/>
                    <w:noWrap/>
                    <w:hideMark/>
                  </w:tcPr>
                  <w:p w14:paraId="333ED0A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2021/3/15</w:t>
                    </w:r>
                  </w:p>
                </w:tc>
                <w:tc>
                  <w:tcPr>
                    <w:tcW w:w="595" w:type="pct"/>
                    <w:noWrap/>
                    <w:hideMark/>
                  </w:tcPr>
                  <w:p w14:paraId="0BD85E1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2022/3/14</w:t>
                    </w:r>
                  </w:p>
                </w:tc>
                <w:tc>
                  <w:tcPr>
                    <w:tcW w:w="559" w:type="pct"/>
                  </w:tcPr>
                  <w:p w14:paraId="069F02CF"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noWrap/>
                    <w:hideMark/>
                  </w:tcPr>
                  <w:p w14:paraId="1D3B803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0EB3711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720,521</w:t>
                    </w:r>
                  </w:p>
                </w:tc>
                <w:tc>
                  <w:tcPr>
                    <w:tcW w:w="605" w:type="pct"/>
                    <w:noWrap/>
                    <w:hideMark/>
                  </w:tcPr>
                  <w:p w14:paraId="15072DE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142,520.55</w:t>
                    </w:r>
                  </w:p>
                </w:tc>
                <w:tc>
                  <w:tcPr>
                    <w:tcW w:w="555" w:type="pct"/>
                    <w:noWrap/>
                    <w:hideMark/>
                  </w:tcPr>
                  <w:p w14:paraId="4F7955A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17,000,000</w:t>
                    </w:r>
                  </w:p>
                </w:tc>
              </w:tr>
              <w:tr w:rsidR="00051229" w:rsidRPr="00DC5D46" w14:paraId="6FEAAA8F" w14:textId="77777777" w:rsidTr="00ED065B">
                <w:trPr>
                  <w:trHeight w:val="299"/>
                  <w:jc w:val="center"/>
                </w:trPr>
                <w:tc>
                  <w:tcPr>
                    <w:tcW w:w="157" w:type="pct"/>
                    <w:noWrap/>
                    <w:hideMark/>
                  </w:tcPr>
                  <w:p w14:paraId="247F793C" w14:textId="77777777" w:rsidR="00051229" w:rsidRPr="00DC5D46" w:rsidRDefault="00051229" w:rsidP="00C32330">
                    <w:pPr>
                      <w:jc w:val="center"/>
                      <w:rPr>
                        <w:rFonts w:asciiTheme="minorEastAsia" w:eastAsiaTheme="minorEastAsia" w:hAnsiTheme="minorEastAsia"/>
                        <w:sz w:val="21"/>
                        <w:szCs w:val="21"/>
                      </w:rPr>
                    </w:pPr>
                    <w:r>
                      <w:t>5</w:t>
                    </w:r>
                  </w:p>
                </w:tc>
                <w:tc>
                  <w:tcPr>
                    <w:tcW w:w="492" w:type="pct"/>
                    <w:noWrap/>
                    <w:hideMark/>
                  </w:tcPr>
                  <w:p w14:paraId="495AA72C"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35CC1B8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24,500,000 </w:t>
                    </w:r>
                  </w:p>
                </w:tc>
                <w:tc>
                  <w:tcPr>
                    <w:tcW w:w="555" w:type="pct"/>
                    <w:noWrap/>
                    <w:hideMark/>
                  </w:tcPr>
                  <w:p w14:paraId="7249BE85"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2021/4/20</w:t>
                    </w:r>
                  </w:p>
                </w:tc>
                <w:tc>
                  <w:tcPr>
                    <w:tcW w:w="595" w:type="pct"/>
                    <w:noWrap/>
                    <w:hideMark/>
                  </w:tcPr>
                  <w:p w14:paraId="121EED67"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2022/4/19</w:t>
                    </w:r>
                  </w:p>
                </w:tc>
                <w:tc>
                  <w:tcPr>
                    <w:tcW w:w="559" w:type="pct"/>
                  </w:tcPr>
                  <w:p w14:paraId="47865046"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noWrap/>
                    <w:hideMark/>
                  </w:tcPr>
                  <w:p w14:paraId="06C26EB1"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6C1D26E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1,038,397</w:t>
                    </w:r>
                  </w:p>
                </w:tc>
                <w:tc>
                  <w:tcPr>
                    <w:tcW w:w="605" w:type="pct"/>
                    <w:noWrap/>
                    <w:hideMark/>
                  </w:tcPr>
                  <w:p w14:paraId="356B863A"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308,095.89</w:t>
                    </w:r>
                  </w:p>
                </w:tc>
                <w:tc>
                  <w:tcPr>
                    <w:tcW w:w="555" w:type="pct"/>
                    <w:noWrap/>
                    <w:hideMark/>
                  </w:tcPr>
                  <w:p w14:paraId="79092C05"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24,500,000</w:t>
                    </w:r>
                  </w:p>
                </w:tc>
              </w:tr>
              <w:tr w:rsidR="00051229" w:rsidRPr="00DC5D46" w14:paraId="444898A0" w14:textId="77777777" w:rsidTr="00ED065B">
                <w:trPr>
                  <w:trHeight w:val="299"/>
                  <w:jc w:val="center"/>
                </w:trPr>
                <w:tc>
                  <w:tcPr>
                    <w:tcW w:w="157" w:type="pct"/>
                    <w:noWrap/>
                    <w:hideMark/>
                  </w:tcPr>
                  <w:p w14:paraId="189E1BA0" w14:textId="77777777" w:rsidR="00051229" w:rsidRPr="00DC5D46" w:rsidRDefault="00051229" w:rsidP="00C32330">
                    <w:pPr>
                      <w:jc w:val="center"/>
                      <w:rPr>
                        <w:rFonts w:asciiTheme="minorEastAsia" w:eastAsiaTheme="minorEastAsia" w:hAnsiTheme="minorEastAsia"/>
                        <w:sz w:val="21"/>
                        <w:szCs w:val="21"/>
                      </w:rPr>
                    </w:pPr>
                    <w:r>
                      <w:t>6</w:t>
                    </w:r>
                  </w:p>
                </w:tc>
                <w:tc>
                  <w:tcPr>
                    <w:tcW w:w="492" w:type="pct"/>
                    <w:noWrap/>
                    <w:hideMark/>
                  </w:tcPr>
                  <w:p w14:paraId="04967D5B"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1C53B05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8,000,000 </w:t>
                    </w:r>
                  </w:p>
                </w:tc>
                <w:tc>
                  <w:tcPr>
                    <w:tcW w:w="555" w:type="pct"/>
                    <w:noWrap/>
                    <w:hideMark/>
                  </w:tcPr>
                  <w:p w14:paraId="51A036B2"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2021/5/14</w:t>
                    </w:r>
                  </w:p>
                </w:tc>
                <w:tc>
                  <w:tcPr>
                    <w:tcW w:w="595" w:type="pct"/>
                    <w:noWrap/>
                    <w:hideMark/>
                  </w:tcPr>
                  <w:p w14:paraId="0A5F1CA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2022/5/13</w:t>
                    </w:r>
                  </w:p>
                </w:tc>
                <w:tc>
                  <w:tcPr>
                    <w:tcW w:w="559" w:type="pct"/>
                  </w:tcPr>
                  <w:p w14:paraId="7DDA681C"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noWrap/>
                    <w:hideMark/>
                  </w:tcPr>
                  <w:p w14:paraId="3ED904A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2693D4D5"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339,068</w:t>
                    </w:r>
                  </w:p>
                </w:tc>
                <w:tc>
                  <w:tcPr>
                    <w:tcW w:w="605" w:type="pct"/>
                    <w:noWrap/>
                    <w:hideMark/>
                  </w:tcPr>
                  <w:p w14:paraId="1058AD46"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122,958.90</w:t>
                    </w:r>
                  </w:p>
                </w:tc>
                <w:tc>
                  <w:tcPr>
                    <w:tcW w:w="555" w:type="pct"/>
                    <w:noWrap/>
                    <w:hideMark/>
                  </w:tcPr>
                  <w:p w14:paraId="34FC0B41"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8,000,000</w:t>
                    </w:r>
                  </w:p>
                </w:tc>
              </w:tr>
              <w:tr w:rsidR="00051229" w:rsidRPr="00DC5D46" w14:paraId="117D6452" w14:textId="77777777" w:rsidTr="00ED065B">
                <w:trPr>
                  <w:trHeight w:val="299"/>
                  <w:jc w:val="center"/>
                </w:trPr>
                <w:tc>
                  <w:tcPr>
                    <w:tcW w:w="157" w:type="pct"/>
                    <w:noWrap/>
                    <w:hideMark/>
                  </w:tcPr>
                  <w:p w14:paraId="30140E10" w14:textId="77777777" w:rsidR="00051229" w:rsidRPr="00DC5D46" w:rsidRDefault="00051229" w:rsidP="00C32330">
                    <w:pPr>
                      <w:jc w:val="center"/>
                      <w:rPr>
                        <w:rFonts w:asciiTheme="minorEastAsia" w:eastAsiaTheme="minorEastAsia" w:hAnsiTheme="minorEastAsia"/>
                        <w:sz w:val="21"/>
                        <w:szCs w:val="21"/>
                      </w:rPr>
                    </w:pPr>
                    <w:r>
                      <w:t>7</w:t>
                    </w:r>
                  </w:p>
                </w:tc>
                <w:tc>
                  <w:tcPr>
                    <w:tcW w:w="492" w:type="pct"/>
                    <w:noWrap/>
                    <w:hideMark/>
                  </w:tcPr>
                  <w:p w14:paraId="0C6C50C9"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3263E1B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10,000,000 </w:t>
                    </w:r>
                  </w:p>
                </w:tc>
                <w:tc>
                  <w:tcPr>
                    <w:tcW w:w="555" w:type="pct"/>
                    <w:noWrap/>
                    <w:hideMark/>
                  </w:tcPr>
                  <w:p w14:paraId="3CD8351A"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2021/5/26</w:t>
                    </w:r>
                  </w:p>
                </w:tc>
                <w:tc>
                  <w:tcPr>
                    <w:tcW w:w="595" w:type="pct"/>
                    <w:noWrap/>
                    <w:hideMark/>
                  </w:tcPr>
                  <w:p w14:paraId="4D7A02A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2022/5/25</w:t>
                    </w:r>
                  </w:p>
                </w:tc>
                <w:tc>
                  <w:tcPr>
                    <w:tcW w:w="559" w:type="pct"/>
                  </w:tcPr>
                  <w:p w14:paraId="5CC5BE0D"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noWrap/>
                    <w:hideMark/>
                  </w:tcPr>
                  <w:p w14:paraId="2918E7B1"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3B7D4B8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423,836</w:t>
                    </w:r>
                  </w:p>
                </w:tc>
                <w:tc>
                  <w:tcPr>
                    <w:tcW w:w="605" w:type="pct"/>
                    <w:noWrap/>
                    <w:hideMark/>
                  </w:tcPr>
                  <w:p w14:paraId="50C6D51A"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c>
                  <w:tcPr>
                    <w:tcW w:w="555" w:type="pct"/>
                    <w:noWrap/>
                    <w:hideMark/>
                  </w:tcPr>
                  <w:p w14:paraId="76EA3197"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7E037647" w14:textId="77777777" w:rsidTr="00ED065B">
                <w:trPr>
                  <w:trHeight w:val="299"/>
                  <w:jc w:val="center"/>
                </w:trPr>
                <w:tc>
                  <w:tcPr>
                    <w:tcW w:w="157" w:type="pct"/>
                    <w:noWrap/>
                    <w:hideMark/>
                  </w:tcPr>
                  <w:p w14:paraId="127E5803" w14:textId="77777777" w:rsidR="00051229" w:rsidRPr="00DC5D46" w:rsidRDefault="00051229" w:rsidP="00C32330">
                    <w:pPr>
                      <w:jc w:val="center"/>
                      <w:rPr>
                        <w:rFonts w:asciiTheme="minorEastAsia" w:eastAsiaTheme="minorEastAsia" w:hAnsiTheme="minorEastAsia"/>
                        <w:sz w:val="21"/>
                        <w:szCs w:val="21"/>
                      </w:rPr>
                    </w:pPr>
                    <w:r>
                      <w:t>8</w:t>
                    </w:r>
                  </w:p>
                </w:tc>
                <w:tc>
                  <w:tcPr>
                    <w:tcW w:w="492" w:type="pct"/>
                    <w:noWrap/>
                    <w:hideMark/>
                  </w:tcPr>
                  <w:p w14:paraId="140323BD"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577EC96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3,000,000 </w:t>
                    </w:r>
                  </w:p>
                </w:tc>
                <w:tc>
                  <w:tcPr>
                    <w:tcW w:w="555" w:type="pct"/>
                    <w:noWrap/>
                    <w:hideMark/>
                  </w:tcPr>
                  <w:p w14:paraId="3602242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2021/5/26</w:t>
                    </w:r>
                  </w:p>
                </w:tc>
                <w:tc>
                  <w:tcPr>
                    <w:tcW w:w="595" w:type="pct"/>
                    <w:noWrap/>
                    <w:hideMark/>
                  </w:tcPr>
                  <w:p w14:paraId="0B32BA6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2022/5/25</w:t>
                    </w:r>
                  </w:p>
                </w:tc>
                <w:tc>
                  <w:tcPr>
                    <w:tcW w:w="559" w:type="pct"/>
                  </w:tcPr>
                  <w:p w14:paraId="3426A68A"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noWrap/>
                    <w:hideMark/>
                  </w:tcPr>
                  <w:p w14:paraId="49CFC5C9"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42E39F10"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127,151</w:t>
                    </w:r>
                  </w:p>
                </w:tc>
                <w:tc>
                  <w:tcPr>
                    <w:tcW w:w="605" w:type="pct"/>
                    <w:noWrap/>
                    <w:hideMark/>
                  </w:tcPr>
                  <w:p w14:paraId="315A09F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50,301.37</w:t>
                    </w:r>
                  </w:p>
                </w:tc>
                <w:tc>
                  <w:tcPr>
                    <w:tcW w:w="555" w:type="pct"/>
                    <w:noWrap/>
                    <w:hideMark/>
                  </w:tcPr>
                  <w:p w14:paraId="663E45AA"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3,000,000</w:t>
                    </w:r>
                  </w:p>
                </w:tc>
              </w:tr>
              <w:tr w:rsidR="00051229" w:rsidRPr="00DC5D46" w14:paraId="4B6B0236" w14:textId="77777777" w:rsidTr="00ED065B">
                <w:trPr>
                  <w:trHeight w:val="299"/>
                  <w:jc w:val="center"/>
                </w:trPr>
                <w:tc>
                  <w:tcPr>
                    <w:tcW w:w="157" w:type="pct"/>
                    <w:noWrap/>
                    <w:hideMark/>
                  </w:tcPr>
                  <w:p w14:paraId="65DD74BB" w14:textId="77777777" w:rsidR="00051229" w:rsidRPr="00DC5D46" w:rsidRDefault="00051229" w:rsidP="00C32330">
                    <w:pPr>
                      <w:jc w:val="center"/>
                      <w:rPr>
                        <w:rFonts w:asciiTheme="minorEastAsia" w:eastAsiaTheme="minorEastAsia" w:hAnsiTheme="minorEastAsia"/>
                        <w:sz w:val="21"/>
                        <w:szCs w:val="21"/>
                      </w:rPr>
                    </w:pPr>
                    <w:r>
                      <w:t>9</w:t>
                    </w:r>
                  </w:p>
                </w:tc>
                <w:tc>
                  <w:tcPr>
                    <w:tcW w:w="492" w:type="pct"/>
                    <w:noWrap/>
                    <w:hideMark/>
                  </w:tcPr>
                  <w:p w14:paraId="7BD41C32"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134AAA72"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28,400,000 </w:t>
                    </w:r>
                  </w:p>
                </w:tc>
                <w:tc>
                  <w:tcPr>
                    <w:tcW w:w="555" w:type="pct"/>
                    <w:noWrap/>
                    <w:hideMark/>
                  </w:tcPr>
                  <w:p w14:paraId="327989B1"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2021/5/31</w:t>
                    </w:r>
                  </w:p>
                </w:tc>
                <w:tc>
                  <w:tcPr>
                    <w:tcW w:w="595" w:type="pct"/>
                    <w:noWrap/>
                    <w:hideMark/>
                  </w:tcPr>
                  <w:p w14:paraId="7BA42091"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2022/5/30</w:t>
                    </w:r>
                  </w:p>
                </w:tc>
                <w:tc>
                  <w:tcPr>
                    <w:tcW w:w="559" w:type="pct"/>
                  </w:tcPr>
                  <w:p w14:paraId="62824FA3"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noWrap/>
                    <w:hideMark/>
                  </w:tcPr>
                  <w:p w14:paraId="3C360EE2"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00E5D8C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1,203,693</w:t>
                    </w:r>
                  </w:p>
                </w:tc>
                <w:tc>
                  <w:tcPr>
                    <w:tcW w:w="605" w:type="pct"/>
                    <w:noWrap/>
                    <w:hideMark/>
                  </w:tcPr>
                  <w:p w14:paraId="0CBB3579"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482,800.00</w:t>
                    </w:r>
                  </w:p>
                </w:tc>
                <w:tc>
                  <w:tcPr>
                    <w:tcW w:w="555" w:type="pct"/>
                    <w:noWrap/>
                    <w:hideMark/>
                  </w:tcPr>
                  <w:p w14:paraId="04FF263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28,400,000</w:t>
                    </w:r>
                  </w:p>
                </w:tc>
              </w:tr>
              <w:tr w:rsidR="00051229" w:rsidRPr="00DC5D46" w14:paraId="7F8406A7" w14:textId="77777777" w:rsidTr="00ED065B">
                <w:trPr>
                  <w:trHeight w:val="299"/>
                  <w:jc w:val="center"/>
                </w:trPr>
                <w:tc>
                  <w:tcPr>
                    <w:tcW w:w="157" w:type="pct"/>
                    <w:noWrap/>
                    <w:hideMark/>
                  </w:tcPr>
                  <w:p w14:paraId="6340A01A" w14:textId="77777777" w:rsidR="00051229" w:rsidRPr="00DC5D46" w:rsidRDefault="00051229" w:rsidP="00C32330">
                    <w:pPr>
                      <w:jc w:val="center"/>
                      <w:rPr>
                        <w:rFonts w:asciiTheme="minorEastAsia" w:eastAsiaTheme="minorEastAsia" w:hAnsiTheme="minorEastAsia"/>
                        <w:sz w:val="21"/>
                        <w:szCs w:val="21"/>
                      </w:rPr>
                    </w:pPr>
                    <w:r>
                      <w:t>10</w:t>
                    </w:r>
                  </w:p>
                </w:tc>
                <w:tc>
                  <w:tcPr>
                    <w:tcW w:w="492" w:type="pct"/>
                    <w:noWrap/>
                    <w:hideMark/>
                  </w:tcPr>
                  <w:p w14:paraId="414AFCCE"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74D1523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11,000,000 </w:t>
                    </w:r>
                  </w:p>
                </w:tc>
                <w:tc>
                  <w:tcPr>
                    <w:tcW w:w="555" w:type="pct"/>
                    <w:noWrap/>
                    <w:hideMark/>
                  </w:tcPr>
                  <w:p w14:paraId="1D4CBB1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2021/6/18</w:t>
                    </w:r>
                  </w:p>
                </w:tc>
                <w:tc>
                  <w:tcPr>
                    <w:tcW w:w="595" w:type="pct"/>
                    <w:noWrap/>
                    <w:hideMark/>
                  </w:tcPr>
                  <w:p w14:paraId="23B30FF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2022/6/17</w:t>
                    </w:r>
                  </w:p>
                </w:tc>
                <w:tc>
                  <w:tcPr>
                    <w:tcW w:w="559" w:type="pct"/>
                  </w:tcPr>
                  <w:p w14:paraId="27794F8D"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noWrap/>
                    <w:hideMark/>
                  </w:tcPr>
                  <w:p w14:paraId="73EDAA9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7FB7336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466,219</w:t>
                    </w:r>
                  </w:p>
                </w:tc>
                <w:tc>
                  <w:tcPr>
                    <w:tcW w:w="605" w:type="pct"/>
                    <w:noWrap/>
                    <w:hideMark/>
                  </w:tcPr>
                  <w:p w14:paraId="323D0078"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213,897.26</w:t>
                    </w:r>
                  </w:p>
                </w:tc>
                <w:tc>
                  <w:tcPr>
                    <w:tcW w:w="555" w:type="pct"/>
                    <w:noWrap/>
                    <w:hideMark/>
                  </w:tcPr>
                  <w:p w14:paraId="6947B8A8"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11,000,000</w:t>
                    </w:r>
                  </w:p>
                </w:tc>
              </w:tr>
              <w:tr w:rsidR="00051229" w:rsidRPr="00DC5D46" w14:paraId="0DA4DE88" w14:textId="77777777" w:rsidTr="00ED065B">
                <w:trPr>
                  <w:trHeight w:val="299"/>
                  <w:jc w:val="center"/>
                </w:trPr>
                <w:tc>
                  <w:tcPr>
                    <w:tcW w:w="157" w:type="pct"/>
                    <w:noWrap/>
                    <w:hideMark/>
                  </w:tcPr>
                  <w:p w14:paraId="07003E04" w14:textId="77777777" w:rsidR="00051229" w:rsidRPr="00DC5D46" w:rsidRDefault="00051229" w:rsidP="00C32330">
                    <w:pPr>
                      <w:jc w:val="center"/>
                      <w:rPr>
                        <w:rFonts w:asciiTheme="minorEastAsia" w:eastAsiaTheme="minorEastAsia" w:hAnsiTheme="minorEastAsia"/>
                        <w:sz w:val="21"/>
                        <w:szCs w:val="21"/>
                      </w:rPr>
                    </w:pPr>
                    <w:r>
                      <w:t>11</w:t>
                    </w:r>
                  </w:p>
                </w:tc>
                <w:tc>
                  <w:tcPr>
                    <w:tcW w:w="492" w:type="pct"/>
                    <w:noWrap/>
                    <w:hideMark/>
                  </w:tcPr>
                  <w:p w14:paraId="2F57D0FB"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56F9097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8,000,000 </w:t>
                    </w:r>
                  </w:p>
                </w:tc>
                <w:tc>
                  <w:tcPr>
                    <w:tcW w:w="555" w:type="pct"/>
                    <w:noWrap/>
                    <w:hideMark/>
                  </w:tcPr>
                  <w:p w14:paraId="2AEE1E96"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2021/7/12</w:t>
                    </w:r>
                  </w:p>
                </w:tc>
                <w:tc>
                  <w:tcPr>
                    <w:tcW w:w="595" w:type="pct"/>
                    <w:noWrap/>
                    <w:hideMark/>
                  </w:tcPr>
                  <w:p w14:paraId="0C1824F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2022/7/11</w:t>
                    </w:r>
                  </w:p>
                </w:tc>
                <w:tc>
                  <w:tcPr>
                    <w:tcW w:w="559" w:type="pct"/>
                  </w:tcPr>
                  <w:p w14:paraId="154F6569"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noWrap/>
                    <w:hideMark/>
                  </w:tcPr>
                  <w:p w14:paraId="21F237C6"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64527D78"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339,068</w:t>
                    </w:r>
                  </w:p>
                </w:tc>
                <w:tc>
                  <w:tcPr>
                    <w:tcW w:w="605" w:type="pct"/>
                    <w:noWrap/>
                    <w:hideMark/>
                  </w:tcPr>
                  <w:p w14:paraId="4BA45CE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c>
                  <w:tcPr>
                    <w:tcW w:w="555" w:type="pct"/>
                    <w:noWrap/>
                    <w:hideMark/>
                  </w:tcPr>
                  <w:p w14:paraId="7B8DE55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3,000,000</w:t>
                    </w:r>
                  </w:p>
                </w:tc>
              </w:tr>
              <w:tr w:rsidR="00051229" w:rsidRPr="00DC5D46" w14:paraId="2D02BB80" w14:textId="77777777" w:rsidTr="00ED065B">
                <w:trPr>
                  <w:trHeight w:val="299"/>
                  <w:jc w:val="center"/>
                </w:trPr>
                <w:tc>
                  <w:tcPr>
                    <w:tcW w:w="157" w:type="pct"/>
                    <w:noWrap/>
                    <w:hideMark/>
                  </w:tcPr>
                  <w:p w14:paraId="08F9AE4C" w14:textId="77777777" w:rsidR="00051229" w:rsidRPr="00DC5D46" w:rsidRDefault="00051229" w:rsidP="00C32330">
                    <w:pPr>
                      <w:jc w:val="center"/>
                      <w:rPr>
                        <w:rFonts w:asciiTheme="minorEastAsia" w:eastAsiaTheme="minorEastAsia" w:hAnsiTheme="minorEastAsia"/>
                        <w:sz w:val="21"/>
                        <w:szCs w:val="21"/>
                      </w:rPr>
                    </w:pPr>
                    <w:r>
                      <w:t>12</w:t>
                    </w:r>
                  </w:p>
                </w:tc>
                <w:tc>
                  <w:tcPr>
                    <w:tcW w:w="492" w:type="pct"/>
                    <w:noWrap/>
                    <w:hideMark/>
                  </w:tcPr>
                  <w:p w14:paraId="6DA0577F"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3B49A4B0"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23,500,000 </w:t>
                    </w:r>
                  </w:p>
                </w:tc>
                <w:tc>
                  <w:tcPr>
                    <w:tcW w:w="555" w:type="pct"/>
                    <w:noWrap/>
                    <w:hideMark/>
                  </w:tcPr>
                  <w:p w14:paraId="133FD007"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2021/7/16</w:t>
                    </w:r>
                  </w:p>
                </w:tc>
                <w:tc>
                  <w:tcPr>
                    <w:tcW w:w="595" w:type="pct"/>
                    <w:noWrap/>
                    <w:hideMark/>
                  </w:tcPr>
                  <w:p w14:paraId="121C5917"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2022/7/15</w:t>
                    </w:r>
                  </w:p>
                </w:tc>
                <w:tc>
                  <w:tcPr>
                    <w:tcW w:w="559" w:type="pct"/>
                  </w:tcPr>
                  <w:p w14:paraId="649271D7"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61261E91"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3.5000%</w:t>
                    </w:r>
                  </w:p>
                </w:tc>
                <w:tc>
                  <w:tcPr>
                    <w:tcW w:w="505" w:type="pct"/>
                    <w:hideMark/>
                  </w:tcPr>
                  <w:p w14:paraId="0E6F9C3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820,247</w:t>
                    </w:r>
                  </w:p>
                </w:tc>
                <w:tc>
                  <w:tcPr>
                    <w:tcW w:w="605" w:type="pct"/>
                    <w:noWrap/>
                    <w:hideMark/>
                  </w:tcPr>
                  <w:p w14:paraId="6AC9716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495,270.55</w:t>
                    </w:r>
                  </w:p>
                </w:tc>
                <w:tc>
                  <w:tcPr>
                    <w:tcW w:w="555" w:type="pct"/>
                    <w:noWrap/>
                    <w:hideMark/>
                  </w:tcPr>
                  <w:p w14:paraId="4D115550"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5B30676E" w14:textId="77777777" w:rsidTr="00ED065B">
                <w:trPr>
                  <w:trHeight w:val="299"/>
                  <w:jc w:val="center"/>
                </w:trPr>
                <w:tc>
                  <w:tcPr>
                    <w:tcW w:w="157" w:type="pct"/>
                    <w:noWrap/>
                    <w:hideMark/>
                  </w:tcPr>
                  <w:p w14:paraId="5CDFE461" w14:textId="77777777" w:rsidR="00051229" w:rsidRPr="00DC5D46" w:rsidRDefault="00051229" w:rsidP="00C32330">
                    <w:pPr>
                      <w:jc w:val="center"/>
                      <w:rPr>
                        <w:rFonts w:asciiTheme="minorEastAsia" w:eastAsiaTheme="minorEastAsia" w:hAnsiTheme="minorEastAsia"/>
                        <w:sz w:val="21"/>
                        <w:szCs w:val="21"/>
                      </w:rPr>
                    </w:pPr>
                    <w:r>
                      <w:t>13</w:t>
                    </w:r>
                  </w:p>
                </w:tc>
                <w:tc>
                  <w:tcPr>
                    <w:tcW w:w="492" w:type="pct"/>
                    <w:noWrap/>
                    <w:hideMark/>
                  </w:tcPr>
                  <w:p w14:paraId="14495700"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5C9B54D8"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30,000,000 </w:t>
                    </w:r>
                  </w:p>
                </w:tc>
                <w:tc>
                  <w:tcPr>
                    <w:tcW w:w="555" w:type="pct"/>
                    <w:noWrap/>
                    <w:hideMark/>
                  </w:tcPr>
                  <w:p w14:paraId="4E12C500"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2021/7/19</w:t>
                    </w:r>
                  </w:p>
                </w:tc>
                <w:tc>
                  <w:tcPr>
                    <w:tcW w:w="595" w:type="pct"/>
                    <w:noWrap/>
                    <w:hideMark/>
                  </w:tcPr>
                  <w:p w14:paraId="411C655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2022/7/18</w:t>
                    </w:r>
                  </w:p>
                </w:tc>
                <w:tc>
                  <w:tcPr>
                    <w:tcW w:w="559" w:type="pct"/>
                  </w:tcPr>
                  <w:p w14:paraId="7969B537"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6759F8A9"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01A56B00"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1,271,507</w:t>
                    </w:r>
                  </w:p>
                </w:tc>
                <w:tc>
                  <w:tcPr>
                    <w:tcW w:w="605" w:type="pct"/>
                    <w:noWrap/>
                    <w:hideMark/>
                  </w:tcPr>
                  <w:p w14:paraId="42069F4A"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632,260.27</w:t>
                    </w:r>
                  </w:p>
                </w:tc>
                <w:tc>
                  <w:tcPr>
                    <w:tcW w:w="555" w:type="pct"/>
                    <w:noWrap/>
                    <w:hideMark/>
                  </w:tcPr>
                  <w:p w14:paraId="1319ADE2"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66FB1C07" w14:textId="77777777" w:rsidTr="00ED065B">
                <w:trPr>
                  <w:trHeight w:val="299"/>
                  <w:jc w:val="center"/>
                </w:trPr>
                <w:tc>
                  <w:tcPr>
                    <w:tcW w:w="157" w:type="pct"/>
                    <w:noWrap/>
                    <w:hideMark/>
                  </w:tcPr>
                  <w:p w14:paraId="6AFCC6DE" w14:textId="77777777" w:rsidR="00051229" w:rsidRPr="00DC5D46" w:rsidRDefault="00051229" w:rsidP="00C32330">
                    <w:pPr>
                      <w:jc w:val="center"/>
                      <w:rPr>
                        <w:rFonts w:asciiTheme="minorEastAsia" w:eastAsiaTheme="minorEastAsia" w:hAnsiTheme="minorEastAsia"/>
                        <w:sz w:val="21"/>
                        <w:szCs w:val="21"/>
                      </w:rPr>
                    </w:pPr>
                    <w:r>
                      <w:t>14</w:t>
                    </w:r>
                  </w:p>
                </w:tc>
                <w:tc>
                  <w:tcPr>
                    <w:tcW w:w="492" w:type="pct"/>
                    <w:noWrap/>
                    <w:hideMark/>
                  </w:tcPr>
                  <w:p w14:paraId="7E661FAA"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2ED9C80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1,000,000 </w:t>
                    </w:r>
                  </w:p>
                </w:tc>
                <w:tc>
                  <w:tcPr>
                    <w:tcW w:w="555" w:type="pct"/>
                    <w:noWrap/>
                    <w:hideMark/>
                  </w:tcPr>
                  <w:p w14:paraId="73DC67F9"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2021/8/12</w:t>
                    </w:r>
                  </w:p>
                </w:tc>
                <w:tc>
                  <w:tcPr>
                    <w:tcW w:w="595" w:type="pct"/>
                    <w:noWrap/>
                    <w:hideMark/>
                  </w:tcPr>
                  <w:p w14:paraId="698D9FB5"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2022/8/11</w:t>
                    </w:r>
                  </w:p>
                </w:tc>
                <w:tc>
                  <w:tcPr>
                    <w:tcW w:w="559" w:type="pct"/>
                  </w:tcPr>
                  <w:p w14:paraId="7934E44D"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7D276058"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6AA8124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42,384</w:t>
                    </w:r>
                  </w:p>
                </w:tc>
                <w:tc>
                  <w:tcPr>
                    <w:tcW w:w="605" w:type="pct"/>
                    <w:noWrap/>
                    <w:hideMark/>
                  </w:tcPr>
                  <w:p w14:paraId="4CD1B61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21,075.34</w:t>
                    </w:r>
                  </w:p>
                </w:tc>
                <w:tc>
                  <w:tcPr>
                    <w:tcW w:w="555" w:type="pct"/>
                    <w:noWrap/>
                    <w:hideMark/>
                  </w:tcPr>
                  <w:p w14:paraId="2444303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7540B842" w14:textId="77777777" w:rsidTr="00ED065B">
                <w:trPr>
                  <w:trHeight w:val="299"/>
                  <w:jc w:val="center"/>
                </w:trPr>
                <w:tc>
                  <w:tcPr>
                    <w:tcW w:w="157" w:type="pct"/>
                    <w:noWrap/>
                    <w:hideMark/>
                  </w:tcPr>
                  <w:p w14:paraId="4A6F1527" w14:textId="77777777" w:rsidR="00051229" w:rsidRPr="00DC5D46" w:rsidRDefault="00051229" w:rsidP="00C32330">
                    <w:pPr>
                      <w:jc w:val="center"/>
                      <w:rPr>
                        <w:rFonts w:asciiTheme="minorEastAsia" w:eastAsiaTheme="minorEastAsia" w:hAnsiTheme="minorEastAsia"/>
                        <w:sz w:val="21"/>
                        <w:szCs w:val="21"/>
                      </w:rPr>
                    </w:pPr>
                    <w:r>
                      <w:t>15</w:t>
                    </w:r>
                  </w:p>
                </w:tc>
                <w:tc>
                  <w:tcPr>
                    <w:tcW w:w="492" w:type="pct"/>
                    <w:noWrap/>
                    <w:hideMark/>
                  </w:tcPr>
                  <w:p w14:paraId="228B667E"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58E7A3C6"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2,000,000 </w:t>
                    </w:r>
                  </w:p>
                </w:tc>
                <w:tc>
                  <w:tcPr>
                    <w:tcW w:w="555" w:type="pct"/>
                    <w:noWrap/>
                    <w:hideMark/>
                  </w:tcPr>
                  <w:p w14:paraId="4982BF0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2021/8/31</w:t>
                    </w:r>
                  </w:p>
                </w:tc>
                <w:tc>
                  <w:tcPr>
                    <w:tcW w:w="595" w:type="pct"/>
                    <w:noWrap/>
                    <w:hideMark/>
                  </w:tcPr>
                  <w:p w14:paraId="37E6DF5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2022/8/30</w:t>
                    </w:r>
                  </w:p>
                </w:tc>
                <w:tc>
                  <w:tcPr>
                    <w:tcW w:w="559" w:type="pct"/>
                  </w:tcPr>
                  <w:p w14:paraId="2F139D45"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1E853988"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77FCEB99"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84,767</w:t>
                    </w:r>
                  </w:p>
                </w:tc>
                <w:tc>
                  <w:tcPr>
                    <w:tcW w:w="605" w:type="pct"/>
                    <w:noWrap/>
                    <w:hideMark/>
                  </w:tcPr>
                  <w:p w14:paraId="3CE73A9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c>
                  <w:tcPr>
                    <w:tcW w:w="555" w:type="pct"/>
                    <w:noWrap/>
                    <w:hideMark/>
                  </w:tcPr>
                  <w:p w14:paraId="0DBF0C1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2,000,000</w:t>
                    </w:r>
                  </w:p>
                </w:tc>
              </w:tr>
              <w:tr w:rsidR="00051229" w:rsidRPr="00DC5D46" w14:paraId="5DE6A40D" w14:textId="77777777" w:rsidTr="00ED065B">
                <w:trPr>
                  <w:trHeight w:val="299"/>
                  <w:jc w:val="center"/>
                </w:trPr>
                <w:tc>
                  <w:tcPr>
                    <w:tcW w:w="157" w:type="pct"/>
                    <w:noWrap/>
                    <w:hideMark/>
                  </w:tcPr>
                  <w:p w14:paraId="4EE9A241" w14:textId="77777777" w:rsidR="00051229" w:rsidRPr="00DC5D46" w:rsidRDefault="00051229" w:rsidP="00C32330">
                    <w:pPr>
                      <w:jc w:val="center"/>
                      <w:rPr>
                        <w:rFonts w:asciiTheme="minorEastAsia" w:eastAsiaTheme="minorEastAsia" w:hAnsiTheme="minorEastAsia"/>
                        <w:sz w:val="21"/>
                        <w:szCs w:val="21"/>
                      </w:rPr>
                    </w:pPr>
                    <w:r>
                      <w:t>16</w:t>
                    </w:r>
                  </w:p>
                </w:tc>
                <w:tc>
                  <w:tcPr>
                    <w:tcW w:w="492" w:type="pct"/>
                    <w:noWrap/>
                    <w:hideMark/>
                  </w:tcPr>
                  <w:p w14:paraId="74026F34"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1C7104B2"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8,000,000 </w:t>
                    </w:r>
                  </w:p>
                </w:tc>
                <w:tc>
                  <w:tcPr>
                    <w:tcW w:w="555" w:type="pct"/>
                    <w:noWrap/>
                    <w:hideMark/>
                  </w:tcPr>
                  <w:p w14:paraId="36CDDC3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2021/11/24</w:t>
                    </w:r>
                  </w:p>
                </w:tc>
                <w:tc>
                  <w:tcPr>
                    <w:tcW w:w="595" w:type="pct"/>
                    <w:noWrap/>
                    <w:hideMark/>
                  </w:tcPr>
                  <w:p w14:paraId="1286ACC9"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2022/11/23</w:t>
                    </w:r>
                  </w:p>
                </w:tc>
                <w:tc>
                  <w:tcPr>
                    <w:tcW w:w="559" w:type="pct"/>
                  </w:tcPr>
                  <w:p w14:paraId="539F5D55"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23CC563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7113D7F0"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339,068</w:t>
                    </w:r>
                  </w:p>
                </w:tc>
                <w:tc>
                  <w:tcPr>
                    <w:tcW w:w="605" w:type="pct"/>
                    <w:noWrap/>
                    <w:hideMark/>
                  </w:tcPr>
                  <w:p w14:paraId="2150043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168,602.74</w:t>
                    </w:r>
                  </w:p>
                </w:tc>
                <w:tc>
                  <w:tcPr>
                    <w:tcW w:w="555" w:type="pct"/>
                    <w:noWrap/>
                    <w:hideMark/>
                  </w:tcPr>
                  <w:p w14:paraId="15BF1072"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7C637CC7" w14:textId="77777777" w:rsidTr="00ED065B">
                <w:trPr>
                  <w:trHeight w:val="299"/>
                  <w:jc w:val="center"/>
                </w:trPr>
                <w:tc>
                  <w:tcPr>
                    <w:tcW w:w="157" w:type="pct"/>
                    <w:noWrap/>
                    <w:hideMark/>
                  </w:tcPr>
                  <w:p w14:paraId="7430813A" w14:textId="77777777" w:rsidR="00051229" w:rsidRPr="00DC5D46" w:rsidRDefault="00051229" w:rsidP="00C32330">
                    <w:pPr>
                      <w:jc w:val="center"/>
                      <w:rPr>
                        <w:rFonts w:asciiTheme="minorEastAsia" w:eastAsiaTheme="minorEastAsia" w:hAnsiTheme="minorEastAsia"/>
                        <w:sz w:val="21"/>
                        <w:szCs w:val="21"/>
                      </w:rPr>
                    </w:pPr>
                    <w:r>
                      <w:t>17</w:t>
                    </w:r>
                  </w:p>
                </w:tc>
                <w:tc>
                  <w:tcPr>
                    <w:tcW w:w="492" w:type="pct"/>
                    <w:noWrap/>
                    <w:hideMark/>
                  </w:tcPr>
                  <w:p w14:paraId="03DA8D9A"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72770643"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500,000 </w:t>
                    </w:r>
                  </w:p>
                </w:tc>
                <w:tc>
                  <w:tcPr>
                    <w:tcW w:w="555" w:type="pct"/>
                    <w:noWrap/>
                    <w:hideMark/>
                  </w:tcPr>
                  <w:p w14:paraId="5B3836D1"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2021/12/23</w:t>
                    </w:r>
                  </w:p>
                </w:tc>
                <w:tc>
                  <w:tcPr>
                    <w:tcW w:w="595" w:type="pct"/>
                    <w:noWrap/>
                    <w:hideMark/>
                  </w:tcPr>
                  <w:p w14:paraId="169BE125"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2022/12/22</w:t>
                    </w:r>
                  </w:p>
                </w:tc>
                <w:tc>
                  <w:tcPr>
                    <w:tcW w:w="559" w:type="pct"/>
                  </w:tcPr>
                  <w:p w14:paraId="75190D86"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5D28B9A6"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7E670BC3"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21,192</w:t>
                    </w:r>
                  </w:p>
                </w:tc>
                <w:tc>
                  <w:tcPr>
                    <w:tcW w:w="605" w:type="pct"/>
                    <w:noWrap/>
                    <w:hideMark/>
                  </w:tcPr>
                  <w:p w14:paraId="523B3EB6"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10,537.67</w:t>
                    </w:r>
                  </w:p>
                </w:tc>
                <w:tc>
                  <w:tcPr>
                    <w:tcW w:w="555" w:type="pct"/>
                    <w:noWrap/>
                    <w:hideMark/>
                  </w:tcPr>
                  <w:p w14:paraId="45E1A428"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6D93B709" w14:textId="77777777" w:rsidTr="00ED065B">
                <w:trPr>
                  <w:trHeight w:val="299"/>
                  <w:jc w:val="center"/>
                </w:trPr>
                <w:tc>
                  <w:tcPr>
                    <w:tcW w:w="157" w:type="pct"/>
                    <w:noWrap/>
                    <w:hideMark/>
                  </w:tcPr>
                  <w:p w14:paraId="0FB6CDDD" w14:textId="77777777" w:rsidR="00051229" w:rsidRPr="00DC5D46" w:rsidRDefault="00051229" w:rsidP="00C32330">
                    <w:pPr>
                      <w:jc w:val="center"/>
                      <w:rPr>
                        <w:rFonts w:asciiTheme="minorEastAsia" w:eastAsiaTheme="minorEastAsia" w:hAnsiTheme="minorEastAsia"/>
                        <w:sz w:val="21"/>
                        <w:szCs w:val="21"/>
                      </w:rPr>
                    </w:pPr>
                    <w:r>
                      <w:t>18</w:t>
                    </w:r>
                  </w:p>
                </w:tc>
                <w:tc>
                  <w:tcPr>
                    <w:tcW w:w="492" w:type="pct"/>
                    <w:noWrap/>
                    <w:hideMark/>
                  </w:tcPr>
                  <w:p w14:paraId="73045C97"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09610DB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2,000,000 </w:t>
                    </w:r>
                  </w:p>
                </w:tc>
                <w:tc>
                  <w:tcPr>
                    <w:tcW w:w="555" w:type="pct"/>
                    <w:noWrap/>
                    <w:hideMark/>
                  </w:tcPr>
                  <w:p w14:paraId="6B58A8F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2022/1/12</w:t>
                    </w:r>
                  </w:p>
                </w:tc>
                <w:tc>
                  <w:tcPr>
                    <w:tcW w:w="595" w:type="pct"/>
                    <w:noWrap/>
                    <w:hideMark/>
                  </w:tcPr>
                  <w:p w14:paraId="435699A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2023/1/11</w:t>
                    </w:r>
                  </w:p>
                </w:tc>
                <w:tc>
                  <w:tcPr>
                    <w:tcW w:w="559" w:type="pct"/>
                  </w:tcPr>
                  <w:p w14:paraId="6C5206B7"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21D8934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0C966A0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84,767</w:t>
                    </w:r>
                  </w:p>
                </w:tc>
                <w:tc>
                  <w:tcPr>
                    <w:tcW w:w="605" w:type="pct"/>
                    <w:noWrap/>
                    <w:hideMark/>
                  </w:tcPr>
                  <w:p w14:paraId="016F401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39,589.04</w:t>
                    </w:r>
                  </w:p>
                </w:tc>
                <w:tc>
                  <w:tcPr>
                    <w:tcW w:w="555" w:type="pct"/>
                    <w:noWrap/>
                    <w:hideMark/>
                  </w:tcPr>
                  <w:p w14:paraId="23FAF4F2"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79F9A33B" w14:textId="77777777" w:rsidTr="00ED065B">
                <w:trPr>
                  <w:trHeight w:val="299"/>
                  <w:jc w:val="center"/>
                </w:trPr>
                <w:tc>
                  <w:tcPr>
                    <w:tcW w:w="157" w:type="pct"/>
                    <w:noWrap/>
                    <w:hideMark/>
                  </w:tcPr>
                  <w:p w14:paraId="56E1D8C7" w14:textId="77777777" w:rsidR="00051229" w:rsidRPr="00DC5D46" w:rsidRDefault="00051229" w:rsidP="00C32330">
                    <w:pPr>
                      <w:jc w:val="center"/>
                      <w:rPr>
                        <w:rFonts w:asciiTheme="minorEastAsia" w:eastAsiaTheme="minorEastAsia" w:hAnsiTheme="minorEastAsia"/>
                        <w:sz w:val="21"/>
                        <w:szCs w:val="21"/>
                      </w:rPr>
                    </w:pPr>
                    <w:r>
                      <w:t>19</w:t>
                    </w:r>
                  </w:p>
                </w:tc>
                <w:tc>
                  <w:tcPr>
                    <w:tcW w:w="492" w:type="pct"/>
                    <w:noWrap/>
                    <w:hideMark/>
                  </w:tcPr>
                  <w:p w14:paraId="31464028"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6F180DA7"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16,000,000 </w:t>
                    </w:r>
                  </w:p>
                </w:tc>
                <w:tc>
                  <w:tcPr>
                    <w:tcW w:w="555" w:type="pct"/>
                    <w:noWrap/>
                    <w:hideMark/>
                  </w:tcPr>
                  <w:p w14:paraId="08D0B8A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2022/1/26</w:t>
                    </w:r>
                  </w:p>
                </w:tc>
                <w:tc>
                  <w:tcPr>
                    <w:tcW w:w="595" w:type="pct"/>
                    <w:noWrap/>
                    <w:hideMark/>
                  </w:tcPr>
                  <w:p w14:paraId="4A49AC2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2023/1/25</w:t>
                    </w:r>
                  </w:p>
                </w:tc>
                <w:tc>
                  <w:tcPr>
                    <w:tcW w:w="559" w:type="pct"/>
                  </w:tcPr>
                  <w:p w14:paraId="075F0056"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629C8961"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3.5000%</w:t>
                    </w:r>
                  </w:p>
                </w:tc>
                <w:tc>
                  <w:tcPr>
                    <w:tcW w:w="505" w:type="pct"/>
                    <w:hideMark/>
                  </w:tcPr>
                  <w:p w14:paraId="2A4F398A"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558,466</w:t>
                    </w:r>
                  </w:p>
                </w:tc>
                <w:tc>
                  <w:tcPr>
                    <w:tcW w:w="605" w:type="pct"/>
                    <w:noWrap/>
                    <w:hideMark/>
                  </w:tcPr>
                  <w:p w14:paraId="3C5F1AC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290,630.14</w:t>
                    </w:r>
                  </w:p>
                </w:tc>
                <w:tc>
                  <w:tcPr>
                    <w:tcW w:w="555" w:type="pct"/>
                    <w:noWrap/>
                    <w:hideMark/>
                  </w:tcPr>
                  <w:p w14:paraId="2794291A"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627D6042" w14:textId="77777777" w:rsidTr="00ED065B">
                <w:trPr>
                  <w:trHeight w:val="299"/>
                  <w:jc w:val="center"/>
                </w:trPr>
                <w:tc>
                  <w:tcPr>
                    <w:tcW w:w="157" w:type="pct"/>
                    <w:noWrap/>
                    <w:hideMark/>
                  </w:tcPr>
                  <w:p w14:paraId="78F81800" w14:textId="77777777" w:rsidR="00051229" w:rsidRPr="00DC5D46" w:rsidRDefault="00051229" w:rsidP="00ED065B">
                    <w:pPr>
                      <w:rPr>
                        <w:rFonts w:asciiTheme="minorEastAsia" w:eastAsiaTheme="minorEastAsia" w:hAnsiTheme="minorEastAsia"/>
                        <w:sz w:val="21"/>
                        <w:szCs w:val="21"/>
                      </w:rPr>
                    </w:pPr>
                    <w:r>
                      <w:t>20</w:t>
                    </w:r>
                  </w:p>
                </w:tc>
                <w:tc>
                  <w:tcPr>
                    <w:tcW w:w="492" w:type="pct"/>
                    <w:noWrap/>
                    <w:hideMark/>
                  </w:tcPr>
                  <w:p w14:paraId="60BDA4B8"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66651643"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17,000,000 </w:t>
                    </w:r>
                  </w:p>
                </w:tc>
                <w:tc>
                  <w:tcPr>
                    <w:tcW w:w="555" w:type="pct"/>
                    <w:noWrap/>
                    <w:hideMark/>
                  </w:tcPr>
                  <w:p w14:paraId="4F13E600"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2022/3/14</w:t>
                    </w:r>
                  </w:p>
                </w:tc>
                <w:tc>
                  <w:tcPr>
                    <w:tcW w:w="595" w:type="pct"/>
                    <w:noWrap/>
                    <w:hideMark/>
                  </w:tcPr>
                  <w:p w14:paraId="496B69C9"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2023/3/13</w:t>
                    </w:r>
                  </w:p>
                </w:tc>
                <w:tc>
                  <w:tcPr>
                    <w:tcW w:w="559" w:type="pct"/>
                  </w:tcPr>
                  <w:p w14:paraId="38C6316A"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266290D7"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3.5000%</w:t>
                    </w:r>
                  </w:p>
                </w:tc>
                <w:tc>
                  <w:tcPr>
                    <w:tcW w:w="505" w:type="pct"/>
                    <w:hideMark/>
                  </w:tcPr>
                  <w:p w14:paraId="2E5B6013"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593,370</w:t>
                    </w:r>
                  </w:p>
                </w:tc>
                <w:tc>
                  <w:tcPr>
                    <w:tcW w:w="605" w:type="pct"/>
                    <w:noWrap/>
                    <w:hideMark/>
                  </w:tcPr>
                  <w:p w14:paraId="028175D3"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215,760.27</w:t>
                    </w:r>
                  </w:p>
                </w:tc>
                <w:tc>
                  <w:tcPr>
                    <w:tcW w:w="555" w:type="pct"/>
                    <w:noWrap/>
                    <w:hideMark/>
                  </w:tcPr>
                  <w:p w14:paraId="3B91C69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79EF986B" w14:textId="77777777" w:rsidTr="00ED065B">
                <w:trPr>
                  <w:trHeight w:val="299"/>
                  <w:jc w:val="center"/>
                </w:trPr>
                <w:tc>
                  <w:tcPr>
                    <w:tcW w:w="157" w:type="pct"/>
                    <w:noWrap/>
                    <w:hideMark/>
                  </w:tcPr>
                  <w:p w14:paraId="7EE2B20B" w14:textId="77777777" w:rsidR="00051229" w:rsidRPr="00DC5D46" w:rsidRDefault="00051229" w:rsidP="00C32330">
                    <w:pPr>
                      <w:jc w:val="center"/>
                      <w:rPr>
                        <w:rFonts w:asciiTheme="minorEastAsia" w:eastAsiaTheme="minorEastAsia" w:hAnsiTheme="minorEastAsia"/>
                        <w:sz w:val="21"/>
                        <w:szCs w:val="21"/>
                      </w:rPr>
                    </w:pPr>
                    <w:r>
                      <w:t>21</w:t>
                    </w:r>
                  </w:p>
                </w:tc>
                <w:tc>
                  <w:tcPr>
                    <w:tcW w:w="492" w:type="pct"/>
                    <w:noWrap/>
                    <w:hideMark/>
                  </w:tcPr>
                  <w:p w14:paraId="59D549AE"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66787173"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21,500,000 </w:t>
                    </w:r>
                  </w:p>
                </w:tc>
                <w:tc>
                  <w:tcPr>
                    <w:tcW w:w="555" w:type="pct"/>
                    <w:noWrap/>
                    <w:hideMark/>
                  </w:tcPr>
                  <w:p w14:paraId="35A52F6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2022/4/19</w:t>
                    </w:r>
                  </w:p>
                </w:tc>
                <w:tc>
                  <w:tcPr>
                    <w:tcW w:w="595" w:type="pct"/>
                    <w:noWrap/>
                    <w:hideMark/>
                  </w:tcPr>
                  <w:p w14:paraId="1D1962F5"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2023/4/18</w:t>
                    </w:r>
                  </w:p>
                </w:tc>
                <w:tc>
                  <w:tcPr>
                    <w:tcW w:w="559" w:type="pct"/>
                  </w:tcPr>
                  <w:p w14:paraId="71F61C3B"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09A5EB5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3.5000%</w:t>
                    </w:r>
                  </w:p>
                </w:tc>
                <w:tc>
                  <w:tcPr>
                    <w:tcW w:w="505" w:type="pct"/>
                    <w:hideMark/>
                  </w:tcPr>
                  <w:p w14:paraId="3D42FFD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750,438</w:t>
                    </w:r>
                  </w:p>
                </w:tc>
                <w:tc>
                  <w:tcPr>
                    <w:tcW w:w="605" w:type="pct"/>
                    <w:noWrap/>
                    <w:hideMark/>
                  </w:tcPr>
                  <w:p w14:paraId="4E5E9A26"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182,750.00</w:t>
                    </w:r>
                  </w:p>
                </w:tc>
                <w:tc>
                  <w:tcPr>
                    <w:tcW w:w="555" w:type="pct"/>
                    <w:noWrap/>
                    <w:hideMark/>
                  </w:tcPr>
                  <w:p w14:paraId="1E4C8DF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76587C74" w14:textId="77777777" w:rsidTr="00ED065B">
                <w:trPr>
                  <w:trHeight w:val="299"/>
                  <w:jc w:val="center"/>
                </w:trPr>
                <w:tc>
                  <w:tcPr>
                    <w:tcW w:w="157" w:type="pct"/>
                    <w:noWrap/>
                    <w:hideMark/>
                  </w:tcPr>
                  <w:p w14:paraId="77B73096" w14:textId="77777777" w:rsidR="00051229" w:rsidRPr="00DC5D46" w:rsidRDefault="00051229" w:rsidP="00C32330">
                    <w:pPr>
                      <w:jc w:val="center"/>
                      <w:rPr>
                        <w:rFonts w:asciiTheme="minorEastAsia" w:eastAsiaTheme="minorEastAsia" w:hAnsiTheme="minorEastAsia"/>
                        <w:sz w:val="21"/>
                        <w:szCs w:val="21"/>
                      </w:rPr>
                    </w:pPr>
                    <w:r>
                      <w:t>22</w:t>
                    </w:r>
                  </w:p>
                </w:tc>
                <w:tc>
                  <w:tcPr>
                    <w:tcW w:w="492" w:type="pct"/>
                    <w:noWrap/>
                    <w:hideMark/>
                  </w:tcPr>
                  <w:p w14:paraId="49CFE41A"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476E8BC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8,000,000 </w:t>
                    </w:r>
                  </w:p>
                </w:tc>
                <w:tc>
                  <w:tcPr>
                    <w:tcW w:w="555" w:type="pct"/>
                    <w:noWrap/>
                    <w:hideMark/>
                  </w:tcPr>
                  <w:p w14:paraId="76F5B61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2022/5/13</w:t>
                    </w:r>
                  </w:p>
                </w:tc>
                <w:tc>
                  <w:tcPr>
                    <w:tcW w:w="595" w:type="pct"/>
                    <w:noWrap/>
                    <w:hideMark/>
                  </w:tcPr>
                  <w:p w14:paraId="4B58B920"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2023/5/12</w:t>
                    </w:r>
                  </w:p>
                </w:tc>
                <w:tc>
                  <w:tcPr>
                    <w:tcW w:w="559" w:type="pct"/>
                  </w:tcPr>
                  <w:p w14:paraId="25C2CFD3"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3DABAB4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7DD632D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339,068</w:t>
                    </w:r>
                  </w:p>
                </w:tc>
                <w:tc>
                  <w:tcPr>
                    <w:tcW w:w="605" w:type="pct"/>
                    <w:noWrap/>
                    <w:hideMark/>
                  </w:tcPr>
                  <w:p w14:paraId="1D68FB22"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45,643.84</w:t>
                    </w:r>
                  </w:p>
                </w:tc>
                <w:tc>
                  <w:tcPr>
                    <w:tcW w:w="555" w:type="pct"/>
                    <w:noWrap/>
                    <w:hideMark/>
                  </w:tcPr>
                  <w:p w14:paraId="5F771474"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34910238" w14:textId="77777777" w:rsidTr="00ED065B">
                <w:trPr>
                  <w:trHeight w:val="299"/>
                  <w:jc w:val="center"/>
                </w:trPr>
                <w:tc>
                  <w:tcPr>
                    <w:tcW w:w="157" w:type="pct"/>
                    <w:noWrap/>
                    <w:hideMark/>
                  </w:tcPr>
                  <w:p w14:paraId="3BAB77EF" w14:textId="77777777" w:rsidR="00051229" w:rsidRPr="00DC5D46" w:rsidRDefault="00051229" w:rsidP="00C32330">
                    <w:pPr>
                      <w:jc w:val="center"/>
                      <w:rPr>
                        <w:rFonts w:asciiTheme="minorEastAsia" w:eastAsiaTheme="minorEastAsia" w:hAnsiTheme="minorEastAsia"/>
                        <w:sz w:val="21"/>
                        <w:szCs w:val="21"/>
                      </w:rPr>
                    </w:pPr>
                    <w:r>
                      <w:t>23</w:t>
                    </w:r>
                  </w:p>
                </w:tc>
                <w:tc>
                  <w:tcPr>
                    <w:tcW w:w="492" w:type="pct"/>
                    <w:noWrap/>
                    <w:hideMark/>
                  </w:tcPr>
                  <w:p w14:paraId="3C24E72A"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6EC4F9D7"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3,000,000 </w:t>
                    </w:r>
                  </w:p>
                </w:tc>
                <w:tc>
                  <w:tcPr>
                    <w:tcW w:w="555" w:type="pct"/>
                    <w:noWrap/>
                    <w:hideMark/>
                  </w:tcPr>
                  <w:p w14:paraId="15B1A72B"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2022/5/25</w:t>
                    </w:r>
                  </w:p>
                </w:tc>
                <w:tc>
                  <w:tcPr>
                    <w:tcW w:w="595" w:type="pct"/>
                    <w:noWrap/>
                    <w:hideMark/>
                  </w:tcPr>
                  <w:p w14:paraId="5B66CC0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2023/5/24</w:t>
                    </w:r>
                  </w:p>
                </w:tc>
                <w:tc>
                  <w:tcPr>
                    <w:tcW w:w="559" w:type="pct"/>
                  </w:tcPr>
                  <w:p w14:paraId="11AEE7BE"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7DFD0F67"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3.5000%</w:t>
                    </w:r>
                  </w:p>
                </w:tc>
                <w:tc>
                  <w:tcPr>
                    <w:tcW w:w="505" w:type="pct"/>
                    <w:hideMark/>
                  </w:tcPr>
                  <w:p w14:paraId="7044E923"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104,712</w:t>
                    </w:r>
                  </w:p>
                </w:tc>
                <w:tc>
                  <w:tcPr>
                    <w:tcW w:w="605" w:type="pct"/>
                    <w:noWrap/>
                    <w:hideMark/>
                  </w:tcPr>
                  <w:p w14:paraId="1EB0D42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12,924.66</w:t>
                    </w:r>
                  </w:p>
                </w:tc>
                <w:tc>
                  <w:tcPr>
                    <w:tcW w:w="555" w:type="pct"/>
                    <w:noWrap/>
                    <w:hideMark/>
                  </w:tcPr>
                  <w:p w14:paraId="00C8DB48"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734979D1" w14:textId="77777777" w:rsidTr="00ED065B">
                <w:trPr>
                  <w:trHeight w:val="299"/>
                  <w:jc w:val="center"/>
                </w:trPr>
                <w:tc>
                  <w:tcPr>
                    <w:tcW w:w="157" w:type="pct"/>
                    <w:noWrap/>
                    <w:hideMark/>
                  </w:tcPr>
                  <w:p w14:paraId="3A0EE680" w14:textId="77777777" w:rsidR="00051229" w:rsidRPr="00DC5D46" w:rsidRDefault="00051229" w:rsidP="00C32330">
                    <w:pPr>
                      <w:jc w:val="center"/>
                      <w:rPr>
                        <w:rFonts w:asciiTheme="minorEastAsia" w:eastAsiaTheme="minorEastAsia" w:hAnsiTheme="minorEastAsia"/>
                        <w:sz w:val="21"/>
                        <w:szCs w:val="21"/>
                      </w:rPr>
                    </w:pPr>
                    <w:r>
                      <w:t>24</w:t>
                    </w:r>
                  </w:p>
                </w:tc>
                <w:tc>
                  <w:tcPr>
                    <w:tcW w:w="492" w:type="pct"/>
                    <w:noWrap/>
                    <w:hideMark/>
                  </w:tcPr>
                  <w:p w14:paraId="68AD9EC4"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67B0BAC3"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28,400,000 </w:t>
                    </w:r>
                  </w:p>
                </w:tc>
                <w:tc>
                  <w:tcPr>
                    <w:tcW w:w="555" w:type="pct"/>
                    <w:noWrap/>
                    <w:hideMark/>
                  </w:tcPr>
                  <w:p w14:paraId="01F9CAD2"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2022/5/27</w:t>
                    </w:r>
                  </w:p>
                </w:tc>
                <w:tc>
                  <w:tcPr>
                    <w:tcW w:w="595" w:type="pct"/>
                    <w:noWrap/>
                    <w:hideMark/>
                  </w:tcPr>
                  <w:p w14:paraId="66E6970E"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2023/5/26</w:t>
                    </w:r>
                  </w:p>
                </w:tc>
                <w:tc>
                  <w:tcPr>
                    <w:tcW w:w="559" w:type="pct"/>
                  </w:tcPr>
                  <w:p w14:paraId="373DD9D7"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5ADAF135"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4.2500%</w:t>
                    </w:r>
                  </w:p>
                </w:tc>
                <w:tc>
                  <w:tcPr>
                    <w:tcW w:w="505" w:type="pct"/>
                    <w:hideMark/>
                  </w:tcPr>
                  <w:p w14:paraId="1C6471DF"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1,203,693</w:t>
                    </w:r>
                  </w:p>
                </w:tc>
                <w:tc>
                  <w:tcPr>
                    <w:tcW w:w="605" w:type="pct"/>
                    <w:noWrap/>
                    <w:hideMark/>
                  </w:tcPr>
                  <w:p w14:paraId="547135E7"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115,739.73</w:t>
                    </w:r>
                  </w:p>
                </w:tc>
                <w:tc>
                  <w:tcPr>
                    <w:tcW w:w="555" w:type="pct"/>
                    <w:noWrap/>
                    <w:hideMark/>
                  </w:tcPr>
                  <w:p w14:paraId="162DBA1C"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r w:rsidR="00051229" w:rsidRPr="00DC5D46" w14:paraId="03E15306" w14:textId="77777777" w:rsidTr="00ED065B">
                <w:trPr>
                  <w:trHeight w:val="299"/>
                  <w:jc w:val="center"/>
                </w:trPr>
                <w:tc>
                  <w:tcPr>
                    <w:tcW w:w="157" w:type="pct"/>
                    <w:noWrap/>
                    <w:hideMark/>
                  </w:tcPr>
                  <w:p w14:paraId="64D34939" w14:textId="77777777" w:rsidR="00051229" w:rsidRPr="00DC5D46" w:rsidRDefault="00051229" w:rsidP="00C32330">
                    <w:pPr>
                      <w:jc w:val="center"/>
                      <w:rPr>
                        <w:rFonts w:asciiTheme="minorEastAsia" w:eastAsiaTheme="minorEastAsia" w:hAnsiTheme="minorEastAsia"/>
                        <w:sz w:val="21"/>
                        <w:szCs w:val="21"/>
                      </w:rPr>
                    </w:pPr>
                    <w:r>
                      <w:t>25</w:t>
                    </w:r>
                  </w:p>
                </w:tc>
                <w:tc>
                  <w:tcPr>
                    <w:tcW w:w="492" w:type="pct"/>
                    <w:noWrap/>
                    <w:hideMark/>
                  </w:tcPr>
                  <w:p w14:paraId="18AD0B1E" w14:textId="77777777" w:rsidR="00051229" w:rsidRPr="00DC5D46" w:rsidRDefault="00051229" w:rsidP="00C32330">
                    <w:pPr>
                      <w:jc w:val="center"/>
                      <w:rPr>
                        <w:rFonts w:asciiTheme="minorEastAsia" w:eastAsiaTheme="minorEastAsia" w:hAnsiTheme="minorEastAsia"/>
                        <w:sz w:val="21"/>
                        <w:szCs w:val="21"/>
                      </w:rPr>
                    </w:pPr>
                    <w:proofErr w:type="gramStart"/>
                    <w:r w:rsidRPr="00DC5D46">
                      <w:rPr>
                        <w:rFonts w:asciiTheme="minorEastAsia" w:eastAsiaTheme="minorEastAsia" w:hAnsiTheme="minorEastAsia"/>
                        <w:sz w:val="21"/>
                        <w:szCs w:val="21"/>
                      </w:rPr>
                      <w:t>直接委</w:t>
                    </w:r>
                    <w:proofErr w:type="gramEnd"/>
                    <w:r w:rsidRPr="00DC5D46">
                      <w:rPr>
                        <w:rFonts w:asciiTheme="minorEastAsia" w:eastAsiaTheme="minorEastAsia" w:hAnsiTheme="minorEastAsia"/>
                        <w:sz w:val="21"/>
                        <w:szCs w:val="21"/>
                      </w:rPr>
                      <w:t>贷</w:t>
                    </w:r>
                  </w:p>
                </w:tc>
                <w:tc>
                  <w:tcPr>
                    <w:tcW w:w="555" w:type="pct"/>
                    <w:hideMark/>
                  </w:tcPr>
                  <w:p w14:paraId="41903798"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11,000,000 </w:t>
                    </w:r>
                  </w:p>
                </w:tc>
                <w:tc>
                  <w:tcPr>
                    <w:tcW w:w="555" w:type="pct"/>
                    <w:noWrap/>
                    <w:hideMark/>
                  </w:tcPr>
                  <w:p w14:paraId="54B196D0"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2022/6/17</w:t>
                    </w:r>
                  </w:p>
                </w:tc>
                <w:tc>
                  <w:tcPr>
                    <w:tcW w:w="595" w:type="pct"/>
                    <w:noWrap/>
                    <w:hideMark/>
                  </w:tcPr>
                  <w:p w14:paraId="3BF3862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2023/6/16</w:t>
                    </w:r>
                  </w:p>
                </w:tc>
                <w:tc>
                  <w:tcPr>
                    <w:tcW w:w="559" w:type="pct"/>
                  </w:tcPr>
                  <w:p w14:paraId="086F334F" w14:textId="77777777" w:rsidR="00051229" w:rsidRPr="00DC5D46" w:rsidRDefault="00051229" w:rsidP="00C32330">
                    <w:pPr>
                      <w:ind w:right="100"/>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自有资金</w:t>
                    </w:r>
                  </w:p>
                </w:tc>
                <w:tc>
                  <w:tcPr>
                    <w:tcW w:w="422" w:type="pct"/>
                    <w:hideMark/>
                  </w:tcPr>
                  <w:p w14:paraId="2D1011B3"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3.5000%</w:t>
                    </w:r>
                  </w:p>
                </w:tc>
                <w:tc>
                  <w:tcPr>
                    <w:tcW w:w="505" w:type="pct"/>
                    <w:hideMark/>
                  </w:tcPr>
                  <w:p w14:paraId="5C83DC1D"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383,945</w:t>
                    </w:r>
                  </w:p>
                </w:tc>
                <w:tc>
                  <w:tcPr>
                    <w:tcW w:w="605" w:type="pct"/>
                    <w:noWrap/>
                    <w:hideMark/>
                  </w:tcPr>
                  <w:p w14:paraId="49A02771"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17,931.51</w:t>
                    </w:r>
                  </w:p>
                </w:tc>
                <w:tc>
                  <w:tcPr>
                    <w:tcW w:w="555" w:type="pct"/>
                    <w:noWrap/>
                    <w:hideMark/>
                  </w:tcPr>
                  <w:p w14:paraId="2015EAE7" w14:textId="77777777" w:rsidR="00051229" w:rsidRPr="00DC5D46" w:rsidRDefault="00051229" w:rsidP="00C32330">
                    <w:pPr>
                      <w:jc w:val="right"/>
                      <w:rPr>
                        <w:rFonts w:asciiTheme="minorEastAsia" w:eastAsiaTheme="minorEastAsia" w:hAnsiTheme="minorEastAsia"/>
                        <w:sz w:val="21"/>
                        <w:szCs w:val="21"/>
                      </w:rPr>
                    </w:pPr>
                    <w:r w:rsidRPr="00DC5D46">
                      <w:rPr>
                        <w:rFonts w:asciiTheme="minorEastAsia" w:eastAsiaTheme="minorEastAsia" w:hAnsiTheme="minorEastAsia"/>
                        <w:sz w:val="21"/>
                        <w:szCs w:val="21"/>
                      </w:rPr>
                      <w:t xml:space="preserve">　</w:t>
                    </w:r>
                  </w:p>
                </w:tc>
              </w:tr>
            </w:tbl>
            <w:p w14:paraId="763ABC02" w14:textId="77777777" w:rsidR="00051229" w:rsidRDefault="00051229"/>
            <w:p w14:paraId="464B86B9" w14:textId="77777777" w:rsidR="00051229" w:rsidRPr="007401C2" w:rsidRDefault="00051229" w:rsidP="0091273F">
              <w:r w:rsidRPr="007401C2">
                <w:rPr>
                  <w:rFonts w:hint="eastAsia"/>
                </w:rPr>
                <w:t>说明：</w:t>
              </w:r>
            </w:p>
            <w:p w14:paraId="5A7C338F" w14:textId="77777777" w:rsidR="00051229" w:rsidRDefault="00051229" w:rsidP="0091273F">
              <w:pPr>
                <w:ind w:firstLineChars="200" w:firstLine="420"/>
              </w:pPr>
              <w:r w:rsidRPr="008860C3">
                <w:rPr>
                  <w:rFonts w:hint="eastAsia"/>
                </w:rPr>
                <w:t>①</w:t>
              </w:r>
              <w:r w:rsidRPr="007401C2">
                <w:rPr>
                  <w:rFonts w:hint="eastAsia"/>
                </w:rPr>
                <w:t>公司</w:t>
              </w:r>
              <w:r>
                <w:rPr>
                  <w:rFonts w:hint="eastAsia"/>
                </w:rPr>
                <w:t>八届七次</w:t>
              </w:r>
              <w:r w:rsidRPr="007401C2">
                <w:rPr>
                  <w:rFonts w:hint="eastAsia"/>
                </w:rPr>
                <w:t>董事会审议通过“关于利用闲置资金向控股子公司提供贷款”的议案，</w:t>
              </w:r>
              <w:r w:rsidRPr="00497E43">
                <w:rPr>
                  <w:rFonts w:hint="eastAsia"/>
                </w:rPr>
                <w:t>同意公司按照相关法律法规及规范性文件的规定，利用闲置资金向控股子公司提供总额不超过叁亿元的贷款，利率按不低于母公司同期实际的银行贷款利率计算，并授权公司董事长根据控股子公司的资金需要情况签署贷款合同。</w:t>
              </w:r>
            </w:p>
            <w:p w14:paraId="69D2D24F" w14:textId="77777777" w:rsidR="00051229" w:rsidRPr="007401C2" w:rsidRDefault="00051229" w:rsidP="0091273F">
              <w:pPr>
                <w:ind w:firstLineChars="200" w:firstLine="420"/>
              </w:pPr>
              <w:r w:rsidRPr="008860C3">
                <w:rPr>
                  <w:rFonts w:hint="eastAsia"/>
                </w:rPr>
                <w:t>②</w:t>
              </w:r>
              <w:r w:rsidRPr="007401C2">
                <w:rPr>
                  <w:rFonts w:hint="eastAsia"/>
                </w:rPr>
                <w:t>公司在董事会授权范围内向控股子公司发放贷款，上表列示的委托贷款包括公司</w:t>
              </w:r>
              <w:r>
                <w:rPr>
                  <w:rFonts w:hint="eastAsia"/>
                </w:rPr>
                <w:t>2021</w:t>
              </w:r>
              <w:r w:rsidRPr="007401C2">
                <w:rPr>
                  <w:rFonts w:hint="eastAsia"/>
                </w:rPr>
                <w:t>年</w:t>
              </w:r>
            </w:p>
            <w:p w14:paraId="57DB06FA" w14:textId="5DF68F6A" w:rsidR="00051229" w:rsidRPr="008860C3" w:rsidRDefault="00051229" w:rsidP="0091273F">
              <w:r w:rsidRPr="007401C2">
                <w:rPr>
                  <w:rFonts w:hint="eastAsia"/>
                </w:rPr>
                <w:t>发放并于</w:t>
              </w:r>
              <w:r>
                <w:rPr>
                  <w:rFonts w:hint="eastAsia"/>
                </w:rPr>
                <w:t>2022</w:t>
              </w:r>
              <w:r w:rsidRPr="007401C2">
                <w:rPr>
                  <w:rFonts w:hint="eastAsia"/>
                </w:rPr>
                <w:t>年</w:t>
              </w:r>
              <w:r>
                <w:rPr>
                  <w:rFonts w:hint="eastAsia"/>
                </w:rPr>
                <w:t>半年度</w:t>
              </w:r>
              <w:r w:rsidRPr="007401C2">
                <w:rPr>
                  <w:rFonts w:hint="eastAsia"/>
                </w:rPr>
                <w:t>到期及报告期发放将于</w:t>
              </w:r>
              <w:r>
                <w:rPr>
                  <w:rFonts w:hint="eastAsia"/>
                </w:rPr>
                <w:t>2023</w:t>
              </w:r>
              <w:r w:rsidRPr="007401C2">
                <w:rPr>
                  <w:rFonts w:hint="eastAsia"/>
                </w:rPr>
                <w:t>年到期的贷款。</w:t>
              </w:r>
              <w:r w:rsidRPr="008860C3">
                <w:rPr>
                  <w:rFonts w:hint="eastAsia"/>
                </w:rPr>
                <w:t>其中，第</w:t>
              </w:r>
              <w:r w:rsidRPr="008860C3">
                <w:t>1、7、11、15贷款方为控股子公司红旗股份，借贷金额合计3,500万元，已归还本金500万元，应付本金余额3,000万元；红旗股份于2021年10月成立清算小组，参照《企业破产法》的有关规定，债务人进入解散清算后，其附利息的债务停止计息，因此报告期公司没有收回期间产生的利息，剩余本金3,000万元有待后续</w:t>
              </w:r>
              <w:r>
                <w:t>根据</w:t>
              </w:r>
              <w:r w:rsidRPr="008860C3">
                <w:t>清算结果偿还公司。</w:t>
              </w:r>
            </w:p>
            <w:p w14:paraId="3A201140" w14:textId="08A77C57" w:rsidR="00622C3A" w:rsidRDefault="00D86D4A" w:rsidP="001F1A84">
              <w:pPr>
                <w:spacing w:line="360" w:lineRule="exact"/>
              </w:pPr>
            </w:p>
          </w:sdtContent>
        </w:sdt>
      </w:sdtContent>
    </w:sdt>
    <w:sdt>
      <w:sdtPr>
        <w:rPr>
          <w:rFonts w:ascii="宋体" w:hAnsi="宋体" w:cs="宋体" w:hint="eastAsia"/>
          <w:b w:val="0"/>
          <w:bCs/>
          <w:kern w:val="0"/>
          <w:szCs w:val="21"/>
        </w:rPr>
        <w:alias w:val="模块:以公允价值计量的金融资产"/>
        <w:tag w:val="_SEC_e1149f3e433f42c9895dce036b5525db"/>
        <w:id w:val="1739122334"/>
        <w:lock w:val="sdtLocked"/>
        <w:placeholder>
          <w:docPart w:val="GBC22222222222222222222222222222"/>
        </w:placeholder>
      </w:sdtPr>
      <w:sdtEndPr/>
      <w:sdtContent>
        <w:p w14:paraId="7B429A1D" w14:textId="77777777" w:rsidR="00622C3A" w:rsidRDefault="000E6426" w:rsidP="007D02D2">
          <w:pPr>
            <w:pStyle w:val="5"/>
            <w:numPr>
              <w:ilvl w:val="0"/>
              <w:numId w:val="26"/>
            </w:numPr>
            <w:rPr>
              <w:rFonts w:ascii="宋体" w:hAnsi="宋体"/>
              <w:szCs w:val="21"/>
            </w:rPr>
          </w:pPr>
          <w:r>
            <w:rPr>
              <w:rFonts w:ascii="宋体" w:hAnsi="宋体" w:hint="eastAsia"/>
              <w:szCs w:val="21"/>
            </w:rPr>
            <w:t>以公允价值计量的金融资产</w:t>
          </w:r>
        </w:p>
        <w:sdt>
          <w:sdtPr>
            <w:rPr>
              <w:rFonts w:hint="eastAsia"/>
            </w:rPr>
            <w:alias w:val="是否适用：以公允价值计量的金融资产[双击切换]"/>
            <w:tag w:val="_GBC_b79a1e16dad54b258983c3fa6da7033b"/>
            <w:id w:val="-221681591"/>
            <w:lock w:val="sdtLocked"/>
            <w:placeholder>
              <w:docPart w:val="GBC22222222222222222222222222222"/>
            </w:placeholder>
          </w:sdtPr>
          <w:sdtEndPr/>
          <w:sdtContent>
            <w:p w14:paraId="451F50E2" w14:textId="2FCD1CCA" w:rsidR="00622C3A" w:rsidRDefault="000E6426">
              <w:r>
                <w:fldChar w:fldCharType="begin"/>
              </w:r>
              <w:r w:rsidR="007A1013">
                <w:instrText xml:space="preserve"> MACROBUTTON  SnrToggleCheckbox √适用 </w:instrText>
              </w:r>
              <w:r>
                <w:fldChar w:fldCharType="end"/>
              </w:r>
              <w:r>
                <w:fldChar w:fldCharType="begin"/>
              </w:r>
              <w:r w:rsidR="007A1013">
                <w:instrText xml:space="preserve"> MACROBUTTON  SnrToggleCheckbox □不适用 </w:instrText>
              </w:r>
              <w:r>
                <w:fldChar w:fldCharType="end"/>
              </w:r>
            </w:p>
          </w:sdtContent>
        </w:sdt>
        <w:sdt>
          <w:sdtPr>
            <w:rPr>
              <w:rFonts w:hint="eastAsia"/>
            </w:rPr>
            <w:alias w:val="以公允价值计量的金融资产情况"/>
            <w:tag w:val="_GBC_13d8538a1f944759907f2b446bfead94"/>
            <w:id w:val="479431388"/>
            <w:lock w:val="sdtLocked"/>
            <w:placeholder>
              <w:docPart w:val="GBC22222222222222222222222222222"/>
            </w:placeholder>
          </w:sdtPr>
          <w:sdtEndPr/>
          <w:sdtContent>
            <w:p w14:paraId="1E75F6AD" w14:textId="77777777" w:rsidR="0048376F" w:rsidRDefault="0048376F" w:rsidP="009628CB"/>
            <w:p w14:paraId="2E851B52" w14:textId="77777777" w:rsidR="0048376F" w:rsidRDefault="0048376F" w:rsidP="009628CB">
              <w:pPr>
                <w:wordWrap w:val="0"/>
                <w:ind w:right="210"/>
                <w:jc w:val="right"/>
              </w:pPr>
              <w:r w:rsidRPr="00B93539">
                <w:rPr>
                  <w:rFonts w:hint="eastAsia"/>
                </w:rPr>
                <w:t>单位：元</w:t>
              </w:r>
              <w:r>
                <w:rPr>
                  <w:rFonts w:hint="eastAsia"/>
                </w:rPr>
                <w:t xml:space="preserve">     </w:t>
              </w:r>
              <w:r w:rsidRPr="00B93539">
                <w:rPr>
                  <w:rFonts w:hint="eastAsia"/>
                </w:rPr>
                <w:t>币种：人民币</w:t>
              </w:r>
            </w:p>
            <w:tbl>
              <w:tblPr>
                <w:tblStyle w:val="a6"/>
                <w:tblW w:w="10267" w:type="dxa"/>
                <w:jc w:val="center"/>
                <w:tblLayout w:type="fixed"/>
                <w:tblCellMar>
                  <w:left w:w="28" w:type="dxa"/>
                  <w:right w:w="28" w:type="dxa"/>
                </w:tblCellMar>
                <w:tblLook w:val="04A0" w:firstRow="1" w:lastRow="0" w:firstColumn="1" w:lastColumn="0" w:noHBand="0" w:noVBand="1"/>
              </w:tblPr>
              <w:tblGrid>
                <w:gridCol w:w="1306"/>
                <w:gridCol w:w="1296"/>
                <w:gridCol w:w="1773"/>
                <w:gridCol w:w="728"/>
                <w:gridCol w:w="1722"/>
                <w:gridCol w:w="1721"/>
                <w:gridCol w:w="1721"/>
              </w:tblGrid>
              <w:tr w:rsidR="0048376F" w:rsidRPr="002751E7" w14:paraId="328F2262" w14:textId="77777777" w:rsidTr="00751C68">
                <w:trPr>
                  <w:trHeight w:val="821"/>
                  <w:jc w:val="center"/>
                </w:trPr>
                <w:tc>
                  <w:tcPr>
                    <w:tcW w:w="1306" w:type="dxa"/>
                    <w:vMerge w:val="restart"/>
                    <w:vAlign w:val="center"/>
                  </w:tcPr>
                  <w:p w14:paraId="4375F5C6" w14:textId="77777777" w:rsidR="0048376F" w:rsidRPr="002751E7" w:rsidRDefault="0048376F" w:rsidP="00751C68">
                    <w:pPr>
                      <w:jc w:val="center"/>
                    </w:pPr>
                    <w:r w:rsidRPr="002751E7">
                      <w:rPr>
                        <w:rFonts w:hint="eastAsia"/>
                      </w:rPr>
                      <w:t>证券</w:t>
                    </w:r>
                  </w:p>
                  <w:p w14:paraId="1F6296BB" w14:textId="77777777" w:rsidR="0048376F" w:rsidRPr="002751E7" w:rsidRDefault="0048376F" w:rsidP="00751C68">
                    <w:pPr>
                      <w:jc w:val="center"/>
                    </w:pPr>
                    <w:r w:rsidRPr="002751E7">
                      <w:rPr>
                        <w:rFonts w:hint="eastAsia"/>
                      </w:rPr>
                      <w:t>代码</w:t>
                    </w:r>
                  </w:p>
                </w:tc>
                <w:tc>
                  <w:tcPr>
                    <w:tcW w:w="1296" w:type="dxa"/>
                    <w:vMerge w:val="restart"/>
                    <w:vAlign w:val="center"/>
                  </w:tcPr>
                  <w:p w14:paraId="243D49B2" w14:textId="77777777" w:rsidR="0048376F" w:rsidRPr="002751E7" w:rsidRDefault="0048376F" w:rsidP="00751C68">
                    <w:pPr>
                      <w:jc w:val="center"/>
                    </w:pPr>
                    <w:r w:rsidRPr="002751E7">
                      <w:rPr>
                        <w:rFonts w:hint="eastAsia"/>
                      </w:rPr>
                      <w:t>证券简称</w:t>
                    </w:r>
                  </w:p>
                </w:tc>
                <w:tc>
                  <w:tcPr>
                    <w:tcW w:w="1773" w:type="dxa"/>
                    <w:vMerge w:val="restart"/>
                    <w:vAlign w:val="center"/>
                  </w:tcPr>
                  <w:p w14:paraId="5E40E942" w14:textId="77777777" w:rsidR="0048376F" w:rsidRPr="002751E7" w:rsidRDefault="0048376F" w:rsidP="00751C68">
                    <w:pPr>
                      <w:jc w:val="center"/>
                    </w:pPr>
                    <w:r w:rsidRPr="002751E7">
                      <w:rPr>
                        <w:rFonts w:hint="eastAsia"/>
                      </w:rPr>
                      <w:t>最初投资成本</w:t>
                    </w:r>
                  </w:p>
                </w:tc>
                <w:tc>
                  <w:tcPr>
                    <w:tcW w:w="728" w:type="dxa"/>
                    <w:vMerge w:val="restart"/>
                    <w:vAlign w:val="center"/>
                  </w:tcPr>
                  <w:p w14:paraId="7B4180A2" w14:textId="77777777" w:rsidR="0048376F" w:rsidRPr="002751E7" w:rsidRDefault="0048376F" w:rsidP="00751C68">
                    <w:pPr>
                      <w:jc w:val="center"/>
                    </w:pPr>
                    <w:r w:rsidRPr="002751E7">
                      <w:rPr>
                        <w:rFonts w:hint="eastAsia"/>
                      </w:rPr>
                      <w:t>占该公司股权比例（</w:t>
                    </w:r>
                    <w:r w:rsidRPr="002751E7">
                      <w:rPr>
                        <w:rFonts w:hint="eastAsia"/>
                      </w:rPr>
                      <w:t>%</w:t>
                    </w:r>
                    <w:r w:rsidRPr="002751E7">
                      <w:rPr>
                        <w:rFonts w:hint="eastAsia"/>
                      </w:rPr>
                      <w:t>）</w:t>
                    </w:r>
                  </w:p>
                </w:tc>
                <w:tc>
                  <w:tcPr>
                    <w:tcW w:w="1722" w:type="dxa"/>
                    <w:vMerge w:val="restart"/>
                    <w:vAlign w:val="center"/>
                  </w:tcPr>
                  <w:p w14:paraId="1AF0CA21" w14:textId="77777777" w:rsidR="0048376F" w:rsidRPr="002751E7" w:rsidRDefault="0048376F" w:rsidP="00751C68">
                    <w:pPr>
                      <w:jc w:val="center"/>
                    </w:pPr>
                    <w:r w:rsidRPr="002751E7">
                      <w:rPr>
                        <w:rFonts w:hint="eastAsia"/>
                      </w:rPr>
                      <w:t>期末账面值</w:t>
                    </w:r>
                  </w:p>
                </w:tc>
                <w:tc>
                  <w:tcPr>
                    <w:tcW w:w="3442" w:type="dxa"/>
                    <w:gridSpan w:val="2"/>
                    <w:vAlign w:val="center"/>
                  </w:tcPr>
                  <w:p w14:paraId="22871075" w14:textId="77777777" w:rsidR="0048376F" w:rsidRPr="002751E7" w:rsidRDefault="0048376F" w:rsidP="00751C68">
                    <w:pPr>
                      <w:jc w:val="center"/>
                    </w:pPr>
                    <w:r w:rsidRPr="002751E7">
                      <w:rPr>
                        <w:rFonts w:hint="eastAsia"/>
                      </w:rPr>
                      <w:t>报告期损益</w:t>
                    </w:r>
                  </w:p>
                </w:tc>
              </w:tr>
              <w:tr w:rsidR="0048376F" w:rsidRPr="002751E7" w14:paraId="6FE07AD4" w14:textId="77777777" w:rsidTr="00751C68">
                <w:trPr>
                  <w:trHeight w:val="510"/>
                  <w:jc w:val="center"/>
                </w:trPr>
                <w:tc>
                  <w:tcPr>
                    <w:tcW w:w="1306" w:type="dxa"/>
                    <w:vMerge/>
                    <w:vAlign w:val="center"/>
                  </w:tcPr>
                  <w:p w14:paraId="3826E730" w14:textId="77777777" w:rsidR="0048376F" w:rsidRPr="002751E7" w:rsidRDefault="0048376F" w:rsidP="00751C68">
                    <w:pPr>
                      <w:jc w:val="center"/>
                    </w:pPr>
                  </w:p>
                </w:tc>
                <w:tc>
                  <w:tcPr>
                    <w:tcW w:w="1296" w:type="dxa"/>
                    <w:vMerge/>
                    <w:vAlign w:val="center"/>
                  </w:tcPr>
                  <w:p w14:paraId="477FF142" w14:textId="77777777" w:rsidR="0048376F" w:rsidRPr="002751E7" w:rsidRDefault="0048376F" w:rsidP="00751C68">
                    <w:pPr>
                      <w:jc w:val="center"/>
                    </w:pPr>
                  </w:p>
                </w:tc>
                <w:tc>
                  <w:tcPr>
                    <w:tcW w:w="1773" w:type="dxa"/>
                    <w:vMerge/>
                    <w:vAlign w:val="center"/>
                  </w:tcPr>
                  <w:p w14:paraId="12573C22" w14:textId="77777777" w:rsidR="0048376F" w:rsidRPr="002751E7" w:rsidRDefault="0048376F" w:rsidP="00751C68">
                    <w:pPr>
                      <w:jc w:val="center"/>
                    </w:pPr>
                  </w:p>
                </w:tc>
                <w:tc>
                  <w:tcPr>
                    <w:tcW w:w="728" w:type="dxa"/>
                    <w:vMerge/>
                    <w:vAlign w:val="center"/>
                  </w:tcPr>
                  <w:p w14:paraId="37AA9EF2" w14:textId="77777777" w:rsidR="0048376F" w:rsidRPr="002751E7" w:rsidRDefault="0048376F" w:rsidP="00751C68">
                    <w:pPr>
                      <w:jc w:val="center"/>
                    </w:pPr>
                  </w:p>
                </w:tc>
                <w:tc>
                  <w:tcPr>
                    <w:tcW w:w="1722" w:type="dxa"/>
                    <w:vMerge/>
                    <w:vAlign w:val="center"/>
                  </w:tcPr>
                  <w:p w14:paraId="27A08567" w14:textId="77777777" w:rsidR="0048376F" w:rsidRPr="002751E7" w:rsidRDefault="0048376F" w:rsidP="00751C68">
                    <w:pPr>
                      <w:jc w:val="center"/>
                    </w:pPr>
                  </w:p>
                </w:tc>
                <w:tc>
                  <w:tcPr>
                    <w:tcW w:w="1721" w:type="dxa"/>
                    <w:vAlign w:val="center"/>
                  </w:tcPr>
                  <w:p w14:paraId="542A91F0" w14:textId="77777777" w:rsidR="0048376F" w:rsidRPr="002751E7" w:rsidRDefault="0048376F" w:rsidP="00751C68">
                    <w:pPr>
                      <w:jc w:val="center"/>
                    </w:pPr>
                    <w:r w:rsidRPr="002751E7">
                      <w:rPr>
                        <w:rFonts w:hint="eastAsia"/>
                      </w:rPr>
                      <w:t>分红及处置收益</w:t>
                    </w:r>
                  </w:p>
                </w:tc>
                <w:tc>
                  <w:tcPr>
                    <w:tcW w:w="1721" w:type="dxa"/>
                    <w:vAlign w:val="center"/>
                  </w:tcPr>
                  <w:p w14:paraId="002D9602" w14:textId="77777777" w:rsidR="0048376F" w:rsidRPr="002751E7" w:rsidRDefault="0048376F" w:rsidP="00751C68">
                    <w:pPr>
                      <w:jc w:val="center"/>
                    </w:pPr>
                    <w:r w:rsidRPr="002751E7">
                      <w:rPr>
                        <w:rFonts w:hint="eastAsia"/>
                      </w:rPr>
                      <w:t>公允价值变动</w:t>
                    </w:r>
                  </w:p>
                </w:tc>
              </w:tr>
              <w:tr w:rsidR="0048376F" w:rsidRPr="002751E7" w14:paraId="6CF0FBB9" w14:textId="77777777" w:rsidTr="00751C68">
                <w:trPr>
                  <w:jc w:val="center"/>
                </w:trPr>
                <w:tc>
                  <w:tcPr>
                    <w:tcW w:w="1306" w:type="dxa"/>
                    <w:vAlign w:val="center"/>
                  </w:tcPr>
                  <w:p w14:paraId="11D50863"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601166</w:t>
                    </w:r>
                  </w:p>
                </w:tc>
                <w:tc>
                  <w:tcPr>
                    <w:tcW w:w="1296" w:type="dxa"/>
                    <w:vAlign w:val="center"/>
                  </w:tcPr>
                  <w:p w14:paraId="34AF78EF" w14:textId="77777777" w:rsidR="0048376F" w:rsidRPr="00303DF3" w:rsidRDefault="0048376F" w:rsidP="00751C68">
                    <w:pPr>
                      <w:jc w:val="center"/>
                    </w:pPr>
                    <w:r w:rsidRPr="00303DF3">
                      <w:t>兴业银行</w:t>
                    </w:r>
                  </w:p>
                </w:tc>
                <w:tc>
                  <w:tcPr>
                    <w:tcW w:w="1773" w:type="dxa"/>
                    <w:vAlign w:val="center"/>
                  </w:tcPr>
                  <w:p w14:paraId="4ABF40CA"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476.39</w:t>
                    </w:r>
                  </w:p>
                </w:tc>
                <w:tc>
                  <w:tcPr>
                    <w:tcW w:w="728" w:type="dxa"/>
                    <w:vAlign w:val="center"/>
                  </w:tcPr>
                  <w:p w14:paraId="262568AA"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0.00</w:t>
                    </w:r>
                  </w:p>
                </w:tc>
                <w:tc>
                  <w:tcPr>
                    <w:tcW w:w="1722" w:type="dxa"/>
                    <w:vAlign w:val="center"/>
                  </w:tcPr>
                  <w:p w14:paraId="042D0F16"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5,850.60</w:t>
                    </w:r>
                  </w:p>
                </w:tc>
                <w:tc>
                  <w:tcPr>
                    <w:tcW w:w="1721" w:type="dxa"/>
                    <w:vAlign w:val="center"/>
                  </w:tcPr>
                  <w:p w14:paraId="4FA883DA" w14:textId="77777777" w:rsidR="0048376F" w:rsidRPr="00303DF3" w:rsidRDefault="0048376F" w:rsidP="009743CB">
                    <w:pPr>
                      <w:jc w:val="right"/>
                      <w:rPr>
                        <w:rFonts w:asciiTheme="minorEastAsia" w:eastAsiaTheme="minorEastAsia" w:hAnsiTheme="minorEastAsia"/>
                      </w:rPr>
                    </w:pPr>
                  </w:p>
                </w:tc>
                <w:tc>
                  <w:tcPr>
                    <w:tcW w:w="1721" w:type="dxa"/>
                    <w:vAlign w:val="center"/>
                  </w:tcPr>
                  <w:p w14:paraId="0ED71944"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252.84</w:t>
                    </w:r>
                  </w:p>
                </w:tc>
              </w:tr>
              <w:tr w:rsidR="0048376F" w:rsidRPr="002751E7" w14:paraId="69D77C46" w14:textId="77777777" w:rsidTr="00751C68">
                <w:trPr>
                  <w:jc w:val="center"/>
                </w:trPr>
                <w:tc>
                  <w:tcPr>
                    <w:tcW w:w="1306" w:type="dxa"/>
                    <w:vAlign w:val="center"/>
                  </w:tcPr>
                  <w:p w14:paraId="73F5E6FC"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600062</w:t>
                    </w:r>
                  </w:p>
                </w:tc>
                <w:tc>
                  <w:tcPr>
                    <w:tcW w:w="1296" w:type="dxa"/>
                    <w:vAlign w:val="center"/>
                  </w:tcPr>
                  <w:p w14:paraId="3BAB3846"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华润双鹤</w:t>
                    </w:r>
                  </w:p>
                </w:tc>
                <w:tc>
                  <w:tcPr>
                    <w:tcW w:w="1773" w:type="dxa"/>
                    <w:vAlign w:val="center"/>
                  </w:tcPr>
                  <w:p w14:paraId="329AB078"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215,642.87</w:t>
                    </w:r>
                  </w:p>
                </w:tc>
                <w:tc>
                  <w:tcPr>
                    <w:tcW w:w="728" w:type="dxa"/>
                    <w:vAlign w:val="center"/>
                  </w:tcPr>
                  <w:p w14:paraId="7370B9AB"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0.01</w:t>
                    </w:r>
                  </w:p>
                </w:tc>
                <w:tc>
                  <w:tcPr>
                    <w:tcW w:w="1722" w:type="dxa"/>
                    <w:vAlign w:val="center"/>
                  </w:tcPr>
                  <w:p w14:paraId="468FB94D" w14:textId="543CA2A6"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352,157.84</w:t>
                    </w:r>
                  </w:p>
                </w:tc>
                <w:tc>
                  <w:tcPr>
                    <w:tcW w:w="1721" w:type="dxa"/>
                    <w:vAlign w:val="center"/>
                  </w:tcPr>
                  <w:p w14:paraId="12C49345"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395,883.69</w:t>
                    </w:r>
                  </w:p>
                </w:tc>
                <w:tc>
                  <w:tcPr>
                    <w:tcW w:w="1721" w:type="dxa"/>
                    <w:vAlign w:val="center"/>
                  </w:tcPr>
                  <w:p w14:paraId="1A527ECF"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221,156.32</w:t>
                    </w:r>
                  </w:p>
                </w:tc>
              </w:tr>
              <w:tr w:rsidR="0048376F" w:rsidRPr="002751E7" w14:paraId="42FBADB2" w14:textId="77777777" w:rsidTr="00751C68">
                <w:trPr>
                  <w:jc w:val="center"/>
                </w:trPr>
                <w:tc>
                  <w:tcPr>
                    <w:tcW w:w="1306" w:type="dxa"/>
                    <w:vAlign w:val="center"/>
                  </w:tcPr>
                  <w:p w14:paraId="0AC788A9"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600739</w:t>
                    </w:r>
                  </w:p>
                </w:tc>
                <w:tc>
                  <w:tcPr>
                    <w:tcW w:w="1296" w:type="dxa"/>
                    <w:vAlign w:val="center"/>
                  </w:tcPr>
                  <w:p w14:paraId="23D27F35"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辽宁成大</w:t>
                    </w:r>
                  </w:p>
                </w:tc>
                <w:tc>
                  <w:tcPr>
                    <w:tcW w:w="1773" w:type="dxa"/>
                    <w:vAlign w:val="center"/>
                  </w:tcPr>
                  <w:p w14:paraId="5D66D67D"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657,785.36</w:t>
                    </w:r>
                  </w:p>
                </w:tc>
                <w:tc>
                  <w:tcPr>
                    <w:tcW w:w="728" w:type="dxa"/>
                    <w:vAlign w:val="center"/>
                  </w:tcPr>
                  <w:p w14:paraId="4D3F6921"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0.00</w:t>
                    </w:r>
                  </w:p>
                </w:tc>
                <w:tc>
                  <w:tcPr>
                    <w:tcW w:w="1722" w:type="dxa"/>
                    <w:vAlign w:val="center"/>
                  </w:tcPr>
                  <w:p w14:paraId="14B0EA29"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342,863.28</w:t>
                    </w:r>
                  </w:p>
                </w:tc>
                <w:tc>
                  <w:tcPr>
                    <w:tcW w:w="1721" w:type="dxa"/>
                    <w:vAlign w:val="center"/>
                  </w:tcPr>
                  <w:p w14:paraId="6213F232" w14:textId="77777777" w:rsidR="0048376F" w:rsidRPr="00303DF3" w:rsidRDefault="0048376F" w:rsidP="009743CB">
                    <w:pPr>
                      <w:jc w:val="right"/>
                      <w:rPr>
                        <w:rFonts w:asciiTheme="minorEastAsia" w:eastAsiaTheme="minorEastAsia" w:hAnsiTheme="minorEastAsia"/>
                      </w:rPr>
                    </w:pPr>
                  </w:p>
                </w:tc>
                <w:tc>
                  <w:tcPr>
                    <w:tcW w:w="1721" w:type="dxa"/>
                    <w:vAlign w:val="center"/>
                  </w:tcPr>
                  <w:p w14:paraId="323F570F"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-116,169.04</w:t>
                    </w:r>
                  </w:p>
                </w:tc>
              </w:tr>
              <w:tr w:rsidR="0048376F" w:rsidRPr="002751E7" w14:paraId="324098C1" w14:textId="77777777" w:rsidTr="00751C68">
                <w:trPr>
                  <w:jc w:val="center"/>
                </w:trPr>
                <w:tc>
                  <w:tcPr>
                    <w:tcW w:w="1306" w:type="dxa"/>
                    <w:vAlign w:val="center"/>
                  </w:tcPr>
                  <w:p w14:paraId="4C4357EF"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601377</w:t>
                    </w:r>
                  </w:p>
                </w:tc>
                <w:tc>
                  <w:tcPr>
                    <w:tcW w:w="1296" w:type="dxa"/>
                    <w:vAlign w:val="center"/>
                  </w:tcPr>
                  <w:p w14:paraId="4E915699"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兴业证券</w:t>
                    </w:r>
                  </w:p>
                </w:tc>
                <w:tc>
                  <w:tcPr>
                    <w:tcW w:w="1773" w:type="dxa"/>
                    <w:vAlign w:val="center"/>
                  </w:tcPr>
                  <w:p w14:paraId="38B3FF34"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137,529,413.42</w:t>
                    </w:r>
                  </w:p>
                </w:tc>
                <w:tc>
                  <w:tcPr>
                    <w:tcW w:w="728" w:type="dxa"/>
                    <w:vAlign w:val="center"/>
                  </w:tcPr>
                  <w:p w14:paraId="6C523CA3"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0.84</w:t>
                    </w:r>
                  </w:p>
                </w:tc>
                <w:tc>
                  <w:tcPr>
                    <w:tcW w:w="1722" w:type="dxa"/>
                    <w:vAlign w:val="center"/>
                  </w:tcPr>
                  <w:p w14:paraId="29ED35BF" w14:textId="1E184505" w:rsidR="0048376F" w:rsidRPr="00303DF3" w:rsidRDefault="0048376F" w:rsidP="00C55F89">
                    <w:pPr>
                      <w:jc w:val="right"/>
                      <w:rPr>
                        <w:rFonts w:asciiTheme="minorEastAsia" w:eastAsiaTheme="minorEastAsia" w:hAnsiTheme="minorEastAsia"/>
                      </w:rPr>
                    </w:pPr>
                    <w:r w:rsidRPr="00303DF3">
                      <w:rPr>
                        <w:rFonts w:asciiTheme="minorEastAsia" w:eastAsiaTheme="minorEastAsia" w:hAnsiTheme="minorEastAsia"/>
                      </w:rPr>
                      <w:t>296,733,816.1</w:t>
                    </w:r>
                    <w:r w:rsidR="00C55F89">
                      <w:rPr>
                        <w:rFonts w:asciiTheme="minorEastAsia" w:eastAsiaTheme="minorEastAsia" w:hAnsiTheme="minorEastAsia" w:hint="eastAsia"/>
                      </w:rPr>
                      <w:t>4</w:t>
                    </w:r>
                  </w:p>
                </w:tc>
                <w:tc>
                  <w:tcPr>
                    <w:tcW w:w="1721" w:type="dxa"/>
                    <w:vAlign w:val="center"/>
                  </w:tcPr>
                  <w:p w14:paraId="0C33B5E2" w14:textId="3538A168" w:rsidR="0048376F" w:rsidRPr="00303DF3" w:rsidRDefault="0048376F" w:rsidP="009743CB">
                    <w:pPr>
                      <w:jc w:val="right"/>
                      <w:rPr>
                        <w:rFonts w:asciiTheme="minorEastAsia" w:eastAsiaTheme="minorEastAsia" w:hAnsiTheme="minorEastAsia"/>
                      </w:rPr>
                    </w:pPr>
                  </w:p>
                </w:tc>
                <w:tc>
                  <w:tcPr>
                    <w:tcW w:w="1721" w:type="dxa"/>
                    <w:vAlign w:val="center"/>
                  </w:tcPr>
                  <w:p w14:paraId="36D55C3E"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-119,114,425.49</w:t>
                    </w:r>
                  </w:p>
                </w:tc>
              </w:tr>
              <w:tr w:rsidR="0048376F" w:rsidRPr="002751E7" w14:paraId="551A3D11" w14:textId="77777777" w:rsidTr="00751C68">
                <w:trPr>
                  <w:jc w:val="center"/>
                </w:trPr>
                <w:tc>
                  <w:tcPr>
                    <w:tcW w:w="1306" w:type="dxa"/>
                    <w:vAlign w:val="center"/>
                  </w:tcPr>
                  <w:p w14:paraId="733102F8"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600065</w:t>
                    </w:r>
                  </w:p>
                </w:tc>
                <w:tc>
                  <w:tcPr>
                    <w:tcW w:w="1296" w:type="dxa"/>
                    <w:vAlign w:val="center"/>
                  </w:tcPr>
                  <w:p w14:paraId="3A4BE2A6"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天地源</w:t>
                    </w:r>
                  </w:p>
                </w:tc>
                <w:tc>
                  <w:tcPr>
                    <w:tcW w:w="1773" w:type="dxa"/>
                    <w:vAlign w:val="center"/>
                  </w:tcPr>
                  <w:p w14:paraId="0C42CC34" w14:textId="77777777" w:rsidR="0048376F" w:rsidRPr="00303DF3" w:rsidRDefault="0048376F" w:rsidP="009743CB">
                    <w:pPr>
                      <w:jc w:val="right"/>
                      <w:rPr>
                        <w:rFonts w:asciiTheme="minorEastAsia" w:eastAsiaTheme="minorEastAsia" w:hAnsiTheme="minorEastAsia"/>
                      </w:rPr>
                    </w:pPr>
                  </w:p>
                </w:tc>
                <w:tc>
                  <w:tcPr>
                    <w:tcW w:w="728" w:type="dxa"/>
                    <w:vAlign w:val="center"/>
                  </w:tcPr>
                  <w:p w14:paraId="79A0AED2"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0.01</w:t>
                    </w:r>
                  </w:p>
                </w:tc>
                <w:tc>
                  <w:tcPr>
                    <w:tcW w:w="1722" w:type="dxa"/>
                    <w:vAlign w:val="center"/>
                  </w:tcPr>
                  <w:p w14:paraId="245F9684" w14:textId="77777777" w:rsidR="0048376F" w:rsidRPr="00303DF3" w:rsidRDefault="0048376F" w:rsidP="009743CB">
                    <w:pPr>
                      <w:jc w:val="right"/>
                      <w:rPr>
                        <w:rFonts w:asciiTheme="minorEastAsia" w:eastAsiaTheme="minorEastAsia" w:hAnsiTheme="minorEastAsia"/>
                      </w:rPr>
                    </w:pPr>
                  </w:p>
                </w:tc>
                <w:tc>
                  <w:tcPr>
                    <w:tcW w:w="1721" w:type="dxa"/>
                    <w:vAlign w:val="center"/>
                  </w:tcPr>
                  <w:p w14:paraId="021E12E9"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136,210.88</w:t>
                    </w:r>
                  </w:p>
                </w:tc>
                <w:tc>
                  <w:tcPr>
                    <w:tcW w:w="1721" w:type="dxa"/>
                    <w:vAlign w:val="center"/>
                  </w:tcPr>
                  <w:p w14:paraId="56C816A9"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-63,312.00</w:t>
                    </w:r>
                  </w:p>
                </w:tc>
              </w:tr>
              <w:tr w:rsidR="0048376F" w:rsidRPr="002751E7" w14:paraId="04A16FCF" w14:textId="77777777" w:rsidTr="00751C68">
                <w:trPr>
                  <w:jc w:val="center"/>
                </w:trPr>
                <w:tc>
                  <w:tcPr>
                    <w:tcW w:w="1306" w:type="dxa"/>
                    <w:vAlign w:val="center"/>
                  </w:tcPr>
                  <w:p w14:paraId="6AA5A6B1"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600977</w:t>
                    </w:r>
                  </w:p>
                </w:tc>
                <w:tc>
                  <w:tcPr>
                    <w:tcW w:w="1296" w:type="dxa"/>
                    <w:vAlign w:val="center"/>
                  </w:tcPr>
                  <w:p w14:paraId="6FF8B541"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中国电影</w:t>
                    </w:r>
                  </w:p>
                </w:tc>
                <w:tc>
                  <w:tcPr>
                    <w:tcW w:w="1773" w:type="dxa"/>
                    <w:vAlign w:val="center"/>
                  </w:tcPr>
                  <w:p w14:paraId="334E8077"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4,460.00</w:t>
                    </w:r>
                  </w:p>
                </w:tc>
                <w:tc>
                  <w:tcPr>
                    <w:tcW w:w="728" w:type="dxa"/>
                    <w:vAlign w:val="center"/>
                  </w:tcPr>
                  <w:p w14:paraId="65A326D3"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0.00</w:t>
                    </w:r>
                  </w:p>
                </w:tc>
                <w:tc>
                  <w:tcPr>
                    <w:tcW w:w="1722" w:type="dxa"/>
                    <w:vAlign w:val="center"/>
                  </w:tcPr>
                  <w:p w14:paraId="3F156570"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5,750.00</w:t>
                    </w:r>
                  </w:p>
                </w:tc>
                <w:tc>
                  <w:tcPr>
                    <w:tcW w:w="1721" w:type="dxa"/>
                    <w:vAlign w:val="center"/>
                  </w:tcPr>
                  <w:p w14:paraId="32E14C09" w14:textId="77777777" w:rsidR="0048376F" w:rsidRPr="00303DF3" w:rsidRDefault="0048376F" w:rsidP="009743CB">
                    <w:pPr>
                      <w:jc w:val="right"/>
                      <w:rPr>
                        <w:rFonts w:asciiTheme="minorEastAsia" w:eastAsiaTheme="minorEastAsia" w:hAnsiTheme="minorEastAsia"/>
                      </w:rPr>
                    </w:pPr>
                  </w:p>
                </w:tc>
                <w:tc>
                  <w:tcPr>
                    <w:tcW w:w="1721" w:type="dxa"/>
                    <w:vAlign w:val="center"/>
                  </w:tcPr>
                  <w:p w14:paraId="082EC0A7"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-655.00</w:t>
                    </w:r>
                  </w:p>
                </w:tc>
              </w:tr>
              <w:tr w:rsidR="0048376F" w:rsidRPr="002751E7" w14:paraId="6670ED97" w14:textId="77777777" w:rsidTr="00751C68">
                <w:trPr>
                  <w:jc w:val="center"/>
                </w:trPr>
                <w:tc>
                  <w:tcPr>
                    <w:tcW w:w="1306" w:type="dxa"/>
                    <w:vAlign w:val="center"/>
                  </w:tcPr>
                  <w:p w14:paraId="404B00F6"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601138</w:t>
                    </w:r>
                  </w:p>
                </w:tc>
                <w:tc>
                  <w:tcPr>
                    <w:tcW w:w="1296" w:type="dxa"/>
                    <w:vAlign w:val="center"/>
                  </w:tcPr>
                  <w:p w14:paraId="1870B004"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工业富联</w:t>
                    </w:r>
                  </w:p>
                </w:tc>
                <w:tc>
                  <w:tcPr>
                    <w:tcW w:w="1773" w:type="dxa"/>
                    <w:vAlign w:val="center"/>
                  </w:tcPr>
                  <w:p w14:paraId="361D4A58"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20,655.00</w:t>
                    </w:r>
                  </w:p>
                </w:tc>
                <w:tc>
                  <w:tcPr>
                    <w:tcW w:w="728" w:type="dxa"/>
                    <w:vAlign w:val="center"/>
                  </w:tcPr>
                  <w:p w14:paraId="1CB9D0FC"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0.00</w:t>
                    </w:r>
                  </w:p>
                </w:tc>
                <w:tc>
                  <w:tcPr>
                    <w:tcW w:w="1722" w:type="dxa"/>
                    <w:vAlign w:val="center"/>
                  </w:tcPr>
                  <w:p w14:paraId="1F93242C"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14,760.00</w:t>
                    </w:r>
                  </w:p>
                </w:tc>
                <w:tc>
                  <w:tcPr>
                    <w:tcW w:w="1721" w:type="dxa"/>
                    <w:vAlign w:val="center"/>
                  </w:tcPr>
                  <w:p w14:paraId="6ADF708B" w14:textId="77777777" w:rsidR="0048376F" w:rsidRPr="00303DF3" w:rsidRDefault="0048376F" w:rsidP="009743CB">
                    <w:pPr>
                      <w:jc w:val="right"/>
                      <w:rPr>
                        <w:rFonts w:asciiTheme="minorEastAsia" w:eastAsiaTheme="minorEastAsia" w:hAnsiTheme="minorEastAsia"/>
                      </w:rPr>
                    </w:pPr>
                  </w:p>
                </w:tc>
                <w:tc>
                  <w:tcPr>
                    <w:tcW w:w="1721" w:type="dxa"/>
                    <w:vAlign w:val="center"/>
                  </w:tcPr>
                  <w:p w14:paraId="18ED660E" w14:textId="5894EA39"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-3,120.00</w:t>
                    </w:r>
                  </w:p>
                </w:tc>
              </w:tr>
              <w:tr w:rsidR="0048376F" w:rsidRPr="002751E7" w14:paraId="2BA9B9A3" w14:textId="77777777" w:rsidTr="00751C68">
                <w:trPr>
                  <w:jc w:val="center"/>
                </w:trPr>
                <w:tc>
                  <w:tcPr>
                    <w:tcW w:w="1306" w:type="dxa"/>
                    <w:vAlign w:val="center"/>
                  </w:tcPr>
                  <w:p w14:paraId="1557B723"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600968</w:t>
                    </w:r>
                  </w:p>
                </w:tc>
                <w:tc>
                  <w:tcPr>
                    <w:tcW w:w="1296" w:type="dxa"/>
                    <w:vAlign w:val="center"/>
                  </w:tcPr>
                  <w:p w14:paraId="6119882A"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rPr>
                      <w:t>海油发展</w:t>
                    </w:r>
                  </w:p>
                </w:tc>
                <w:tc>
                  <w:tcPr>
                    <w:tcW w:w="1773" w:type="dxa"/>
                    <w:vAlign w:val="center"/>
                  </w:tcPr>
                  <w:p w14:paraId="2B8993EB"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4,080.00</w:t>
                    </w:r>
                  </w:p>
                </w:tc>
                <w:tc>
                  <w:tcPr>
                    <w:tcW w:w="728" w:type="dxa"/>
                    <w:vAlign w:val="center"/>
                  </w:tcPr>
                  <w:p w14:paraId="57FC5DFC"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0.00</w:t>
                    </w:r>
                  </w:p>
                </w:tc>
                <w:tc>
                  <w:tcPr>
                    <w:tcW w:w="1722" w:type="dxa"/>
                    <w:vAlign w:val="center"/>
                  </w:tcPr>
                  <w:p w14:paraId="07AE6E8F" w14:textId="63EA6592"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5,160.00</w:t>
                    </w:r>
                  </w:p>
                </w:tc>
                <w:tc>
                  <w:tcPr>
                    <w:tcW w:w="1721" w:type="dxa"/>
                    <w:vAlign w:val="center"/>
                  </w:tcPr>
                  <w:p w14:paraId="49D4078A" w14:textId="77777777" w:rsidR="0048376F" w:rsidRPr="00303DF3" w:rsidRDefault="0048376F" w:rsidP="009743CB">
                    <w:pPr>
                      <w:jc w:val="right"/>
                      <w:rPr>
                        <w:rFonts w:asciiTheme="minorEastAsia" w:eastAsiaTheme="minorEastAsia" w:hAnsiTheme="minorEastAsia"/>
                      </w:rPr>
                    </w:pPr>
                  </w:p>
                </w:tc>
                <w:tc>
                  <w:tcPr>
                    <w:tcW w:w="1721" w:type="dxa"/>
                    <w:vAlign w:val="center"/>
                  </w:tcPr>
                  <w:p w14:paraId="66321DAF" w14:textId="32477C3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-700.00</w:t>
                    </w:r>
                  </w:p>
                </w:tc>
              </w:tr>
              <w:tr w:rsidR="0048376F" w:rsidRPr="002751E7" w14:paraId="540FA83E" w14:textId="77777777" w:rsidTr="00751C68">
                <w:trPr>
                  <w:jc w:val="center"/>
                </w:trPr>
                <w:tc>
                  <w:tcPr>
                    <w:tcW w:w="1306" w:type="dxa"/>
                    <w:vAlign w:val="center"/>
                  </w:tcPr>
                  <w:p w14:paraId="29436DBF"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hint="eastAsia"/>
                      </w:rPr>
                      <w:t>688687</w:t>
                    </w:r>
                  </w:p>
                </w:tc>
                <w:tc>
                  <w:tcPr>
                    <w:tcW w:w="1296" w:type="dxa"/>
                    <w:vAlign w:val="center"/>
                  </w:tcPr>
                  <w:p w14:paraId="1AD5EF76"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hint="eastAsia"/>
                      </w:rPr>
                      <w:t>凯因科技</w:t>
                    </w:r>
                  </w:p>
                </w:tc>
                <w:tc>
                  <w:tcPr>
                    <w:tcW w:w="1773" w:type="dxa"/>
                    <w:vAlign w:val="center"/>
                  </w:tcPr>
                  <w:p w14:paraId="1C5048C0"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9,490.00</w:t>
                    </w:r>
                  </w:p>
                </w:tc>
                <w:tc>
                  <w:tcPr>
                    <w:tcW w:w="728" w:type="dxa"/>
                    <w:vAlign w:val="center"/>
                  </w:tcPr>
                  <w:p w14:paraId="4F03C125" w14:textId="77777777" w:rsidR="0048376F" w:rsidRPr="00303DF3" w:rsidRDefault="0048376F" w:rsidP="009743CB">
                    <w:pPr>
                      <w:jc w:val="right"/>
                      <w:rPr>
                        <w:rFonts w:asciiTheme="minorEastAsia" w:eastAsiaTheme="minorEastAsia" w:hAnsiTheme="minorEastAsia"/>
                      </w:rPr>
                    </w:pPr>
                  </w:p>
                </w:tc>
                <w:tc>
                  <w:tcPr>
                    <w:tcW w:w="1722" w:type="dxa"/>
                    <w:vAlign w:val="center"/>
                  </w:tcPr>
                  <w:p w14:paraId="5E1588A6"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8,830.00</w:t>
                    </w:r>
                  </w:p>
                </w:tc>
                <w:tc>
                  <w:tcPr>
                    <w:tcW w:w="1721" w:type="dxa"/>
                    <w:vAlign w:val="center"/>
                  </w:tcPr>
                  <w:p w14:paraId="7B282AD5"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125.00</w:t>
                    </w:r>
                  </w:p>
                </w:tc>
                <w:tc>
                  <w:tcPr>
                    <w:tcW w:w="1721" w:type="dxa"/>
                    <w:vAlign w:val="center"/>
                  </w:tcPr>
                  <w:p w14:paraId="4F00281C"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-4,850.00</w:t>
                    </w:r>
                  </w:p>
                </w:tc>
              </w:tr>
              <w:tr w:rsidR="0048376F" w:rsidRPr="002751E7" w14:paraId="3D2502A2" w14:textId="77777777" w:rsidTr="00751C68">
                <w:trPr>
                  <w:jc w:val="center"/>
                </w:trPr>
                <w:tc>
                  <w:tcPr>
                    <w:tcW w:w="1306" w:type="dxa"/>
                    <w:vAlign w:val="center"/>
                  </w:tcPr>
                  <w:p w14:paraId="77B625D7"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hint="eastAsia"/>
                      </w:rPr>
                      <w:t>600905</w:t>
                    </w:r>
                  </w:p>
                </w:tc>
                <w:tc>
                  <w:tcPr>
                    <w:tcW w:w="1296" w:type="dxa"/>
                    <w:vAlign w:val="center"/>
                  </w:tcPr>
                  <w:p w14:paraId="21D6A8B6" w14:textId="77777777" w:rsidR="0048376F" w:rsidRPr="00303DF3" w:rsidRDefault="0048376F" w:rsidP="00751C68">
                    <w:pPr>
                      <w:jc w:val="center"/>
                      <w:rPr>
                        <w:rFonts w:asciiTheme="minorEastAsia" w:eastAsiaTheme="minorEastAsia" w:hAnsiTheme="minorEastAsia"/>
                      </w:rPr>
                    </w:pPr>
                    <w:r w:rsidRPr="00303DF3">
                      <w:rPr>
                        <w:rFonts w:asciiTheme="minorEastAsia" w:eastAsiaTheme="minorEastAsia" w:hAnsiTheme="minorEastAsia" w:hint="eastAsia"/>
                      </w:rPr>
                      <w:t>中国</w:t>
                    </w:r>
                    <w:r w:rsidRPr="00303DF3">
                      <w:rPr>
                        <w:rFonts w:asciiTheme="minorEastAsia" w:eastAsiaTheme="minorEastAsia" w:hAnsiTheme="minorEastAsia"/>
                      </w:rPr>
                      <w:t>海油</w:t>
                    </w:r>
                  </w:p>
                </w:tc>
                <w:tc>
                  <w:tcPr>
                    <w:tcW w:w="1773" w:type="dxa"/>
                    <w:vAlign w:val="center"/>
                  </w:tcPr>
                  <w:p w14:paraId="43130E7B" w14:textId="77777777" w:rsidR="0048376F" w:rsidRPr="00303DF3" w:rsidRDefault="0048376F" w:rsidP="009743CB">
                    <w:pPr>
                      <w:jc w:val="right"/>
                      <w:rPr>
                        <w:rFonts w:asciiTheme="minorEastAsia" w:eastAsiaTheme="minorEastAsia" w:hAnsiTheme="minorEastAsia"/>
                      </w:rPr>
                    </w:pPr>
                  </w:p>
                </w:tc>
                <w:tc>
                  <w:tcPr>
                    <w:tcW w:w="728" w:type="dxa"/>
                    <w:vAlign w:val="center"/>
                  </w:tcPr>
                  <w:p w14:paraId="4D1F5FA5" w14:textId="77777777" w:rsidR="0048376F" w:rsidRPr="00303DF3" w:rsidRDefault="0048376F" w:rsidP="009743CB">
                    <w:pPr>
                      <w:jc w:val="right"/>
                      <w:rPr>
                        <w:rFonts w:asciiTheme="minorEastAsia" w:eastAsiaTheme="minorEastAsia" w:hAnsiTheme="minorEastAsia"/>
                      </w:rPr>
                    </w:pPr>
                  </w:p>
                </w:tc>
                <w:tc>
                  <w:tcPr>
                    <w:tcW w:w="1722" w:type="dxa"/>
                    <w:vAlign w:val="center"/>
                  </w:tcPr>
                  <w:p w14:paraId="47A52A69" w14:textId="77777777" w:rsidR="0048376F" w:rsidRPr="00303DF3" w:rsidRDefault="0048376F" w:rsidP="009743CB">
                    <w:pPr>
                      <w:jc w:val="right"/>
                      <w:rPr>
                        <w:rFonts w:asciiTheme="minorEastAsia" w:eastAsiaTheme="minorEastAsia" w:hAnsiTheme="minorEastAsia"/>
                      </w:rPr>
                    </w:pPr>
                  </w:p>
                </w:tc>
                <w:tc>
                  <w:tcPr>
                    <w:tcW w:w="1721" w:type="dxa"/>
                    <w:vAlign w:val="center"/>
                  </w:tcPr>
                  <w:p w14:paraId="2658E672" w14:textId="77777777" w:rsidR="0048376F" w:rsidRPr="00303DF3" w:rsidRDefault="0048376F" w:rsidP="009743CB">
                    <w:pPr>
                      <w:jc w:val="right"/>
                      <w:rPr>
                        <w:rFonts w:asciiTheme="minorEastAsia" w:eastAsiaTheme="minorEastAsia" w:hAnsiTheme="minorEastAsia"/>
                      </w:rPr>
                    </w:pPr>
                    <w:r w:rsidRPr="00303DF3">
                      <w:rPr>
                        <w:rFonts w:asciiTheme="minorEastAsia" w:eastAsiaTheme="minorEastAsia" w:hAnsiTheme="minorEastAsia"/>
                      </w:rPr>
                      <w:t>15,216.45</w:t>
                    </w:r>
                  </w:p>
                </w:tc>
                <w:tc>
                  <w:tcPr>
                    <w:tcW w:w="1721" w:type="dxa"/>
                    <w:vAlign w:val="center"/>
                  </w:tcPr>
                  <w:p w14:paraId="3B8D7742" w14:textId="77777777" w:rsidR="0048376F" w:rsidRPr="00303DF3" w:rsidRDefault="0048376F" w:rsidP="009743CB">
                    <w:pPr>
                      <w:jc w:val="right"/>
                      <w:rPr>
                        <w:rFonts w:asciiTheme="minorEastAsia" w:eastAsiaTheme="minorEastAsia" w:hAnsiTheme="minorEastAsia"/>
                      </w:rPr>
                    </w:pPr>
                  </w:p>
                </w:tc>
              </w:tr>
              <w:tr w:rsidR="0048376F" w:rsidRPr="001C620F" w14:paraId="1146927B" w14:textId="77777777" w:rsidTr="00751C68">
                <w:trPr>
                  <w:jc w:val="center"/>
                </w:trPr>
                <w:tc>
                  <w:tcPr>
                    <w:tcW w:w="2602" w:type="dxa"/>
                    <w:gridSpan w:val="2"/>
                    <w:vAlign w:val="center"/>
                  </w:tcPr>
                  <w:p w14:paraId="4FE2CAA8" w14:textId="77777777" w:rsidR="0048376F" w:rsidRPr="002751E7" w:rsidRDefault="0048376F" w:rsidP="00751C68">
                    <w:pPr>
                      <w:jc w:val="center"/>
                      <w:rPr>
                        <w:rFonts w:asciiTheme="minorEastAsia" w:eastAsiaTheme="minorEastAsia" w:hAnsiTheme="minorEastAsia"/>
                      </w:rPr>
                    </w:pPr>
                    <w:r w:rsidRPr="002751E7">
                      <w:rPr>
                        <w:rFonts w:hint="eastAsia"/>
                      </w:rPr>
                      <w:t>合计</w:t>
                    </w:r>
                  </w:p>
                </w:tc>
                <w:tc>
                  <w:tcPr>
                    <w:tcW w:w="1773" w:type="dxa"/>
                    <w:vAlign w:val="center"/>
                  </w:tcPr>
                  <w:p w14:paraId="4A8565A6" w14:textId="77777777" w:rsidR="0048376F" w:rsidRPr="002751E7" w:rsidRDefault="0048376F" w:rsidP="009743CB">
                    <w:pPr>
                      <w:ind w:right="210"/>
                      <w:jc w:val="right"/>
                      <w:rPr>
                        <w:rFonts w:asciiTheme="minorEastAsia" w:eastAsiaTheme="minorEastAsia" w:hAnsiTheme="minorEastAsia"/>
                      </w:rPr>
                    </w:pPr>
                    <w:r>
                      <w:rPr>
                        <w:rFonts w:asciiTheme="minorEastAsia" w:eastAsiaTheme="minorEastAsia" w:hAnsiTheme="minorEastAsia"/>
                      </w:rPr>
                      <w:t>138,442,003.04</w:t>
                    </w:r>
                  </w:p>
                </w:tc>
                <w:tc>
                  <w:tcPr>
                    <w:tcW w:w="728" w:type="dxa"/>
                    <w:vAlign w:val="center"/>
                  </w:tcPr>
                  <w:p w14:paraId="7A996A3E" w14:textId="77777777" w:rsidR="0048376F" w:rsidRPr="002751E7" w:rsidRDefault="0048376F" w:rsidP="009743CB">
                    <w:pPr>
                      <w:jc w:val="right"/>
                      <w:rPr>
                        <w:rFonts w:asciiTheme="minorEastAsia" w:eastAsiaTheme="minorEastAsia" w:hAnsiTheme="minorEastAsia"/>
                      </w:rPr>
                    </w:pPr>
                  </w:p>
                </w:tc>
                <w:tc>
                  <w:tcPr>
                    <w:tcW w:w="1722" w:type="dxa"/>
                    <w:vAlign w:val="center"/>
                  </w:tcPr>
                  <w:p w14:paraId="6A8DBDAA" w14:textId="343BE5EF" w:rsidR="0048376F" w:rsidRPr="002751E7" w:rsidRDefault="0048376F" w:rsidP="00C55F89">
                    <w:pPr>
                      <w:jc w:val="right"/>
                      <w:rPr>
                        <w:rFonts w:asciiTheme="minorEastAsia" w:eastAsiaTheme="minorEastAsia" w:hAnsiTheme="minorEastAsia"/>
                      </w:rPr>
                    </w:pPr>
                    <w:r w:rsidRPr="002751E7">
                      <w:rPr>
                        <w:rFonts w:asciiTheme="minorEastAsia" w:eastAsiaTheme="minorEastAsia" w:hAnsiTheme="minorEastAsia"/>
                      </w:rPr>
                      <w:t>297,469,187.8</w:t>
                    </w:r>
                    <w:r w:rsidR="00C55F89">
                      <w:rPr>
                        <w:rFonts w:asciiTheme="minorEastAsia" w:eastAsiaTheme="minorEastAsia" w:hAnsiTheme="minorEastAsia" w:hint="eastAsia"/>
                      </w:rPr>
                      <w:t>6</w:t>
                    </w:r>
                  </w:p>
                </w:tc>
                <w:tc>
                  <w:tcPr>
                    <w:tcW w:w="1721" w:type="dxa"/>
                    <w:vAlign w:val="center"/>
                  </w:tcPr>
                  <w:p w14:paraId="5AB2073C" w14:textId="77777777" w:rsidR="0048376F" w:rsidRPr="002751E7" w:rsidRDefault="0048376F" w:rsidP="009743CB">
                    <w:pPr>
                      <w:jc w:val="right"/>
                      <w:rPr>
                        <w:rFonts w:asciiTheme="minorEastAsia" w:eastAsiaTheme="minorEastAsia" w:hAnsiTheme="minorEastAsia"/>
                      </w:rPr>
                    </w:pPr>
                    <w:r>
                      <w:rPr>
                        <w:rFonts w:asciiTheme="minorEastAsia" w:eastAsiaTheme="minorEastAsia" w:hAnsiTheme="minorEastAsia"/>
                      </w:rPr>
                      <w:t>547,436.02</w:t>
                    </w:r>
                  </w:p>
                </w:tc>
                <w:tc>
                  <w:tcPr>
                    <w:tcW w:w="1721" w:type="dxa"/>
                    <w:vAlign w:val="center"/>
                  </w:tcPr>
                  <w:p w14:paraId="7ACC78E3" w14:textId="7B750C37" w:rsidR="0048376F" w:rsidRPr="00AD151D" w:rsidRDefault="0048376F" w:rsidP="009743CB">
                    <w:pPr>
                      <w:jc w:val="right"/>
                      <w:rPr>
                        <w:rFonts w:asciiTheme="minorEastAsia" w:eastAsiaTheme="minorEastAsia" w:hAnsiTheme="minorEastAsia"/>
                      </w:rPr>
                    </w:pPr>
                    <w:r w:rsidRPr="002751E7">
                      <w:rPr>
                        <w:rFonts w:asciiTheme="minorEastAsia" w:eastAsiaTheme="minorEastAsia" w:hAnsiTheme="minorEastAsia"/>
                      </w:rPr>
                      <w:t>-119,081,822.37</w:t>
                    </w:r>
                  </w:p>
                </w:tc>
              </w:tr>
            </w:tbl>
            <w:p w14:paraId="5B6E2F74" w14:textId="77777777" w:rsidR="0048376F" w:rsidRDefault="0048376F" w:rsidP="009628CB"/>
            <w:p w14:paraId="2D1F6CE1" w14:textId="77777777" w:rsidR="0048376F" w:rsidRDefault="0048376F" w:rsidP="009628CB">
              <w:r>
                <w:t>a、子公司三</w:t>
              </w:r>
              <w:proofErr w:type="gramStart"/>
              <w:r>
                <w:t>齿公司</w:t>
              </w:r>
              <w:proofErr w:type="gramEnd"/>
              <w:r>
                <w:t>期初持有兴业银行294股，报告期</w:t>
              </w:r>
              <w:proofErr w:type="gramStart"/>
              <w:r>
                <w:t>持股数未发生</w:t>
              </w:r>
              <w:proofErr w:type="gramEnd"/>
              <w:r>
                <w:t>变动。</w:t>
              </w:r>
            </w:p>
            <w:p w14:paraId="29A0B142" w14:textId="66B22194" w:rsidR="0048376F" w:rsidRDefault="0048376F" w:rsidP="009628CB">
              <w:r>
                <w:t>b、2010</w:t>
              </w:r>
              <w:r>
                <w:rPr>
                  <w:rFonts w:hint="eastAsia"/>
                </w:rPr>
                <w:t>年</w:t>
              </w:r>
              <w:r>
                <w:t>1</w:t>
              </w:r>
              <w:r>
                <w:rPr>
                  <w:rFonts w:hint="eastAsia"/>
                </w:rPr>
                <w:t>月</w:t>
              </w:r>
              <w:r>
                <w:t>“</w:t>
              </w:r>
              <w:r>
                <w:rPr>
                  <w:rFonts w:hint="eastAsia"/>
                </w:rPr>
                <w:t>闽发证券</w:t>
              </w:r>
              <w:r>
                <w:t>”</w:t>
              </w:r>
              <w:r>
                <w:rPr>
                  <w:rFonts w:hint="eastAsia"/>
                </w:rPr>
                <w:t>破产清算</w:t>
              </w:r>
              <w:r>
                <w:t>,</w:t>
              </w:r>
              <w:r>
                <w:rPr>
                  <w:rFonts w:hint="eastAsia"/>
                </w:rPr>
                <w:t>经</w:t>
              </w:r>
              <w:r>
                <w:t>“</w:t>
              </w:r>
              <w:r>
                <w:rPr>
                  <w:rFonts w:hint="eastAsia"/>
                </w:rPr>
                <w:t>闽发证券</w:t>
              </w:r>
              <w:r>
                <w:t>”</w:t>
              </w:r>
              <w:r>
                <w:rPr>
                  <w:rFonts w:hint="eastAsia"/>
                </w:rPr>
                <w:t>管理人确认，本公司拥有</w:t>
              </w:r>
              <w:r>
                <w:t>“</w:t>
              </w:r>
              <w:r>
                <w:rPr>
                  <w:rFonts w:hint="eastAsia"/>
                </w:rPr>
                <w:t>闽发证券</w:t>
              </w:r>
              <w:r>
                <w:t>”</w:t>
              </w:r>
              <w:r>
                <w:rPr>
                  <w:rFonts w:hint="eastAsia"/>
                </w:rPr>
                <w:t>破产债权总额为人民币</w:t>
              </w:r>
              <w:r>
                <w:t>788,344.20</w:t>
              </w:r>
              <w:r>
                <w:rPr>
                  <w:rFonts w:hint="eastAsia"/>
                </w:rPr>
                <w:t>元，</w:t>
              </w:r>
              <w:r>
                <w:t>“</w:t>
              </w:r>
              <w:r>
                <w:rPr>
                  <w:rFonts w:hint="eastAsia"/>
                </w:rPr>
                <w:t>闽发证券</w:t>
              </w:r>
              <w:r>
                <w:t>”</w:t>
              </w:r>
              <w:r>
                <w:rPr>
                  <w:rFonts w:hint="eastAsia"/>
                </w:rPr>
                <w:t>因此赔偿本公司辽宁成大股票</w:t>
              </w:r>
              <w:r>
                <w:t>3,643</w:t>
              </w:r>
              <w:r>
                <w:rPr>
                  <w:rFonts w:hint="eastAsia"/>
                </w:rPr>
                <w:t>股和华润双</w:t>
              </w:r>
              <w:proofErr w:type="gramStart"/>
              <w:r>
                <w:rPr>
                  <w:rFonts w:hint="eastAsia"/>
                </w:rPr>
                <w:t>鹤股票</w:t>
              </w:r>
              <w:proofErr w:type="gramEnd"/>
              <w:r>
                <w:t>6,752</w:t>
              </w:r>
              <w:r>
                <w:rPr>
                  <w:rFonts w:hint="eastAsia"/>
                </w:rPr>
                <w:t>股；三</w:t>
              </w:r>
              <w:proofErr w:type="gramStart"/>
              <w:r>
                <w:rPr>
                  <w:rFonts w:hint="eastAsia"/>
                </w:rPr>
                <w:t>齿公司</w:t>
              </w:r>
              <w:proofErr w:type="gramEnd"/>
              <w:r>
                <w:rPr>
                  <w:rFonts w:hint="eastAsia"/>
                </w:rPr>
                <w:t>拥有</w:t>
              </w:r>
              <w:r>
                <w:t>“</w:t>
              </w:r>
              <w:r>
                <w:rPr>
                  <w:rFonts w:hint="eastAsia"/>
                </w:rPr>
                <w:t>闽发证券</w:t>
              </w:r>
              <w:r>
                <w:t>”</w:t>
              </w:r>
              <w:r>
                <w:rPr>
                  <w:rFonts w:hint="eastAsia"/>
                </w:rPr>
                <w:t>破产债权总额为人民币</w:t>
              </w:r>
              <w:r>
                <w:t>2,603,685.48</w:t>
              </w:r>
              <w:r>
                <w:rPr>
                  <w:rFonts w:hint="eastAsia"/>
                </w:rPr>
                <w:t>元，</w:t>
              </w:r>
              <w:r>
                <w:t>“</w:t>
              </w:r>
              <w:r>
                <w:rPr>
                  <w:rFonts w:hint="eastAsia"/>
                </w:rPr>
                <w:t>闽发证券</w:t>
              </w:r>
              <w:r>
                <w:t>”</w:t>
              </w:r>
              <w:r>
                <w:rPr>
                  <w:rFonts w:hint="eastAsia"/>
                </w:rPr>
                <w:t>因此赔偿三</w:t>
              </w:r>
              <w:proofErr w:type="gramStart"/>
              <w:r>
                <w:rPr>
                  <w:rFonts w:hint="eastAsia"/>
                </w:rPr>
                <w:t>齿公司</w:t>
              </w:r>
              <w:proofErr w:type="gramEnd"/>
              <w:r>
                <w:rPr>
                  <w:rFonts w:hint="eastAsia"/>
                </w:rPr>
                <w:t>华润双鹤</w:t>
              </w:r>
              <w:r>
                <w:t>22,300</w:t>
              </w:r>
              <w:r>
                <w:rPr>
                  <w:rFonts w:hint="eastAsia"/>
                </w:rPr>
                <w:t>股和辽宁成大</w:t>
              </w:r>
              <w:r>
                <w:t>12,034</w:t>
              </w:r>
              <w:r>
                <w:rPr>
                  <w:rFonts w:hint="eastAsia"/>
                </w:rPr>
                <w:t>股。随后因所持股份上市公司更名或转增扩股原因，报告期</w:t>
              </w:r>
              <w:proofErr w:type="gramStart"/>
              <w:r>
                <w:rPr>
                  <w:rFonts w:hint="eastAsia"/>
                </w:rPr>
                <w:t>初公司</w:t>
              </w:r>
              <w:proofErr w:type="gramEnd"/>
              <w:r>
                <w:rPr>
                  <w:rFonts w:hint="eastAsia"/>
                </w:rPr>
                <w:t>合并持有华润双鹤</w:t>
              </w:r>
              <w:r>
                <w:t>41,836股、辽宁成大23,516股。</w:t>
              </w:r>
              <w:r>
                <w:rPr>
                  <w:rFonts w:hint="eastAsia"/>
                </w:rPr>
                <w:t>报告期内</w:t>
              </w:r>
              <w:r>
                <w:t>公司及子公司减持华润双</w:t>
              </w:r>
              <w:proofErr w:type="gramStart"/>
              <w:r>
                <w:t>鹤股份</w:t>
              </w:r>
              <w:proofErr w:type="gramEnd"/>
              <w:r>
                <w:t>共计</w:t>
              </w:r>
              <w:r>
                <w:rPr>
                  <w:rFonts w:hint="eastAsia"/>
                </w:rPr>
                <w:t>28,112股，截至报告期末，公司合并持有华润双</w:t>
              </w:r>
              <w:proofErr w:type="gramStart"/>
              <w:r>
                <w:rPr>
                  <w:rFonts w:hint="eastAsia"/>
                </w:rPr>
                <w:t>鹤股份</w:t>
              </w:r>
              <w:proofErr w:type="gramEnd"/>
              <w:r>
                <w:rPr>
                  <w:rFonts w:hint="eastAsia"/>
                </w:rPr>
                <w:t>13,724</w:t>
              </w:r>
              <w:r>
                <w:t>股</w:t>
              </w:r>
              <w:r>
                <w:rPr>
                  <w:rFonts w:hint="eastAsia"/>
                </w:rPr>
                <w:t>，</w:t>
              </w:r>
              <w:r>
                <w:t>辽宁成大23,516股</w:t>
              </w:r>
              <w:r>
                <w:rPr>
                  <w:rFonts w:hint="eastAsia"/>
                </w:rPr>
                <w:t>。</w:t>
              </w:r>
            </w:p>
            <w:p w14:paraId="14BCE953" w14:textId="47213615" w:rsidR="0048376F" w:rsidRDefault="0048376F" w:rsidP="009628CB">
              <w:r>
                <w:t>c、期初本公司持有兴业证券</w:t>
              </w:r>
              <w:r w:rsidRPr="00260CAD">
                <w:t>42,089,903</w:t>
              </w:r>
              <w:r>
                <w:rPr>
                  <w:rFonts w:hint="eastAsia"/>
                </w:rPr>
                <w:t>股，报告期内股份数未变。</w:t>
              </w:r>
            </w:p>
            <w:p w14:paraId="2E4FDF68" w14:textId="77777777" w:rsidR="0048376F" w:rsidRDefault="0048376F" w:rsidP="009628CB">
              <w:r>
                <w:t>d、三</w:t>
              </w:r>
              <w:proofErr w:type="gramStart"/>
              <w:r>
                <w:t>齿公司</w:t>
              </w:r>
              <w:proofErr w:type="gramEnd"/>
              <w:r>
                <w:t>在宝山钢铁股份有限公司特殊钢分公司的长期投资额84</w:t>
              </w:r>
              <w:r>
                <w:rPr>
                  <w:rFonts w:hint="eastAsia"/>
                </w:rPr>
                <w:t>,</w:t>
              </w:r>
              <w:r>
                <w:t>000元，因</w:t>
              </w:r>
              <w:r>
                <w:rPr>
                  <w:rFonts w:hint="eastAsia"/>
                </w:rPr>
                <w:t>“</w:t>
              </w:r>
              <w:r>
                <w:t>天地源</w:t>
              </w:r>
              <w:r>
                <w:rPr>
                  <w:rFonts w:hint="eastAsia"/>
                </w:rPr>
                <w:t>”</w:t>
              </w:r>
              <w:r>
                <w:t>并购</w:t>
              </w:r>
            </w:p>
            <w:p w14:paraId="493A72D8" w14:textId="77777777" w:rsidR="0048376F" w:rsidRPr="000C6741" w:rsidRDefault="0048376F" w:rsidP="009628CB">
              <w:r>
                <w:rPr>
                  <w:rFonts w:hint="eastAsia"/>
                </w:rPr>
                <w:t>该公司，三</w:t>
              </w:r>
              <w:proofErr w:type="gramStart"/>
              <w:r>
                <w:rPr>
                  <w:rFonts w:hint="eastAsia"/>
                </w:rPr>
                <w:t>齿公司</w:t>
              </w:r>
              <w:proofErr w:type="gramEnd"/>
              <w:r>
                <w:rPr>
                  <w:rFonts w:hint="eastAsia"/>
                </w:rPr>
                <w:t>从而获得</w:t>
              </w:r>
              <w:r>
                <w:t>39,600股的</w:t>
              </w:r>
              <w:r>
                <w:rPr>
                  <w:rFonts w:hint="eastAsia"/>
                </w:rPr>
                <w:t>“</w:t>
              </w:r>
              <w:r>
                <w:t>天地源</w:t>
              </w:r>
              <w:r>
                <w:rPr>
                  <w:rFonts w:hint="eastAsia"/>
                </w:rPr>
                <w:t>”</w:t>
              </w:r>
              <w:r>
                <w:t>股份；2012年天地源实施资本公积转增方案</w:t>
              </w:r>
              <w:r w:rsidRPr="000C6741">
                <w:t>后，</w:t>
              </w:r>
              <w:r w:rsidRPr="000C6741">
                <w:rPr>
                  <w:rFonts w:hint="eastAsia"/>
                </w:rPr>
                <w:t>公司共持有天地源</w:t>
              </w:r>
              <w:r w:rsidRPr="000C6741">
                <w:t>47,520股。报告期内</w:t>
              </w:r>
              <w:r w:rsidRPr="000C6741">
                <w:rPr>
                  <w:rFonts w:hint="eastAsia"/>
                </w:rPr>
                <w:t>，</w:t>
              </w:r>
              <w:r w:rsidRPr="000C6741">
                <w:t>三</w:t>
              </w:r>
              <w:proofErr w:type="gramStart"/>
              <w:r w:rsidRPr="000C6741">
                <w:t>齿公司减</w:t>
              </w:r>
              <w:proofErr w:type="gramEnd"/>
              <w:r w:rsidRPr="000C6741">
                <w:t>持持有的所有天地源股份</w:t>
              </w:r>
              <w:r w:rsidRPr="000C6741">
                <w:rPr>
                  <w:rFonts w:hint="eastAsia"/>
                </w:rPr>
                <w:t>，</w:t>
              </w:r>
              <w:r w:rsidRPr="000C6741">
                <w:t>共计47,520</w:t>
              </w:r>
              <w:r w:rsidRPr="000C6741">
                <w:rPr>
                  <w:rFonts w:hint="eastAsia"/>
                </w:rPr>
                <w:t>股。</w:t>
              </w:r>
              <w:r w:rsidRPr="000C6741">
                <w:t xml:space="preserve"> </w:t>
              </w:r>
            </w:p>
            <w:p w14:paraId="6254AF0B" w14:textId="60249E71" w:rsidR="0048376F" w:rsidRPr="000C6741" w:rsidRDefault="0048376F" w:rsidP="009628CB">
              <w:r w:rsidRPr="000C6741">
                <w:t>e、报告期公司参与新股网上申购，</w:t>
              </w:r>
              <w:r w:rsidRPr="000C6741">
                <w:rPr>
                  <w:rFonts w:hint="eastAsia"/>
                </w:rPr>
                <w:t>中签并出售</w:t>
              </w:r>
              <w:r w:rsidRPr="000C6741">
                <w:t>中国海油</w:t>
              </w:r>
              <w:r w:rsidRPr="000C6741">
                <w:rPr>
                  <w:rFonts w:hint="eastAsia"/>
                </w:rPr>
                <w:t>4</w:t>
              </w:r>
              <w:r w:rsidR="000953F4">
                <w:rPr>
                  <w:rFonts w:hint="eastAsia"/>
                </w:rPr>
                <w:t>,</w:t>
              </w:r>
              <w:r w:rsidRPr="000C6741">
                <w:rPr>
                  <w:rFonts w:hint="eastAsia"/>
                </w:rPr>
                <w:t>000股，原持有的中国电影、工业富联、凯因科技持股数不变。</w:t>
              </w:r>
            </w:p>
            <w:p w14:paraId="5D6EBBCD" w14:textId="65CC2C62" w:rsidR="00622C3A" w:rsidRDefault="00D86D4A"/>
          </w:sdtContent>
        </w:sdt>
      </w:sdtContent>
    </w:sdt>
    <w:sdt>
      <w:sdtPr>
        <w:rPr>
          <w:rFonts w:ascii="宋体" w:hAnsi="宋体" w:cs="宋体"/>
          <w:b w:val="0"/>
          <w:bCs/>
          <w:kern w:val="0"/>
          <w:szCs w:val="24"/>
        </w:rPr>
        <w:alias w:val="模块:重大资产和股权出售"/>
        <w:tag w:val="_SEC_04b9238e9d184f1bab78bd58a24f46ef"/>
        <w:id w:val="-595330316"/>
        <w:lock w:val="sdtLocked"/>
        <w:placeholder>
          <w:docPart w:val="GBC22222222222222222222222222222"/>
        </w:placeholder>
      </w:sdtPr>
      <w:sdtEndPr>
        <w:rPr>
          <w:rFonts w:hint="eastAsia"/>
          <w:szCs w:val="21"/>
        </w:rPr>
      </w:sdtEndPr>
      <w:sdtContent>
        <w:p w14:paraId="14AC73D0" w14:textId="77777777" w:rsidR="00622C3A" w:rsidRDefault="000E6426" w:rsidP="007D02D2">
          <w:pPr>
            <w:pStyle w:val="3"/>
            <w:numPr>
              <w:ilvl w:val="0"/>
              <w:numId w:val="5"/>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198624235"/>
            <w:lock w:val="sdtLocked"/>
            <w:placeholder>
              <w:docPart w:val="GBC22222222222222222222222222222"/>
            </w:placeholder>
          </w:sdtPr>
          <w:sdtEndPr/>
          <w:sdtContent>
            <w:p w14:paraId="36E3AA89" w14:textId="4B1872EF" w:rsidR="009628CB" w:rsidRDefault="000E6426" w:rsidP="009628CB">
              <w:r>
                <w:fldChar w:fldCharType="begin"/>
              </w:r>
              <w:r w:rsidR="009628CB">
                <w:instrText xml:space="preserve"> MACROBUTTON  SnrToggleCheckbox □适用 </w:instrText>
              </w:r>
              <w:r>
                <w:fldChar w:fldCharType="end"/>
              </w:r>
              <w:r>
                <w:fldChar w:fldCharType="begin"/>
              </w:r>
              <w:r w:rsidR="009628CB">
                <w:instrText xml:space="preserve"> MACROBUTTON  SnrToggleCheckbox √不适用 </w:instrText>
              </w:r>
              <w:r>
                <w:fldChar w:fldCharType="end"/>
              </w:r>
            </w:p>
          </w:sdtContent>
        </w:sdt>
        <w:p w14:paraId="5712178B" w14:textId="2441B941" w:rsidR="00622C3A" w:rsidRDefault="00D86D4A"/>
      </w:sdtContent>
    </w:sdt>
    <w:p w14:paraId="6C1E1E2A" w14:textId="77777777" w:rsidR="00622C3A" w:rsidRDefault="00622C3A"/>
    <w:sdt>
      <w:sdtPr>
        <w:rPr>
          <w:rFonts w:ascii="宋体" w:hAnsi="宋体" w:cs="宋体"/>
          <w:b w:val="0"/>
          <w:bCs/>
          <w:kern w:val="0"/>
          <w:szCs w:val="22"/>
        </w:rPr>
        <w:alias w:val="模块:主要控股参股公司分析"/>
        <w:tag w:val="_SEC_2a2bbe84e5b044d9b42284613cdb120d"/>
        <w:id w:val="754629260"/>
        <w:lock w:val="sdtLocked"/>
        <w:placeholder>
          <w:docPart w:val="GBC22222222222222222222222222222"/>
        </w:placeholder>
      </w:sdtPr>
      <w:sdtEndPr>
        <w:rPr>
          <w:rFonts w:hint="eastAsia"/>
          <w:szCs w:val="21"/>
        </w:rPr>
      </w:sdtEndPr>
      <w:sdtContent>
        <w:p w14:paraId="5A7815F6" w14:textId="77777777" w:rsidR="00622C3A" w:rsidRDefault="000E6426" w:rsidP="007D02D2">
          <w:pPr>
            <w:pStyle w:val="3"/>
            <w:numPr>
              <w:ilvl w:val="0"/>
              <w:numId w:val="5"/>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776876012"/>
            <w:lock w:val="sdtLocked"/>
            <w:placeholder>
              <w:docPart w:val="GBC22222222222222222222222222222"/>
            </w:placeholder>
          </w:sdtPr>
          <w:sdtEndPr/>
          <w:sdtContent>
            <w:p w14:paraId="4BEF5D00" w14:textId="4BE7E25E" w:rsidR="00622C3A" w:rsidRDefault="000E6426">
              <w:r>
                <w:fldChar w:fldCharType="begin"/>
              </w:r>
              <w:r w:rsidR="00B4446C">
                <w:instrText xml:space="preserve"> MACROBUTTON  SnrToggleCheckbox √适用 </w:instrText>
              </w:r>
              <w:r>
                <w:fldChar w:fldCharType="end"/>
              </w:r>
              <w:r>
                <w:fldChar w:fldCharType="begin"/>
              </w:r>
              <w:r w:rsidR="00B4446C">
                <w:instrText xml:space="preserve"> MACROBUTTON  SnrToggleCheckbox □不适用 </w:instrText>
              </w:r>
              <w:r>
                <w:fldChar w:fldCharType="end"/>
              </w:r>
            </w:p>
          </w:sdtContent>
        </w:sdt>
        <w:sdt>
          <w:sdtPr>
            <w:rPr>
              <w:rFonts w:hint="eastAsia"/>
            </w:rPr>
            <w:alias w:val="主要子公司、参股公司分析"/>
            <w:tag w:val="_GBC_839e73df2f5d460cbcde577c1623d15c"/>
            <w:id w:val="-211121966"/>
            <w:lock w:val="sdtLocked"/>
            <w:placeholder>
              <w:docPart w:val="GBC22222222222222222222222222222"/>
            </w:placeholder>
          </w:sdtPr>
          <w:sdtEndPr/>
          <w:sdtContent>
            <w:p w14:paraId="37DC431B" w14:textId="77777777" w:rsidR="00A4258D" w:rsidRDefault="00A4258D" w:rsidP="00B4446C">
              <w:pPr>
                <w:jc w:val="right"/>
              </w:pPr>
              <w:r>
                <w:rPr>
                  <w:rFonts w:hint="eastAsia"/>
                </w:rPr>
                <w:t xml:space="preserve">  </w:t>
              </w:r>
            </w:p>
            <w:p w14:paraId="1807219A" w14:textId="77777777" w:rsidR="00A4258D" w:rsidRDefault="00A4258D" w:rsidP="00B4446C">
              <w:pPr>
                <w:jc w:val="right"/>
              </w:pPr>
            </w:p>
            <w:p w14:paraId="64A0CCA9" w14:textId="77777777" w:rsidR="00A4258D" w:rsidRDefault="00A4258D" w:rsidP="00B4446C">
              <w:pPr>
                <w:jc w:val="right"/>
              </w:pPr>
              <w:r>
                <w:rPr>
                  <w:rFonts w:hint="eastAsia"/>
                </w:rPr>
                <w:t>单位：万元</w:t>
              </w:r>
            </w:p>
            <w:tbl>
              <w:tblPr>
                <w:tblStyle w:val="g3"/>
                <w:tblW w:w="10722" w:type="dxa"/>
                <w:jc w:val="center"/>
                <w:tblInd w:w="-97" w:type="dxa"/>
                <w:tblLayout w:type="fixed"/>
                <w:tblCellMar>
                  <w:left w:w="28" w:type="dxa"/>
                  <w:right w:w="28" w:type="dxa"/>
                </w:tblCellMar>
                <w:tblLook w:val="04A0" w:firstRow="1" w:lastRow="0" w:firstColumn="1" w:lastColumn="0" w:noHBand="0" w:noVBand="1"/>
              </w:tblPr>
              <w:tblGrid>
                <w:gridCol w:w="1986"/>
                <w:gridCol w:w="931"/>
                <w:gridCol w:w="1620"/>
                <w:gridCol w:w="1403"/>
                <w:gridCol w:w="896"/>
                <w:gridCol w:w="729"/>
                <w:gridCol w:w="709"/>
                <w:gridCol w:w="799"/>
                <w:gridCol w:w="709"/>
                <w:gridCol w:w="940"/>
              </w:tblGrid>
              <w:tr w:rsidR="00A4258D" w:rsidRPr="00744A6A" w14:paraId="69F2FEE5" w14:textId="77777777" w:rsidTr="0025304E">
                <w:trPr>
                  <w:trHeight w:val="1105"/>
                  <w:jc w:val="center"/>
                </w:trPr>
                <w:tc>
                  <w:tcPr>
                    <w:tcW w:w="1986" w:type="dxa"/>
                    <w:vAlign w:val="center"/>
                    <w:hideMark/>
                  </w:tcPr>
                  <w:p w14:paraId="07D866AF" w14:textId="77777777" w:rsidR="00A4258D" w:rsidRPr="00744A6A" w:rsidRDefault="00A4258D" w:rsidP="00751C68">
                    <w:pPr>
                      <w:jc w:val="cente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lastRenderedPageBreak/>
                      <w:t>公司名称</w:t>
                    </w:r>
                  </w:p>
                </w:tc>
                <w:tc>
                  <w:tcPr>
                    <w:tcW w:w="931" w:type="dxa"/>
                    <w:vAlign w:val="center"/>
                    <w:hideMark/>
                  </w:tcPr>
                  <w:p w14:paraId="13E801A6" w14:textId="77777777" w:rsidR="00A4258D" w:rsidRPr="00744A6A" w:rsidRDefault="00A4258D" w:rsidP="00751C68">
                    <w:pPr>
                      <w:jc w:val="cente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业务性质</w:t>
                    </w:r>
                  </w:p>
                </w:tc>
                <w:tc>
                  <w:tcPr>
                    <w:tcW w:w="1620" w:type="dxa"/>
                    <w:vAlign w:val="center"/>
                    <w:hideMark/>
                  </w:tcPr>
                  <w:p w14:paraId="4693E804" w14:textId="77777777" w:rsidR="00A4258D" w:rsidRPr="00744A6A" w:rsidRDefault="00A4258D" w:rsidP="00751C68">
                    <w:pPr>
                      <w:jc w:val="cente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主要产品或服务</w:t>
                    </w:r>
                  </w:p>
                </w:tc>
                <w:tc>
                  <w:tcPr>
                    <w:tcW w:w="1403" w:type="dxa"/>
                    <w:vAlign w:val="center"/>
                    <w:hideMark/>
                  </w:tcPr>
                  <w:p w14:paraId="3338A976" w14:textId="77777777" w:rsidR="00A4258D" w:rsidRPr="00744A6A" w:rsidRDefault="00A4258D" w:rsidP="00751C68">
                    <w:pPr>
                      <w:jc w:val="cente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注册资本</w:t>
                    </w:r>
                  </w:p>
                </w:tc>
                <w:tc>
                  <w:tcPr>
                    <w:tcW w:w="896" w:type="dxa"/>
                    <w:vAlign w:val="center"/>
                    <w:hideMark/>
                  </w:tcPr>
                  <w:p w14:paraId="1FC9DCB3"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资产</w:t>
                    </w:r>
                  </w:p>
                  <w:p w14:paraId="1E2487C9"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规模</w:t>
                    </w:r>
                  </w:p>
                </w:tc>
                <w:tc>
                  <w:tcPr>
                    <w:tcW w:w="729" w:type="dxa"/>
                    <w:vAlign w:val="center"/>
                    <w:hideMark/>
                  </w:tcPr>
                  <w:p w14:paraId="7A79EBCE"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净资产</w:t>
                    </w:r>
                  </w:p>
                </w:tc>
                <w:tc>
                  <w:tcPr>
                    <w:tcW w:w="709" w:type="dxa"/>
                    <w:vAlign w:val="center"/>
                    <w:hideMark/>
                  </w:tcPr>
                  <w:p w14:paraId="32582A1C"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主营</w:t>
                    </w:r>
                  </w:p>
                  <w:p w14:paraId="7B5439C7"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收入</w:t>
                    </w:r>
                  </w:p>
                </w:tc>
                <w:tc>
                  <w:tcPr>
                    <w:tcW w:w="799" w:type="dxa"/>
                    <w:vAlign w:val="center"/>
                    <w:hideMark/>
                  </w:tcPr>
                  <w:p w14:paraId="69397DAD"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净利润</w:t>
                    </w:r>
                  </w:p>
                </w:tc>
                <w:tc>
                  <w:tcPr>
                    <w:tcW w:w="709" w:type="dxa"/>
                    <w:vAlign w:val="center"/>
                    <w:hideMark/>
                  </w:tcPr>
                  <w:p w14:paraId="5D9755C0"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收入</w:t>
                    </w:r>
                  </w:p>
                  <w:p w14:paraId="11C182EA"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同比</w:t>
                    </w:r>
                  </w:p>
                  <w:p w14:paraId="47C80E85"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w:t>
                    </w:r>
                  </w:p>
                </w:tc>
                <w:tc>
                  <w:tcPr>
                    <w:tcW w:w="940" w:type="dxa"/>
                    <w:vAlign w:val="center"/>
                    <w:hideMark/>
                  </w:tcPr>
                  <w:p w14:paraId="60E1D10B"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净利润</w:t>
                    </w:r>
                  </w:p>
                  <w:p w14:paraId="521D6CD6"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同比</w:t>
                    </w:r>
                  </w:p>
                  <w:p w14:paraId="4DE51F6A" w14:textId="77777777" w:rsidR="00A4258D" w:rsidRPr="00744A6A" w:rsidRDefault="00A4258D" w:rsidP="00751C68">
                    <w:pPr>
                      <w:jc w:val="left"/>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w:t>
                    </w:r>
                  </w:p>
                </w:tc>
              </w:tr>
              <w:tr w:rsidR="00A4258D" w:rsidRPr="00744A6A" w14:paraId="7D485E4F" w14:textId="77777777" w:rsidTr="0025304E">
                <w:trPr>
                  <w:trHeight w:val="455"/>
                  <w:jc w:val="center"/>
                </w:trPr>
                <w:tc>
                  <w:tcPr>
                    <w:tcW w:w="1986" w:type="dxa"/>
                    <w:vAlign w:val="center"/>
                    <w:hideMark/>
                  </w:tcPr>
                  <w:p w14:paraId="2A298BC8" w14:textId="77777777" w:rsidR="00A4258D" w:rsidRPr="00744A6A" w:rsidRDefault="00A4258D" w:rsidP="00935E90">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福建省</w:t>
                    </w:r>
                    <w:r>
                      <w:rPr>
                        <w:rFonts w:asciiTheme="minorEastAsia" w:eastAsiaTheme="minorEastAsia" w:hAnsiTheme="minorEastAsia" w:hint="eastAsia"/>
                        <w:bCs/>
                        <w:sz w:val="21"/>
                        <w:szCs w:val="21"/>
                      </w:rPr>
                      <w:t>永安轴承有限责任公司</w:t>
                    </w:r>
                  </w:p>
                </w:tc>
                <w:tc>
                  <w:tcPr>
                    <w:tcW w:w="931" w:type="dxa"/>
                    <w:vAlign w:val="center"/>
                    <w:hideMark/>
                  </w:tcPr>
                  <w:p w14:paraId="16E44369"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制造业</w:t>
                    </w:r>
                  </w:p>
                </w:tc>
                <w:tc>
                  <w:tcPr>
                    <w:tcW w:w="1620" w:type="dxa"/>
                    <w:vAlign w:val="center"/>
                    <w:hideMark/>
                  </w:tcPr>
                  <w:p w14:paraId="4DFADF1F"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AG轴承和精密圆锥滚子轴承</w:t>
                    </w:r>
                  </w:p>
                </w:tc>
                <w:tc>
                  <w:tcPr>
                    <w:tcW w:w="1403" w:type="dxa"/>
                    <w:vAlign w:val="center"/>
                    <w:hideMark/>
                  </w:tcPr>
                  <w:p w14:paraId="2C4E8925" w14:textId="77777777" w:rsidR="00A4258D" w:rsidRPr="00744A6A" w:rsidRDefault="00A4258D" w:rsidP="005F6D0C">
                    <w:pPr>
                      <w:ind w:right="100"/>
                      <w:jc w:val="center"/>
                      <w:rPr>
                        <w:rFonts w:asciiTheme="minorEastAsia" w:eastAsiaTheme="minorEastAsia" w:hAnsiTheme="minorEastAsia"/>
                        <w:bCs/>
                        <w:sz w:val="21"/>
                        <w:szCs w:val="21"/>
                        <w:highlight w:val="yellow"/>
                      </w:rPr>
                    </w:pPr>
                    <w:r w:rsidRPr="00744A6A">
                      <w:rPr>
                        <w:rFonts w:asciiTheme="minorEastAsia" w:eastAsiaTheme="minorEastAsia" w:hAnsiTheme="minorEastAsia"/>
                        <w:sz w:val="21"/>
                        <w:szCs w:val="21"/>
                      </w:rPr>
                      <w:t>19,264.8496</w:t>
                    </w:r>
                  </w:p>
                </w:tc>
                <w:tc>
                  <w:tcPr>
                    <w:tcW w:w="896" w:type="dxa"/>
                    <w:vAlign w:val="center"/>
                    <w:hideMark/>
                  </w:tcPr>
                  <w:p w14:paraId="5BF024F6" w14:textId="77777777" w:rsidR="00A4258D" w:rsidRPr="00744A6A" w:rsidRDefault="00A4258D" w:rsidP="005F6D0C">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31,462</w:t>
                    </w:r>
                  </w:p>
                </w:tc>
                <w:tc>
                  <w:tcPr>
                    <w:tcW w:w="729" w:type="dxa"/>
                    <w:vAlign w:val="center"/>
                    <w:hideMark/>
                  </w:tcPr>
                  <w:p w14:paraId="26C6C703" w14:textId="77777777" w:rsidR="00A4258D" w:rsidRPr="00744A6A" w:rsidRDefault="00A4258D" w:rsidP="005F6D0C">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18,682</w:t>
                    </w:r>
                  </w:p>
                </w:tc>
                <w:tc>
                  <w:tcPr>
                    <w:tcW w:w="709" w:type="dxa"/>
                    <w:vAlign w:val="center"/>
                    <w:hideMark/>
                  </w:tcPr>
                  <w:p w14:paraId="32CD892B" w14:textId="77777777" w:rsidR="00A4258D" w:rsidRPr="00744A6A" w:rsidRDefault="00A4258D" w:rsidP="005F6D0C">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20,018</w:t>
                    </w:r>
                  </w:p>
                </w:tc>
                <w:tc>
                  <w:tcPr>
                    <w:tcW w:w="799" w:type="dxa"/>
                    <w:vAlign w:val="center"/>
                    <w:hideMark/>
                  </w:tcPr>
                  <w:p w14:paraId="1214109D" w14:textId="77777777" w:rsidR="00A4258D" w:rsidRPr="00744A6A" w:rsidRDefault="00A4258D" w:rsidP="005F6D0C">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-261</w:t>
                    </w:r>
                  </w:p>
                </w:tc>
                <w:tc>
                  <w:tcPr>
                    <w:tcW w:w="709" w:type="dxa"/>
                    <w:vAlign w:val="center"/>
                    <w:hideMark/>
                  </w:tcPr>
                  <w:p w14:paraId="26CE1048" w14:textId="77777777" w:rsidR="00A4258D" w:rsidRPr="00744A6A" w:rsidRDefault="00A4258D" w:rsidP="005F6D0C">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7.72</w:t>
                    </w:r>
                  </w:p>
                </w:tc>
                <w:tc>
                  <w:tcPr>
                    <w:tcW w:w="940" w:type="dxa"/>
                    <w:vAlign w:val="center"/>
                    <w:hideMark/>
                  </w:tcPr>
                  <w:p w14:paraId="4A536B4E" w14:textId="77777777" w:rsidR="00A4258D" w:rsidRPr="00744A6A" w:rsidRDefault="00A4258D" w:rsidP="005F6D0C">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-144.46</w:t>
                    </w:r>
                  </w:p>
                </w:tc>
              </w:tr>
              <w:tr w:rsidR="00A4258D" w:rsidRPr="00744A6A" w14:paraId="1474E2B3" w14:textId="77777777" w:rsidTr="0025304E">
                <w:trPr>
                  <w:trHeight w:val="455"/>
                  <w:jc w:val="center"/>
                </w:trPr>
                <w:tc>
                  <w:tcPr>
                    <w:tcW w:w="1986" w:type="dxa"/>
                    <w:vAlign w:val="center"/>
                    <w:hideMark/>
                  </w:tcPr>
                  <w:p w14:paraId="5C56E7C5"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福建省三明齿轮箱有限责任公司</w:t>
                    </w:r>
                  </w:p>
                </w:tc>
                <w:tc>
                  <w:tcPr>
                    <w:tcW w:w="931" w:type="dxa"/>
                    <w:vAlign w:val="center"/>
                    <w:hideMark/>
                  </w:tcPr>
                  <w:p w14:paraId="0D066023"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制造业</w:t>
                    </w:r>
                  </w:p>
                </w:tc>
                <w:tc>
                  <w:tcPr>
                    <w:tcW w:w="1620" w:type="dxa"/>
                    <w:vAlign w:val="center"/>
                    <w:hideMark/>
                  </w:tcPr>
                  <w:p w14:paraId="48A2E3F3"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齿轮及变速箱</w:t>
                    </w:r>
                  </w:p>
                </w:tc>
                <w:tc>
                  <w:tcPr>
                    <w:tcW w:w="1403" w:type="dxa"/>
                    <w:vAlign w:val="center"/>
                    <w:hideMark/>
                  </w:tcPr>
                  <w:p w14:paraId="2C0FB4D3" w14:textId="77777777" w:rsidR="00A4258D" w:rsidRPr="00744A6A" w:rsidRDefault="00A4258D" w:rsidP="005F6D0C">
                    <w:pPr>
                      <w:jc w:val="center"/>
                      <w:rPr>
                        <w:rFonts w:asciiTheme="minorEastAsia" w:eastAsiaTheme="minorEastAsia" w:hAnsiTheme="minorEastAsia"/>
                        <w:bCs/>
                        <w:sz w:val="21"/>
                        <w:szCs w:val="21"/>
                      </w:rPr>
                    </w:pPr>
                    <w:r w:rsidRPr="00744A6A">
                      <w:rPr>
                        <w:rFonts w:asciiTheme="minorEastAsia" w:eastAsiaTheme="minorEastAsia" w:hAnsiTheme="minorEastAsia"/>
                        <w:sz w:val="21"/>
                        <w:szCs w:val="21"/>
                      </w:rPr>
                      <w:t>4,988.00</w:t>
                    </w:r>
                  </w:p>
                </w:tc>
                <w:tc>
                  <w:tcPr>
                    <w:tcW w:w="896" w:type="dxa"/>
                    <w:vAlign w:val="center"/>
                    <w:hideMark/>
                  </w:tcPr>
                  <w:p w14:paraId="7198CA6E" w14:textId="77777777" w:rsidR="00A4258D" w:rsidRPr="00744A6A" w:rsidRDefault="00A4258D" w:rsidP="005F6D0C">
                    <w:pPr>
                      <w:ind w:right="105"/>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15,189</w:t>
                    </w:r>
                  </w:p>
                </w:tc>
                <w:tc>
                  <w:tcPr>
                    <w:tcW w:w="729" w:type="dxa"/>
                    <w:vAlign w:val="center"/>
                    <w:hideMark/>
                  </w:tcPr>
                  <w:p w14:paraId="0D9ADE9E" w14:textId="77777777" w:rsidR="00A4258D" w:rsidRPr="00744A6A" w:rsidRDefault="00A4258D" w:rsidP="005F6D0C">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-3,405</w:t>
                    </w:r>
                  </w:p>
                </w:tc>
                <w:tc>
                  <w:tcPr>
                    <w:tcW w:w="709" w:type="dxa"/>
                    <w:vAlign w:val="center"/>
                    <w:hideMark/>
                  </w:tcPr>
                  <w:p w14:paraId="095B023B" w14:textId="77777777" w:rsidR="00A4258D" w:rsidRPr="00744A6A" w:rsidRDefault="00A4258D" w:rsidP="005F6D0C">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2,349</w:t>
                    </w:r>
                  </w:p>
                </w:tc>
                <w:tc>
                  <w:tcPr>
                    <w:tcW w:w="799" w:type="dxa"/>
                    <w:vAlign w:val="center"/>
                    <w:hideMark/>
                  </w:tcPr>
                  <w:p w14:paraId="03715912" w14:textId="77777777" w:rsidR="00A4258D" w:rsidRPr="00744A6A" w:rsidRDefault="00A4258D" w:rsidP="005F6D0C">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-297</w:t>
                    </w:r>
                  </w:p>
                </w:tc>
                <w:tc>
                  <w:tcPr>
                    <w:tcW w:w="709" w:type="dxa"/>
                    <w:vAlign w:val="center"/>
                    <w:hideMark/>
                  </w:tcPr>
                  <w:p w14:paraId="2E72AD87" w14:textId="77777777" w:rsidR="00A4258D" w:rsidRPr="00744A6A" w:rsidRDefault="00A4258D" w:rsidP="005F6D0C">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-30.97</w:t>
                    </w:r>
                  </w:p>
                </w:tc>
                <w:tc>
                  <w:tcPr>
                    <w:tcW w:w="940" w:type="dxa"/>
                    <w:vAlign w:val="center"/>
                    <w:hideMark/>
                  </w:tcPr>
                  <w:p w14:paraId="0077F168" w14:textId="77777777" w:rsidR="00A4258D" w:rsidRPr="00744A6A" w:rsidRDefault="00A4258D" w:rsidP="005F6D0C">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-1450.00</w:t>
                    </w:r>
                  </w:p>
                </w:tc>
              </w:tr>
              <w:tr w:rsidR="00A4258D" w:rsidRPr="00744A6A" w14:paraId="1CEA596F" w14:textId="77777777" w:rsidTr="0025304E">
                <w:trPr>
                  <w:trHeight w:val="455"/>
                  <w:jc w:val="center"/>
                </w:trPr>
                <w:tc>
                  <w:tcPr>
                    <w:tcW w:w="1986" w:type="dxa"/>
                    <w:vAlign w:val="center"/>
                    <w:hideMark/>
                  </w:tcPr>
                  <w:p w14:paraId="63299E2E"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漳州</w:t>
                    </w:r>
                    <w:proofErr w:type="gramStart"/>
                    <w:r w:rsidRPr="00744A6A">
                      <w:rPr>
                        <w:rFonts w:asciiTheme="minorEastAsia" w:eastAsiaTheme="minorEastAsia" w:hAnsiTheme="minorEastAsia" w:hint="eastAsia"/>
                        <w:bCs/>
                        <w:sz w:val="21"/>
                        <w:szCs w:val="21"/>
                      </w:rPr>
                      <w:t>市金驰汽车</w:t>
                    </w:r>
                    <w:proofErr w:type="gramEnd"/>
                    <w:r w:rsidRPr="00744A6A">
                      <w:rPr>
                        <w:rFonts w:asciiTheme="minorEastAsia" w:eastAsiaTheme="minorEastAsia" w:hAnsiTheme="minorEastAsia" w:hint="eastAsia"/>
                        <w:bCs/>
                        <w:sz w:val="21"/>
                        <w:szCs w:val="21"/>
                      </w:rPr>
                      <w:t>配件有限公司</w:t>
                    </w:r>
                  </w:p>
                </w:tc>
                <w:tc>
                  <w:tcPr>
                    <w:tcW w:w="931" w:type="dxa"/>
                    <w:vAlign w:val="center"/>
                    <w:hideMark/>
                  </w:tcPr>
                  <w:p w14:paraId="4EA6360C"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制造业</w:t>
                    </w:r>
                  </w:p>
                </w:tc>
                <w:tc>
                  <w:tcPr>
                    <w:tcW w:w="1620" w:type="dxa"/>
                    <w:vAlign w:val="center"/>
                    <w:hideMark/>
                  </w:tcPr>
                  <w:p w14:paraId="597438BC"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减震器、消声器、汽车配件、自润滑材料和轴套</w:t>
                    </w:r>
                  </w:p>
                </w:tc>
                <w:tc>
                  <w:tcPr>
                    <w:tcW w:w="1403" w:type="dxa"/>
                    <w:vAlign w:val="center"/>
                    <w:hideMark/>
                  </w:tcPr>
                  <w:p w14:paraId="5AB15DFC" w14:textId="77777777" w:rsidR="00A4258D" w:rsidRPr="00744A6A" w:rsidRDefault="00A4258D" w:rsidP="005F6D0C">
                    <w:pPr>
                      <w:jc w:val="center"/>
                      <w:rPr>
                        <w:rFonts w:asciiTheme="minorEastAsia" w:eastAsiaTheme="minorEastAsia" w:hAnsiTheme="minorEastAsia"/>
                        <w:bCs/>
                        <w:sz w:val="21"/>
                        <w:szCs w:val="21"/>
                      </w:rPr>
                    </w:pPr>
                    <w:r w:rsidRPr="00744A6A">
                      <w:rPr>
                        <w:rFonts w:asciiTheme="minorEastAsia" w:eastAsiaTheme="minorEastAsia" w:hAnsiTheme="minorEastAsia"/>
                        <w:sz w:val="21"/>
                        <w:szCs w:val="21"/>
                      </w:rPr>
                      <w:t>500</w:t>
                    </w:r>
                    <w:r w:rsidRPr="00744A6A">
                      <w:rPr>
                        <w:rFonts w:asciiTheme="minorEastAsia" w:eastAsiaTheme="minorEastAsia" w:hAnsiTheme="minorEastAsia" w:hint="eastAsia"/>
                        <w:sz w:val="21"/>
                        <w:szCs w:val="21"/>
                      </w:rPr>
                      <w:t>.</w:t>
                    </w:r>
                    <w:r w:rsidRPr="00744A6A">
                      <w:rPr>
                        <w:rFonts w:asciiTheme="minorEastAsia" w:eastAsiaTheme="minorEastAsia" w:hAnsiTheme="minorEastAsia"/>
                        <w:sz w:val="21"/>
                        <w:szCs w:val="21"/>
                      </w:rPr>
                      <w:t>00</w:t>
                    </w:r>
                  </w:p>
                </w:tc>
                <w:tc>
                  <w:tcPr>
                    <w:tcW w:w="896" w:type="dxa"/>
                    <w:vAlign w:val="center"/>
                    <w:hideMark/>
                  </w:tcPr>
                  <w:p w14:paraId="616F76A5" w14:textId="77777777" w:rsidR="00A4258D" w:rsidRPr="00744A6A" w:rsidRDefault="00A4258D" w:rsidP="006B06FF">
                    <w:pPr>
                      <w:jc w:val="left"/>
                      <w:rPr>
                        <w:rFonts w:asciiTheme="minorEastAsia" w:eastAsiaTheme="minorEastAsia" w:hAnsiTheme="minorEastAsia"/>
                        <w:sz w:val="21"/>
                        <w:szCs w:val="21"/>
                      </w:rPr>
                    </w:pPr>
                    <w:r w:rsidRPr="00744A6A">
                      <w:rPr>
                        <w:rFonts w:asciiTheme="minorEastAsia" w:eastAsiaTheme="minorEastAsia" w:hAnsiTheme="minorEastAsia"/>
                        <w:sz w:val="21"/>
                        <w:szCs w:val="21"/>
                      </w:rPr>
                      <w:t>1,353</w:t>
                    </w:r>
                  </w:p>
                </w:tc>
                <w:tc>
                  <w:tcPr>
                    <w:tcW w:w="729" w:type="dxa"/>
                    <w:vAlign w:val="center"/>
                    <w:hideMark/>
                  </w:tcPr>
                  <w:p w14:paraId="0C277994" w14:textId="77777777" w:rsidR="00A4258D" w:rsidRPr="00744A6A" w:rsidRDefault="00A4258D" w:rsidP="006B06FF">
                    <w:pPr>
                      <w:jc w:val="left"/>
                      <w:rPr>
                        <w:rFonts w:asciiTheme="minorEastAsia" w:eastAsiaTheme="minorEastAsia" w:hAnsiTheme="minorEastAsia"/>
                        <w:sz w:val="21"/>
                        <w:szCs w:val="21"/>
                      </w:rPr>
                    </w:pPr>
                    <w:r w:rsidRPr="00744A6A">
                      <w:rPr>
                        <w:rFonts w:asciiTheme="minorEastAsia" w:eastAsiaTheme="minorEastAsia" w:hAnsiTheme="minorEastAsia"/>
                        <w:sz w:val="21"/>
                        <w:szCs w:val="21"/>
                      </w:rPr>
                      <w:t>1,234</w:t>
                    </w:r>
                  </w:p>
                </w:tc>
                <w:tc>
                  <w:tcPr>
                    <w:tcW w:w="709" w:type="dxa"/>
                    <w:vAlign w:val="center"/>
                    <w:hideMark/>
                  </w:tcPr>
                  <w:p w14:paraId="616FC9E0" w14:textId="77777777" w:rsidR="00A4258D" w:rsidRPr="00744A6A" w:rsidRDefault="00A4258D" w:rsidP="006B06FF">
                    <w:pPr>
                      <w:jc w:val="left"/>
                      <w:rPr>
                        <w:rFonts w:asciiTheme="minorEastAsia" w:eastAsiaTheme="minorEastAsia" w:hAnsiTheme="minorEastAsia"/>
                        <w:sz w:val="21"/>
                        <w:szCs w:val="21"/>
                      </w:rPr>
                    </w:pPr>
                    <w:r w:rsidRPr="00744A6A">
                      <w:rPr>
                        <w:rFonts w:asciiTheme="minorEastAsia" w:eastAsiaTheme="minorEastAsia" w:hAnsiTheme="minorEastAsia"/>
                        <w:sz w:val="21"/>
                        <w:szCs w:val="21"/>
                      </w:rPr>
                      <w:t>302</w:t>
                    </w:r>
                  </w:p>
                </w:tc>
                <w:tc>
                  <w:tcPr>
                    <w:tcW w:w="799" w:type="dxa"/>
                    <w:vAlign w:val="center"/>
                    <w:hideMark/>
                  </w:tcPr>
                  <w:p w14:paraId="18A08F89" w14:textId="77777777" w:rsidR="00A4258D" w:rsidRPr="00744A6A" w:rsidRDefault="00A4258D" w:rsidP="006B06FF">
                    <w:pPr>
                      <w:ind w:right="210"/>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20</w:t>
                    </w:r>
                  </w:p>
                </w:tc>
                <w:tc>
                  <w:tcPr>
                    <w:tcW w:w="709" w:type="dxa"/>
                    <w:vAlign w:val="center"/>
                    <w:hideMark/>
                  </w:tcPr>
                  <w:p w14:paraId="62AF4998"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51.00</w:t>
                    </w:r>
                  </w:p>
                </w:tc>
                <w:tc>
                  <w:tcPr>
                    <w:tcW w:w="940" w:type="dxa"/>
                    <w:vAlign w:val="center"/>
                    <w:hideMark/>
                  </w:tcPr>
                  <w:p w14:paraId="79A7295A"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11.11</w:t>
                    </w:r>
                  </w:p>
                </w:tc>
              </w:tr>
              <w:tr w:rsidR="00A4258D" w:rsidRPr="00744A6A" w14:paraId="6FAF33A9" w14:textId="77777777" w:rsidTr="0025304E">
                <w:trPr>
                  <w:trHeight w:val="455"/>
                  <w:jc w:val="center"/>
                </w:trPr>
                <w:tc>
                  <w:tcPr>
                    <w:tcW w:w="1986" w:type="dxa"/>
                    <w:vAlign w:val="center"/>
                    <w:hideMark/>
                  </w:tcPr>
                  <w:p w14:paraId="6575B4D7"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福建龙冠贸易有限公司</w:t>
                    </w:r>
                  </w:p>
                </w:tc>
                <w:tc>
                  <w:tcPr>
                    <w:tcW w:w="931" w:type="dxa"/>
                    <w:vAlign w:val="center"/>
                    <w:hideMark/>
                  </w:tcPr>
                  <w:p w14:paraId="6FA77AD0"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贸易业</w:t>
                    </w:r>
                  </w:p>
                </w:tc>
                <w:tc>
                  <w:tcPr>
                    <w:tcW w:w="1620" w:type="dxa"/>
                    <w:vAlign w:val="center"/>
                    <w:hideMark/>
                  </w:tcPr>
                  <w:p w14:paraId="071F6E2F"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轴承、轴承零件等产品</w:t>
                    </w:r>
                  </w:p>
                </w:tc>
                <w:tc>
                  <w:tcPr>
                    <w:tcW w:w="1403" w:type="dxa"/>
                    <w:vAlign w:val="center"/>
                    <w:hideMark/>
                  </w:tcPr>
                  <w:p w14:paraId="5BD2B4D9" w14:textId="01AC9A41" w:rsidR="00A4258D" w:rsidRPr="00744A6A" w:rsidRDefault="00A4258D" w:rsidP="00293C68">
                    <w:pPr>
                      <w:jc w:val="center"/>
                      <w:rPr>
                        <w:rFonts w:asciiTheme="minorEastAsia" w:eastAsiaTheme="minorEastAsia" w:hAnsiTheme="minorEastAsia"/>
                        <w:bCs/>
                        <w:sz w:val="21"/>
                        <w:szCs w:val="21"/>
                      </w:rPr>
                    </w:pPr>
                    <w:r w:rsidRPr="00744A6A">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sidRPr="00744A6A">
                      <w:rPr>
                        <w:rFonts w:asciiTheme="minorEastAsia" w:eastAsiaTheme="minorEastAsia" w:hAnsiTheme="minorEastAsia" w:hint="eastAsia"/>
                        <w:sz w:val="21"/>
                        <w:szCs w:val="21"/>
                      </w:rPr>
                      <w:t>000</w:t>
                    </w:r>
                    <w:r w:rsidRPr="00744A6A">
                      <w:rPr>
                        <w:rFonts w:asciiTheme="minorEastAsia" w:eastAsiaTheme="minorEastAsia" w:hAnsiTheme="minorEastAsia"/>
                        <w:sz w:val="21"/>
                        <w:szCs w:val="21"/>
                      </w:rPr>
                      <w:t>.00</w:t>
                    </w:r>
                  </w:p>
                </w:tc>
                <w:tc>
                  <w:tcPr>
                    <w:tcW w:w="896" w:type="dxa"/>
                    <w:vAlign w:val="center"/>
                    <w:hideMark/>
                  </w:tcPr>
                  <w:p w14:paraId="3D70D661"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9,112</w:t>
                    </w:r>
                  </w:p>
                </w:tc>
                <w:tc>
                  <w:tcPr>
                    <w:tcW w:w="729" w:type="dxa"/>
                    <w:vAlign w:val="center"/>
                    <w:hideMark/>
                  </w:tcPr>
                  <w:p w14:paraId="2CDD1025"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6,369</w:t>
                    </w:r>
                  </w:p>
                </w:tc>
                <w:tc>
                  <w:tcPr>
                    <w:tcW w:w="709" w:type="dxa"/>
                    <w:vAlign w:val="center"/>
                    <w:hideMark/>
                  </w:tcPr>
                  <w:p w14:paraId="37C12B2A"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17,013</w:t>
                    </w:r>
                  </w:p>
                </w:tc>
                <w:tc>
                  <w:tcPr>
                    <w:tcW w:w="799" w:type="dxa"/>
                    <w:vAlign w:val="center"/>
                    <w:hideMark/>
                  </w:tcPr>
                  <w:p w14:paraId="08A1CE4A"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-34</w:t>
                    </w:r>
                  </w:p>
                </w:tc>
                <w:tc>
                  <w:tcPr>
                    <w:tcW w:w="709" w:type="dxa"/>
                    <w:vAlign w:val="center"/>
                    <w:hideMark/>
                  </w:tcPr>
                  <w:p w14:paraId="4273B32A"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38.89</w:t>
                    </w:r>
                  </w:p>
                </w:tc>
                <w:tc>
                  <w:tcPr>
                    <w:tcW w:w="940" w:type="dxa"/>
                    <w:vAlign w:val="center"/>
                    <w:hideMark/>
                  </w:tcPr>
                  <w:p w14:paraId="6BAD3AA1"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-112.50</w:t>
                    </w:r>
                  </w:p>
                </w:tc>
              </w:tr>
              <w:tr w:rsidR="00A4258D" w:rsidRPr="00744A6A" w14:paraId="42F8B3AD" w14:textId="77777777" w:rsidTr="0025304E">
                <w:trPr>
                  <w:trHeight w:val="769"/>
                  <w:jc w:val="center"/>
                </w:trPr>
                <w:tc>
                  <w:tcPr>
                    <w:tcW w:w="1986" w:type="dxa"/>
                    <w:vAlign w:val="center"/>
                    <w:hideMark/>
                  </w:tcPr>
                  <w:p w14:paraId="2F5DE04B"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长沙波德冶金材料有限公司</w:t>
                    </w:r>
                  </w:p>
                </w:tc>
                <w:tc>
                  <w:tcPr>
                    <w:tcW w:w="931" w:type="dxa"/>
                    <w:vAlign w:val="center"/>
                    <w:hideMark/>
                  </w:tcPr>
                  <w:p w14:paraId="3F726780"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制造业</w:t>
                    </w:r>
                  </w:p>
                </w:tc>
                <w:tc>
                  <w:tcPr>
                    <w:tcW w:w="1620" w:type="dxa"/>
                    <w:vAlign w:val="center"/>
                    <w:hideMark/>
                  </w:tcPr>
                  <w:p w14:paraId="22F97391" w14:textId="77777777" w:rsidR="00A4258D" w:rsidRPr="00744A6A" w:rsidRDefault="00A4258D" w:rsidP="00751C68">
                    <w:pPr>
                      <w:rPr>
                        <w:rFonts w:asciiTheme="minorEastAsia" w:eastAsiaTheme="minorEastAsia" w:hAnsiTheme="minorEastAsia"/>
                        <w:bCs/>
                        <w:sz w:val="21"/>
                        <w:szCs w:val="21"/>
                      </w:rPr>
                    </w:pPr>
                    <w:r>
                      <w:rPr>
                        <w:rFonts w:asciiTheme="minorEastAsia" w:eastAsiaTheme="minorEastAsia" w:hAnsiTheme="minorEastAsia" w:hint="eastAsia"/>
                        <w:bCs/>
                        <w:sz w:val="21"/>
                        <w:szCs w:val="21"/>
                      </w:rPr>
                      <w:t>特种粉末冶金材料、金属和有机复合材料、金属陶瓷和超硬材料等</w:t>
                    </w:r>
                  </w:p>
                </w:tc>
                <w:tc>
                  <w:tcPr>
                    <w:tcW w:w="1403" w:type="dxa"/>
                    <w:vAlign w:val="center"/>
                    <w:hideMark/>
                  </w:tcPr>
                  <w:p w14:paraId="56D341E3" w14:textId="77777777" w:rsidR="00A4258D" w:rsidRPr="00744A6A" w:rsidRDefault="00A4258D" w:rsidP="00293C68">
                    <w:pPr>
                      <w:jc w:val="center"/>
                      <w:rPr>
                        <w:rFonts w:asciiTheme="minorEastAsia" w:eastAsiaTheme="minorEastAsia" w:hAnsiTheme="minorEastAsia"/>
                        <w:bCs/>
                        <w:sz w:val="21"/>
                        <w:szCs w:val="21"/>
                      </w:rPr>
                    </w:pPr>
                    <w:r w:rsidRPr="00744A6A">
                      <w:rPr>
                        <w:rFonts w:asciiTheme="minorEastAsia" w:eastAsiaTheme="minorEastAsia" w:hAnsiTheme="minorEastAsia"/>
                        <w:sz w:val="21"/>
                        <w:szCs w:val="21"/>
                      </w:rPr>
                      <w:t>125.00</w:t>
                    </w:r>
                  </w:p>
                </w:tc>
                <w:tc>
                  <w:tcPr>
                    <w:tcW w:w="896" w:type="dxa"/>
                    <w:vAlign w:val="center"/>
                    <w:hideMark/>
                  </w:tcPr>
                  <w:p w14:paraId="019394DC"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793</w:t>
                    </w:r>
                  </w:p>
                </w:tc>
                <w:tc>
                  <w:tcPr>
                    <w:tcW w:w="729" w:type="dxa"/>
                    <w:vAlign w:val="center"/>
                    <w:hideMark/>
                  </w:tcPr>
                  <w:p w14:paraId="15C264E9"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485</w:t>
                    </w:r>
                  </w:p>
                </w:tc>
                <w:tc>
                  <w:tcPr>
                    <w:tcW w:w="709" w:type="dxa"/>
                    <w:vAlign w:val="center"/>
                    <w:hideMark/>
                  </w:tcPr>
                  <w:p w14:paraId="5DA5FFD5"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203</w:t>
                    </w:r>
                  </w:p>
                </w:tc>
                <w:tc>
                  <w:tcPr>
                    <w:tcW w:w="799" w:type="dxa"/>
                    <w:vAlign w:val="center"/>
                    <w:hideMark/>
                  </w:tcPr>
                  <w:p w14:paraId="445474C5"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24</w:t>
                    </w:r>
                  </w:p>
                </w:tc>
                <w:tc>
                  <w:tcPr>
                    <w:tcW w:w="709" w:type="dxa"/>
                    <w:vAlign w:val="center"/>
                    <w:hideMark/>
                  </w:tcPr>
                  <w:p w14:paraId="77107863"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-23.40</w:t>
                    </w:r>
                  </w:p>
                </w:tc>
                <w:tc>
                  <w:tcPr>
                    <w:tcW w:w="940" w:type="dxa"/>
                    <w:vAlign w:val="center"/>
                    <w:hideMark/>
                  </w:tcPr>
                  <w:p w14:paraId="4DE77177"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-65.71</w:t>
                    </w:r>
                  </w:p>
                </w:tc>
              </w:tr>
              <w:tr w:rsidR="00A4258D" w:rsidRPr="00744A6A" w14:paraId="25A7A0DB" w14:textId="77777777" w:rsidTr="0025304E">
                <w:trPr>
                  <w:trHeight w:val="455"/>
                  <w:jc w:val="center"/>
                </w:trPr>
                <w:tc>
                  <w:tcPr>
                    <w:tcW w:w="1986" w:type="dxa"/>
                    <w:vAlign w:val="center"/>
                    <w:hideMark/>
                  </w:tcPr>
                  <w:p w14:paraId="5A11DEB2"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漳州金田机械有限公司</w:t>
                    </w:r>
                  </w:p>
                </w:tc>
                <w:tc>
                  <w:tcPr>
                    <w:tcW w:w="931" w:type="dxa"/>
                    <w:vAlign w:val="center"/>
                    <w:hideMark/>
                  </w:tcPr>
                  <w:p w14:paraId="7A992D40"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制造业</w:t>
                    </w:r>
                  </w:p>
                </w:tc>
                <w:tc>
                  <w:tcPr>
                    <w:tcW w:w="1620" w:type="dxa"/>
                    <w:vAlign w:val="center"/>
                    <w:hideMark/>
                  </w:tcPr>
                  <w:p w14:paraId="6169E13D"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机械及零部件制造、销售</w:t>
                    </w:r>
                  </w:p>
                </w:tc>
                <w:tc>
                  <w:tcPr>
                    <w:tcW w:w="1403" w:type="dxa"/>
                    <w:vAlign w:val="center"/>
                    <w:hideMark/>
                  </w:tcPr>
                  <w:p w14:paraId="35F2DE11" w14:textId="77777777" w:rsidR="00A4258D" w:rsidRPr="00744A6A" w:rsidRDefault="00A4258D" w:rsidP="00293C68">
                    <w:pPr>
                      <w:jc w:val="center"/>
                      <w:rPr>
                        <w:rFonts w:asciiTheme="minorEastAsia" w:eastAsiaTheme="minorEastAsia" w:hAnsiTheme="minorEastAsia"/>
                        <w:bCs/>
                        <w:sz w:val="21"/>
                        <w:szCs w:val="21"/>
                      </w:rPr>
                    </w:pPr>
                    <w:r w:rsidRPr="00744A6A">
                      <w:rPr>
                        <w:rFonts w:asciiTheme="minorEastAsia" w:eastAsiaTheme="minorEastAsia" w:hAnsiTheme="minorEastAsia"/>
                        <w:sz w:val="21"/>
                        <w:szCs w:val="21"/>
                      </w:rPr>
                      <w:t>50.00</w:t>
                    </w:r>
                  </w:p>
                </w:tc>
                <w:tc>
                  <w:tcPr>
                    <w:tcW w:w="896" w:type="dxa"/>
                    <w:vAlign w:val="center"/>
                    <w:hideMark/>
                  </w:tcPr>
                  <w:p w14:paraId="413E0426"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1,147</w:t>
                    </w:r>
                  </w:p>
                </w:tc>
                <w:tc>
                  <w:tcPr>
                    <w:tcW w:w="729" w:type="dxa"/>
                    <w:vAlign w:val="center"/>
                    <w:hideMark/>
                  </w:tcPr>
                  <w:p w14:paraId="0331F4B5"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421</w:t>
                    </w:r>
                  </w:p>
                </w:tc>
                <w:tc>
                  <w:tcPr>
                    <w:tcW w:w="709" w:type="dxa"/>
                    <w:vAlign w:val="center"/>
                    <w:hideMark/>
                  </w:tcPr>
                  <w:p w14:paraId="2E85817F"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1,974</w:t>
                    </w:r>
                  </w:p>
                </w:tc>
                <w:tc>
                  <w:tcPr>
                    <w:tcW w:w="799" w:type="dxa"/>
                    <w:vAlign w:val="center"/>
                    <w:hideMark/>
                  </w:tcPr>
                  <w:p w14:paraId="52C5B264"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32</w:t>
                    </w:r>
                  </w:p>
                </w:tc>
                <w:tc>
                  <w:tcPr>
                    <w:tcW w:w="709" w:type="dxa"/>
                    <w:vAlign w:val="center"/>
                    <w:hideMark/>
                  </w:tcPr>
                  <w:p w14:paraId="05597B3A"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-6.45</w:t>
                    </w:r>
                  </w:p>
                </w:tc>
                <w:tc>
                  <w:tcPr>
                    <w:tcW w:w="940" w:type="dxa"/>
                    <w:vAlign w:val="center"/>
                    <w:hideMark/>
                  </w:tcPr>
                  <w:p w14:paraId="54D90BD4"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-75.00</w:t>
                    </w:r>
                  </w:p>
                </w:tc>
              </w:tr>
              <w:tr w:rsidR="00A4258D" w:rsidRPr="00744A6A" w14:paraId="6E72E9B1" w14:textId="77777777" w:rsidTr="0025304E">
                <w:trPr>
                  <w:trHeight w:val="769"/>
                  <w:jc w:val="center"/>
                </w:trPr>
                <w:tc>
                  <w:tcPr>
                    <w:tcW w:w="1986" w:type="dxa"/>
                    <w:vAlign w:val="center"/>
                    <w:hideMark/>
                  </w:tcPr>
                  <w:p w14:paraId="2AD2A70F"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福建金昌龙机械科技有限责任公司</w:t>
                    </w:r>
                  </w:p>
                </w:tc>
                <w:tc>
                  <w:tcPr>
                    <w:tcW w:w="931" w:type="dxa"/>
                    <w:vAlign w:val="center"/>
                    <w:hideMark/>
                  </w:tcPr>
                  <w:p w14:paraId="6E5FB872"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制造业</w:t>
                    </w:r>
                  </w:p>
                </w:tc>
                <w:tc>
                  <w:tcPr>
                    <w:tcW w:w="1620" w:type="dxa"/>
                    <w:vAlign w:val="center"/>
                    <w:hideMark/>
                  </w:tcPr>
                  <w:p w14:paraId="6933F0FC"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目前处于筹建</w:t>
                    </w:r>
                    <w:r>
                      <w:rPr>
                        <w:rFonts w:asciiTheme="minorEastAsia" w:eastAsiaTheme="minorEastAsia" w:hAnsiTheme="minorEastAsia" w:hint="eastAsia"/>
                        <w:bCs/>
                        <w:sz w:val="21"/>
                        <w:szCs w:val="21"/>
                      </w:rPr>
                      <w:t>阶段，未来主要从事轴承、汽车配件等机械零部件的研发、制造和销售</w:t>
                    </w:r>
                  </w:p>
                </w:tc>
                <w:tc>
                  <w:tcPr>
                    <w:tcW w:w="1403" w:type="dxa"/>
                    <w:vAlign w:val="center"/>
                    <w:hideMark/>
                  </w:tcPr>
                  <w:p w14:paraId="08B0F241" w14:textId="77777777" w:rsidR="00A4258D" w:rsidRPr="00744A6A" w:rsidRDefault="00A4258D" w:rsidP="00293C68">
                    <w:pPr>
                      <w:jc w:val="center"/>
                      <w:rPr>
                        <w:rFonts w:asciiTheme="minorEastAsia" w:eastAsiaTheme="minorEastAsia" w:hAnsiTheme="minorEastAsia"/>
                        <w:bCs/>
                        <w:sz w:val="21"/>
                        <w:szCs w:val="21"/>
                      </w:rPr>
                    </w:pPr>
                    <w:r w:rsidRPr="00744A6A">
                      <w:rPr>
                        <w:rFonts w:asciiTheme="minorEastAsia" w:eastAsiaTheme="minorEastAsia" w:hAnsiTheme="minorEastAsia"/>
                        <w:sz w:val="21"/>
                        <w:szCs w:val="21"/>
                      </w:rPr>
                      <w:t>10,000.00</w:t>
                    </w:r>
                  </w:p>
                </w:tc>
                <w:tc>
                  <w:tcPr>
                    <w:tcW w:w="896" w:type="dxa"/>
                    <w:vAlign w:val="center"/>
                    <w:hideMark/>
                  </w:tcPr>
                  <w:p w14:paraId="074A6103"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25,170</w:t>
                    </w:r>
                  </w:p>
                </w:tc>
                <w:tc>
                  <w:tcPr>
                    <w:tcW w:w="729" w:type="dxa"/>
                    <w:vAlign w:val="center"/>
                    <w:hideMark/>
                  </w:tcPr>
                  <w:p w14:paraId="4B7868CF"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24,978</w:t>
                    </w:r>
                  </w:p>
                </w:tc>
                <w:tc>
                  <w:tcPr>
                    <w:tcW w:w="709" w:type="dxa"/>
                    <w:vAlign w:val="center"/>
                    <w:hideMark/>
                  </w:tcPr>
                  <w:p w14:paraId="6559BA4B" w14:textId="77777777" w:rsidR="00A4258D" w:rsidRPr="00744A6A" w:rsidRDefault="00A4258D" w:rsidP="00293C68">
                    <w:pPr>
                      <w:jc w:val="center"/>
                      <w:rPr>
                        <w:rFonts w:asciiTheme="minorEastAsia" w:eastAsiaTheme="minorEastAsia" w:hAnsiTheme="minorEastAsia"/>
                        <w:sz w:val="21"/>
                        <w:szCs w:val="21"/>
                      </w:rPr>
                    </w:pPr>
                  </w:p>
                </w:tc>
                <w:tc>
                  <w:tcPr>
                    <w:tcW w:w="799" w:type="dxa"/>
                    <w:vAlign w:val="center"/>
                    <w:hideMark/>
                  </w:tcPr>
                  <w:p w14:paraId="3E4CBB11"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-77</w:t>
                    </w:r>
                  </w:p>
                </w:tc>
                <w:tc>
                  <w:tcPr>
                    <w:tcW w:w="709" w:type="dxa"/>
                    <w:vAlign w:val="center"/>
                    <w:hideMark/>
                  </w:tcPr>
                  <w:p w14:paraId="20B163A1" w14:textId="77777777" w:rsidR="00A4258D" w:rsidRPr="00744A6A" w:rsidRDefault="00A4258D" w:rsidP="006B06FF">
                    <w:pPr>
                      <w:jc w:val="center"/>
                      <w:rPr>
                        <w:rFonts w:asciiTheme="minorEastAsia" w:eastAsiaTheme="minorEastAsia" w:hAnsiTheme="minorEastAsia"/>
                        <w:sz w:val="21"/>
                        <w:szCs w:val="21"/>
                      </w:rPr>
                    </w:pPr>
                  </w:p>
                </w:tc>
                <w:tc>
                  <w:tcPr>
                    <w:tcW w:w="940" w:type="dxa"/>
                    <w:vAlign w:val="center"/>
                    <w:hideMark/>
                  </w:tcPr>
                  <w:p w14:paraId="5047D2E8" w14:textId="77777777" w:rsidR="00A4258D" w:rsidRPr="00744A6A" w:rsidRDefault="00A4258D" w:rsidP="006B06F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744A6A">
                      <w:rPr>
                        <w:rFonts w:asciiTheme="minorEastAsia" w:eastAsiaTheme="minorEastAsia" w:hAnsiTheme="minorEastAsia" w:hint="eastAsia"/>
                        <w:sz w:val="21"/>
                        <w:szCs w:val="21"/>
                      </w:rPr>
                      <w:t>59.69</w:t>
                    </w:r>
                  </w:p>
                </w:tc>
              </w:tr>
              <w:tr w:rsidR="00A4258D" w:rsidRPr="00744A6A" w14:paraId="506574F8" w14:textId="77777777" w:rsidTr="0025304E">
                <w:trPr>
                  <w:trHeight w:val="455"/>
                  <w:jc w:val="center"/>
                </w:trPr>
                <w:tc>
                  <w:tcPr>
                    <w:tcW w:w="1986" w:type="dxa"/>
                    <w:vAlign w:val="center"/>
                    <w:hideMark/>
                  </w:tcPr>
                  <w:p w14:paraId="497C1C38"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福建红旗股份有限公司</w:t>
                    </w:r>
                  </w:p>
                </w:tc>
                <w:tc>
                  <w:tcPr>
                    <w:tcW w:w="931" w:type="dxa"/>
                    <w:vAlign w:val="center"/>
                    <w:hideMark/>
                  </w:tcPr>
                  <w:p w14:paraId="39535FFE"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制造业</w:t>
                    </w:r>
                  </w:p>
                </w:tc>
                <w:tc>
                  <w:tcPr>
                    <w:tcW w:w="1620" w:type="dxa"/>
                    <w:vAlign w:val="center"/>
                    <w:hideMark/>
                  </w:tcPr>
                  <w:p w14:paraId="4E967055"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针织机制造、销售</w:t>
                    </w:r>
                  </w:p>
                </w:tc>
                <w:tc>
                  <w:tcPr>
                    <w:tcW w:w="1403" w:type="dxa"/>
                    <w:vAlign w:val="center"/>
                    <w:hideMark/>
                  </w:tcPr>
                  <w:p w14:paraId="7C605DA5" w14:textId="77777777" w:rsidR="00A4258D" w:rsidRPr="00744A6A" w:rsidRDefault="00A4258D" w:rsidP="00293C68">
                    <w:pPr>
                      <w:jc w:val="center"/>
                      <w:rPr>
                        <w:rFonts w:asciiTheme="minorEastAsia" w:eastAsiaTheme="minorEastAsia" w:hAnsiTheme="minorEastAsia"/>
                        <w:bCs/>
                        <w:sz w:val="21"/>
                        <w:szCs w:val="21"/>
                      </w:rPr>
                    </w:pPr>
                    <w:r w:rsidRPr="00744A6A">
                      <w:rPr>
                        <w:rFonts w:asciiTheme="minorEastAsia" w:eastAsiaTheme="minorEastAsia" w:hAnsiTheme="minorEastAsia"/>
                        <w:sz w:val="21"/>
                        <w:szCs w:val="21"/>
                      </w:rPr>
                      <w:t>9,200.00</w:t>
                    </w:r>
                  </w:p>
                </w:tc>
                <w:tc>
                  <w:tcPr>
                    <w:tcW w:w="896" w:type="dxa"/>
                    <w:vAlign w:val="center"/>
                    <w:hideMark/>
                  </w:tcPr>
                  <w:p w14:paraId="17F56AF2"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2,893</w:t>
                    </w:r>
                  </w:p>
                </w:tc>
                <w:tc>
                  <w:tcPr>
                    <w:tcW w:w="729" w:type="dxa"/>
                    <w:vAlign w:val="center"/>
                    <w:hideMark/>
                  </w:tcPr>
                  <w:p w14:paraId="3D147DE3"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-1,964</w:t>
                    </w:r>
                  </w:p>
                </w:tc>
                <w:tc>
                  <w:tcPr>
                    <w:tcW w:w="709" w:type="dxa"/>
                    <w:vAlign w:val="center"/>
                    <w:hideMark/>
                  </w:tcPr>
                  <w:p w14:paraId="562E3B3D" w14:textId="77777777" w:rsidR="00A4258D" w:rsidRPr="00744A6A" w:rsidRDefault="00A4258D" w:rsidP="00293C68">
                    <w:pPr>
                      <w:jc w:val="center"/>
                      <w:rPr>
                        <w:rFonts w:asciiTheme="minorEastAsia" w:eastAsiaTheme="minorEastAsia" w:hAnsiTheme="minorEastAsia"/>
                        <w:sz w:val="21"/>
                        <w:szCs w:val="21"/>
                      </w:rPr>
                    </w:pPr>
                  </w:p>
                </w:tc>
                <w:tc>
                  <w:tcPr>
                    <w:tcW w:w="799" w:type="dxa"/>
                    <w:vAlign w:val="center"/>
                    <w:hideMark/>
                  </w:tcPr>
                  <w:p w14:paraId="46A381D4"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-84</w:t>
                    </w:r>
                  </w:p>
                </w:tc>
                <w:tc>
                  <w:tcPr>
                    <w:tcW w:w="709" w:type="dxa"/>
                    <w:vAlign w:val="center"/>
                    <w:hideMark/>
                  </w:tcPr>
                  <w:p w14:paraId="09B886B9" w14:textId="77777777" w:rsidR="00A4258D" w:rsidRPr="00744A6A" w:rsidRDefault="00A4258D" w:rsidP="006B06FF">
                    <w:pPr>
                      <w:jc w:val="center"/>
                      <w:rPr>
                        <w:rFonts w:asciiTheme="minorEastAsia" w:eastAsiaTheme="minorEastAsia" w:hAnsiTheme="minorEastAsia"/>
                        <w:sz w:val="21"/>
                        <w:szCs w:val="21"/>
                      </w:rPr>
                    </w:pPr>
                  </w:p>
                </w:tc>
                <w:tc>
                  <w:tcPr>
                    <w:tcW w:w="940" w:type="dxa"/>
                    <w:vAlign w:val="center"/>
                    <w:hideMark/>
                  </w:tcPr>
                  <w:p w14:paraId="07151F7B" w14:textId="77777777" w:rsidR="00A4258D" w:rsidRPr="00744A6A" w:rsidRDefault="00A4258D" w:rsidP="006B06F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744A6A">
                      <w:rPr>
                        <w:rFonts w:asciiTheme="minorEastAsia" w:eastAsiaTheme="minorEastAsia" w:hAnsiTheme="minorEastAsia" w:hint="eastAsia"/>
                        <w:sz w:val="21"/>
                        <w:szCs w:val="21"/>
                      </w:rPr>
                      <w:t>68.77</w:t>
                    </w:r>
                  </w:p>
                </w:tc>
              </w:tr>
              <w:tr w:rsidR="00A4258D" w:rsidRPr="00744A6A" w14:paraId="0EF35C95" w14:textId="77777777" w:rsidTr="0025304E">
                <w:trPr>
                  <w:trHeight w:val="769"/>
                  <w:jc w:val="center"/>
                </w:trPr>
                <w:tc>
                  <w:tcPr>
                    <w:tcW w:w="1986" w:type="dxa"/>
                    <w:vAlign w:val="center"/>
                    <w:hideMark/>
                  </w:tcPr>
                  <w:p w14:paraId="5F452C47"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闽台龙玛直线科技股份有限公司</w:t>
                    </w:r>
                  </w:p>
                </w:tc>
                <w:tc>
                  <w:tcPr>
                    <w:tcW w:w="931" w:type="dxa"/>
                    <w:vAlign w:val="center"/>
                    <w:hideMark/>
                  </w:tcPr>
                  <w:p w14:paraId="7BC085FE"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制造业</w:t>
                    </w:r>
                  </w:p>
                </w:tc>
                <w:tc>
                  <w:tcPr>
                    <w:tcW w:w="1620" w:type="dxa"/>
                    <w:vAlign w:val="center"/>
                    <w:hideMark/>
                  </w:tcPr>
                  <w:p w14:paraId="23E15830" w14:textId="77777777" w:rsidR="00A4258D" w:rsidRPr="00744A6A" w:rsidRDefault="00A4258D" w:rsidP="00751C68">
                    <w:pPr>
                      <w:rPr>
                        <w:rFonts w:asciiTheme="minorEastAsia" w:eastAsiaTheme="minorEastAsia" w:hAnsiTheme="minorEastAsia"/>
                        <w:bCs/>
                        <w:sz w:val="21"/>
                        <w:szCs w:val="21"/>
                      </w:rPr>
                    </w:pPr>
                    <w:proofErr w:type="gramStart"/>
                    <w:r w:rsidRPr="00744A6A">
                      <w:rPr>
                        <w:rFonts w:asciiTheme="minorEastAsia" w:eastAsiaTheme="minorEastAsia" w:hAnsiTheme="minorEastAsia" w:hint="eastAsia"/>
                        <w:bCs/>
                        <w:sz w:val="21"/>
                        <w:szCs w:val="21"/>
                      </w:rPr>
                      <w:t>五轴联动</w:t>
                    </w:r>
                    <w:proofErr w:type="gramEnd"/>
                    <w:r w:rsidRPr="00744A6A">
                      <w:rPr>
                        <w:rFonts w:asciiTheme="minorEastAsia" w:eastAsiaTheme="minorEastAsia" w:hAnsiTheme="minorEastAsia" w:hint="eastAsia"/>
                        <w:bCs/>
                        <w:sz w:val="21"/>
                        <w:szCs w:val="21"/>
                      </w:rPr>
                      <w:t>数</w:t>
                    </w:r>
                    <w:r>
                      <w:rPr>
                        <w:rFonts w:asciiTheme="minorEastAsia" w:eastAsiaTheme="minorEastAsia" w:hAnsiTheme="minorEastAsia" w:hint="eastAsia"/>
                        <w:bCs/>
                        <w:sz w:val="21"/>
                        <w:szCs w:val="21"/>
                      </w:rPr>
                      <w:t>控系统及伺服装置制造；精密滚珠丝杆与直线导轨的研发、生产、销售</w:t>
                    </w:r>
                  </w:p>
                </w:tc>
                <w:tc>
                  <w:tcPr>
                    <w:tcW w:w="1403" w:type="dxa"/>
                    <w:vAlign w:val="center"/>
                    <w:hideMark/>
                  </w:tcPr>
                  <w:p w14:paraId="1700E71B" w14:textId="77777777" w:rsidR="00A4258D" w:rsidRPr="00744A6A" w:rsidRDefault="00A4258D" w:rsidP="00293C68">
                    <w:pPr>
                      <w:jc w:val="center"/>
                      <w:rPr>
                        <w:rFonts w:asciiTheme="minorEastAsia" w:eastAsiaTheme="minorEastAsia" w:hAnsiTheme="minorEastAsia"/>
                        <w:bCs/>
                        <w:sz w:val="21"/>
                        <w:szCs w:val="21"/>
                      </w:rPr>
                    </w:pPr>
                    <w:r w:rsidRPr="00744A6A">
                      <w:rPr>
                        <w:rFonts w:asciiTheme="minorEastAsia" w:eastAsiaTheme="minorEastAsia" w:hAnsiTheme="minorEastAsia"/>
                        <w:sz w:val="21"/>
                        <w:szCs w:val="21"/>
                      </w:rPr>
                      <w:t>12,000.00</w:t>
                    </w:r>
                  </w:p>
                </w:tc>
                <w:tc>
                  <w:tcPr>
                    <w:tcW w:w="896" w:type="dxa"/>
                    <w:vAlign w:val="center"/>
                    <w:hideMark/>
                  </w:tcPr>
                  <w:p w14:paraId="18AEBD18"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10,762</w:t>
                    </w:r>
                  </w:p>
                </w:tc>
                <w:tc>
                  <w:tcPr>
                    <w:tcW w:w="729" w:type="dxa"/>
                    <w:vAlign w:val="center"/>
                    <w:hideMark/>
                  </w:tcPr>
                  <w:p w14:paraId="029903BC"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-126</w:t>
                    </w:r>
                  </w:p>
                </w:tc>
                <w:tc>
                  <w:tcPr>
                    <w:tcW w:w="709" w:type="dxa"/>
                    <w:vAlign w:val="center"/>
                    <w:hideMark/>
                  </w:tcPr>
                  <w:p w14:paraId="4330F7BF"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74</w:t>
                    </w:r>
                  </w:p>
                </w:tc>
                <w:tc>
                  <w:tcPr>
                    <w:tcW w:w="799" w:type="dxa"/>
                    <w:vAlign w:val="center"/>
                    <w:hideMark/>
                  </w:tcPr>
                  <w:p w14:paraId="489D39EC"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-652</w:t>
                    </w:r>
                  </w:p>
                </w:tc>
                <w:tc>
                  <w:tcPr>
                    <w:tcW w:w="709" w:type="dxa"/>
                    <w:vAlign w:val="center"/>
                    <w:hideMark/>
                  </w:tcPr>
                  <w:p w14:paraId="52C3F3EA"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-88.80</w:t>
                    </w:r>
                  </w:p>
                </w:tc>
                <w:tc>
                  <w:tcPr>
                    <w:tcW w:w="940" w:type="dxa"/>
                    <w:vAlign w:val="center"/>
                    <w:hideMark/>
                  </w:tcPr>
                  <w:p w14:paraId="42714867" w14:textId="77777777" w:rsidR="00A4258D" w:rsidRPr="00744A6A" w:rsidRDefault="00A4258D" w:rsidP="006B06F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744A6A">
                      <w:rPr>
                        <w:rFonts w:asciiTheme="minorEastAsia" w:eastAsiaTheme="minorEastAsia" w:hAnsiTheme="minorEastAsia" w:hint="eastAsia"/>
                        <w:sz w:val="21"/>
                        <w:szCs w:val="21"/>
                      </w:rPr>
                      <w:t>49.02</w:t>
                    </w:r>
                  </w:p>
                </w:tc>
              </w:tr>
              <w:tr w:rsidR="00A4258D" w:rsidRPr="00744A6A" w14:paraId="5E47B636" w14:textId="77777777" w:rsidTr="0025304E">
                <w:trPr>
                  <w:trHeight w:val="455"/>
                  <w:jc w:val="center"/>
                </w:trPr>
                <w:tc>
                  <w:tcPr>
                    <w:tcW w:w="1986" w:type="dxa"/>
                    <w:vAlign w:val="center"/>
                    <w:hideMark/>
                  </w:tcPr>
                  <w:p w14:paraId="29336658"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LongxiBearingUSAInc.</w:t>
                    </w:r>
                  </w:p>
                </w:tc>
                <w:tc>
                  <w:tcPr>
                    <w:tcW w:w="931" w:type="dxa"/>
                    <w:vAlign w:val="center"/>
                    <w:hideMark/>
                  </w:tcPr>
                  <w:p w14:paraId="33EA09DF"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销售服务业</w:t>
                    </w:r>
                  </w:p>
                </w:tc>
                <w:tc>
                  <w:tcPr>
                    <w:tcW w:w="1620" w:type="dxa"/>
                    <w:vAlign w:val="center"/>
                    <w:hideMark/>
                  </w:tcPr>
                  <w:p w14:paraId="348989ED"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hint="eastAsia"/>
                        <w:bCs/>
                        <w:sz w:val="21"/>
                        <w:szCs w:val="21"/>
                      </w:rPr>
                      <w:t>全球性技术、商业咨询服务</w:t>
                    </w:r>
                  </w:p>
                </w:tc>
                <w:tc>
                  <w:tcPr>
                    <w:tcW w:w="1403" w:type="dxa"/>
                    <w:vAlign w:val="center"/>
                    <w:hideMark/>
                  </w:tcPr>
                  <w:p w14:paraId="1B7D21BE" w14:textId="77777777" w:rsidR="00A4258D" w:rsidRPr="00744A6A" w:rsidRDefault="00A4258D" w:rsidP="00293C68">
                    <w:pPr>
                      <w:jc w:val="center"/>
                      <w:rPr>
                        <w:rFonts w:asciiTheme="minorEastAsia" w:eastAsiaTheme="minorEastAsia" w:hAnsiTheme="minorEastAsia"/>
                        <w:bCs/>
                        <w:sz w:val="21"/>
                        <w:szCs w:val="21"/>
                      </w:rPr>
                    </w:pPr>
                    <w:r w:rsidRPr="00744A6A">
                      <w:rPr>
                        <w:rFonts w:asciiTheme="minorEastAsia" w:eastAsiaTheme="minorEastAsia" w:hAnsiTheme="minorEastAsia"/>
                        <w:sz w:val="21"/>
                        <w:szCs w:val="21"/>
                      </w:rPr>
                      <w:t>3万美元</w:t>
                    </w:r>
                  </w:p>
                </w:tc>
                <w:tc>
                  <w:tcPr>
                    <w:tcW w:w="896" w:type="dxa"/>
                    <w:vAlign w:val="center"/>
                    <w:hideMark/>
                  </w:tcPr>
                  <w:p w14:paraId="2A8424EE"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5</w:t>
                    </w:r>
                  </w:p>
                </w:tc>
                <w:tc>
                  <w:tcPr>
                    <w:tcW w:w="729" w:type="dxa"/>
                    <w:vAlign w:val="center"/>
                    <w:hideMark/>
                  </w:tcPr>
                  <w:p w14:paraId="2A898D10"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5</w:t>
                    </w:r>
                  </w:p>
                </w:tc>
                <w:tc>
                  <w:tcPr>
                    <w:tcW w:w="709" w:type="dxa"/>
                    <w:vAlign w:val="center"/>
                    <w:hideMark/>
                  </w:tcPr>
                  <w:p w14:paraId="79F5670A" w14:textId="77777777" w:rsidR="00A4258D" w:rsidRPr="00744A6A" w:rsidRDefault="00A4258D" w:rsidP="00293C68">
                    <w:pPr>
                      <w:jc w:val="center"/>
                      <w:rPr>
                        <w:rFonts w:asciiTheme="minorEastAsia" w:eastAsiaTheme="minorEastAsia" w:hAnsiTheme="minorEastAsia"/>
                        <w:sz w:val="21"/>
                        <w:szCs w:val="21"/>
                      </w:rPr>
                    </w:pPr>
                  </w:p>
                </w:tc>
                <w:tc>
                  <w:tcPr>
                    <w:tcW w:w="799" w:type="dxa"/>
                    <w:vAlign w:val="center"/>
                    <w:hideMark/>
                  </w:tcPr>
                  <w:p w14:paraId="567EEEBB" w14:textId="77777777" w:rsidR="00A4258D" w:rsidRPr="00744A6A" w:rsidRDefault="00A4258D" w:rsidP="006B06FF">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-17</w:t>
                    </w:r>
                  </w:p>
                </w:tc>
                <w:tc>
                  <w:tcPr>
                    <w:tcW w:w="709" w:type="dxa"/>
                    <w:vAlign w:val="center"/>
                    <w:hideMark/>
                  </w:tcPr>
                  <w:p w14:paraId="5E995EC3" w14:textId="77777777" w:rsidR="00A4258D" w:rsidRPr="00744A6A" w:rsidRDefault="00A4258D" w:rsidP="006B06FF">
                    <w:pPr>
                      <w:jc w:val="center"/>
                      <w:rPr>
                        <w:rFonts w:asciiTheme="minorEastAsia" w:eastAsiaTheme="minorEastAsia" w:hAnsiTheme="minorEastAsia"/>
                        <w:sz w:val="21"/>
                        <w:szCs w:val="21"/>
                      </w:rPr>
                    </w:pPr>
                  </w:p>
                </w:tc>
                <w:tc>
                  <w:tcPr>
                    <w:tcW w:w="940" w:type="dxa"/>
                    <w:vAlign w:val="center"/>
                    <w:hideMark/>
                  </w:tcPr>
                  <w:p w14:paraId="3CD54F15" w14:textId="77777777" w:rsidR="00A4258D" w:rsidRPr="00744A6A" w:rsidRDefault="00A4258D" w:rsidP="006B06F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744A6A">
                      <w:rPr>
                        <w:rFonts w:asciiTheme="minorEastAsia" w:eastAsiaTheme="minorEastAsia" w:hAnsiTheme="minorEastAsia" w:hint="eastAsia"/>
                        <w:sz w:val="21"/>
                        <w:szCs w:val="21"/>
                      </w:rPr>
                      <w:t>52.78</w:t>
                    </w:r>
                  </w:p>
                </w:tc>
              </w:tr>
              <w:tr w:rsidR="00A4258D" w:rsidRPr="00744A6A" w14:paraId="4D6719CB" w14:textId="77777777" w:rsidTr="0025304E">
                <w:trPr>
                  <w:trHeight w:val="455"/>
                  <w:jc w:val="center"/>
                </w:trPr>
                <w:tc>
                  <w:tcPr>
                    <w:tcW w:w="1986" w:type="dxa"/>
                    <w:vAlign w:val="center"/>
                    <w:hideMark/>
                  </w:tcPr>
                  <w:p w14:paraId="002630CE"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sz w:val="21"/>
                        <w:szCs w:val="21"/>
                      </w:rPr>
                      <w:t>福建龙溪轴承检测有限公司</w:t>
                    </w:r>
                  </w:p>
                </w:tc>
                <w:tc>
                  <w:tcPr>
                    <w:tcW w:w="931" w:type="dxa"/>
                    <w:vAlign w:val="center"/>
                    <w:hideMark/>
                  </w:tcPr>
                  <w:p w14:paraId="542AF3A0" w14:textId="77777777" w:rsidR="00A4258D" w:rsidRPr="00744A6A" w:rsidRDefault="00A4258D" w:rsidP="00751C68">
                    <w:pPr>
                      <w:rPr>
                        <w:rFonts w:asciiTheme="minorEastAsia" w:eastAsiaTheme="minorEastAsia" w:hAnsiTheme="minorEastAsia"/>
                        <w:bCs/>
                        <w:sz w:val="21"/>
                        <w:szCs w:val="21"/>
                      </w:rPr>
                    </w:pPr>
                    <w:r w:rsidRPr="00744A6A">
                      <w:rPr>
                        <w:rFonts w:asciiTheme="minorEastAsia" w:eastAsiaTheme="minorEastAsia" w:hAnsiTheme="minorEastAsia"/>
                        <w:sz w:val="21"/>
                        <w:szCs w:val="21"/>
                      </w:rPr>
                      <w:t>检测服务业</w:t>
                    </w:r>
                  </w:p>
                </w:tc>
                <w:tc>
                  <w:tcPr>
                    <w:tcW w:w="1620" w:type="dxa"/>
                    <w:vAlign w:val="center"/>
                    <w:hideMark/>
                  </w:tcPr>
                  <w:p w14:paraId="0ED12216" w14:textId="77777777" w:rsidR="00A4258D" w:rsidRPr="00744A6A" w:rsidRDefault="00A4258D" w:rsidP="00751C68">
                    <w:pPr>
                      <w:rPr>
                        <w:rFonts w:asciiTheme="minorEastAsia" w:eastAsiaTheme="minorEastAsia" w:hAnsiTheme="minorEastAsia"/>
                        <w:bCs/>
                        <w:sz w:val="21"/>
                        <w:szCs w:val="21"/>
                      </w:rPr>
                    </w:pPr>
                    <w:r>
                      <w:rPr>
                        <w:rFonts w:asciiTheme="minorEastAsia" w:eastAsiaTheme="minorEastAsia" w:hAnsiTheme="minorEastAsia" w:hint="eastAsia"/>
                        <w:bCs/>
                        <w:sz w:val="21"/>
                        <w:szCs w:val="21"/>
                      </w:rPr>
                      <w:t>机械设备轴承的检测、评估与咨询服务</w:t>
                    </w:r>
                  </w:p>
                </w:tc>
                <w:tc>
                  <w:tcPr>
                    <w:tcW w:w="1403" w:type="dxa"/>
                    <w:vAlign w:val="center"/>
                    <w:hideMark/>
                  </w:tcPr>
                  <w:p w14:paraId="08156982" w14:textId="14F8CDE2" w:rsidR="00A4258D" w:rsidRPr="00744A6A" w:rsidRDefault="00A4258D" w:rsidP="00293C68">
                    <w:pPr>
                      <w:ind w:right="105"/>
                      <w:jc w:val="center"/>
                      <w:rPr>
                        <w:rFonts w:asciiTheme="minorEastAsia" w:eastAsiaTheme="minorEastAsia" w:hAnsiTheme="minorEastAsia"/>
                        <w:sz w:val="21"/>
                        <w:szCs w:val="21"/>
                      </w:rPr>
                    </w:pPr>
                    <w:r w:rsidRPr="00744A6A">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sidRPr="00744A6A">
                      <w:rPr>
                        <w:rFonts w:asciiTheme="minorEastAsia" w:eastAsiaTheme="minorEastAsia" w:hAnsiTheme="minorEastAsia" w:hint="eastAsia"/>
                        <w:sz w:val="21"/>
                        <w:szCs w:val="21"/>
                      </w:rPr>
                      <w:t>000</w:t>
                    </w:r>
                    <w:r w:rsidRPr="00744A6A">
                      <w:rPr>
                        <w:rFonts w:asciiTheme="minorEastAsia" w:eastAsiaTheme="minorEastAsia" w:hAnsiTheme="minorEastAsia"/>
                        <w:sz w:val="21"/>
                        <w:szCs w:val="21"/>
                      </w:rPr>
                      <w:t>.00</w:t>
                    </w:r>
                  </w:p>
                </w:tc>
                <w:tc>
                  <w:tcPr>
                    <w:tcW w:w="896" w:type="dxa"/>
                    <w:vAlign w:val="center"/>
                    <w:hideMark/>
                  </w:tcPr>
                  <w:p w14:paraId="387D4697"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705</w:t>
                    </w:r>
                  </w:p>
                </w:tc>
                <w:tc>
                  <w:tcPr>
                    <w:tcW w:w="729" w:type="dxa"/>
                    <w:vAlign w:val="center"/>
                    <w:hideMark/>
                  </w:tcPr>
                  <w:p w14:paraId="3909E8B2"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337</w:t>
                    </w:r>
                  </w:p>
                </w:tc>
                <w:tc>
                  <w:tcPr>
                    <w:tcW w:w="709" w:type="dxa"/>
                    <w:vAlign w:val="center"/>
                    <w:hideMark/>
                  </w:tcPr>
                  <w:p w14:paraId="4C30C656"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937</w:t>
                    </w:r>
                  </w:p>
                </w:tc>
                <w:tc>
                  <w:tcPr>
                    <w:tcW w:w="799" w:type="dxa"/>
                    <w:vAlign w:val="center"/>
                    <w:hideMark/>
                  </w:tcPr>
                  <w:p w14:paraId="0635AAA3" w14:textId="77777777" w:rsidR="00A4258D" w:rsidRPr="00744A6A" w:rsidRDefault="00A4258D" w:rsidP="00293C6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171</w:t>
                    </w:r>
                  </w:p>
                </w:tc>
                <w:tc>
                  <w:tcPr>
                    <w:tcW w:w="709" w:type="dxa"/>
                    <w:vAlign w:val="center"/>
                    <w:hideMark/>
                  </w:tcPr>
                  <w:p w14:paraId="53DFD713" w14:textId="77777777" w:rsidR="00A4258D" w:rsidRPr="00744A6A" w:rsidRDefault="00A4258D" w:rsidP="00293C68">
                    <w:pPr>
                      <w:jc w:val="center"/>
                      <w:rPr>
                        <w:rFonts w:asciiTheme="minorEastAsia" w:eastAsiaTheme="minorEastAsia" w:hAnsiTheme="minorEastAsia"/>
                        <w:sz w:val="21"/>
                        <w:szCs w:val="21"/>
                      </w:rPr>
                    </w:pPr>
                    <w:r w:rsidRPr="00744A6A">
                      <w:rPr>
                        <w:rFonts w:asciiTheme="minorEastAsia" w:eastAsiaTheme="minorEastAsia" w:hAnsiTheme="minorEastAsia"/>
                        <w:sz w:val="21"/>
                        <w:szCs w:val="21"/>
                      </w:rPr>
                      <w:t>94.00</w:t>
                    </w:r>
                  </w:p>
                </w:tc>
                <w:tc>
                  <w:tcPr>
                    <w:tcW w:w="940" w:type="dxa"/>
                    <w:vAlign w:val="center"/>
                    <w:hideMark/>
                  </w:tcPr>
                  <w:p w14:paraId="4D4AE605" w14:textId="27FF2148" w:rsidR="00A4258D" w:rsidRPr="00744A6A" w:rsidRDefault="00A4258D" w:rsidP="006B06F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1,454.55</w:t>
                    </w:r>
                  </w:p>
                </w:tc>
              </w:tr>
            </w:tbl>
            <w:p w14:paraId="075561A2" w14:textId="77777777" w:rsidR="00A4258D" w:rsidRDefault="00A4258D"/>
            <w:p w14:paraId="718F3201" w14:textId="77777777" w:rsidR="00A4258D" w:rsidRDefault="00A4258D">
              <w:r>
                <w:rPr>
                  <w:rFonts w:hint="eastAsia"/>
                </w:rPr>
                <w:t>主要子公司经营情况说明：</w:t>
              </w:r>
            </w:p>
            <w:p w14:paraId="1D7E4C5F" w14:textId="77777777" w:rsidR="00A4258D" w:rsidRDefault="00A4258D" w:rsidP="001E1A14">
              <w:r>
                <w:rPr>
                  <w:rFonts w:hint="eastAsia"/>
                </w:rPr>
                <w:t>（</w:t>
              </w:r>
              <w:r>
                <w:t>1）</w:t>
              </w:r>
              <w:proofErr w:type="gramStart"/>
              <w:r>
                <w:t>永轴公司</w:t>
              </w:r>
              <w:proofErr w:type="gramEnd"/>
              <w:r>
                <w:t>主营收入同比增长7.72%，净利润同比下降144.46%。主要是报告</w:t>
              </w:r>
              <w:proofErr w:type="gramStart"/>
              <w:r>
                <w:t>期永轴公司</w:t>
              </w:r>
              <w:proofErr w:type="gramEnd"/>
              <w:r>
                <w:t>的权属公司</w:t>
              </w:r>
              <w:proofErr w:type="gramStart"/>
              <w:r>
                <w:t>永裕德公司</w:t>
              </w:r>
              <w:proofErr w:type="gramEnd"/>
              <w:r>
                <w:t>的钢材贸易业务收入增加，</w:t>
              </w:r>
              <w:proofErr w:type="gramStart"/>
              <w:r>
                <w:t>永轴公司</w:t>
              </w:r>
              <w:proofErr w:type="gramEnd"/>
              <w:r>
                <w:t>自身的主营产品收入减少，同时原材料价格居高不下，生产成本增加，导致上半年亏损261万元，净利润同比下降144.46%。</w:t>
              </w:r>
            </w:p>
            <w:p w14:paraId="1144A3AB" w14:textId="77777777" w:rsidR="00A4258D" w:rsidRDefault="00A4258D" w:rsidP="001E1A14">
              <w:r>
                <w:rPr>
                  <w:rFonts w:hint="eastAsia"/>
                </w:rPr>
                <w:t>（</w:t>
              </w:r>
              <w:r>
                <w:t>2）三</w:t>
              </w:r>
              <w:proofErr w:type="gramStart"/>
              <w:r>
                <w:t>齿公司</w:t>
              </w:r>
              <w:proofErr w:type="gramEnd"/>
              <w:r>
                <w:t>上半年营业收入同比下降30.97%，主要是报告期公司产品主要配套的国内工程机械主机市场需求萎缩，下游客户为降库存，纷纷减少生产投入，导致三</w:t>
              </w:r>
              <w:proofErr w:type="gramStart"/>
              <w:r>
                <w:t>齿公司</w:t>
              </w:r>
              <w:proofErr w:type="gramEnd"/>
              <w:r>
                <w:t>营业收入同比下降30.97%，同时受原材料价格、人工成本攀升等影响，</w:t>
              </w:r>
              <w:proofErr w:type="gramStart"/>
              <w:r>
                <w:t>报告期净利润</w:t>
              </w:r>
              <w:proofErr w:type="gramEnd"/>
              <w:r>
                <w:t>为-297万元。</w:t>
              </w:r>
            </w:p>
            <w:p w14:paraId="114791B8" w14:textId="77777777" w:rsidR="00A4258D" w:rsidRDefault="00A4258D" w:rsidP="001E1A14">
              <w:r w:rsidRPr="006B6AF0">
                <w:rPr>
                  <w:rFonts w:hint="eastAsia"/>
                </w:rPr>
                <w:t>（</w:t>
              </w:r>
              <w:r w:rsidRPr="006B6AF0">
                <w:t>3）龙冠贸易随着贸易业务的扩大，报告期主营收入同比增加4</w:t>
              </w:r>
              <w:r>
                <w:rPr>
                  <w:rFonts w:hint="eastAsia"/>
                </w:rPr>
                <w:t>,</w:t>
              </w:r>
              <w:r w:rsidRPr="006B6AF0">
                <w:t>764万元，同比增长38.89%。</w:t>
              </w:r>
            </w:p>
            <w:p w14:paraId="01ADF4F9" w14:textId="77777777" w:rsidR="00A4258D" w:rsidRDefault="00A4258D">
              <w:r w:rsidRPr="006B6AF0">
                <w:rPr>
                  <w:rFonts w:hint="eastAsia"/>
                </w:rPr>
                <w:lastRenderedPageBreak/>
                <w:t>（</w:t>
              </w:r>
              <w:r w:rsidRPr="006B6AF0">
                <w:t>4）红旗</w:t>
              </w:r>
              <w:r>
                <w:rPr>
                  <w:rFonts w:hint="eastAsia"/>
                </w:rPr>
                <w:t>股份</w:t>
              </w:r>
              <w:r w:rsidRPr="006B6AF0">
                <w:t>目前已停业清算，本期净利润-84万元，同比上年同期-269万元减少亏损185万元，主要是公司积极推进停业后的清算工作，通过人员辞退、资产处置、应收账款催收等，减少管理费用人员薪酬支出，冲回应收账款坏账损失，整体减少经营亏损185万元。</w:t>
              </w:r>
            </w:p>
            <w:p w14:paraId="38CFB2A6" w14:textId="099B9F9F" w:rsidR="00622C3A" w:rsidRDefault="00A4258D">
              <w:r w:rsidRPr="006B6AF0">
                <w:rPr>
                  <w:rFonts w:hint="eastAsia"/>
                </w:rPr>
                <w:t>（</w:t>
              </w:r>
              <w:r w:rsidRPr="006B6AF0">
                <w:t>5）龙玛公司目前已停业，本期净利润-652万元，同比减少亏损627万元，主要是公司积极采取措施减少亏损：①通过固定资产出租，增加租金收入；②通过存货等资产处置，盘活资产；③通过减员分流，减少人工费用、期间费用等。</w:t>
              </w:r>
            </w:p>
          </w:sdtContent>
        </w:sdt>
      </w:sdtContent>
    </w:sdt>
    <w:sdt>
      <w:sdtPr>
        <w:rPr>
          <w:rFonts w:ascii="宋体" w:hAnsi="宋体" w:cs="宋体"/>
          <w:b w:val="0"/>
          <w:bCs/>
          <w:kern w:val="0"/>
          <w:szCs w:val="24"/>
        </w:rPr>
        <w:alias w:val="模块:公司控制的结构化主体情况"/>
        <w:tag w:val="_SEC_1ac5f271c9c14f569093b3be96ecc8d2"/>
        <w:id w:val="262730666"/>
        <w:lock w:val="sdtLocked"/>
        <w:placeholder>
          <w:docPart w:val="GBC22222222222222222222222222222"/>
        </w:placeholder>
      </w:sdtPr>
      <w:sdtEndPr>
        <w:rPr>
          <w:szCs w:val="21"/>
        </w:rPr>
      </w:sdtEndPr>
      <w:sdtContent>
        <w:p w14:paraId="5186699D" w14:textId="77777777" w:rsidR="00622C3A" w:rsidRDefault="000E6426" w:rsidP="007D02D2">
          <w:pPr>
            <w:pStyle w:val="3"/>
            <w:numPr>
              <w:ilvl w:val="0"/>
              <w:numId w:val="5"/>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233937430"/>
            <w:lock w:val="sdtLocked"/>
            <w:placeholder>
              <w:docPart w:val="GBC22222222222222222222222222222"/>
            </w:placeholder>
          </w:sdtPr>
          <w:sdtEndPr/>
          <w:sdtContent>
            <w:p w14:paraId="714E4415" w14:textId="38DAE894" w:rsidR="00622C3A" w:rsidRDefault="000E6426" w:rsidP="003D0E93">
              <w:r>
                <w:fldChar w:fldCharType="begin"/>
              </w:r>
              <w:r w:rsidR="003D0E93">
                <w:instrText xml:space="preserve"> MACROBUTTON  SnrToggleCheckbox □适用 </w:instrText>
              </w:r>
              <w:r>
                <w:fldChar w:fldCharType="end"/>
              </w:r>
              <w:r>
                <w:fldChar w:fldCharType="begin"/>
              </w:r>
              <w:r w:rsidR="003D0E93">
                <w:instrText xml:space="preserve"> MACROBUTTON  SnrToggleCheckbox √不适用 </w:instrText>
              </w:r>
              <w:r>
                <w:fldChar w:fldCharType="end"/>
              </w:r>
            </w:p>
          </w:sdtContent>
        </w:sdt>
      </w:sdtContent>
    </w:sdt>
    <w:p w14:paraId="6296BF4E" w14:textId="77777777" w:rsidR="00622C3A" w:rsidRDefault="00622C3A"/>
    <w:p w14:paraId="4C35FFE8" w14:textId="77777777" w:rsidR="00622C3A" w:rsidRDefault="000E6426" w:rsidP="007D02D2">
      <w:pPr>
        <w:pStyle w:val="2"/>
        <w:numPr>
          <w:ilvl w:val="0"/>
          <w:numId w:val="21"/>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kern w:val="0"/>
          <w:szCs w:val="24"/>
        </w:rPr>
        <w:alias w:val="模块:可能面对的风险"/>
        <w:tag w:val="_SEC_81e2de17d1214ba3b0e3ff89b6c2b65d"/>
        <w:id w:val="-1080749868"/>
        <w:lock w:val="sdtLocked"/>
        <w:placeholder>
          <w:docPart w:val="GBC22222222222222222222222222222"/>
        </w:placeholder>
      </w:sdtPr>
      <w:sdtEndPr>
        <w:rPr>
          <w:rFonts w:hint="eastAsia"/>
          <w:szCs w:val="21"/>
        </w:rPr>
      </w:sdtEndPr>
      <w:sdtContent>
        <w:p w14:paraId="4EA748B0" w14:textId="77777777" w:rsidR="00622C3A" w:rsidRDefault="000E6426" w:rsidP="007D02D2">
          <w:pPr>
            <w:pStyle w:val="3"/>
            <w:numPr>
              <w:ilvl w:val="0"/>
              <w:numId w:val="20"/>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552818115"/>
            <w:lock w:val="sdtLocked"/>
            <w:placeholder>
              <w:docPart w:val="GBC22222222222222222222222222222"/>
            </w:placeholder>
          </w:sdtPr>
          <w:sdtEndPr/>
          <w:sdtContent>
            <w:p w14:paraId="029C66E0" w14:textId="77777777" w:rsidR="00622C3A" w:rsidRDefault="000E6426">
              <w:r>
                <w:fldChar w:fldCharType="begin"/>
              </w:r>
              <w:r w:rsidR="00161325">
                <w:instrText xml:space="preserve"> MACROBUTTON  SnrToggleCheckbox √适用 </w:instrText>
              </w:r>
              <w:r>
                <w:fldChar w:fldCharType="end"/>
              </w:r>
              <w:r>
                <w:fldChar w:fldCharType="begin"/>
              </w:r>
              <w:r w:rsidR="00161325">
                <w:instrText xml:space="preserve"> MACROBUTTON  SnrToggleCheckbox □不适用 </w:instrText>
              </w:r>
              <w:r>
                <w:fldChar w:fldCharType="end"/>
              </w:r>
            </w:p>
          </w:sdtContent>
        </w:sdt>
        <w:sdt>
          <w:sdtPr>
            <w:rPr>
              <w:rFonts w:hint="eastAsia"/>
            </w:rPr>
            <w:alias w:val="公司可能面对的风险"/>
            <w:tag w:val="_GBC_6e03b01ba4f1453dbc563404b41bfdbc"/>
            <w:id w:val="1768966499"/>
            <w:lock w:val="sdtLocked"/>
            <w:placeholder>
              <w:docPart w:val="GBC22222222222222222222222222222"/>
            </w:placeholder>
          </w:sdtPr>
          <w:sdtEndPr/>
          <w:sdtContent>
            <w:p w14:paraId="0C190A61" w14:textId="0DCC1E86" w:rsidR="00E61550" w:rsidRDefault="00E61550" w:rsidP="002119CC">
              <w:pPr>
                <w:spacing w:line="360" w:lineRule="exact"/>
              </w:pPr>
              <w:r>
                <w:t>1、市场需求低于预期的风险。受全球新冠疫情反复及房地产调控政策下新的经济动能释放滞后、社会投资恢复乏力等因素的影响，国内宏观经济面临需求收缩、供给冲击和预期转弱的“三重压力”，加之俄</w:t>
              </w:r>
              <w:proofErr w:type="gramStart"/>
              <w:r>
                <w:t>乌战争</w:t>
              </w:r>
              <w:proofErr w:type="gramEnd"/>
              <w:r>
                <w:t>冲突、台海局势紧张、贸易保护升级、美元加息</w:t>
              </w:r>
              <w:proofErr w:type="gramStart"/>
              <w:r>
                <w:t>及缩表等</w:t>
              </w:r>
              <w:proofErr w:type="gramEnd"/>
              <w:r>
                <w:t>负面叠加，世界经济发展面临严峻挑战，行业增长特别是出口市场需求存在变数。</w:t>
              </w:r>
            </w:p>
            <w:p w14:paraId="37AFDBCB" w14:textId="77777777" w:rsidR="00E61550" w:rsidRDefault="00E61550" w:rsidP="002119CC">
              <w:pPr>
                <w:spacing w:line="360" w:lineRule="exact"/>
              </w:pPr>
              <w:r>
                <w:rPr>
                  <w:rFonts w:hint="eastAsia"/>
                </w:rPr>
                <w:t>对策：（</w:t>
              </w:r>
              <w:r>
                <w:t>1）密切跟踪国内主机市场需求动态及行业竞争态势，把握国内大循环政策拉动的有利时机，及时满足客户需求，巩固传统主机市场份额，深度挖掘部件化、组件化产业链延伸配套机会。（2）以项目为龙头，以技术为引领，围绕产业政策，运用特品研发成果，辐射民品开发，推进技术循环，拓展航空航天、钢结构建筑、新能源等高端市场和新兴应用领域，增强抗周期能力。（3）补链、强链，多</w:t>
              </w:r>
              <w:proofErr w:type="gramStart"/>
              <w:r>
                <w:t>措</w:t>
              </w:r>
              <w:proofErr w:type="gramEnd"/>
              <w:r>
                <w:t>并举开拓跨国公司全球市场，拓展全球中高端产业链。</w:t>
              </w:r>
            </w:p>
            <w:p w14:paraId="708FC932" w14:textId="77777777" w:rsidR="00E61550" w:rsidRDefault="00E61550" w:rsidP="002119CC">
              <w:pPr>
                <w:spacing w:line="360" w:lineRule="exact"/>
              </w:pPr>
              <w:r>
                <w:t>2、成本费用上升的风险。钢材、石化能源价格维持高位，推</w:t>
              </w:r>
              <w:proofErr w:type="gramStart"/>
              <w:r>
                <w:t>升企业</w:t>
              </w:r>
              <w:proofErr w:type="gramEnd"/>
              <w:r>
                <w:t>制造成本，加之社会用工成本上涨，进一步挤压企业利润空间。</w:t>
              </w:r>
            </w:p>
            <w:p w14:paraId="572663D2" w14:textId="77777777" w:rsidR="00E61550" w:rsidRDefault="00E61550" w:rsidP="002119CC">
              <w:pPr>
                <w:spacing w:line="360" w:lineRule="exact"/>
              </w:pPr>
              <w:r>
                <w:rPr>
                  <w:rFonts w:hint="eastAsia"/>
                </w:rPr>
                <w:t>对策：（</w:t>
              </w:r>
              <w:r>
                <w:t>1）深化卓越绩效管理，推动集约型一体化管理体系高效运行，强化价值链管理，推进精益生产，精准实施“降本增效”，开源与节流并重，技术与管理并举，挖掘成本效益，</w:t>
              </w:r>
              <w:proofErr w:type="gramStart"/>
              <w:r>
                <w:t>提高增值</w:t>
              </w:r>
              <w:proofErr w:type="gramEnd"/>
              <w:r>
                <w:t>空间。（3）增强生产组织弹性，调整生产系统组织架构，整合内外部供应链，科学分类，优化外协外购布局，降低生产制造成本。（4）加速开发高端市场，转换发展动能，提高产品溢价力，拓展盈利空间。（5）发挥协同效应，实施大宗物资集团化采购，提高议价能力。</w:t>
              </w:r>
            </w:p>
            <w:p w14:paraId="76D05543" w14:textId="77777777" w:rsidR="00E61550" w:rsidRDefault="00E61550" w:rsidP="002119CC">
              <w:pPr>
                <w:spacing w:line="360" w:lineRule="exact"/>
              </w:pPr>
              <w:r>
                <w:t>3、人民币汇率波动风险。母公司核心业务关节轴承出口收入占比近50%，人民币汇率波动对公司产品出口竞争力及盈利水平影响巨大。</w:t>
              </w:r>
            </w:p>
            <w:p w14:paraId="4523582C" w14:textId="3163F3B6" w:rsidR="00622C3A" w:rsidRDefault="00E61550" w:rsidP="002119CC">
              <w:pPr>
                <w:spacing w:line="360" w:lineRule="exact"/>
              </w:pPr>
              <w:r>
                <w:rPr>
                  <w:rFonts w:hint="eastAsia"/>
                </w:rPr>
                <w:t xml:space="preserve">　　对策：公司将继续跟踪和研究汇率政策，通过有效的汇率风险管理措施，最大限度规避汇率波动风险的影响。（</w:t>
              </w:r>
              <w:r>
                <w:t>1）公司产品出口历史悠久，汇兑风险控制意识较强，与国内外经销商建立了风险共担、利益共享的合作机制，这种机制在历次汇率波动中均得到很好的遵循，实现了互利共赢的目标。（2）强化外币管理，缩短汇兑周期，控制汇率波动的影响。（3）必要时适度运用远期结汇等金融工具，规避汇率风险。</w:t>
              </w:r>
            </w:p>
          </w:sdtContent>
        </w:sdt>
      </w:sdtContent>
    </w:sdt>
    <w:p w14:paraId="77FA5DAF" w14:textId="77777777" w:rsidR="00622C3A" w:rsidRDefault="00622C3A"/>
    <w:sdt>
      <w:sdtPr>
        <w:rPr>
          <w:rFonts w:ascii="宋体" w:hAnsi="宋体" w:cs="宋体"/>
          <w:b w:val="0"/>
          <w:bCs/>
          <w:kern w:val="0"/>
          <w:szCs w:val="24"/>
        </w:rPr>
        <w:alias w:val="模块:其他披露事项"/>
        <w:tag w:val="_SEC_2d00d0d8a1b7409b884a0beb6a447e0d"/>
        <w:id w:val="454599610"/>
        <w:lock w:val="sdtLocked"/>
        <w:placeholder>
          <w:docPart w:val="GBC22222222222222222222222222222"/>
        </w:placeholder>
      </w:sdtPr>
      <w:sdtEndPr>
        <w:rPr>
          <w:szCs w:val="21"/>
        </w:rPr>
      </w:sdtEndPr>
      <w:sdtContent>
        <w:p w14:paraId="5AE90147" w14:textId="77777777" w:rsidR="00622C3A" w:rsidRDefault="000E6426" w:rsidP="007D02D2">
          <w:pPr>
            <w:pStyle w:val="3"/>
            <w:numPr>
              <w:ilvl w:val="0"/>
              <w:numId w:val="20"/>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744415720"/>
            <w:lock w:val="sdtLocked"/>
            <w:placeholder>
              <w:docPart w:val="GBC22222222222222222222222222222"/>
            </w:placeholder>
          </w:sdtPr>
          <w:sdtEndPr/>
          <w:sdtContent>
            <w:p w14:paraId="15D0402E" w14:textId="161CBB9A" w:rsidR="00622C3A" w:rsidRDefault="000E6426" w:rsidP="006D2812">
              <w:r>
                <w:fldChar w:fldCharType="begin"/>
              </w:r>
              <w:r w:rsidR="006D2812">
                <w:instrText xml:space="preserve"> MACROBUTTON  SnrToggleCheckbox □适用 </w:instrText>
              </w:r>
              <w:r>
                <w:fldChar w:fldCharType="end"/>
              </w:r>
              <w:r>
                <w:fldChar w:fldCharType="begin"/>
              </w:r>
              <w:r w:rsidR="006D2812">
                <w:instrText xml:space="preserve"> MACROBUTTON  SnrToggleCheckbox √不适用 </w:instrText>
              </w:r>
              <w:r>
                <w:fldChar w:fldCharType="end"/>
              </w:r>
            </w:p>
          </w:sdtContent>
        </w:sdt>
      </w:sdtContent>
    </w:sdt>
    <w:bookmarkEnd w:id="30"/>
    <w:bookmarkEnd w:id="31"/>
    <w:p w14:paraId="713AE752" w14:textId="77777777" w:rsidR="00622C3A" w:rsidRDefault="00622C3A"/>
    <w:p w14:paraId="7BC920FB" w14:textId="77777777" w:rsidR="00622C3A" w:rsidRDefault="000E6426">
      <w:pPr>
        <w:pStyle w:val="10"/>
        <w:numPr>
          <w:ilvl w:val="0"/>
          <w:numId w:val="3"/>
        </w:numPr>
        <w:rPr>
          <w:rFonts w:ascii="黑体" w:hAnsi="黑体"/>
        </w:rPr>
      </w:pPr>
      <w:bookmarkStart w:id="34" w:name="_Toc76114275"/>
      <w:r>
        <w:rPr>
          <w:rFonts w:ascii="黑体" w:hAnsi="黑体" w:hint="eastAsia"/>
        </w:rPr>
        <w:lastRenderedPageBreak/>
        <w:t>公司治理</w:t>
      </w:r>
      <w:bookmarkEnd w:id="34"/>
    </w:p>
    <w:bookmarkStart w:id="35" w:name="_Hlk74646363" w:displacedByCustomXml="next"/>
    <w:sdt>
      <w:sdtPr>
        <w:rPr>
          <w:rFonts w:ascii="宋体" w:hAnsi="宋体" w:cs="宋体"/>
          <w:b w:val="0"/>
          <w:bCs/>
          <w:kern w:val="0"/>
          <w:szCs w:val="24"/>
        </w:rPr>
        <w:alias w:val="模块:股东大会情况简介"/>
        <w:tag w:val="_SEC_d8b5f940b6314e479198b8ccc086b98d"/>
        <w:id w:val="-1125842816"/>
        <w:lock w:val="sdtLocked"/>
        <w:placeholder>
          <w:docPart w:val="GBC22222222222222222222222222222"/>
        </w:placeholder>
      </w:sdtPr>
      <w:sdtEndPr>
        <w:rPr>
          <w:szCs w:val="21"/>
        </w:rPr>
      </w:sdtEndPr>
      <w:sdtContent>
        <w:p w14:paraId="6E034879" w14:textId="77777777" w:rsidR="00622C3A" w:rsidRDefault="000E6426" w:rsidP="007D02D2">
          <w:pPr>
            <w:pStyle w:val="2"/>
            <w:numPr>
              <w:ilvl w:val="0"/>
              <w:numId w:val="27"/>
            </w:numPr>
            <w:tabs>
              <w:tab w:val="left" w:pos="426"/>
            </w:tabs>
            <w:ind w:firstLineChars="0"/>
            <w:jc w:val="left"/>
            <w:rPr>
              <w:rFonts w:ascii="宋体" w:hAnsi="宋体"/>
            </w:rPr>
          </w:pPr>
          <w:r>
            <w:rPr>
              <w:rFonts w:ascii="宋体" w:hAnsi="宋体"/>
            </w:rPr>
            <w:t>股东大会情况简介</w:t>
          </w:r>
        </w:p>
        <w:tbl>
          <w:tblPr>
            <w:tblStyle w:val="g1"/>
            <w:tblW w:w="564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2126"/>
            <w:gridCol w:w="1843"/>
            <w:gridCol w:w="2268"/>
          </w:tblGrid>
          <w:tr w:rsidR="00622C3A" w14:paraId="4B79A80C" w14:textId="77777777" w:rsidTr="00744A6A">
            <w:trPr>
              <w:trHeight w:val="165"/>
            </w:trPr>
            <w:sdt>
              <w:sdtPr>
                <w:tag w:val="_PLD_22bc61a8a37f49b2b6002bda8044b00b"/>
                <w:id w:val="2147155566"/>
                <w:lock w:val="sdtLocked"/>
              </w:sdtPr>
              <w:sdtEndPr/>
              <w:sdtContent>
                <w:tc>
                  <w:tcPr>
                    <w:tcW w:w="972" w:type="pct"/>
                    <w:vAlign w:val="center"/>
                  </w:tcPr>
                  <w:p w14:paraId="0F003D93" w14:textId="77777777" w:rsidR="00622C3A" w:rsidRDefault="000E6426" w:rsidP="00744A6A">
                    <w:pPr>
                      <w:widowControl w:val="0"/>
                      <w:jc w:val="center"/>
                    </w:pPr>
                    <w:r>
                      <w:t>会议届次</w:t>
                    </w:r>
                  </w:p>
                </w:tc>
              </w:sdtContent>
            </w:sdt>
            <w:sdt>
              <w:sdtPr>
                <w:tag w:val="_PLD_4d4c6f75c14e44a5ae87874c2dde133c"/>
                <w:id w:val="613870542"/>
                <w:lock w:val="sdtLocked"/>
              </w:sdtPr>
              <w:sdtEndPr/>
              <w:sdtContent>
                <w:tc>
                  <w:tcPr>
                    <w:tcW w:w="972" w:type="pct"/>
                    <w:vAlign w:val="center"/>
                  </w:tcPr>
                  <w:p w14:paraId="1746EE5F" w14:textId="77777777" w:rsidR="00622C3A" w:rsidRDefault="000E6426" w:rsidP="00744A6A">
                    <w:pPr>
                      <w:widowControl w:val="0"/>
                      <w:jc w:val="center"/>
                    </w:pPr>
                    <w:r>
                      <w:t>召开日期</w:t>
                    </w:r>
                  </w:p>
                </w:tc>
              </w:sdtContent>
            </w:sdt>
            <w:sdt>
              <w:sdtPr>
                <w:tag w:val="_PLD_63dde22e2e0a412986c86439c3ed05c3"/>
                <w:id w:val="-1502349813"/>
                <w:lock w:val="sdtLocked"/>
              </w:sdtPr>
              <w:sdtEndPr/>
              <w:sdtContent>
                <w:tc>
                  <w:tcPr>
                    <w:tcW w:w="1041" w:type="pct"/>
                    <w:vAlign w:val="center"/>
                  </w:tcPr>
                  <w:p w14:paraId="17336E4F" w14:textId="77777777" w:rsidR="00622C3A" w:rsidRDefault="000E6426" w:rsidP="00744A6A">
                    <w:pPr>
                      <w:widowControl w:val="0"/>
                      <w:jc w:val="center"/>
                    </w:pPr>
                    <w:r>
                      <w:t>决议刊登的指定网站的查询索引</w:t>
                    </w:r>
                  </w:p>
                </w:tc>
              </w:sdtContent>
            </w:sdt>
            <w:sdt>
              <w:sdtPr>
                <w:tag w:val="_PLD_68e4d17d74f541f9b1d7075bcbb5b6c5"/>
                <w:id w:val="1742680846"/>
                <w:lock w:val="sdtLocked"/>
              </w:sdtPr>
              <w:sdtEndPr/>
              <w:sdtContent>
                <w:tc>
                  <w:tcPr>
                    <w:tcW w:w="903" w:type="pct"/>
                    <w:vAlign w:val="center"/>
                  </w:tcPr>
                  <w:p w14:paraId="2B1B7E3A" w14:textId="77777777" w:rsidR="00622C3A" w:rsidRDefault="000E6426" w:rsidP="00744A6A">
                    <w:pPr>
                      <w:widowControl w:val="0"/>
                      <w:jc w:val="center"/>
                    </w:pPr>
                    <w:r>
                      <w:t>决议刊登的披露日期</w:t>
                    </w:r>
                  </w:p>
                </w:tc>
              </w:sdtContent>
            </w:sdt>
            <w:tc>
              <w:tcPr>
                <w:tcW w:w="1111" w:type="pct"/>
                <w:vAlign w:val="center"/>
              </w:tcPr>
              <w:sdt>
                <w:sdtPr>
                  <w:rPr>
                    <w:rFonts w:hint="eastAsia"/>
                  </w:rPr>
                  <w:tag w:val="_PLD_d7d78aa5be2349bcb77c83b55ac046e4"/>
                  <w:id w:val="-51162097"/>
                  <w:lock w:val="sdtLocked"/>
                </w:sdtPr>
                <w:sdtEndPr/>
                <w:sdtContent>
                  <w:p w14:paraId="58C65361" w14:textId="77777777" w:rsidR="00622C3A" w:rsidRDefault="000E6426" w:rsidP="00744A6A">
                    <w:pPr>
                      <w:widowControl w:val="0"/>
                      <w:jc w:val="center"/>
                    </w:pPr>
                    <w:r>
                      <w:rPr>
                        <w:rFonts w:hint="eastAsia"/>
                      </w:rPr>
                      <w:t>会议决议</w:t>
                    </w:r>
                  </w:p>
                </w:sdtContent>
              </w:sdt>
            </w:tc>
          </w:tr>
          <w:sdt>
            <w:sdtPr>
              <w:rPr>
                <w:rFonts w:hint="eastAsia"/>
                <w:color w:val="000000"/>
                <w:sz w:val="24"/>
                <w:szCs w:val="24"/>
              </w:rPr>
              <w:alias w:val="股东大会情况"/>
              <w:tag w:val="_TUP_4299ac0eb78c4c11ae0a1812edf5a2f1"/>
              <w:id w:val="302982272"/>
              <w:lock w:val="sdtLocked"/>
              <w:placeholder>
                <w:docPart w:val="GBC11111111111111111111111111111"/>
              </w:placeholder>
            </w:sdtPr>
            <w:sdtEndPr/>
            <w:sdtContent>
              <w:tr w:rsidR="00622C3A" w14:paraId="47B201FB" w14:textId="77777777" w:rsidTr="00744A6A">
                <w:trPr>
                  <w:trHeight w:val="195"/>
                </w:trPr>
                <w:tc>
                  <w:tcPr>
                    <w:tcW w:w="972" w:type="pct"/>
                    <w:vAlign w:val="center"/>
                  </w:tcPr>
                  <w:p w14:paraId="1530BF36" w14:textId="77777777" w:rsidR="00622C3A" w:rsidRDefault="00CA1274" w:rsidP="00744A6A">
                    <w:pPr>
                      <w:widowControl w:val="0"/>
                      <w:jc w:val="center"/>
                    </w:pPr>
                    <w:r>
                      <w:rPr>
                        <w:rFonts w:hint="eastAsia"/>
                      </w:rPr>
                      <w:t>2021年度股东大会</w:t>
                    </w:r>
                  </w:p>
                </w:tc>
                <w:tc>
                  <w:tcPr>
                    <w:tcW w:w="972" w:type="pct"/>
                    <w:vAlign w:val="center"/>
                  </w:tcPr>
                  <w:p w14:paraId="0A242ED9" w14:textId="77777777" w:rsidR="00622C3A" w:rsidRDefault="00CA1274" w:rsidP="00744A6A">
                    <w:pPr>
                      <w:widowControl w:val="0"/>
                      <w:jc w:val="center"/>
                    </w:pPr>
                    <w:r>
                      <w:rPr>
                        <w:rFonts w:hint="eastAsia"/>
                      </w:rPr>
                      <w:t>2022年</w:t>
                    </w:r>
                    <w:r w:rsidR="0095657D">
                      <w:rPr>
                        <w:rFonts w:hint="eastAsia"/>
                      </w:rPr>
                      <w:t>5月20日</w:t>
                    </w:r>
                  </w:p>
                </w:tc>
                <w:tc>
                  <w:tcPr>
                    <w:tcW w:w="1041" w:type="pct"/>
                    <w:vAlign w:val="center"/>
                  </w:tcPr>
                  <w:p w14:paraId="2925DF19" w14:textId="77777777" w:rsidR="00622C3A" w:rsidRPr="0095657D" w:rsidRDefault="0095657D" w:rsidP="00744A6A">
                    <w:pPr>
                      <w:pStyle w:val="Default"/>
                      <w:jc w:val="center"/>
                    </w:pPr>
                    <w:r>
                      <w:rPr>
                        <w:sz w:val="21"/>
                        <w:szCs w:val="21"/>
                      </w:rPr>
                      <w:t xml:space="preserve">www.sse.com.cn </w:t>
                    </w:r>
                    <w:r>
                      <w:rPr>
                        <w:rFonts w:hint="eastAsia"/>
                        <w:sz w:val="21"/>
                        <w:szCs w:val="21"/>
                      </w:rPr>
                      <w:t>，</w:t>
                    </w:r>
                    <w:r>
                      <w:rPr>
                        <w:sz w:val="21"/>
                        <w:szCs w:val="21"/>
                      </w:rPr>
                      <w:t xml:space="preserve"> </w:t>
                    </w:r>
                    <w:r>
                      <w:rPr>
                        <w:rFonts w:hint="eastAsia"/>
                        <w:sz w:val="21"/>
                        <w:szCs w:val="21"/>
                      </w:rPr>
                      <w:t>公告编号2022-020</w:t>
                    </w:r>
                  </w:p>
                </w:tc>
                <w:tc>
                  <w:tcPr>
                    <w:tcW w:w="903" w:type="pct"/>
                    <w:vAlign w:val="center"/>
                  </w:tcPr>
                  <w:p w14:paraId="2CEC98A0" w14:textId="77777777" w:rsidR="00622C3A" w:rsidRDefault="0095657D" w:rsidP="00744A6A">
                    <w:pPr>
                      <w:widowControl w:val="0"/>
                      <w:jc w:val="center"/>
                    </w:pPr>
                    <w:r w:rsidRPr="0095657D">
                      <w:t>2022年5月20日</w:t>
                    </w:r>
                  </w:p>
                </w:tc>
                <w:tc>
                  <w:tcPr>
                    <w:tcW w:w="1111" w:type="pct"/>
                    <w:vAlign w:val="center"/>
                  </w:tcPr>
                  <w:p w14:paraId="0BA8041A" w14:textId="77777777" w:rsidR="00622C3A" w:rsidRDefault="0095657D" w:rsidP="00744A6A">
                    <w:pPr>
                      <w:pStyle w:val="Default"/>
                      <w:jc w:val="center"/>
                    </w:pPr>
                    <w:r>
                      <w:rPr>
                        <w:rFonts w:hint="eastAsia"/>
                        <w:sz w:val="21"/>
                        <w:szCs w:val="21"/>
                      </w:rPr>
                      <w:t>详见公司披露的《龙溪股份2021年度股东大会决议公告》</w:t>
                    </w:r>
                    <w:r>
                      <w:rPr>
                        <w:sz w:val="21"/>
                        <w:szCs w:val="21"/>
                      </w:rPr>
                      <w:t xml:space="preserve"> </w:t>
                    </w:r>
                  </w:p>
                </w:tc>
              </w:tr>
            </w:sdtContent>
          </w:sdt>
          <w:sdt>
            <w:sdtPr>
              <w:rPr>
                <w:rFonts w:hint="eastAsia"/>
              </w:rPr>
              <w:alias w:val="股东大会情况"/>
              <w:tag w:val="_TUP_4299ac0eb78c4c11ae0a1812edf5a2f1"/>
              <w:id w:val="2131903740"/>
              <w:lock w:val="sdtLocked"/>
              <w:placeholder>
                <w:docPart w:val="GBC11111111111111111111111111111"/>
              </w:placeholder>
            </w:sdtPr>
            <w:sdtEndPr/>
            <w:sdtContent>
              <w:tr w:rsidR="00622C3A" w14:paraId="48094886" w14:textId="77777777" w:rsidTr="00744A6A">
                <w:trPr>
                  <w:trHeight w:val="195"/>
                </w:trPr>
                <w:tc>
                  <w:tcPr>
                    <w:tcW w:w="972" w:type="pct"/>
                    <w:vAlign w:val="center"/>
                  </w:tcPr>
                  <w:p w14:paraId="1302DE4A" w14:textId="77777777" w:rsidR="00622C3A" w:rsidRDefault="001D3922" w:rsidP="00744A6A">
                    <w:pPr>
                      <w:widowControl w:val="0"/>
                      <w:jc w:val="center"/>
                    </w:pPr>
                    <w:r w:rsidRPr="001D3922">
                      <w:t>2022年第一次临时股东大会</w:t>
                    </w:r>
                  </w:p>
                </w:tc>
                <w:tc>
                  <w:tcPr>
                    <w:tcW w:w="972" w:type="pct"/>
                    <w:vAlign w:val="center"/>
                  </w:tcPr>
                  <w:p w14:paraId="70168A22" w14:textId="77777777" w:rsidR="00622C3A" w:rsidRDefault="001D3922" w:rsidP="00744A6A">
                    <w:pPr>
                      <w:widowControl w:val="0"/>
                      <w:jc w:val="center"/>
                    </w:pPr>
                    <w:r>
                      <w:rPr>
                        <w:rFonts w:hint="eastAsia"/>
                      </w:rPr>
                      <w:t>2022年7月5日</w:t>
                    </w:r>
                  </w:p>
                </w:tc>
                <w:tc>
                  <w:tcPr>
                    <w:tcW w:w="1041" w:type="pct"/>
                    <w:vAlign w:val="center"/>
                  </w:tcPr>
                  <w:p w14:paraId="2BBE1E9B" w14:textId="77777777" w:rsidR="00622C3A" w:rsidRDefault="001D3922" w:rsidP="00744A6A">
                    <w:pPr>
                      <w:widowControl w:val="0"/>
                      <w:jc w:val="center"/>
                    </w:pPr>
                    <w:r w:rsidRPr="001D3922">
                      <w:t>www.sse.com.cn ， 公告编号2022-0</w:t>
                    </w:r>
                    <w:r>
                      <w:rPr>
                        <w:rFonts w:hint="eastAsia"/>
                      </w:rPr>
                      <w:t>27</w:t>
                    </w:r>
                  </w:p>
                </w:tc>
                <w:tc>
                  <w:tcPr>
                    <w:tcW w:w="903" w:type="pct"/>
                    <w:vAlign w:val="center"/>
                  </w:tcPr>
                  <w:p w14:paraId="37A8FBA6" w14:textId="77777777" w:rsidR="00622C3A" w:rsidRDefault="001D3922" w:rsidP="00744A6A">
                    <w:pPr>
                      <w:widowControl w:val="0"/>
                      <w:jc w:val="center"/>
                    </w:pPr>
                    <w:r w:rsidRPr="001D3922">
                      <w:t>2022年7月5日</w:t>
                    </w:r>
                  </w:p>
                </w:tc>
                <w:tc>
                  <w:tcPr>
                    <w:tcW w:w="1111" w:type="pct"/>
                    <w:vAlign w:val="center"/>
                  </w:tcPr>
                  <w:p w14:paraId="68CAD2E3" w14:textId="5BAA8A61" w:rsidR="00622C3A" w:rsidRDefault="00FD27F4" w:rsidP="00744A6A">
                    <w:pPr>
                      <w:widowControl w:val="0"/>
                      <w:jc w:val="center"/>
                    </w:pPr>
                    <w:r w:rsidRPr="00FD27F4">
                      <w:rPr>
                        <w:rFonts w:hint="eastAsia"/>
                      </w:rPr>
                      <w:t>《龙溪股份</w:t>
                    </w:r>
                    <w:r>
                      <w:rPr>
                        <w:rFonts w:hint="eastAsia"/>
                      </w:rPr>
                      <w:t>2022</w:t>
                    </w:r>
                    <w:r w:rsidRPr="00FD27F4">
                      <w:t>年</w:t>
                    </w:r>
                    <w:r>
                      <w:rPr>
                        <w:rFonts w:hint="eastAsia"/>
                      </w:rPr>
                      <w:t>第一次</w:t>
                    </w:r>
                    <w:r>
                      <w:t>临时</w:t>
                    </w:r>
                    <w:r w:rsidRPr="00FD27F4">
                      <w:t>股东大会决议公告》</w:t>
                    </w:r>
                  </w:p>
                </w:tc>
              </w:tr>
            </w:sdtContent>
          </w:sdt>
        </w:tbl>
      </w:sdtContent>
    </w:sdt>
    <w:bookmarkEnd w:id="35" w:displacedByCustomXml="next"/>
    <w:bookmarkStart w:id="36" w:name="_Hlk41294309" w:displacedByCustomXml="next"/>
    <w:sdt>
      <w:sdtPr>
        <w:rPr>
          <w:rFonts w:hint="eastAsia"/>
          <w:b/>
        </w:rPr>
        <w:alias w:val="模块:表决权恢复的优先股股东请求召开临时股东大会 "/>
        <w:tag w:val="_SEC_d5dd00e8721a44d88174eb5aacf152b7"/>
        <w:id w:val="376517948"/>
        <w:lock w:val="sdtLocked"/>
        <w:placeholder>
          <w:docPart w:val="GBC22222222222222222222222222222"/>
        </w:placeholder>
      </w:sdtPr>
      <w:sdtEndPr>
        <w:rPr>
          <w:b w:val="0"/>
          <w:color w:val="333399"/>
        </w:rPr>
      </w:sdtEndPr>
      <w:sdtContent>
        <w:p w14:paraId="7A3EA519" w14:textId="77777777" w:rsidR="00622C3A" w:rsidRDefault="000E6426">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1772821008"/>
            <w:lock w:val="sdtLocked"/>
            <w:placeholder>
              <w:docPart w:val="GBC22222222222222222222222222222"/>
            </w:placeholder>
          </w:sdtPr>
          <w:sdtEndPr/>
          <w:sdtContent>
            <w:p w14:paraId="5050AC50" w14:textId="77777777" w:rsidR="00622C3A" w:rsidRDefault="000E6426" w:rsidP="001D3922">
              <w:r>
                <w:fldChar w:fldCharType="begin"/>
              </w:r>
              <w:r w:rsidR="001D3922">
                <w:instrText xml:space="preserve"> MACROBUTTON  SnrToggleCheckbox □适用 </w:instrText>
              </w:r>
              <w:r>
                <w:fldChar w:fldCharType="end"/>
              </w:r>
              <w:r>
                <w:fldChar w:fldCharType="begin"/>
              </w:r>
              <w:r w:rsidR="001D3922">
                <w:instrText xml:space="preserve"> MACROBUTTON  SnrToggleCheckbox √不适用 </w:instrText>
              </w:r>
              <w:r>
                <w:fldChar w:fldCharType="end"/>
              </w:r>
            </w:p>
          </w:sdtContent>
        </w:sdt>
      </w:sdtContent>
    </w:sdt>
    <w:bookmarkEnd w:id="36" w:displacedByCustomXml="prev"/>
    <w:p w14:paraId="41EF5932" w14:textId="77777777" w:rsidR="00622C3A" w:rsidRDefault="00622C3A"/>
    <w:sdt>
      <w:sdtPr>
        <w:rPr>
          <w:rFonts w:hint="eastAsia"/>
        </w:rPr>
        <w:alias w:val="模块:股东大会情况说明"/>
        <w:tag w:val="_SEC_bf1ce0d19a464ce2a3d1a1d438ffde42"/>
        <w:id w:val="1326714025"/>
        <w:lock w:val="sdtLocked"/>
        <w:placeholder>
          <w:docPart w:val="GBC22222222222222222222222222222"/>
        </w:placeholder>
      </w:sdtPr>
      <w:sdtEndPr/>
      <w:sdtContent>
        <w:p w14:paraId="163DAEBB" w14:textId="77777777" w:rsidR="00622C3A" w:rsidRDefault="000E6426">
          <w:r>
            <w:rPr>
              <w:rFonts w:hint="eastAsia"/>
            </w:rPr>
            <w:t>股东大会情况说明</w:t>
          </w:r>
        </w:p>
        <w:sdt>
          <w:sdtPr>
            <w:rPr>
              <w:rFonts w:hint="eastAsia"/>
            </w:rPr>
            <w:alias w:val="是否适用：股东大会情况说明[双击切换]"/>
            <w:tag w:val="_GBC_bc06fc78c35044b0a848192606e2a5ad"/>
            <w:id w:val="-1648807398"/>
            <w:lock w:val="sdtLocked"/>
            <w:placeholder>
              <w:docPart w:val="GBC22222222222222222222222222222"/>
            </w:placeholder>
          </w:sdtPr>
          <w:sdtEndPr/>
          <w:sdtContent>
            <w:p w14:paraId="5764EE0F" w14:textId="77777777" w:rsidR="00622C3A" w:rsidRDefault="000E6426" w:rsidP="001D3922">
              <w:r>
                <w:fldChar w:fldCharType="begin"/>
              </w:r>
              <w:r w:rsidR="001D3922">
                <w:instrText xml:space="preserve"> MACROBUTTON  SnrToggleCheckbox □适用 </w:instrText>
              </w:r>
              <w:r>
                <w:fldChar w:fldCharType="end"/>
              </w:r>
              <w:r>
                <w:fldChar w:fldCharType="begin"/>
              </w:r>
              <w:r w:rsidR="001D3922">
                <w:instrText xml:space="preserve"> MACROBUTTON  SnrToggleCheckbox √不适用 </w:instrText>
              </w:r>
              <w:r>
                <w:fldChar w:fldCharType="end"/>
              </w:r>
            </w:p>
          </w:sdtContent>
        </w:sdt>
      </w:sdtContent>
    </w:sdt>
    <w:p w14:paraId="560DA325" w14:textId="77777777" w:rsidR="00622C3A" w:rsidRDefault="00622C3A"/>
    <w:bookmarkStart w:id="37" w:name="_Toc342566009" w:displacedByCustomXml="next"/>
    <w:bookmarkStart w:id="38" w:name="_Toc342057949" w:displacedByCustomXml="next"/>
    <w:sdt>
      <w:sdtPr>
        <w:rPr>
          <w:rFonts w:ascii="宋体" w:hAnsi="宋体" w:cs="宋体" w:hint="eastAsia"/>
          <w:b w:val="0"/>
          <w:bCs/>
          <w:kern w:val="0"/>
          <w:szCs w:val="24"/>
        </w:rPr>
        <w:alias w:val="模块:公司董事、监事、高级管理人员变动情况"/>
        <w:tag w:val="_SEC_fe90051e8bfd40b8bb8541284a29b30e"/>
        <w:id w:val="-2141871719"/>
        <w:lock w:val="sdtLocked"/>
        <w:placeholder>
          <w:docPart w:val="GBC22222222222222222222222222222"/>
        </w:placeholder>
      </w:sdtPr>
      <w:sdtEndPr>
        <w:rPr>
          <w:szCs w:val="21"/>
        </w:rPr>
      </w:sdtEndPr>
      <w:sdtContent>
        <w:p w14:paraId="64389948" w14:textId="77777777" w:rsidR="00622C3A" w:rsidRDefault="000E6426" w:rsidP="007D02D2">
          <w:pPr>
            <w:pStyle w:val="2"/>
            <w:numPr>
              <w:ilvl w:val="0"/>
              <w:numId w:val="27"/>
            </w:numPr>
            <w:tabs>
              <w:tab w:val="left" w:pos="426"/>
            </w:tabs>
            <w:jc w:val="left"/>
            <w:rPr>
              <w:rFonts w:ascii="宋体" w:hAnsi="宋体"/>
            </w:rPr>
          </w:pPr>
          <w:r>
            <w:rPr>
              <w:rFonts w:ascii="宋体" w:hAnsi="宋体" w:hint="eastAsia"/>
            </w:rPr>
            <w:t>公司董事、监事、高级管理人员变动情况</w:t>
          </w:r>
          <w:bookmarkEnd w:id="38"/>
          <w:bookmarkEnd w:id="37"/>
        </w:p>
        <w:sdt>
          <w:sdtPr>
            <w:alias w:val="是否适用：公司董事、监事、高级管理人员变动情况[双击切换]"/>
            <w:tag w:val="_GBC_001d837207464f1aaa52a7fb8cd9d226"/>
            <w:id w:val="-17233357"/>
            <w:lock w:val="sdtLocked"/>
            <w:placeholder>
              <w:docPart w:val="GBC22222222222222222222222222222"/>
            </w:placeholder>
          </w:sdtPr>
          <w:sdtEndPr/>
          <w:sdtContent>
            <w:p w14:paraId="6A5D4D00" w14:textId="77777777" w:rsidR="00622C3A" w:rsidRDefault="000E6426">
              <w:r>
                <w:fldChar w:fldCharType="begin"/>
              </w:r>
              <w:r w:rsidR="001D3922">
                <w:instrText xml:space="preserve"> MACROBUTTON  SnrToggleCheckbox √适用 </w:instrText>
              </w:r>
              <w:r>
                <w:fldChar w:fldCharType="end"/>
              </w:r>
              <w:r>
                <w:fldChar w:fldCharType="begin"/>
              </w:r>
              <w:r w:rsidR="001D3922">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622C3A" w14:paraId="697F0F67" w14:textId="77777777" w:rsidTr="00286D18">
            <w:sdt>
              <w:sdtPr>
                <w:tag w:val="_PLD_8d21520223e04755b8822b634d237604"/>
                <w:id w:val="-1875219352"/>
                <w:lock w:val="sdtLocked"/>
              </w:sdtPr>
              <w:sdtEndPr/>
              <w:sdtContent>
                <w:tc>
                  <w:tcPr>
                    <w:tcW w:w="1643" w:type="pct"/>
                    <w:shd w:val="clear" w:color="auto" w:fill="auto"/>
                  </w:tcPr>
                  <w:p w14:paraId="185FDDC8" w14:textId="77777777" w:rsidR="00622C3A" w:rsidRDefault="000E6426">
                    <w:pPr>
                      <w:kinsoku w:val="0"/>
                      <w:overflowPunct w:val="0"/>
                      <w:autoSpaceDE w:val="0"/>
                      <w:autoSpaceDN w:val="0"/>
                      <w:adjustRightInd w:val="0"/>
                      <w:snapToGrid w:val="0"/>
                      <w:jc w:val="center"/>
                    </w:pPr>
                    <w:r>
                      <w:rPr>
                        <w:rFonts w:hint="eastAsia"/>
                      </w:rPr>
                      <w:t>姓名</w:t>
                    </w:r>
                  </w:p>
                </w:tc>
              </w:sdtContent>
            </w:sdt>
            <w:sdt>
              <w:sdtPr>
                <w:tag w:val="_PLD_fbd3bf633b6f43caac5e618a32167462"/>
                <w:id w:val="783620569"/>
                <w:lock w:val="sdtLocked"/>
              </w:sdtPr>
              <w:sdtEndPr/>
              <w:sdtContent>
                <w:tc>
                  <w:tcPr>
                    <w:tcW w:w="1732" w:type="pct"/>
                    <w:shd w:val="clear" w:color="auto" w:fill="auto"/>
                  </w:tcPr>
                  <w:p w14:paraId="30CC00E6" w14:textId="77777777" w:rsidR="00622C3A" w:rsidRDefault="000E6426">
                    <w:pPr>
                      <w:kinsoku w:val="0"/>
                      <w:overflowPunct w:val="0"/>
                      <w:autoSpaceDE w:val="0"/>
                      <w:autoSpaceDN w:val="0"/>
                      <w:adjustRightInd w:val="0"/>
                      <w:snapToGrid w:val="0"/>
                      <w:jc w:val="center"/>
                    </w:pPr>
                    <w:r>
                      <w:rPr>
                        <w:rFonts w:hint="eastAsia"/>
                      </w:rPr>
                      <w:t>担任的职务</w:t>
                    </w:r>
                  </w:p>
                </w:tc>
              </w:sdtContent>
            </w:sdt>
            <w:sdt>
              <w:sdtPr>
                <w:tag w:val="_PLD_32b7efb7e5ea42b9a9c73ad4470b3d12"/>
                <w:id w:val="-208734011"/>
                <w:lock w:val="sdtLocked"/>
              </w:sdtPr>
              <w:sdtEndPr/>
              <w:sdtContent>
                <w:tc>
                  <w:tcPr>
                    <w:tcW w:w="1625" w:type="pct"/>
                    <w:shd w:val="clear" w:color="auto" w:fill="auto"/>
                  </w:tcPr>
                  <w:p w14:paraId="1D4B36B9" w14:textId="77777777" w:rsidR="00622C3A" w:rsidRDefault="000E6426">
                    <w:pPr>
                      <w:kinsoku w:val="0"/>
                      <w:overflowPunct w:val="0"/>
                      <w:autoSpaceDE w:val="0"/>
                      <w:autoSpaceDN w:val="0"/>
                      <w:adjustRightInd w:val="0"/>
                      <w:snapToGrid w:val="0"/>
                      <w:jc w:val="center"/>
                      <w:rPr>
                        <w:highlight w:val="cyan"/>
                      </w:rPr>
                    </w:pPr>
                    <w:r>
                      <w:rPr>
                        <w:rFonts w:hint="eastAsia"/>
                      </w:rPr>
                      <w:t>变动情形</w:t>
                    </w:r>
                  </w:p>
                </w:tc>
              </w:sdtContent>
            </w:sdt>
          </w:tr>
          <w:sdt>
            <w:sdtPr>
              <w:rPr>
                <w:rFonts w:hint="eastAsia"/>
              </w:rPr>
              <w:alias w:val="在报告期内公司董事、监事、高级管理人员变动情况"/>
              <w:tag w:val="_GBC_f8245c93a5574f05bb6e0a400a7c4f3b"/>
              <w:id w:val="-1113132263"/>
              <w:lock w:val="sdtLocked"/>
            </w:sdtPr>
            <w:sdtEndPr>
              <w:rPr>
                <w:rFonts w:hint="default"/>
              </w:rPr>
            </w:sdtEndPr>
            <w:sdtContent>
              <w:tr w:rsidR="00FD27F4" w14:paraId="154D70E5" w14:textId="77777777" w:rsidTr="00286D18">
                <w:tc>
                  <w:tcPr>
                    <w:tcW w:w="1643" w:type="pct"/>
                  </w:tcPr>
                  <w:p w14:paraId="4A7EC519" w14:textId="77777777" w:rsidR="00FD27F4" w:rsidRDefault="00FD27F4" w:rsidP="002D1922">
                    <w:pPr>
                      <w:kinsoku w:val="0"/>
                      <w:overflowPunct w:val="0"/>
                      <w:autoSpaceDE w:val="0"/>
                      <w:autoSpaceDN w:val="0"/>
                      <w:adjustRightInd w:val="0"/>
                      <w:snapToGrid w:val="0"/>
                    </w:pPr>
                    <w:r>
                      <w:rPr>
                        <w:rFonts w:hint="eastAsia"/>
                      </w:rPr>
                      <w:t>林柳强</w:t>
                    </w:r>
                  </w:p>
                </w:tc>
                <w:tc>
                  <w:tcPr>
                    <w:tcW w:w="1732" w:type="pct"/>
                  </w:tcPr>
                  <w:p w14:paraId="7C5C3262" w14:textId="77777777" w:rsidR="00FD27F4" w:rsidRDefault="00FD27F4" w:rsidP="002D1922">
                    <w:pPr>
                      <w:kinsoku w:val="0"/>
                      <w:overflowPunct w:val="0"/>
                      <w:autoSpaceDE w:val="0"/>
                      <w:autoSpaceDN w:val="0"/>
                      <w:adjustRightInd w:val="0"/>
                      <w:snapToGrid w:val="0"/>
                    </w:pPr>
                    <w:r>
                      <w:t>董事</w:t>
                    </w:r>
                  </w:p>
                </w:tc>
                <w:sdt>
                  <w:sdtPr>
                    <w:alias w:val="公司董事、监事、高级管理人员的变动情形"/>
                    <w:tag w:val="_GBC_466f24fb36cc4d949be4225fed8d37c7"/>
                    <w:id w:val="-80215294"/>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7805E5CA" w14:textId="77777777" w:rsidR="00FD27F4" w:rsidRDefault="00FD27F4" w:rsidP="002D1922">
                        <w:pPr>
                          <w:kinsoku w:val="0"/>
                          <w:overflowPunct w:val="0"/>
                          <w:autoSpaceDE w:val="0"/>
                          <w:autoSpaceDN w:val="0"/>
                          <w:adjustRightInd w:val="0"/>
                          <w:snapToGrid w:val="0"/>
                        </w:pPr>
                        <w:r>
                          <w:t>离任</w:t>
                        </w:r>
                      </w:p>
                    </w:tc>
                  </w:sdtContent>
                </w:sdt>
              </w:tr>
            </w:sdtContent>
          </w:sdt>
          <w:sdt>
            <w:sdtPr>
              <w:rPr>
                <w:rFonts w:hint="eastAsia"/>
              </w:rPr>
              <w:alias w:val="在报告期内公司董事、监事、高级管理人员变动情况"/>
              <w:tag w:val="_GBC_f8245c93a5574f05bb6e0a400a7c4f3b"/>
              <w:id w:val="734139187"/>
              <w:lock w:val="sdtLocked"/>
              <w:placeholder>
                <w:docPart w:val="GBC11111111111111111111111111111"/>
              </w:placeholder>
            </w:sdtPr>
            <w:sdtEndPr/>
            <w:sdtContent>
              <w:tr w:rsidR="00622C3A" w14:paraId="6894D964" w14:textId="77777777" w:rsidTr="00286D18">
                <w:tc>
                  <w:tcPr>
                    <w:tcW w:w="1643" w:type="pct"/>
                  </w:tcPr>
                  <w:p w14:paraId="56F0B411" w14:textId="77777777" w:rsidR="00622C3A" w:rsidRDefault="001D3922" w:rsidP="002D1922">
                    <w:pPr>
                      <w:kinsoku w:val="0"/>
                      <w:overflowPunct w:val="0"/>
                      <w:autoSpaceDE w:val="0"/>
                      <w:autoSpaceDN w:val="0"/>
                      <w:adjustRightInd w:val="0"/>
                      <w:snapToGrid w:val="0"/>
                    </w:pPr>
                    <w:r>
                      <w:rPr>
                        <w:rFonts w:hint="eastAsia"/>
                      </w:rPr>
                      <w:t>周宇</w:t>
                    </w:r>
                  </w:p>
                </w:tc>
                <w:tc>
                  <w:tcPr>
                    <w:tcW w:w="1732" w:type="pct"/>
                  </w:tcPr>
                  <w:p w14:paraId="6B38D6D3" w14:textId="77777777" w:rsidR="00622C3A" w:rsidRDefault="001D3922" w:rsidP="002D1922">
                    <w:pPr>
                      <w:kinsoku w:val="0"/>
                      <w:overflowPunct w:val="0"/>
                      <w:autoSpaceDE w:val="0"/>
                      <w:autoSpaceDN w:val="0"/>
                      <w:adjustRightInd w:val="0"/>
                      <w:snapToGrid w:val="0"/>
                    </w:pPr>
                    <w:r>
                      <w:t>独立董事</w:t>
                    </w:r>
                  </w:p>
                </w:tc>
                <w:sdt>
                  <w:sdtPr>
                    <w:alias w:val="公司董事、监事、高级管理人员的变动情形"/>
                    <w:tag w:val="_GBC_466f24fb36cc4d949be4225fed8d37c7"/>
                    <w:id w:val="1989822542"/>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7E965702" w14:textId="77777777" w:rsidR="00622C3A" w:rsidRDefault="001D3922" w:rsidP="002D1922">
                        <w:pPr>
                          <w:kinsoku w:val="0"/>
                          <w:overflowPunct w:val="0"/>
                          <w:autoSpaceDE w:val="0"/>
                          <w:autoSpaceDN w:val="0"/>
                          <w:adjustRightInd w:val="0"/>
                          <w:snapToGrid w:val="0"/>
                          <w:rPr>
                            <w:color w:val="FFC000"/>
                          </w:rPr>
                        </w:pPr>
                        <w:r>
                          <w:t>离任</w:t>
                        </w:r>
                      </w:p>
                    </w:tc>
                  </w:sdtContent>
                </w:sdt>
              </w:tr>
            </w:sdtContent>
          </w:sdt>
          <w:sdt>
            <w:sdtPr>
              <w:rPr>
                <w:rFonts w:hint="eastAsia"/>
              </w:rPr>
              <w:alias w:val="在报告期内公司董事、监事、高级管理人员变动情况"/>
              <w:tag w:val="_GBC_f8245c93a5574f05bb6e0a400a7c4f3b"/>
              <w:id w:val="1604924689"/>
              <w:lock w:val="sdtLocked"/>
            </w:sdtPr>
            <w:sdtEndPr>
              <w:rPr>
                <w:rFonts w:hint="default"/>
              </w:rPr>
            </w:sdtEndPr>
            <w:sdtContent>
              <w:tr w:rsidR="00161325" w14:paraId="2D5F849F" w14:textId="77777777" w:rsidTr="00286D18">
                <w:tc>
                  <w:tcPr>
                    <w:tcW w:w="1643" w:type="pct"/>
                  </w:tcPr>
                  <w:p w14:paraId="3164C04C" w14:textId="77777777" w:rsidR="00161325" w:rsidRDefault="00161325" w:rsidP="002D1922">
                    <w:pPr>
                      <w:kinsoku w:val="0"/>
                      <w:overflowPunct w:val="0"/>
                      <w:autoSpaceDE w:val="0"/>
                      <w:autoSpaceDN w:val="0"/>
                      <w:adjustRightInd w:val="0"/>
                      <w:snapToGrid w:val="0"/>
                    </w:pPr>
                    <w:r>
                      <w:rPr>
                        <w:rFonts w:hint="eastAsia"/>
                      </w:rPr>
                      <w:t>蔡育玲</w:t>
                    </w:r>
                  </w:p>
                </w:tc>
                <w:tc>
                  <w:tcPr>
                    <w:tcW w:w="1732" w:type="pct"/>
                  </w:tcPr>
                  <w:p w14:paraId="0131FDD4" w14:textId="77777777" w:rsidR="00161325" w:rsidRDefault="00161325" w:rsidP="002D1922">
                    <w:pPr>
                      <w:kinsoku w:val="0"/>
                      <w:overflowPunct w:val="0"/>
                      <w:autoSpaceDE w:val="0"/>
                      <w:autoSpaceDN w:val="0"/>
                      <w:adjustRightInd w:val="0"/>
                      <w:snapToGrid w:val="0"/>
                    </w:pPr>
                    <w:r>
                      <w:rPr>
                        <w:rFonts w:hint="eastAsia"/>
                      </w:rPr>
                      <w:t>监事</w:t>
                    </w:r>
                  </w:p>
                </w:tc>
                <w:sdt>
                  <w:sdtPr>
                    <w:alias w:val="公司董事、监事、高级管理人员的变动情形"/>
                    <w:tag w:val="_GBC_466f24fb36cc4d949be4225fed8d37c7"/>
                    <w:id w:val="-600945294"/>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75E355CD" w14:textId="77777777" w:rsidR="00161325" w:rsidRDefault="00161325" w:rsidP="002D1922">
                        <w:pPr>
                          <w:kinsoku w:val="0"/>
                          <w:overflowPunct w:val="0"/>
                          <w:autoSpaceDE w:val="0"/>
                          <w:autoSpaceDN w:val="0"/>
                          <w:adjustRightInd w:val="0"/>
                          <w:snapToGrid w:val="0"/>
                        </w:pPr>
                        <w:r>
                          <w:t>离任</w:t>
                        </w:r>
                      </w:p>
                    </w:tc>
                  </w:sdtContent>
                </w:sdt>
              </w:tr>
            </w:sdtContent>
          </w:sdt>
          <w:sdt>
            <w:sdtPr>
              <w:rPr>
                <w:rFonts w:hint="eastAsia"/>
              </w:rPr>
              <w:alias w:val="在报告期内公司董事、监事、高级管理人员变动情况"/>
              <w:tag w:val="_GBC_f8245c93a5574f05bb6e0a400a7c4f3b"/>
              <w:id w:val="1500306732"/>
              <w:lock w:val="sdtLocked"/>
            </w:sdtPr>
            <w:sdtEndPr>
              <w:rPr>
                <w:rFonts w:hint="default"/>
              </w:rPr>
            </w:sdtEndPr>
            <w:sdtContent>
              <w:tr w:rsidR="00FD27F4" w14:paraId="1BB1387A" w14:textId="77777777" w:rsidTr="00286D18">
                <w:tc>
                  <w:tcPr>
                    <w:tcW w:w="1643" w:type="pct"/>
                  </w:tcPr>
                  <w:p w14:paraId="446FA366" w14:textId="77777777" w:rsidR="00FD27F4" w:rsidRDefault="00FD27F4" w:rsidP="002D1922">
                    <w:pPr>
                      <w:kinsoku w:val="0"/>
                      <w:overflowPunct w:val="0"/>
                      <w:autoSpaceDE w:val="0"/>
                      <w:autoSpaceDN w:val="0"/>
                      <w:adjustRightInd w:val="0"/>
                      <w:snapToGrid w:val="0"/>
                    </w:pPr>
                    <w:r>
                      <w:rPr>
                        <w:rFonts w:hint="eastAsia"/>
                      </w:rPr>
                      <w:t>石金塔</w:t>
                    </w:r>
                  </w:p>
                </w:tc>
                <w:tc>
                  <w:tcPr>
                    <w:tcW w:w="1732" w:type="pct"/>
                  </w:tcPr>
                  <w:p w14:paraId="09DC5F84" w14:textId="77777777" w:rsidR="00FD27F4" w:rsidRPr="001D3922" w:rsidRDefault="00FD27F4" w:rsidP="002D1922">
                    <w:pPr>
                      <w:kinsoku w:val="0"/>
                      <w:overflowPunct w:val="0"/>
                      <w:autoSpaceDE w:val="0"/>
                      <w:autoSpaceDN w:val="0"/>
                      <w:adjustRightInd w:val="0"/>
                      <w:snapToGrid w:val="0"/>
                    </w:pPr>
                    <w:r>
                      <w:rPr>
                        <w:rFonts w:hint="eastAsia"/>
                      </w:rPr>
                      <w:t>董事</w:t>
                    </w:r>
                  </w:p>
                </w:tc>
                <w:sdt>
                  <w:sdtPr>
                    <w:alias w:val="公司董事、监事、高级管理人员的变动情形"/>
                    <w:tag w:val="_GBC_466f24fb36cc4d949be4225fed8d37c7"/>
                    <w:id w:val="672082184"/>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66490E29" w14:textId="77777777" w:rsidR="00FD27F4" w:rsidRDefault="00FD27F4" w:rsidP="002D1922">
                        <w:pPr>
                          <w:kinsoku w:val="0"/>
                          <w:overflowPunct w:val="0"/>
                          <w:autoSpaceDE w:val="0"/>
                          <w:autoSpaceDN w:val="0"/>
                          <w:adjustRightInd w:val="0"/>
                          <w:snapToGrid w:val="0"/>
                        </w:pPr>
                        <w:r>
                          <w:t>选举</w:t>
                        </w:r>
                      </w:p>
                    </w:tc>
                  </w:sdtContent>
                </w:sdt>
              </w:tr>
            </w:sdtContent>
          </w:sdt>
          <w:sdt>
            <w:sdtPr>
              <w:rPr>
                <w:rFonts w:hint="eastAsia"/>
              </w:rPr>
              <w:alias w:val="在报告期内公司董事、监事、高级管理人员变动情况"/>
              <w:tag w:val="_GBC_f8245c93a5574f05bb6e0a400a7c4f3b"/>
              <w:id w:val="671069998"/>
              <w:lock w:val="sdtLocked"/>
              <w:placeholder>
                <w:docPart w:val="GBC11111111111111111111111111111"/>
              </w:placeholder>
            </w:sdtPr>
            <w:sdtEndPr/>
            <w:sdtContent>
              <w:tr w:rsidR="00622C3A" w14:paraId="6A74EB02" w14:textId="77777777" w:rsidTr="00286D18">
                <w:tc>
                  <w:tcPr>
                    <w:tcW w:w="1643" w:type="pct"/>
                  </w:tcPr>
                  <w:p w14:paraId="78D06447" w14:textId="77777777" w:rsidR="00622C3A" w:rsidRDefault="001D3922" w:rsidP="002D1922">
                    <w:pPr>
                      <w:kinsoku w:val="0"/>
                      <w:overflowPunct w:val="0"/>
                      <w:autoSpaceDE w:val="0"/>
                      <w:autoSpaceDN w:val="0"/>
                      <w:adjustRightInd w:val="0"/>
                      <w:snapToGrid w:val="0"/>
                    </w:pPr>
                    <w:proofErr w:type="gramStart"/>
                    <w:r>
                      <w:rPr>
                        <w:rFonts w:hint="eastAsia"/>
                      </w:rPr>
                      <w:t>刘桥方</w:t>
                    </w:r>
                    <w:proofErr w:type="gramEnd"/>
                  </w:p>
                </w:tc>
                <w:tc>
                  <w:tcPr>
                    <w:tcW w:w="1732" w:type="pct"/>
                  </w:tcPr>
                  <w:p w14:paraId="6DA3EE54" w14:textId="77777777" w:rsidR="00622C3A" w:rsidRDefault="001D3922" w:rsidP="002D1922">
                    <w:pPr>
                      <w:kinsoku w:val="0"/>
                      <w:overflowPunct w:val="0"/>
                      <w:autoSpaceDE w:val="0"/>
                      <w:autoSpaceDN w:val="0"/>
                      <w:adjustRightInd w:val="0"/>
                      <w:snapToGrid w:val="0"/>
                    </w:pPr>
                    <w:r w:rsidRPr="001D3922">
                      <w:rPr>
                        <w:rFonts w:hint="eastAsia"/>
                      </w:rPr>
                      <w:t>独立董事</w:t>
                    </w:r>
                  </w:p>
                </w:tc>
                <w:sdt>
                  <w:sdtPr>
                    <w:alias w:val="公司董事、监事、高级管理人员的变动情形"/>
                    <w:tag w:val="_GBC_466f24fb36cc4d949be4225fed8d37c7"/>
                    <w:id w:val="1545784177"/>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44FAF424" w14:textId="77777777" w:rsidR="00622C3A" w:rsidRDefault="001D3922" w:rsidP="002D1922">
                        <w:pPr>
                          <w:kinsoku w:val="0"/>
                          <w:overflowPunct w:val="0"/>
                          <w:autoSpaceDE w:val="0"/>
                          <w:autoSpaceDN w:val="0"/>
                          <w:adjustRightInd w:val="0"/>
                          <w:snapToGrid w:val="0"/>
                          <w:rPr>
                            <w:color w:val="FFC000"/>
                          </w:rPr>
                        </w:pPr>
                        <w:r>
                          <w:t>选举</w:t>
                        </w:r>
                      </w:p>
                    </w:tc>
                  </w:sdtContent>
                </w:sdt>
              </w:tr>
            </w:sdtContent>
          </w:sdt>
          <w:sdt>
            <w:sdtPr>
              <w:rPr>
                <w:rFonts w:hint="eastAsia"/>
              </w:rPr>
              <w:alias w:val="在报告期内公司董事、监事、高级管理人员变动情况"/>
              <w:tag w:val="_GBC_f8245c93a5574f05bb6e0a400a7c4f3b"/>
              <w:id w:val="1801253411"/>
              <w:lock w:val="sdtLocked"/>
            </w:sdtPr>
            <w:sdtEndPr>
              <w:rPr>
                <w:rFonts w:hint="default"/>
              </w:rPr>
            </w:sdtEndPr>
            <w:sdtContent>
              <w:tr w:rsidR="00161325" w14:paraId="37C8F968" w14:textId="77777777" w:rsidTr="00286D18">
                <w:tc>
                  <w:tcPr>
                    <w:tcW w:w="1643" w:type="pct"/>
                  </w:tcPr>
                  <w:p w14:paraId="22689514" w14:textId="77777777" w:rsidR="00161325" w:rsidRDefault="00161325" w:rsidP="002D1922">
                    <w:pPr>
                      <w:kinsoku w:val="0"/>
                      <w:overflowPunct w:val="0"/>
                      <w:autoSpaceDE w:val="0"/>
                      <w:autoSpaceDN w:val="0"/>
                      <w:adjustRightInd w:val="0"/>
                      <w:snapToGrid w:val="0"/>
                    </w:pPr>
                    <w:r>
                      <w:rPr>
                        <w:rFonts w:hint="eastAsia"/>
                      </w:rPr>
                      <w:t>吴小华</w:t>
                    </w:r>
                  </w:p>
                </w:tc>
                <w:tc>
                  <w:tcPr>
                    <w:tcW w:w="1732" w:type="pct"/>
                  </w:tcPr>
                  <w:p w14:paraId="212BE294" w14:textId="77777777" w:rsidR="00161325" w:rsidRDefault="00161325" w:rsidP="002D1922">
                    <w:pPr>
                      <w:kinsoku w:val="0"/>
                      <w:overflowPunct w:val="0"/>
                      <w:autoSpaceDE w:val="0"/>
                      <w:autoSpaceDN w:val="0"/>
                      <w:adjustRightInd w:val="0"/>
                      <w:snapToGrid w:val="0"/>
                    </w:pPr>
                    <w:r>
                      <w:rPr>
                        <w:rFonts w:hint="eastAsia"/>
                      </w:rPr>
                      <w:t>监事</w:t>
                    </w:r>
                  </w:p>
                </w:tc>
                <w:sdt>
                  <w:sdtPr>
                    <w:alias w:val="公司董事、监事、高级管理人员的变动情形"/>
                    <w:tag w:val="_GBC_466f24fb36cc4d949be4225fed8d37c7"/>
                    <w:id w:val="-1154445216"/>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2BA01817" w14:textId="77777777" w:rsidR="00161325" w:rsidRDefault="00161325" w:rsidP="002D1922">
                        <w:pPr>
                          <w:kinsoku w:val="0"/>
                          <w:overflowPunct w:val="0"/>
                          <w:autoSpaceDE w:val="0"/>
                          <w:autoSpaceDN w:val="0"/>
                          <w:adjustRightInd w:val="0"/>
                          <w:snapToGrid w:val="0"/>
                        </w:pPr>
                        <w:r>
                          <w:t>选举</w:t>
                        </w:r>
                      </w:p>
                    </w:tc>
                  </w:sdtContent>
                </w:sdt>
              </w:tr>
            </w:sdtContent>
          </w:sdt>
          <w:sdt>
            <w:sdtPr>
              <w:rPr>
                <w:rFonts w:hint="eastAsia"/>
              </w:rPr>
              <w:alias w:val="在报告期内公司董事、监事、高级管理人员变动情况"/>
              <w:tag w:val="_GBC_f8245c93a5574f05bb6e0a400a7c4f3b"/>
              <w:id w:val="878131762"/>
              <w:lock w:val="sdtLocked"/>
            </w:sdtPr>
            <w:sdtEndPr>
              <w:rPr>
                <w:rFonts w:hint="default"/>
              </w:rPr>
            </w:sdtEndPr>
            <w:sdtContent>
              <w:tr w:rsidR="004A0BA0" w14:paraId="20E7B463" w14:textId="77777777" w:rsidTr="00286D18">
                <w:tc>
                  <w:tcPr>
                    <w:tcW w:w="1643" w:type="pct"/>
                  </w:tcPr>
                  <w:p w14:paraId="3414D676" w14:textId="77777777" w:rsidR="004A0BA0" w:rsidRDefault="006D31C7" w:rsidP="002D1922">
                    <w:pPr>
                      <w:kinsoku w:val="0"/>
                      <w:overflowPunct w:val="0"/>
                      <w:autoSpaceDE w:val="0"/>
                      <w:autoSpaceDN w:val="0"/>
                      <w:adjustRightInd w:val="0"/>
                      <w:snapToGrid w:val="0"/>
                    </w:pPr>
                    <w:r>
                      <w:rPr>
                        <w:rFonts w:hint="eastAsia"/>
                      </w:rPr>
                      <w:t>陈志雄</w:t>
                    </w:r>
                  </w:p>
                </w:tc>
                <w:tc>
                  <w:tcPr>
                    <w:tcW w:w="1732" w:type="pct"/>
                  </w:tcPr>
                  <w:p w14:paraId="1E7431E1" w14:textId="77777777" w:rsidR="004A0BA0" w:rsidRPr="001D3922" w:rsidRDefault="006D31C7" w:rsidP="002D1922">
                    <w:pPr>
                      <w:kinsoku w:val="0"/>
                      <w:overflowPunct w:val="0"/>
                      <w:autoSpaceDE w:val="0"/>
                      <w:autoSpaceDN w:val="0"/>
                      <w:adjustRightInd w:val="0"/>
                      <w:snapToGrid w:val="0"/>
                    </w:pPr>
                    <w:r>
                      <w:rPr>
                        <w:rFonts w:hint="eastAsia"/>
                      </w:rPr>
                      <w:t>总经理</w:t>
                    </w:r>
                  </w:p>
                </w:tc>
                <w:sdt>
                  <w:sdtPr>
                    <w:alias w:val="公司董事、监事、高级管理人员的变动情形"/>
                    <w:tag w:val="_GBC_466f24fb36cc4d949be4225fed8d37c7"/>
                    <w:id w:val="-1910222155"/>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6AAA4360" w14:textId="77777777" w:rsidR="004A0BA0" w:rsidRDefault="006D31C7" w:rsidP="002D1922">
                        <w:pPr>
                          <w:kinsoku w:val="0"/>
                          <w:overflowPunct w:val="0"/>
                          <w:autoSpaceDE w:val="0"/>
                          <w:autoSpaceDN w:val="0"/>
                          <w:adjustRightInd w:val="0"/>
                          <w:snapToGrid w:val="0"/>
                        </w:pPr>
                        <w:r>
                          <w:t>聘任</w:t>
                        </w:r>
                      </w:p>
                    </w:tc>
                  </w:sdtContent>
                </w:sdt>
              </w:tr>
            </w:sdtContent>
          </w:sdt>
          <w:sdt>
            <w:sdtPr>
              <w:rPr>
                <w:rFonts w:hint="eastAsia"/>
              </w:rPr>
              <w:alias w:val="在报告期内公司董事、监事、高级管理人员变动情况"/>
              <w:tag w:val="_GBC_f8245c93a5574f05bb6e0a400a7c4f3b"/>
              <w:id w:val="1986201327"/>
              <w:lock w:val="sdtLocked"/>
            </w:sdtPr>
            <w:sdtEndPr>
              <w:rPr>
                <w:rFonts w:hint="default"/>
              </w:rPr>
            </w:sdtEndPr>
            <w:sdtContent>
              <w:tr w:rsidR="004A0BA0" w14:paraId="6E2434DA" w14:textId="77777777" w:rsidTr="00286D18">
                <w:tc>
                  <w:tcPr>
                    <w:tcW w:w="1643" w:type="pct"/>
                  </w:tcPr>
                  <w:p w14:paraId="73FFECC3" w14:textId="77777777" w:rsidR="004A0BA0" w:rsidRDefault="006D31C7" w:rsidP="002D1922">
                    <w:pPr>
                      <w:kinsoku w:val="0"/>
                      <w:overflowPunct w:val="0"/>
                      <w:autoSpaceDE w:val="0"/>
                      <w:autoSpaceDN w:val="0"/>
                      <w:adjustRightInd w:val="0"/>
                      <w:snapToGrid w:val="0"/>
                    </w:pPr>
                    <w:r>
                      <w:rPr>
                        <w:rFonts w:hint="eastAsia"/>
                      </w:rPr>
                      <w:t>郑长虹</w:t>
                    </w:r>
                  </w:p>
                </w:tc>
                <w:tc>
                  <w:tcPr>
                    <w:tcW w:w="1732" w:type="pct"/>
                  </w:tcPr>
                  <w:p w14:paraId="3C2AFAE3" w14:textId="77777777" w:rsidR="004A0BA0" w:rsidRPr="001D3922" w:rsidRDefault="006D31C7" w:rsidP="002D1922">
                    <w:pPr>
                      <w:kinsoku w:val="0"/>
                      <w:overflowPunct w:val="0"/>
                      <w:autoSpaceDE w:val="0"/>
                      <w:autoSpaceDN w:val="0"/>
                      <w:adjustRightInd w:val="0"/>
                      <w:snapToGrid w:val="0"/>
                    </w:pPr>
                    <w:r>
                      <w:rPr>
                        <w:rFonts w:hint="eastAsia"/>
                      </w:rPr>
                      <w:t>常务副总经理</w:t>
                    </w:r>
                  </w:p>
                </w:tc>
                <w:sdt>
                  <w:sdtPr>
                    <w:alias w:val="公司董事、监事、高级管理人员的变动情形"/>
                    <w:tag w:val="_GBC_466f24fb36cc4d949be4225fed8d37c7"/>
                    <w:id w:val="-425189459"/>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57E7AEA8" w14:textId="77777777" w:rsidR="004A0BA0" w:rsidRDefault="006D31C7" w:rsidP="002D1922">
                        <w:pPr>
                          <w:kinsoku w:val="0"/>
                          <w:overflowPunct w:val="0"/>
                          <w:autoSpaceDE w:val="0"/>
                          <w:autoSpaceDN w:val="0"/>
                          <w:adjustRightInd w:val="0"/>
                          <w:snapToGrid w:val="0"/>
                        </w:pPr>
                        <w:r>
                          <w:t>聘任</w:t>
                        </w:r>
                      </w:p>
                    </w:tc>
                  </w:sdtContent>
                </w:sdt>
              </w:tr>
            </w:sdtContent>
          </w:sdt>
          <w:sdt>
            <w:sdtPr>
              <w:rPr>
                <w:rFonts w:hint="eastAsia"/>
              </w:rPr>
              <w:alias w:val="在报告期内公司董事、监事、高级管理人员变动情况"/>
              <w:tag w:val="_GBC_f8245c93a5574f05bb6e0a400a7c4f3b"/>
              <w:id w:val="-1341842476"/>
              <w:lock w:val="sdtLocked"/>
            </w:sdtPr>
            <w:sdtEndPr>
              <w:rPr>
                <w:rFonts w:hint="default"/>
              </w:rPr>
            </w:sdtEndPr>
            <w:sdtContent>
              <w:tr w:rsidR="006D31C7" w14:paraId="3CD6FF09" w14:textId="77777777" w:rsidTr="00286D18">
                <w:tc>
                  <w:tcPr>
                    <w:tcW w:w="1643" w:type="pct"/>
                  </w:tcPr>
                  <w:p w14:paraId="7E0C7685" w14:textId="77777777" w:rsidR="006D31C7" w:rsidRDefault="006D31C7" w:rsidP="002D1922">
                    <w:pPr>
                      <w:kinsoku w:val="0"/>
                      <w:overflowPunct w:val="0"/>
                      <w:autoSpaceDE w:val="0"/>
                      <w:autoSpaceDN w:val="0"/>
                      <w:adjustRightInd w:val="0"/>
                      <w:snapToGrid w:val="0"/>
                    </w:pPr>
                    <w:r>
                      <w:rPr>
                        <w:rFonts w:hint="eastAsia"/>
                      </w:rPr>
                      <w:t>林通灵</w:t>
                    </w:r>
                  </w:p>
                </w:tc>
                <w:tc>
                  <w:tcPr>
                    <w:tcW w:w="1732" w:type="pct"/>
                  </w:tcPr>
                  <w:p w14:paraId="3F2BB8BD" w14:textId="77777777" w:rsidR="006D31C7" w:rsidRDefault="006D31C7" w:rsidP="002D1922">
                    <w:pPr>
                      <w:kinsoku w:val="0"/>
                      <w:overflowPunct w:val="0"/>
                      <w:autoSpaceDE w:val="0"/>
                      <w:autoSpaceDN w:val="0"/>
                      <w:adjustRightInd w:val="0"/>
                      <w:snapToGrid w:val="0"/>
                    </w:pPr>
                    <w:r>
                      <w:rPr>
                        <w:rFonts w:hint="eastAsia"/>
                      </w:rPr>
                      <w:t>副总经理</w:t>
                    </w:r>
                  </w:p>
                </w:tc>
                <w:sdt>
                  <w:sdtPr>
                    <w:alias w:val="公司董事、监事、高级管理人员的变动情形"/>
                    <w:tag w:val="_GBC_466f24fb36cc4d949be4225fed8d37c7"/>
                    <w:id w:val="1170225039"/>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0B5AFE35" w14:textId="77777777" w:rsidR="006D31C7" w:rsidRDefault="006D31C7" w:rsidP="002D1922">
                        <w:pPr>
                          <w:kinsoku w:val="0"/>
                          <w:overflowPunct w:val="0"/>
                          <w:autoSpaceDE w:val="0"/>
                          <w:autoSpaceDN w:val="0"/>
                          <w:adjustRightInd w:val="0"/>
                          <w:snapToGrid w:val="0"/>
                        </w:pPr>
                        <w:r>
                          <w:t>聘任</w:t>
                        </w:r>
                      </w:p>
                    </w:tc>
                  </w:sdtContent>
                </w:sdt>
              </w:tr>
            </w:sdtContent>
          </w:sdt>
          <w:sdt>
            <w:sdtPr>
              <w:rPr>
                <w:rFonts w:hint="eastAsia"/>
              </w:rPr>
              <w:alias w:val="在报告期内公司董事、监事、高级管理人员变动情况"/>
              <w:tag w:val="_GBC_f8245c93a5574f05bb6e0a400a7c4f3b"/>
              <w:id w:val="1335023420"/>
              <w:lock w:val="sdtLocked"/>
            </w:sdtPr>
            <w:sdtEndPr>
              <w:rPr>
                <w:rFonts w:hint="default"/>
              </w:rPr>
            </w:sdtEndPr>
            <w:sdtContent>
              <w:tr w:rsidR="00282902" w14:paraId="055F2B5E" w14:textId="77777777" w:rsidTr="00286D18">
                <w:tc>
                  <w:tcPr>
                    <w:tcW w:w="1643" w:type="pct"/>
                  </w:tcPr>
                  <w:p w14:paraId="1F02D68F" w14:textId="77777777" w:rsidR="00282902" w:rsidRDefault="00CB4E5E" w:rsidP="002D1922">
                    <w:pPr>
                      <w:kinsoku w:val="0"/>
                      <w:overflowPunct w:val="0"/>
                      <w:autoSpaceDE w:val="0"/>
                      <w:autoSpaceDN w:val="0"/>
                      <w:adjustRightInd w:val="0"/>
                      <w:snapToGrid w:val="0"/>
                    </w:pPr>
                    <w:r>
                      <w:rPr>
                        <w:rFonts w:hint="eastAsia"/>
                      </w:rPr>
                      <w:t>吴岳彬</w:t>
                    </w:r>
                  </w:p>
                </w:tc>
                <w:tc>
                  <w:tcPr>
                    <w:tcW w:w="1732" w:type="pct"/>
                  </w:tcPr>
                  <w:p w14:paraId="4AEE0111" w14:textId="77777777" w:rsidR="00282902" w:rsidRDefault="00CB4E5E" w:rsidP="002D1922">
                    <w:pPr>
                      <w:kinsoku w:val="0"/>
                      <w:overflowPunct w:val="0"/>
                      <w:autoSpaceDE w:val="0"/>
                      <w:autoSpaceDN w:val="0"/>
                      <w:adjustRightInd w:val="0"/>
                      <w:snapToGrid w:val="0"/>
                    </w:pPr>
                    <w:r w:rsidRPr="00CB4E5E">
                      <w:rPr>
                        <w:rFonts w:hint="eastAsia"/>
                      </w:rPr>
                      <w:t>副总经理</w:t>
                    </w:r>
                  </w:p>
                </w:tc>
                <w:sdt>
                  <w:sdtPr>
                    <w:alias w:val="公司董事、监事、高级管理人员的变动情形"/>
                    <w:tag w:val="_GBC_466f24fb36cc4d949be4225fed8d37c7"/>
                    <w:id w:val="-532961327"/>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27ABD034" w14:textId="77777777" w:rsidR="00282902" w:rsidRDefault="00CB4E5E" w:rsidP="002D1922">
                        <w:pPr>
                          <w:kinsoku w:val="0"/>
                          <w:overflowPunct w:val="0"/>
                          <w:autoSpaceDE w:val="0"/>
                          <w:autoSpaceDN w:val="0"/>
                          <w:adjustRightInd w:val="0"/>
                          <w:snapToGrid w:val="0"/>
                        </w:pPr>
                        <w:r>
                          <w:t>聘任</w:t>
                        </w:r>
                      </w:p>
                    </w:tc>
                  </w:sdtContent>
                </w:sdt>
              </w:tr>
            </w:sdtContent>
          </w:sdt>
        </w:tbl>
        <w:p w14:paraId="2F0F6BC6" w14:textId="77777777" w:rsidR="00622C3A" w:rsidRDefault="00D86D4A"/>
      </w:sdtContent>
    </w:sdt>
    <w:sdt>
      <w:sdtPr>
        <w:rPr>
          <w:rFonts w:hint="eastAsia"/>
        </w:rPr>
        <w:alias w:val="模块:公司董事、监事、高级管理人员变动的情况说明"/>
        <w:tag w:val="_SEC_9d764ab9e1c44e0e972e846b8ecf0813"/>
        <w:id w:val="-653057359"/>
        <w:lock w:val="sdtLocked"/>
        <w:placeholder>
          <w:docPart w:val="GBC22222222222222222222222222222"/>
        </w:placeholder>
      </w:sdtPr>
      <w:sdtEndPr/>
      <w:sdtContent>
        <w:p w14:paraId="7DA64E5D" w14:textId="77777777" w:rsidR="00622C3A" w:rsidRDefault="000E6426">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75568822"/>
            <w:lock w:val="sdtLocked"/>
            <w:placeholder>
              <w:docPart w:val="GBC22222222222222222222222222222"/>
            </w:placeholder>
          </w:sdtPr>
          <w:sdtEndPr/>
          <w:sdtContent>
            <w:p w14:paraId="701931E7" w14:textId="77777777" w:rsidR="00622C3A" w:rsidRDefault="000E6426">
              <w:r>
                <w:fldChar w:fldCharType="begin"/>
              </w:r>
              <w:r w:rsidR="00CB4E5E">
                <w:instrText xml:space="preserve"> MACROBUTTON  SnrToggleCheckbox √适用 </w:instrText>
              </w:r>
              <w:r>
                <w:fldChar w:fldCharType="end"/>
              </w:r>
              <w:r>
                <w:fldChar w:fldCharType="begin"/>
              </w:r>
              <w:r w:rsidR="00CB4E5E">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410543993"/>
            <w:lock w:val="sdtLocked"/>
            <w:placeholder>
              <w:docPart w:val="GBC22222222222222222222222222222"/>
            </w:placeholder>
          </w:sdtPr>
          <w:sdtEndPr/>
          <w:sdtContent>
            <w:p w14:paraId="119C6F52" w14:textId="77777777" w:rsidR="00622C3A" w:rsidRDefault="00DB6683">
              <w:r w:rsidRPr="00DB6683">
                <w:rPr>
                  <w:rFonts w:hint="eastAsia"/>
                </w:rPr>
                <w:t>报告期，公司独立董事周宇先生因任期满6年辞去独立董事职务，董事林柳强、监事蔡育玲因工作岗位变动辞去董监事职务。公司召开2021年度股东大会及2022年第一次临时股东大会，选举</w:t>
              </w:r>
              <w:proofErr w:type="gramStart"/>
              <w:r w:rsidRPr="00DB6683">
                <w:rPr>
                  <w:rFonts w:hint="eastAsia"/>
                </w:rPr>
                <w:t>刘桥方为</w:t>
              </w:r>
              <w:proofErr w:type="gramEnd"/>
              <w:r w:rsidRPr="00DB6683">
                <w:rPr>
                  <w:rFonts w:hint="eastAsia"/>
                </w:rPr>
                <w:t>公司第八届董事会独立董事；选举石金塔为第八届董事会董事；选举吴小华为第八届监事会监事；公司召开八届七次董事会、八届八次董事会及八届十一次董事会，同意聘任陈志雄为公司总经理、聘任郑长虹为公司常务副总经理、聘任林通灵为公司副总经理、聘任吴岳彬为公司副总经理。</w:t>
              </w:r>
            </w:p>
          </w:sdtContent>
        </w:sdt>
      </w:sdtContent>
    </w:sdt>
    <w:p w14:paraId="39674EC4" w14:textId="77777777" w:rsidR="00622C3A" w:rsidRDefault="00622C3A"/>
    <w:p w14:paraId="4B4594F6" w14:textId="77777777" w:rsidR="00622C3A" w:rsidRDefault="000E6426" w:rsidP="007D02D2">
      <w:pPr>
        <w:pStyle w:val="2"/>
        <w:numPr>
          <w:ilvl w:val="0"/>
          <w:numId w:val="27"/>
        </w:numPr>
        <w:tabs>
          <w:tab w:val="left" w:pos="426"/>
        </w:tabs>
        <w:ind w:left="422" w:hanging="422"/>
        <w:jc w:val="left"/>
        <w:rPr>
          <w:rFonts w:ascii="宋体" w:hAnsi="宋体"/>
        </w:rPr>
      </w:pPr>
      <w:r>
        <w:rPr>
          <w:rFonts w:ascii="宋体" w:hAnsi="宋体"/>
        </w:rPr>
        <w:t>利润分配或资本公积金转增预案</w:t>
      </w:r>
    </w:p>
    <w:p w14:paraId="47708073" w14:textId="77777777" w:rsidR="00622C3A" w:rsidRDefault="000E6426">
      <w:pPr>
        <w:rPr>
          <w:b/>
          <w:bCs w:val="0"/>
        </w:rPr>
      </w:pPr>
      <w:r>
        <w:rPr>
          <w:b/>
        </w:rPr>
        <w:t>半年度拟定的利润分配预案、公积金转增股本预案</w:t>
      </w:r>
    </w:p>
    <w:sdt>
      <w:sdtPr>
        <w:rPr>
          <w:rFonts w:ascii="宋体" w:hAnsi="宋体"/>
        </w:rPr>
        <w:alias w:val="模块:半年度拟定的利润分配预案"/>
        <w:tag w:val="_GBC_e4b48d016b974478b1fce3e8671a7227"/>
        <w:id w:val="-48146532"/>
        <w:lock w:val="sdtLocked"/>
        <w:placeholder>
          <w:docPart w:val="GBC22222222222222222222222222222"/>
        </w:placeholder>
      </w:sdtPr>
      <w:sdtEndPr/>
      <w:sdtContent>
        <w:tbl>
          <w:tblPr>
            <w:tblStyle w:val="a6"/>
            <w:tblW w:w="0" w:type="auto"/>
            <w:tblLook w:val="04A0" w:firstRow="1" w:lastRow="0" w:firstColumn="1" w:lastColumn="0" w:noHBand="0" w:noVBand="1"/>
          </w:tblPr>
          <w:tblGrid>
            <w:gridCol w:w="4524"/>
            <w:gridCol w:w="4524"/>
          </w:tblGrid>
          <w:tr w:rsidR="00622C3A" w14:paraId="0B2DF9D5" w14:textId="77777777" w:rsidTr="00286D18">
            <w:sdt>
              <w:sdtPr>
                <w:rPr>
                  <w:rFonts w:ascii="宋体" w:hAnsi="宋体"/>
                </w:rPr>
                <w:tag w:val="_PLD_dee68179c02c4ccc8a9b8d7e3f70f2c6"/>
                <w:id w:val="660822803"/>
                <w:lock w:val="sdtLocked"/>
              </w:sdtPr>
              <w:sdtEndPr>
                <w:rPr>
                  <w:rFonts w:ascii="Times New Roman" w:hAnsi="Times New Roman"/>
                </w:rPr>
              </w:sdtEndPr>
              <w:sdtContent>
                <w:tc>
                  <w:tcPr>
                    <w:tcW w:w="4524" w:type="dxa"/>
                  </w:tcPr>
                  <w:p w14:paraId="41FCA8E0" w14:textId="77777777" w:rsidR="00622C3A" w:rsidRDefault="000E6426">
                    <w:r>
                      <w:t>是否分配或转增</w:t>
                    </w:r>
                  </w:p>
                </w:tc>
              </w:sdtContent>
            </w:sdt>
            <w:sdt>
              <w:sdtPr>
                <w:rPr>
                  <w:rFonts w:hint="eastAsia"/>
                </w:rPr>
                <w:alias w:val="是否分配或转增"/>
                <w:tag w:val="_GBC_1aa3bb539f35454da0536200efcc4f60"/>
                <w:id w:val="811062072"/>
                <w:lock w:val="sdtLocked"/>
                <w:comboBox>
                  <w:listItem w:displayText="是" w:value="true"/>
                  <w:listItem w:displayText="否" w:value="false"/>
                </w:comboBox>
              </w:sdtPr>
              <w:sdtEndPr/>
              <w:sdtContent>
                <w:tc>
                  <w:tcPr>
                    <w:tcW w:w="4524" w:type="dxa"/>
                  </w:tcPr>
                  <w:p w14:paraId="14E75ED6" w14:textId="77777777" w:rsidR="00622C3A" w:rsidRDefault="00161325">
                    <w:pPr>
                      <w:jc w:val="left"/>
                    </w:pPr>
                    <w:r>
                      <w:rPr>
                        <w:rFonts w:hint="eastAsia"/>
                      </w:rPr>
                      <w:t>否</w:t>
                    </w:r>
                  </w:p>
                </w:tc>
              </w:sdtContent>
            </w:sdt>
          </w:tr>
          <w:tr w:rsidR="00622C3A" w14:paraId="701FAB3B" w14:textId="77777777" w:rsidTr="00286D18">
            <w:sdt>
              <w:sdtPr>
                <w:tag w:val="_PLD_bd901803dd924026b7c6f59fdd31aad5"/>
                <w:id w:val="-2034793519"/>
                <w:lock w:val="sdtLocked"/>
              </w:sdtPr>
              <w:sdtEndPr/>
              <w:sdtContent>
                <w:tc>
                  <w:tcPr>
                    <w:tcW w:w="4524" w:type="dxa"/>
                  </w:tcPr>
                  <w:p w14:paraId="7DD61BCB" w14:textId="77777777" w:rsidR="00622C3A" w:rsidRDefault="000E6426">
                    <w:r>
                      <w:t>每</w:t>
                    </w:r>
                    <w:r>
                      <w:t>10</w:t>
                    </w:r>
                    <w:r>
                      <w:t>股送红股数（股）</w:t>
                    </w:r>
                  </w:p>
                </w:tc>
              </w:sdtContent>
            </w:sdt>
            <w:tc>
              <w:tcPr>
                <w:tcW w:w="4524" w:type="dxa"/>
              </w:tcPr>
              <w:p w14:paraId="19F53C86" w14:textId="77777777" w:rsidR="00622C3A" w:rsidRDefault="00622C3A">
                <w:pPr>
                  <w:jc w:val="right"/>
                </w:pPr>
              </w:p>
            </w:tc>
          </w:tr>
          <w:tr w:rsidR="00622C3A" w14:paraId="27589E94" w14:textId="77777777" w:rsidTr="00286D18">
            <w:sdt>
              <w:sdtPr>
                <w:tag w:val="_PLD_6cbe2a97f01847b28eeb312b29d1d347"/>
                <w:id w:val="1386597677"/>
                <w:lock w:val="sdtLocked"/>
              </w:sdtPr>
              <w:sdtEndPr/>
              <w:sdtContent>
                <w:tc>
                  <w:tcPr>
                    <w:tcW w:w="4524" w:type="dxa"/>
                  </w:tcPr>
                  <w:p w14:paraId="09F8EC60" w14:textId="77777777" w:rsidR="00622C3A" w:rsidRDefault="000E6426">
                    <w:r>
                      <w:t>每</w:t>
                    </w:r>
                    <w:r>
                      <w:t>10</w:t>
                    </w:r>
                    <w:r>
                      <w:t>股派息数</w:t>
                    </w:r>
                    <w:r>
                      <w:t>(</w:t>
                    </w:r>
                    <w:r>
                      <w:t>元</w:t>
                    </w:r>
                    <w:r>
                      <w:t>)</w:t>
                    </w:r>
                    <w:r>
                      <w:t>（含税）</w:t>
                    </w:r>
                  </w:p>
                </w:tc>
              </w:sdtContent>
            </w:sdt>
            <w:tc>
              <w:tcPr>
                <w:tcW w:w="4524" w:type="dxa"/>
              </w:tcPr>
              <w:p w14:paraId="2D90CEC1" w14:textId="77777777" w:rsidR="00622C3A" w:rsidRDefault="00622C3A">
                <w:pPr>
                  <w:jc w:val="right"/>
                </w:pPr>
              </w:p>
            </w:tc>
          </w:tr>
          <w:tr w:rsidR="00622C3A" w14:paraId="4249DE76" w14:textId="77777777" w:rsidTr="00286D18">
            <w:sdt>
              <w:sdtPr>
                <w:tag w:val="_PLD_ea0844d0f72e40a392aba3e62b2e7e9c"/>
                <w:id w:val="-1774776943"/>
                <w:lock w:val="sdtLocked"/>
              </w:sdtPr>
              <w:sdtEndPr/>
              <w:sdtContent>
                <w:tc>
                  <w:tcPr>
                    <w:tcW w:w="4524" w:type="dxa"/>
                  </w:tcPr>
                  <w:p w14:paraId="0DC84CCA" w14:textId="77777777" w:rsidR="00622C3A" w:rsidRDefault="000E6426">
                    <w:r>
                      <w:t>每</w:t>
                    </w:r>
                    <w:r>
                      <w:t>10</w:t>
                    </w:r>
                    <w:r>
                      <w:t>股转增数（股）</w:t>
                    </w:r>
                  </w:p>
                </w:tc>
              </w:sdtContent>
            </w:sdt>
            <w:tc>
              <w:tcPr>
                <w:tcW w:w="4524" w:type="dxa"/>
              </w:tcPr>
              <w:p w14:paraId="58369DA0" w14:textId="77777777" w:rsidR="00622C3A" w:rsidRDefault="00622C3A">
                <w:pPr>
                  <w:jc w:val="right"/>
                </w:pPr>
              </w:p>
            </w:tc>
          </w:tr>
          <w:tr w:rsidR="00622C3A" w14:paraId="36BEAB9F" w14:textId="77777777" w:rsidTr="00286D18">
            <w:sdt>
              <w:sdtPr>
                <w:tag w:val="_PLD_6f4b1db2793f4d00b5b11589fa8a57fc"/>
                <w:id w:val="-801764971"/>
                <w:lock w:val="sdtLocked"/>
              </w:sdtPr>
              <w:sdtEndPr/>
              <w:sdtContent>
                <w:tc>
                  <w:tcPr>
                    <w:tcW w:w="9048" w:type="dxa"/>
                    <w:gridSpan w:val="2"/>
                  </w:tcPr>
                  <w:p w14:paraId="26E83ED1" w14:textId="77777777" w:rsidR="00622C3A" w:rsidRDefault="000E6426">
                    <w:pPr>
                      <w:jc w:val="center"/>
                    </w:pPr>
                    <w:r>
                      <w:t>利润分配或资本公积金转增预案的相关情况说明</w:t>
                    </w:r>
                  </w:p>
                </w:tc>
              </w:sdtContent>
            </w:sdt>
          </w:tr>
          <w:tr w:rsidR="00622C3A" w14:paraId="3D79E8BB" w14:textId="77777777" w:rsidTr="00286D18">
            <w:sdt>
              <w:sdtPr>
                <w:alias w:val="利润分配或资本公积金转增预案详细情况"/>
                <w:tag w:val="_GBC_94bed1d7442547dda64f3e2963ffc525"/>
                <w:id w:val="-699555136"/>
                <w:lock w:val="sdtLocked"/>
                <w:showingPlcHdr/>
              </w:sdtPr>
              <w:sdtEndPr/>
              <w:sdtContent>
                <w:tc>
                  <w:tcPr>
                    <w:tcW w:w="9048" w:type="dxa"/>
                    <w:gridSpan w:val="2"/>
                  </w:tcPr>
                  <w:p w14:paraId="4BCAC87B" w14:textId="77777777" w:rsidR="00622C3A" w:rsidRDefault="000E6426">
                    <w:r>
                      <w:rPr>
                        <w:rFonts w:hint="eastAsia"/>
                      </w:rPr>
                      <w:t xml:space="preserve">　</w:t>
                    </w:r>
                  </w:p>
                </w:tc>
              </w:sdtContent>
            </w:sdt>
          </w:tr>
        </w:tbl>
        <w:p w14:paraId="08E223CE" w14:textId="77777777" w:rsidR="00622C3A" w:rsidRDefault="00D86D4A"/>
      </w:sdtContent>
    </w:sdt>
    <w:p w14:paraId="66844F74" w14:textId="77777777" w:rsidR="00622C3A" w:rsidRDefault="000E6426" w:rsidP="007D02D2">
      <w:pPr>
        <w:pStyle w:val="2"/>
        <w:numPr>
          <w:ilvl w:val="0"/>
          <w:numId w:val="27"/>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39" w:name="_Hlk74641818" w:displacedByCustomXml="next"/>
    <w:sdt>
      <w:sdtPr>
        <w:rPr>
          <w:rFonts w:ascii="宋体" w:hAnsi="宋体" w:cs="宋体"/>
          <w:b w:val="0"/>
          <w:bCs/>
          <w:kern w:val="0"/>
          <w:szCs w:val="24"/>
        </w:rPr>
        <w:alias w:val="模块:相关股权激励事项已在临时公告披露且后续实施无进展或变化的"/>
        <w:tag w:val="_SEC_27d68d30f5fb4d008c2e762ac7309c77"/>
        <w:id w:val="-743794629"/>
        <w:lock w:val="sdtLocked"/>
        <w:placeholder>
          <w:docPart w:val="GBC22222222222222222222222222222"/>
        </w:placeholder>
      </w:sdtPr>
      <w:sdtEndPr>
        <w:rPr>
          <w:szCs w:val="21"/>
        </w:rPr>
      </w:sdtEndPr>
      <w:sdtContent>
        <w:p w14:paraId="7CE90920" w14:textId="77777777" w:rsidR="00622C3A" w:rsidRDefault="000E6426" w:rsidP="007D02D2">
          <w:pPr>
            <w:pStyle w:val="3"/>
            <w:numPr>
              <w:ilvl w:val="1"/>
              <w:numId w:val="7"/>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588038540"/>
            <w:lock w:val="sdtLocked"/>
            <w:placeholder>
              <w:docPart w:val="GBC22222222222222222222222222222"/>
            </w:placeholder>
          </w:sdtPr>
          <w:sdtEndPr/>
          <w:sdtContent>
            <w:p w14:paraId="54254FD8" w14:textId="35E9B6B8" w:rsidR="00622C3A" w:rsidRDefault="000E6426" w:rsidP="003D6B65">
              <w:r>
                <w:fldChar w:fldCharType="begin"/>
              </w:r>
              <w:r w:rsidR="003D6B65">
                <w:instrText xml:space="preserve"> MACROBUTTON  SnrToggleCheckbox □适用 </w:instrText>
              </w:r>
              <w:r>
                <w:fldChar w:fldCharType="end"/>
              </w:r>
              <w:r>
                <w:fldChar w:fldCharType="begin"/>
              </w:r>
              <w:r w:rsidR="003D6B65">
                <w:instrText xml:space="preserve"> MACROBUTTON  SnrToggleCheckbox √不适用 </w:instrText>
              </w:r>
              <w:r>
                <w:fldChar w:fldCharType="end"/>
              </w:r>
            </w:p>
          </w:sdtContent>
        </w:sdt>
      </w:sdtContent>
    </w:sdt>
    <w:bookmarkEnd w:id="39" w:displacedByCustomXml="prev"/>
    <w:p w14:paraId="367505C2" w14:textId="77777777" w:rsidR="00622C3A" w:rsidRDefault="000E6426" w:rsidP="007D02D2">
      <w:pPr>
        <w:pStyle w:val="3"/>
        <w:numPr>
          <w:ilvl w:val="1"/>
          <w:numId w:val="7"/>
        </w:numPr>
        <w:rPr>
          <w:rFonts w:ascii="宋体" w:hAnsi="宋体" w:cs="宋体"/>
          <w:kern w:val="0"/>
          <w:szCs w:val="24"/>
        </w:rPr>
      </w:pPr>
      <w:r>
        <w:rPr>
          <w:rFonts w:ascii="宋体" w:hAnsi="宋体" w:cs="宋体" w:hint="eastAsia"/>
          <w:kern w:val="0"/>
          <w:szCs w:val="24"/>
        </w:rPr>
        <w:t>临时公告未披露或有后续进展的激励情况</w:t>
      </w:r>
    </w:p>
    <w:p w14:paraId="426AB9B8" w14:textId="77777777" w:rsidR="00622C3A" w:rsidRDefault="000E6426">
      <w:r>
        <w:rPr>
          <w:rFonts w:hint="eastAsia"/>
        </w:rPr>
        <w:t>股权激励情况</w:t>
      </w:r>
    </w:p>
    <w:sdt>
      <w:sdtPr>
        <w:alias w:val="是否适用：股权激励情况[双击切换]"/>
        <w:tag w:val="_GBC_388221bc7be24cdca55be337256c8bc1"/>
        <w:id w:val="1609004054"/>
        <w:lock w:val="sdtLocked"/>
        <w:placeholder>
          <w:docPart w:val="GBC22222222222222222222222222222"/>
        </w:placeholder>
      </w:sdtPr>
      <w:sdtEndPr/>
      <w:sdtContent>
        <w:p w14:paraId="1363A44F" w14:textId="0C2821F2" w:rsidR="003D6B65" w:rsidRDefault="000E6426" w:rsidP="003D6B65">
          <w:r>
            <w:fldChar w:fldCharType="begin"/>
          </w:r>
          <w:r w:rsidR="003D6B65">
            <w:instrText xml:space="preserve"> MACROBUTTON  SnrToggleCheckbox □适用 </w:instrText>
          </w:r>
          <w:r>
            <w:fldChar w:fldCharType="end"/>
          </w:r>
          <w:r>
            <w:fldChar w:fldCharType="begin"/>
          </w:r>
          <w:r w:rsidR="003D6B65">
            <w:instrText xml:space="preserve"> MACROBUTTON  SnrToggleCheckbox √不适用 </w:instrText>
          </w:r>
          <w:r>
            <w:fldChar w:fldCharType="end"/>
          </w:r>
        </w:p>
      </w:sdtContent>
    </w:sdt>
    <w:p w14:paraId="768E5420" w14:textId="79B5A7AF" w:rsidR="00622C3A" w:rsidRDefault="00622C3A"/>
    <w:sdt>
      <w:sdtPr>
        <w:rPr>
          <w:rFonts w:hint="eastAsia"/>
        </w:rPr>
        <w:alias w:val="模块:股权激励情况的说明"/>
        <w:tag w:val="_SEC_a417a9b40b6a4adeba436d511837e016"/>
        <w:id w:val="-942999453"/>
        <w:lock w:val="sdtLocked"/>
        <w:placeholder>
          <w:docPart w:val="GBC22222222222222222222222222222"/>
        </w:placeholder>
      </w:sdtPr>
      <w:sdtEndPr>
        <w:rPr>
          <w:rFonts w:hint="default"/>
        </w:rPr>
      </w:sdtEndPr>
      <w:sdtContent>
        <w:p w14:paraId="4D3E5599" w14:textId="77777777" w:rsidR="00622C3A" w:rsidRDefault="000E6426">
          <w:r>
            <w:rPr>
              <w:rFonts w:hint="eastAsia"/>
            </w:rPr>
            <w:t>其他说明</w:t>
          </w:r>
        </w:p>
        <w:p w14:paraId="5B0A97E8" w14:textId="1137D59F" w:rsidR="00622C3A" w:rsidRDefault="00D86D4A" w:rsidP="00565E3B">
          <w:sdt>
            <w:sdtPr>
              <w:rPr>
                <w:rFonts w:hint="eastAsia"/>
              </w:rPr>
              <w:alias w:val="是否适用：股权激励情况的说明[双击切换]"/>
              <w:tag w:val="_GBC_e5a032ecd3e24335b29a38809f65a990"/>
              <w:id w:val="-897282481"/>
              <w:lock w:val="sdtLocked"/>
              <w:placeholder>
                <w:docPart w:val="GBC22222222222222222222222222222"/>
              </w:placeholder>
            </w:sdtPr>
            <w:sdtEndPr/>
            <w:sdtContent>
              <w:r w:rsidR="000E6426">
                <w:fldChar w:fldCharType="begin"/>
              </w:r>
              <w:r w:rsidR="00565E3B">
                <w:instrText xml:space="preserve"> MACROBUTTON  SnrToggleCheckbox □适用 </w:instrText>
              </w:r>
              <w:r w:rsidR="000E6426">
                <w:fldChar w:fldCharType="end"/>
              </w:r>
              <w:r w:rsidR="000E6426">
                <w:fldChar w:fldCharType="begin"/>
              </w:r>
              <w:r w:rsidR="00565E3B">
                <w:instrText xml:space="preserve"> MACROBUTTON  SnrToggleCheckbox √不适用 </w:instrText>
              </w:r>
              <w:r w:rsidR="000E6426">
                <w:fldChar w:fldCharType="end"/>
              </w:r>
            </w:sdtContent>
          </w:sdt>
        </w:p>
      </w:sdtContent>
    </w:sdt>
    <w:p w14:paraId="40728A81" w14:textId="77777777" w:rsidR="00622C3A" w:rsidRDefault="00622C3A"/>
    <w:sdt>
      <w:sdtPr>
        <w:rPr>
          <w:rFonts w:hint="eastAsia"/>
        </w:rPr>
        <w:alias w:val="模块:员工持股计划情况"/>
        <w:tag w:val="_SEC_70861e225efc4a6aa2a87c82bdeffa60"/>
        <w:id w:val="-872230536"/>
        <w:lock w:val="sdtLocked"/>
        <w:placeholder>
          <w:docPart w:val="GBC22222222222222222222222222222"/>
        </w:placeholder>
      </w:sdtPr>
      <w:sdtEndPr>
        <w:rPr>
          <w:bCs w:val="0"/>
        </w:rPr>
      </w:sdtEndPr>
      <w:sdtContent>
        <w:p w14:paraId="05384DEF" w14:textId="77777777" w:rsidR="00622C3A" w:rsidRDefault="000E6426">
          <w:r>
            <w:rPr>
              <w:rFonts w:hint="eastAsia"/>
            </w:rPr>
            <w:t>员工持股计划情况</w:t>
          </w:r>
        </w:p>
        <w:sdt>
          <w:sdtPr>
            <w:alias w:val="是否适用：员工持股计划情况[双击切换]"/>
            <w:tag w:val="_GBC_60a13b60efda4715a83fed9c5960ee3b"/>
            <w:id w:val="1268575497"/>
            <w:lock w:val="sdtLocked"/>
            <w:placeholder>
              <w:docPart w:val="GBC22222222222222222222222222222"/>
            </w:placeholder>
          </w:sdtPr>
          <w:sdtEndPr/>
          <w:sdtContent>
            <w:p w14:paraId="4CBF803F" w14:textId="1D185037" w:rsidR="00622C3A" w:rsidRDefault="000E6426" w:rsidP="00565E3B">
              <w:pPr>
                <w:rPr>
                  <w:bCs w:val="0"/>
                </w:rPr>
              </w:pPr>
              <w:r>
                <w:fldChar w:fldCharType="begin"/>
              </w:r>
              <w:r w:rsidR="00565E3B">
                <w:instrText xml:space="preserve"> MACROBUTTON  SnrToggleCheckbox □适用 </w:instrText>
              </w:r>
              <w:r>
                <w:fldChar w:fldCharType="end"/>
              </w:r>
              <w:r>
                <w:fldChar w:fldCharType="begin"/>
              </w:r>
              <w:r w:rsidR="00565E3B">
                <w:instrText xml:space="preserve"> MACROBUTTON  SnrToggleCheckbox √不适用 </w:instrText>
              </w:r>
              <w:r>
                <w:fldChar w:fldCharType="end"/>
              </w:r>
            </w:p>
          </w:sdtContent>
        </w:sdt>
      </w:sdtContent>
    </w:sdt>
    <w:p w14:paraId="69A7D79C" w14:textId="77777777" w:rsidR="00622C3A" w:rsidRDefault="00622C3A">
      <w:pPr>
        <w:rPr>
          <w:bCs w:val="0"/>
        </w:rPr>
      </w:pPr>
    </w:p>
    <w:sdt>
      <w:sdtPr>
        <w:rPr>
          <w:rFonts w:hint="eastAsia"/>
        </w:rPr>
        <w:alias w:val="模块:其他激励措施"/>
        <w:tag w:val="_SEC_63920368dc0b49e9a257b190129bf278"/>
        <w:id w:val="114189845"/>
        <w:lock w:val="sdtLocked"/>
        <w:placeholder>
          <w:docPart w:val="GBC22222222222222222222222222222"/>
        </w:placeholder>
      </w:sdtPr>
      <w:sdtEndPr>
        <w:rPr>
          <w:bCs w:val="0"/>
        </w:rPr>
      </w:sdtEndPr>
      <w:sdtContent>
        <w:p w14:paraId="67077CFF" w14:textId="77777777" w:rsidR="00622C3A" w:rsidRDefault="000E6426">
          <w:r>
            <w:rPr>
              <w:rFonts w:hint="eastAsia"/>
            </w:rPr>
            <w:t>其他激励措施</w:t>
          </w:r>
        </w:p>
        <w:sdt>
          <w:sdtPr>
            <w:alias w:val="是否适用：其他激励措施[双击切换]"/>
            <w:tag w:val="_GBC_87e3c04518ac4bed97846d84cc8784e1"/>
            <w:id w:val="1121265372"/>
            <w:lock w:val="sdtLocked"/>
            <w:placeholder>
              <w:docPart w:val="GBC22222222222222222222222222222"/>
            </w:placeholder>
          </w:sdtPr>
          <w:sdtEndPr/>
          <w:sdtContent>
            <w:p w14:paraId="0369641D" w14:textId="5171F85A" w:rsidR="00622C3A" w:rsidRDefault="000E6426" w:rsidP="00565E3B">
              <w:pPr>
                <w:rPr>
                  <w:bCs w:val="0"/>
                </w:rPr>
              </w:pPr>
              <w:r>
                <w:fldChar w:fldCharType="begin"/>
              </w:r>
              <w:r w:rsidR="00565E3B">
                <w:instrText xml:space="preserve"> MACROBUTTON  SnrToggleCheckbox □适用 </w:instrText>
              </w:r>
              <w:r>
                <w:fldChar w:fldCharType="end"/>
              </w:r>
              <w:r>
                <w:fldChar w:fldCharType="begin"/>
              </w:r>
              <w:r w:rsidR="00565E3B">
                <w:instrText xml:space="preserve"> MACROBUTTON  SnrToggleCheckbox √不适用 </w:instrText>
              </w:r>
              <w:r>
                <w:fldChar w:fldCharType="end"/>
              </w:r>
            </w:p>
          </w:sdtContent>
        </w:sdt>
      </w:sdtContent>
    </w:sdt>
    <w:p w14:paraId="7D325A03" w14:textId="77777777" w:rsidR="00622C3A" w:rsidRDefault="00622C3A"/>
    <w:p w14:paraId="0FB42F1C" w14:textId="77777777" w:rsidR="00622C3A" w:rsidRDefault="000E6426">
      <w:pPr>
        <w:pStyle w:val="10"/>
        <w:numPr>
          <w:ilvl w:val="0"/>
          <w:numId w:val="3"/>
        </w:numPr>
        <w:rPr>
          <w:rFonts w:ascii="黑体" w:hAnsi="黑体"/>
        </w:rPr>
      </w:pPr>
      <w:bookmarkStart w:id="40" w:name="_Toc76114276"/>
      <w:r>
        <w:rPr>
          <w:rFonts w:ascii="黑体" w:hAnsi="黑体" w:hint="eastAsia"/>
        </w:rPr>
        <w:t>环境与社会责任</w:t>
      </w:r>
      <w:bookmarkEnd w:id="40"/>
    </w:p>
    <w:p w14:paraId="0E800F21" w14:textId="77777777" w:rsidR="00622C3A" w:rsidRDefault="000E6426" w:rsidP="007D02D2">
      <w:pPr>
        <w:pStyle w:val="2"/>
        <w:numPr>
          <w:ilvl w:val="0"/>
          <w:numId w:val="28"/>
        </w:numPr>
        <w:tabs>
          <w:tab w:val="left" w:pos="426"/>
        </w:tabs>
        <w:ind w:firstLineChars="0"/>
        <w:jc w:val="left"/>
        <w:rPr>
          <w:rFonts w:ascii="宋体" w:hAnsi="宋体"/>
        </w:rPr>
      </w:pPr>
      <w:r>
        <w:rPr>
          <w:rFonts w:ascii="宋体" w:hAnsi="宋体" w:hint="eastAsia"/>
        </w:rPr>
        <w:t>环境</w:t>
      </w:r>
      <w:r>
        <w:rPr>
          <w:rFonts w:ascii="宋体" w:hAnsi="宋体"/>
        </w:rPr>
        <w:t>信息情况</w:t>
      </w:r>
    </w:p>
    <w:p w14:paraId="61D1232D" w14:textId="77777777" w:rsidR="00622C3A" w:rsidRDefault="000E6426" w:rsidP="007D02D2">
      <w:pPr>
        <w:pStyle w:val="3"/>
        <w:numPr>
          <w:ilvl w:val="0"/>
          <w:numId w:val="23"/>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1782647510"/>
        <w:lock w:val="sdtLocked"/>
        <w:placeholder>
          <w:docPart w:val="GBC22222222222222222222222222222"/>
        </w:placeholder>
      </w:sdtPr>
      <w:sdtEndPr/>
      <w:sdtContent>
        <w:p w14:paraId="2F3F6C69" w14:textId="70CFAF85" w:rsidR="00622C3A" w:rsidRDefault="000E6426">
          <w:r>
            <w:fldChar w:fldCharType="begin"/>
          </w:r>
          <w:r w:rsidR="00B6286D">
            <w:instrText xml:space="preserve"> MACROBUTTON  SnrToggleCheckbox √适用 </w:instrText>
          </w:r>
          <w:r>
            <w:fldChar w:fldCharType="end"/>
          </w:r>
          <w:r>
            <w:fldChar w:fldCharType="begin"/>
          </w:r>
          <w:r w:rsidR="00B6286D">
            <w:instrText xml:space="preserve"> MACROBUTTON  SnrToggleCheckbox □不适用 </w:instrText>
          </w:r>
          <w:r>
            <w:fldChar w:fldCharType="end"/>
          </w:r>
        </w:p>
      </w:sdtContent>
    </w:sdt>
    <w:sdt>
      <w:sdtPr>
        <w:rPr>
          <w:rFonts w:ascii="宋体" w:hAnsi="宋体" w:cs="宋体" w:hint="eastAsia"/>
          <w:b w:val="0"/>
          <w:bCs/>
          <w:kern w:val="0"/>
          <w:szCs w:val="24"/>
        </w:rPr>
        <w:alias w:val="模块:排污信息"/>
        <w:tag w:val="_SEC_692004cb913244878ef4d9f391681f08"/>
        <w:id w:val="-1209644493"/>
        <w:lock w:val="sdtLocked"/>
        <w:placeholder>
          <w:docPart w:val="GBC22222222222222222222222222222"/>
        </w:placeholder>
      </w:sdtPr>
      <w:sdtEndPr>
        <w:rPr>
          <w:rFonts w:hint="default"/>
          <w:szCs w:val="21"/>
        </w:rPr>
      </w:sdtEndPr>
      <w:sdtContent>
        <w:p w14:paraId="2F2EC3AC" w14:textId="77777777" w:rsidR="00622C3A" w:rsidRDefault="000E6426" w:rsidP="007D02D2">
          <w:pPr>
            <w:pStyle w:val="4"/>
            <w:numPr>
              <w:ilvl w:val="0"/>
              <w:numId w:val="24"/>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44bbf262c38141458fba6072b4e5b459"/>
            <w:id w:val="-1129769144"/>
            <w:lock w:val="sdtLocked"/>
            <w:placeholder>
              <w:docPart w:val="GBC22222222222222222222222222222"/>
            </w:placeholder>
          </w:sdtPr>
          <w:sdtEndPr/>
          <w:sdtContent>
            <w:p w14:paraId="30157AEC" w14:textId="55F7B4C6" w:rsidR="00622C3A" w:rsidRDefault="000E6426">
              <w:pPr>
                <w:pStyle w:val="a9"/>
                <w:ind w:firstLineChars="0" w:firstLine="0"/>
                <w:rPr>
                  <w:rFonts w:ascii="宋体" w:hAnsi="宋体"/>
                </w:rPr>
              </w:pPr>
              <w:r>
                <w:rPr>
                  <w:rFonts w:ascii="宋体" w:hAnsi="宋体"/>
                </w:rPr>
                <w:fldChar w:fldCharType="begin"/>
              </w:r>
              <w:r w:rsidR="00BF4EFC">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BF4EFC">
                <w:rPr>
                  <w:rFonts w:ascii="宋体" w:hAnsi="宋体"/>
                </w:rPr>
                <w:instrText xml:space="preserve"> MACROBUTTON  SnrToggleCheckbox □不适用 </w:instrText>
              </w:r>
              <w:r>
                <w:rPr>
                  <w:rFonts w:ascii="宋体" w:hAnsi="宋体"/>
                </w:rPr>
                <w:fldChar w:fldCharType="end"/>
              </w:r>
            </w:p>
          </w:sdtContent>
        </w:sdt>
        <w:sdt>
          <w:sdtPr>
            <w:rPr>
              <w:rFonts w:ascii="宋体" w:hAnsi="宋体" w:hint="eastAsia"/>
            </w:rPr>
            <w:alias w:val="排污信息"/>
            <w:tag w:val="_GBC_28890c46cf8446cc95bd08ae7c7a17dc"/>
            <w:id w:val="-2097311317"/>
            <w:lock w:val="sdtLocked"/>
            <w:placeholder>
              <w:docPart w:val="GBC22222222222222222222222222222"/>
            </w:placeholder>
          </w:sdtPr>
          <w:sdtEndPr/>
          <w:sdtContent>
            <w:p w14:paraId="268B9498" w14:textId="76D0DD43" w:rsidR="00BF4EFC" w:rsidRPr="00BF4EFC" w:rsidRDefault="00BF4EFC" w:rsidP="00BF4EFC">
              <w:pPr>
                <w:pStyle w:val="a9"/>
                <w:ind w:firstLineChars="0" w:firstLine="0"/>
              </w:pPr>
              <w:r w:rsidRPr="00BF4EFC">
                <w:rPr>
                  <w:rFonts w:hint="eastAsia"/>
                </w:rPr>
                <w:t>公司于</w:t>
              </w:r>
              <w:r w:rsidRPr="00BF4EFC">
                <w:rPr>
                  <w:rFonts w:hint="eastAsia"/>
                </w:rPr>
                <w:t>2020</w:t>
              </w:r>
              <w:r w:rsidRPr="00BF4EFC">
                <w:rPr>
                  <w:rFonts w:hint="eastAsia"/>
                </w:rPr>
                <w:t>年</w:t>
              </w:r>
              <w:r w:rsidRPr="00BF4EFC">
                <w:rPr>
                  <w:rFonts w:hint="eastAsia"/>
                </w:rPr>
                <w:t>9</w:t>
              </w:r>
              <w:r w:rsidRPr="00BF4EFC">
                <w:rPr>
                  <w:rFonts w:hint="eastAsia"/>
                </w:rPr>
                <w:t>月</w:t>
              </w:r>
              <w:r w:rsidRPr="00BF4EFC">
                <w:rPr>
                  <w:rFonts w:hint="eastAsia"/>
                </w:rPr>
                <w:t>21</w:t>
              </w:r>
              <w:r w:rsidRPr="00BF4EFC">
                <w:rPr>
                  <w:rFonts w:hint="eastAsia"/>
                </w:rPr>
                <w:t>日取得蓝田二厂区新版排污许可证。废气主要污染物种类为颗粒物、</w:t>
              </w:r>
              <w:r w:rsidRPr="00BF4EFC">
                <w:rPr>
                  <w:rFonts w:hint="eastAsia"/>
                </w:rPr>
                <w:t>NOx</w:t>
              </w:r>
              <w:r w:rsidRPr="00BF4EFC">
                <w:rPr>
                  <w:rFonts w:hint="eastAsia"/>
                </w:rPr>
                <w:t>、氯化氢和</w:t>
              </w:r>
              <w:proofErr w:type="gramStart"/>
              <w:r w:rsidRPr="00BF4EFC">
                <w:rPr>
                  <w:rFonts w:hint="eastAsia"/>
                </w:rPr>
                <w:t>铬酸雾</w:t>
              </w:r>
              <w:proofErr w:type="gramEnd"/>
              <w:r w:rsidRPr="00BF4EFC">
                <w:rPr>
                  <w:rFonts w:hint="eastAsia"/>
                </w:rPr>
                <w:t>；废水主要污染物种类为：</w:t>
              </w:r>
              <w:r w:rsidRPr="00BF4EFC">
                <w:rPr>
                  <w:rFonts w:hint="eastAsia"/>
                </w:rPr>
                <w:t>pH</w:t>
              </w:r>
              <w:r w:rsidRPr="00BF4EFC">
                <w:rPr>
                  <w:rFonts w:hint="eastAsia"/>
                </w:rPr>
                <w:t>、</w:t>
              </w:r>
              <w:r w:rsidRPr="00BF4EFC">
                <w:rPr>
                  <w:rFonts w:hint="eastAsia"/>
                </w:rPr>
                <w:t>COD</w:t>
              </w:r>
              <w:r w:rsidRPr="00BF4EFC">
                <w:rPr>
                  <w:rFonts w:hint="eastAsia"/>
                </w:rPr>
                <w:t>、氨氮、六价铬、总铬、总锌、总铁、总氨、石油类、悬浮物和五日生化需氧量。</w:t>
              </w:r>
            </w:p>
            <w:p w14:paraId="4319769E" w14:textId="6F2A6486" w:rsidR="00622C3A" w:rsidRDefault="00D86D4A">
              <w:pPr>
                <w:pStyle w:val="a9"/>
                <w:ind w:firstLineChars="0" w:firstLine="0"/>
                <w:rPr>
                  <w:rFonts w:ascii="宋体" w:hAnsi="宋体"/>
                </w:rPr>
              </w:pPr>
            </w:p>
          </w:sdtContent>
        </w:sdt>
        <w:p w14:paraId="42E85ECB" w14:textId="77777777" w:rsidR="00622C3A" w:rsidRDefault="00D86D4A"/>
      </w:sdtContent>
    </w:sdt>
    <w:sdt>
      <w:sdtPr>
        <w:rPr>
          <w:rFonts w:ascii="宋体" w:hAnsi="宋体" w:cs="宋体" w:hint="eastAsia"/>
          <w:b w:val="0"/>
          <w:bCs/>
          <w:kern w:val="0"/>
          <w:szCs w:val="22"/>
        </w:rPr>
        <w:alias w:val="模块:防治污染设施的建设和运行情况"/>
        <w:tag w:val="_SEC_9647358b46c84a02b09d75557c728419"/>
        <w:id w:val="-1470206214"/>
        <w:lock w:val="sdtLocked"/>
        <w:placeholder>
          <w:docPart w:val="GBC22222222222222222222222222222"/>
        </w:placeholder>
      </w:sdtPr>
      <w:sdtEndPr>
        <w:rPr>
          <w:szCs w:val="21"/>
        </w:rPr>
      </w:sdtEndPr>
      <w:sdtContent>
        <w:p w14:paraId="678971F4" w14:textId="77777777" w:rsidR="00622C3A" w:rsidRDefault="000E6426" w:rsidP="007D02D2">
          <w:pPr>
            <w:pStyle w:val="4"/>
            <w:numPr>
              <w:ilvl w:val="0"/>
              <w:numId w:val="24"/>
            </w:numPr>
            <w:rPr>
              <w:rFonts w:ascii="宋体" w:hAnsi="宋体"/>
              <w:bCs/>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538434462"/>
            <w:lock w:val="sdtLocked"/>
            <w:placeholder>
              <w:docPart w:val="GBC22222222222222222222222222222"/>
            </w:placeholder>
          </w:sdtPr>
          <w:sdtEndPr/>
          <w:sdtContent>
            <w:p w14:paraId="1EE5802C" w14:textId="6165E932" w:rsidR="00622C3A" w:rsidRDefault="000E6426">
              <w:r>
                <w:fldChar w:fldCharType="begin"/>
              </w:r>
              <w:r w:rsidR="00BF4EFC">
                <w:instrText xml:space="preserve"> MACROBUTTON  SnrToggleCheckbox √适用 </w:instrText>
              </w:r>
              <w:r>
                <w:fldChar w:fldCharType="end"/>
              </w:r>
              <w:r>
                <w:fldChar w:fldCharType="begin"/>
              </w:r>
              <w:r w:rsidR="00BF4EFC">
                <w:instrText xml:space="preserve"> MACROBUTTON  SnrToggleCheckbox □不适用 </w:instrText>
              </w:r>
              <w:r>
                <w:fldChar w:fldCharType="end"/>
              </w:r>
            </w:p>
          </w:sdtContent>
        </w:sdt>
        <w:sdt>
          <w:sdtPr>
            <w:alias w:val="防治污染设施的建设和运行情况"/>
            <w:tag w:val="_GBC_1c83977b65834eaa98d6c63b6e3074af"/>
            <w:id w:val="381761162"/>
            <w:lock w:val="sdtLocked"/>
            <w:placeholder>
              <w:docPart w:val="GBC22222222222222222222222222222"/>
            </w:placeholder>
          </w:sdtPr>
          <w:sdtEndPr/>
          <w:sdtContent>
            <w:p w14:paraId="230A8755" w14:textId="77777777" w:rsidR="00BF4EFC" w:rsidRDefault="00BF4EFC" w:rsidP="00BF4EFC">
              <w:r>
                <w:rPr>
                  <w:rFonts w:hint="eastAsia"/>
                </w:rPr>
                <w:t>公司现有一套电镀废水处理设施，能满足厂区废水分质分流处理要求，经多次监测排放口废水水质能稳定达到且优于《污水综合排放标准》（</w:t>
              </w:r>
              <w:r>
                <w:t>GB8978-1996）三级排放标准和《电镀污染物排放标准》（GB21900-2008）。</w:t>
              </w:r>
            </w:p>
            <w:p w14:paraId="65F69BF2" w14:textId="77777777" w:rsidR="00BF4EFC" w:rsidRDefault="00BF4EFC" w:rsidP="00BF4EFC">
              <w:r>
                <w:rPr>
                  <w:rFonts w:hint="eastAsia"/>
                </w:rPr>
                <w:t>公司现有</w:t>
              </w:r>
              <w:proofErr w:type="gramStart"/>
              <w:r>
                <w:rPr>
                  <w:rFonts w:hint="eastAsia"/>
                </w:rPr>
                <w:t>网格式铬酸</w:t>
              </w:r>
              <w:proofErr w:type="gramEnd"/>
              <w:r>
                <w:rPr>
                  <w:rFonts w:hint="eastAsia"/>
                </w:rPr>
                <w:t>净化回收器、碱液喷淋吸收塔（其他酸雾）和水膜除尘系统三套废气处理设施，均通过槽边设置的集气罩收集并处理后集中排放，经监测能稳定达到《电镀污染物排放标准》（</w:t>
              </w:r>
              <w:r>
                <w:t>GB21900-2008）和《大气污染物综合排放标准》的要求。</w:t>
              </w:r>
            </w:p>
            <w:p w14:paraId="04E226C5" w14:textId="68FA1BBC" w:rsidR="00622C3A" w:rsidRDefault="00D86D4A" w:rsidP="00BF4EFC"/>
          </w:sdtContent>
        </w:sdt>
      </w:sdtContent>
    </w:sdt>
    <w:sdt>
      <w:sdtPr>
        <w:rPr>
          <w:rFonts w:ascii="宋体" w:hAnsi="宋体" w:cs="宋体" w:hint="eastAsia"/>
          <w:b w:val="0"/>
          <w:bCs/>
          <w:kern w:val="0"/>
          <w:szCs w:val="21"/>
        </w:rPr>
        <w:alias w:val="模块:建设项目环境影响评价及其他环境保护行政许可情况"/>
        <w:tag w:val="_SEC_2708d5a25473420b9cd1646eac86c715"/>
        <w:id w:val="-703632942"/>
        <w:lock w:val="sdtLocked"/>
        <w:placeholder>
          <w:docPart w:val="GBC22222222222222222222222222222"/>
        </w:placeholder>
      </w:sdtPr>
      <w:sdtEndPr/>
      <w:sdtContent>
        <w:p w14:paraId="72F60085" w14:textId="77777777" w:rsidR="00622C3A" w:rsidRDefault="000E6426" w:rsidP="007D02D2">
          <w:pPr>
            <w:pStyle w:val="4"/>
            <w:numPr>
              <w:ilvl w:val="0"/>
              <w:numId w:val="24"/>
            </w:numPr>
            <w:rPr>
              <w:rFonts w:ascii="宋体" w:hAnsi="宋体"/>
              <w:bCs/>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3824fd66ff4141358cbb17c1d49124d4"/>
            <w:id w:val="-688368921"/>
            <w:lock w:val="sdtLocked"/>
            <w:placeholder>
              <w:docPart w:val="GBC22222222222222222222222222222"/>
            </w:placeholder>
          </w:sdtPr>
          <w:sdtEndPr/>
          <w:sdtContent>
            <w:p w14:paraId="627EEDEB" w14:textId="1FF1FC17" w:rsidR="00622C3A" w:rsidRDefault="000E6426">
              <w:pPr>
                <w:pStyle w:val="a9"/>
                <w:ind w:firstLineChars="0" w:firstLine="0"/>
                <w:rPr>
                  <w:rFonts w:ascii="宋体" w:hAnsi="宋体"/>
                </w:rPr>
              </w:pPr>
              <w:r>
                <w:rPr>
                  <w:rFonts w:ascii="宋体" w:hAnsi="宋体"/>
                </w:rPr>
                <w:fldChar w:fldCharType="begin"/>
              </w:r>
              <w:r w:rsidR="00BF4EFC">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BF4EFC">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198004830"/>
            <w:lock w:val="sdtLocked"/>
            <w:placeholder>
              <w:docPart w:val="GBC22222222222222222222222222222"/>
            </w:placeholder>
          </w:sdtPr>
          <w:sdtEndPr/>
          <w:sdtContent>
            <w:p w14:paraId="3A7A3719" w14:textId="1A1F35AD" w:rsidR="00622C3A" w:rsidRDefault="00BF4EFC">
              <w:r>
                <w:t>2021</w:t>
              </w:r>
              <w:r>
                <w:rPr>
                  <w:rFonts w:hint="eastAsia"/>
                </w:rPr>
                <w:t>年</w:t>
              </w:r>
              <w:r>
                <w:t>12</w:t>
              </w:r>
              <w:r>
                <w:rPr>
                  <w:rFonts w:hint="eastAsia"/>
                </w:rPr>
                <w:t>月</w:t>
              </w:r>
              <w:r>
                <w:t>1</w:t>
              </w:r>
              <w:r>
                <w:rPr>
                  <w:rFonts w:hint="eastAsia"/>
                </w:rPr>
                <w:t>日，通过《漳州市龙文区生态环境局关于批复关节轴承绿色智能制造技术改造项目环境影响报告表的函》，其中部分项目通过竣工环保阶段性验收。</w:t>
              </w:r>
            </w:p>
          </w:sdtContent>
        </w:sdt>
        <w:p w14:paraId="7DA0950B" w14:textId="77777777" w:rsidR="00622C3A" w:rsidRDefault="00D86D4A"/>
      </w:sdtContent>
    </w:sdt>
    <w:sdt>
      <w:sdtPr>
        <w:rPr>
          <w:rFonts w:ascii="宋体" w:hAnsi="宋体" w:cs="宋体" w:hint="eastAsia"/>
          <w:b w:val="0"/>
          <w:bCs/>
          <w:kern w:val="0"/>
          <w:szCs w:val="21"/>
        </w:rPr>
        <w:alias w:val="模块:突发环境事件应急预案"/>
        <w:tag w:val="_SEC_8a186947e6794ae7a56369fd5232b227"/>
        <w:id w:val="-2107414815"/>
        <w:lock w:val="sdtLocked"/>
        <w:placeholder>
          <w:docPart w:val="GBC22222222222222222222222222222"/>
        </w:placeholder>
      </w:sdtPr>
      <w:sdtEndPr>
        <w:rPr>
          <w:rFonts w:hint="default"/>
        </w:rPr>
      </w:sdtEndPr>
      <w:sdtContent>
        <w:p w14:paraId="1482B478" w14:textId="77777777" w:rsidR="00622C3A" w:rsidRDefault="000E6426" w:rsidP="007D02D2">
          <w:pPr>
            <w:pStyle w:val="4"/>
            <w:numPr>
              <w:ilvl w:val="0"/>
              <w:numId w:val="24"/>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110831642"/>
            <w:lock w:val="sdtLocked"/>
            <w:placeholder>
              <w:docPart w:val="GBC22222222222222222222222222222"/>
            </w:placeholder>
          </w:sdtPr>
          <w:sdtEndPr/>
          <w:sdtContent>
            <w:p w14:paraId="7552219A" w14:textId="350C10BD" w:rsidR="00622C3A" w:rsidRDefault="000E6426">
              <w:r>
                <w:fldChar w:fldCharType="begin"/>
              </w:r>
              <w:r w:rsidR="00BF4EFC">
                <w:instrText xml:space="preserve"> MACROBUTTON  SnrToggleCheckbox √适用 </w:instrText>
              </w:r>
              <w:r>
                <w:fldChar w:fldCharType="end"/>
              </w:r>
              <w:r>
                <w:fldChar w:fldCharType="begin"/>
              </w:r>
              <w:r w:rsidR="00BF4EFC">
                <w:instrText xml:space="preserve"> MACROBUTTON  SnrToggleCheckbox □不适用 </w:instrText>
              </w:r>
              <w:r>
                <w:fldChar w:fldCharType="end"/>
              </w:r>
            </w:p>
          </w:sdtContent>
        </w:sdt>
        <w:sdt>
          <w:sdtPr>
            <w:alias w:val="突发环境事件应急预案"/>
            <w:tag w:val="_GBC_2185e6aced094c6c8ba2229f13fa085b"/>
            <w:id w:val="77105524"/>
            <w:lock w:val="sdtLocked"/>
            <w:placeholder>
              <w:docPart w:val="GBC22222222222222222222222222222"/>
            </w:placeholder>
          </w:sdtPr>
          <w:sdtEndPr/>
          <w:sdtContent>
            <w:p w14:paraId="6AE0121F" w14:textId="33CD39B0" w:rsidR="00622C3A" w:rsidRDefault="00BF4EFC">
              <w:r>
                <w:rPr>
                  <w:rFonts w:hint="eastAsia"/>
                </w:rPr>
                <w:t>公司蓝田二厂区于</w:t>
              </w:r>
              <w:r>
                <w:t>2020</w:t>
              </w:r>
              <w:r>
                <w:rPr>
                  <w:rFonts w:hint="eastAsia"/>
                </w:rPr>
                <w:t>年</w:t>
              </w:r>
              <w:r>
                <w:t>5</w:t>
              </w:r>
              <w:r>
                <w:rPr>
                  <w:rFonts w:hint="eastAsia"/>
                </w:rPr>
                <w:t>月</w:t>
              </w:r>
              <w:r>
                <w:t>7</w:t>
              </w:r>
              <w:r>
                <w:rPr>
                  <w:rFonts w:hint="eastAsia"/>
                </w:rPr>
                <w:t>日向当地环境保护部门提交突发环境事件应急预案备案表，并通过备案。</w:t>
              </w:r>
            </w:p>
          </w:sdtContent>
        </w:sdt>
        <w:p w14:paraId="31240ECC" w14:textId="77777777" w:rsidR="00622C3A" w:rsidRDefault="00D86D4A"/>
      </w:sdtContent>
    </w:sdt>
    <w:sdt>
      <w:sdtPr>
        <w:rPr>
          <w:rFonts w:ascii="宋体" w:hAnsi="宋体" w:cs="宋体" w:hint="eastAsia"/>
          <w:b w:val="0"/>
          <w:bCs/>
          <w:kern w:val="0"/>
          <w:szCs w:val="21"/>
        </w:rPr>
        <w:alias w:val="模块:环境自行监测方案"/>
        <w:tag w:val="_SEC_9756f3e7d2714d9788f7344c9c15bb49"/>
        <w:id w:val="851389620"/>
        <w:lock w:val="sdtLocked"/>
        <w:placeholder>
          <w:docPart w:val="GBC22222222222222222222222222222"/>
        </w:placeholder>
      </w:sdtPr>
      <w:sdtEndPr>
        <w:rPr>
          <w:rFonts w:hint="default"/>
        </w:rPr>
      </w:sdtEndPr>
      <w:sdtContent>
        <w:p w14:paraId="4F58725D" w14:textId="77777777" w:rsidR="00622C3A" w:rsidRDefault="000E6426" w:rsidP="007D02D2">
          <w:pPr>
            <w:pStyle w:val="4"/>
            <w:numPr>
              <w:ilvl w:val="0"/>
              <w:numId w:val="24"/>
            </w:numPr>
            <w:rPr>
              <w:rFonts w:ascii="宋体" w:hAnsi="宋体"/>
              <w:bCs/>
              <w:szCs w:val="22"/>
            </w:rPr>
          </w:pPr>
          <w:r>
            <w:rPr>
              <w:rFonts w:ascii="宋体" w:hAnsi="宋体" w:hint="eastAsia"/>
              <w:szCs w:val="21"/>
            </w:rPr>
            <w:t>环境自行监测方案</w:t>
          </w:r>
        </w:p>
        <w:sdt>
          <w:sdtPr>
            <w:rPr>
              <w:rFonts w:ascii="宋体" w:hAnsi="宋体" w:hint="eastAsia"/>
            </w:rPr>
            <w:alias w:val="是否适用：环境自行监测方案[双击切换]"/>
            <w:tag w:val="_GBC_8282bd073e454f33b6fa8f66542c0ea4"/>
            <w:id w:val="695821771"/>
            <w:lock w:val="sdtLocked"/>
            <w:placeholder>
              <w:docPart w:val="GBC22222222222222222222222222222"/>
            </w:placeholder>
          </w:sdtPr>
          <w:sdtEndPr/>
          <w:sdtContent>
            <w:p w14:paraId="0F2833DA" w14:textId="23A53908" w:rsidR="00622C3A" w:rsidRDefault="000E6426">
              <w:pPr>
                <w:pStyle w:val="a9"/>
                <w:ind w:firstLineChars="0" w:firstLine="0"/>
                <w:rPr>
                  <w:rFonts w:ascii="宋体" w:hAnsi="宋体"/>
                </w:rPr>
              </w:pPr>
              <w:r>
                <w:rPr>
                  <w:rFonts w:ascii="宋体" w:hAnsi="宋体"/>
                </w:rPr>
                <w:fldChar w:fldCharType="begin"/>
              </w:r>
              <w:r w:rsidR="00BF4EFC">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BF4EFC">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fcc9259ff58741f496af8580b408371e"/>
            <w:id w:val="1914896617"/>
            <w:lock w:val="sdtLocked"/>
            <w:placeholder>
              <w:docPart w:val="GBC22222222222222222222222222222"/>
            </w:placeholder>
          </w:sdtPr>
          <w:sdtEndPr/>
          <w:sdtContent>
            <w:p w14:paraId="3A253842" w14:textId="01A9EB3B" w:rsidR="00BF4EFC" w:rsidRDefault="00BF4EFC" w:rsidP="00BF4EFC">
              <w:r>
                <w:rPr>
                  <w:rFonts w:hint="eastAsia"/>
                </w:rPr>
                <w:t>公司每年均委托具有CMA资质的监测单位到公司各厂区进行月度和季度监测，内容包括废水、废气、噪声等项目。</w:t>
              </w:r>
            </w:p>
            <w:p w14:paraId="59B5732B" w14:textId="36A58B88" w:rsidR="00622C3A" w:rsidRDefault="00D86D4A"/>
          </w:sdtContent>
        </w:sdt>
      </w:sdtContent>
    </w:sdt>
    <w:sdt>
      <w:sdtPr>
        <w:rPr>
          <w:rFonts w:ascii="宋体" w:hAnsi="宋体" w:cs="宋体" w:hint="eastAsia"/>
          <w:b w:val="0"/>
          <w:bCs/>
          <w:kern w:val="0"/>
          <w:szCs w:val="21"/>
        </w:rPr>
        <w:alias w:val="模块:报告期内因环境问题受到行政处罚的情况"/>
        <w:tag w:val="_SEC_d4d4f3aa551f4da6b52a96fc74100d07"/>
        <w:id w:val="-420409175"/>
        <w:lock w:val="sdtLocked"/>
        <w:placeholder>
          <w:docPart w:val="GBC22222222222222222222222222222"/>
        </w:placeholder>
      </w:sdtPr>
      <w:sdtEndPr>
        <w:rPr>
          <w:rFonts w:ascii="Calibri" w:hAnsi="Calibri" w:cs="Times New Roman" w:hint="default"/>
          <w:kern w:val="2"/>
          <w:szCs w:val="22"/>
        </w:rPr>
      </w:sdtEndPr>
      <w:sdtContent>
        <w:p w14:paraId="21102E56" w14:textId="77777777" w:rsidR="00622C3A" w:rsidRDefault="000E6426" w:rsidP="007D02D2">
          <w:pPr>
            <w:pStyle w:val="4"/>
            <w:numPr>
              <w:ilvl w:val="0"/>
              <w:numId w:val="24"/>
            </w:numPr>
            <w:rPr>
              <w:rFonts w:ascii="宋体" w:hAnsi="宋体" w:cs="宋体"/>
              <w:kern w:val="0"/>
              <w:szCs w:val="21"/>
            </w:rPr>
          </w:pPr>
          <w:r>
            <w:rPr>
              <w:rFonts w:ascii="宋体" w:hAnsi="宋体" w:cs="宋体" w:hint="eastAsia"/>
              <w:kern w:val="0"/>
              <w:szCs w:val="21"/>
            </w:rPr>
            <w:t>报告期内因环境问题受到行政处罚的情况</w:t>
          </w:r>
        </w:p>
        <w:sdt>
          <w:sdtPr>
            <w:rPr>
              <w:rFonts w:ascii="宋体" w:hAnsi="宋体"/>
            </w:rPr>
            <w:alias w:val="是否适用：报告期内因环境问题受到行政处罚的情况[双击切换]"/>
            <w:tag w:val="_GBC_5f5b826efaf649958cd6c4a308bbb8f9"/>
            <w:id w:val="926004418"/>
            <w:lock w:val="sdtLocked"/>
            <w:placeholder>
              <w:docPart w:val="GBC22222222222222222222222222222"/>
            </w:placeholder>
          </w:sdtPr>
          <w:sdtEndPr/>
          <w:sdtContent>
            <w:p w14:paraId="7B7008D8" w14:textId="67025B96" w:rsidR="00622C3A" w:rsidRDefault="000E6426" w:rsidP="00BF4EFC">
              <w:pPr>
                <w:pStyle w:val="afc"/>
                <w:ind w:firstLineChars="0" w:firstLine="0"/>
              </w:pPr>
              <w:r>
                <w:rPr>
                  <w:rFonts w:ascii="宋体" w:hAnsi="宋体"/>
                </w:rPr>
                <w:fldChar w:fldCharType="begin"/>
              </w:r>
              <w:r w:rsidR="00BF4EFC">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BF4EFC">
                <w:rPr>
                  <w:rFonts w:ascii="宋体" w:hAnsi="宋体"/>
                </w:rPr>
                <w:instrText xml:space="preserve"> MACROBUTTON  SnrToggleCheckbox √不适用 </w:instrText>
              </w:r>
              <w:r>
                <w:rPr>
                  <w:rFonts w:ascii="宋体" w:hAnsi="宋体"/>
                </w:rPr>
                <w:fldChar w:fldCharType="end"/>
              </w:r>
            </w:p>
          </w:sdtContent>
        </w:sdt>
      </w:sdtContent>
    </w:sdt>
    <w:p w14:paraId="14105356" w14:textId="77777777" w:rsidR="00622C3A" w:rsidRDefault="00622C3A"/>
    <w:sdt>
      <w:sdtPr>
        <w:rPr>
          <w:rFonts w:ascii="宋体" w:hAnsi="宋体" w:cs="宋体" w:hint="eastAsia"/>
          <w:b w:val="0"/>
          <w:bCs/>
          <w:kern w:val="0"/>
          <w:szCs w:val="21"/>
        </w:rPr>
        <w:alias w:val="模块:其他应当公开的环境信息"/>
        <w:tag w:val="_SEC_c87c813c87604960a2e846d148a1280c"/>
        <w:id w:val="171693553"/>
        <w:lock w:val="sdtLocked"/>
        <w:placeholder>
          <w:docPart w:val="GBC22222222222222222222222222222"/>
        </w:placeholder>
      </w:sdtPr>
      <w:sdtEndPr/>
      <w:sdtContent>
        <w:p w14:paraId="5159D04D" w14:textId="77777777" w:rsidR="00622C3A" w:rsidRDefault="000E6426" w:rsidP="007D02D2">
          <w:pPr>
            <w:pStyle w:val="4"/>
            <w:numPr>
              <w:ilvl w:val="0"/>
              <w:numId w:val="24"/>
            </w:numPr>
            <w:rPr>
              <w:rFonts w:ascii="宋体" w:hAnsi="宋体"/>
              <w:bCs/>
              <w:szCs w:val="22"/>
            </w:rPr>
          </w:pPr>
          <w:r>
            <w:rPr>
              <w:rFonts w:ascii="宋体" w:hAnsi="宋体" w:hint="eastAsia"/>
              <w:szCs w:val="21"/>
            </w:rPr>
            <w:t>其他应当公开的环境信息</w:t>
          </w:r>
        </w:p>
        <w:sdt>
          <w:sdtPr>
            <w:alias w:val="是否适用：其他应当公开的环境信息[双击切换]"/>
            <w:tag w:val="_GBC_b667f965a34943718106b9347a0b30af"/>
            <w:id w:val="1591659312"/>
            <w:lock w:val="sdtLocked"/>
            <w:placeholder>
              <w:docPart w:val="GBC22222222222222222222222222222"/>
            </w:placeholder>
          </w:sdtPr>
          <w:sdtEndPr/>
          <w:sdtContent>
            <w:p w14:paraId="7D98ED70" w14:textId="19A275BD" w:rsidR="00622C3A" w:rsidRDefault="000E6426">
              <w:r>
                <w:fldChar w:fldCharType="begin"/>
              </w:r>
              <w:r w:rsidR="00BF4EFC">
                <w:instrText xml:space="preserve"> MACROBUTTON  SnrToggleCheckbox √适用 </w:instrText>
              </w:r>
              <w:r>
                <w:fldChar w:fldCharType="end"/>
              </w:r>
              <w:r>
                <w:fldChar w:fldCharType="begin"/>
              </w:r>
              <w:r w:rsidR="00BF4EFC">
                <w:instrText xml:space="preserve"> MACROBUTTON  SnrToggleCheckbox □不适用 </w:instrText>
              </w:r>
              <w:r>
                <w:fldChar w:fldCharType="end"/>
              </w:r>
            </w:p>
          </w:sdtContent>
        </w:sdt>
        <w:sdt>
          <w:sdtPr>
            <w:alias w:val="其他应当公开的环境信息"/>
            <w:tag w:val="_GBC_e8dd35c2f7204faaacb629f84279b445"/>
            <w:id w:val="1337032492"/>
            <w:lock w:val="sdtLocked"/>
            <w:placeholder>
              <w:docPart w:val="GBC22222222222222222222222222222"/>
            </w:placeholder>
          </w:sdtPr>
          <w:sdtEndPr/>
          <w:sdtContent>
            <w:p w14:paraId="5AE1D980" w14:textId="09334143" w:rsidR="00BF4EFC" w:rsidRDefault="00BF4EFC" w:rsidP="00BF4EFC">
              <w:r>
                <w:rPr>
                  <w:rFonts w:hint="eastAsia"/>
                </w:rPr>
                <w:t>2022年2月10日公司投保蓝田二厂区环境污染责任保险。</w:t>
              </w:r>
            </w:p>
            <w:p w14:paraId="39BB628E" w14:textId="3A708053" w:rsidR="00622C3A" w:rsidRDefault="00D86D4A"/>
          </w:sdtContent>
        </w:sdt>
      </w:sdtContent>
    </w:sdt>
    <w:p w14:paraId="64C0BD5F" w14:textId="77777777" w:rsidR="00622C3A" w:rsidRDefault="000E6426" w:rsidP="007D02D2">
      <w:pPr>
        <w:pStyle w:val="3"/>
        <w:numPr>
          <w:ilvl w:val="0"/>
          <w:numId w:val="23"/>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449475989"/>
        <w:lock w:val="sdtLocked"/>
        <w:placeholder>
          <w:docPart w:val="GBC22222222222222222222222222222"/>
        </w:placeholder>
      </w:sdtPr>
      <w:sdtEndPr/>
      <w:sdtContent>
        <w:p w14:paraId="512DD2E8" w14:textId="793BC12B" w:rsidR="00BF4EFC" w:rsidRDefault="000E6426" w:rsidP="00BF4EFC">
          <w:r>
            <w:fldChar w:fldCharType="begin"/>
          </w:r>
          <w:r w:rsidR="00BF4EFC">
            <w:instrText xml:space="preserve"> MACROBUTTON  SnrToggleCheckbox □适用 </w:instrText>
          </w:r>
          <w:r>
            <w:fldChar w:fldCharType="end"/>
          </w:r>
          <w:r>
            <w:fldChar w:fldCharType="begin"/>
          </w:r>
          <w:r w:rsidR="00BF4EFC">
            <w:instrText xml:space="preserve"> MACROBUTTON  SnrToggleCheckbox √不适用 </w:instrText>
          </w:r>
          <w:r>
            <w:fldChar w:fldCharType="end"/>
          </w:r>
        </w:p>
      </w:sdtContent>
    </w:sdt>
    <w:p w14:paraId="466F80A2" w14:textId="19D1EF30" w:rsidR="00622C3A" w:rsidRDefault="00622C3A"/>
    <w:sdt>
      <w:sdtPr>
        <w:rPr>
          <w:rFonts w:ascii="宋体" w:hAnsi="宋体" w:cs="宋体" w:hint="eastAsia"/>
          <w:b w:val="0"/>
          <w:bCs/>
          <w:kern w:val="0"/>
          <w:szCs w:val="24"/>
        </w:rPr>
        <w:alias w:val="模块:报告期内披露环境信息内容的后续进展或变化情况的说明"/>
        <w:tag w:val="_SEC_3c63bb32177f4f368bb662e3b696830a"/>
        <w:id w:val="-1931336762"/>
        <w:lock w:val="sdtLocked"/>
        <w:placeholder>
          <w:docPart w:val="GBC22222222222222222222222222222"/>
        </w:placeholder>
      </w:sdtPr>
      <w:sdtEndPr>
        <w:rPr>
          <w:szCs w:val="21"/>
        </w:rPr>
      </w:sdtEndPr>
      <w:sdtContent>
        <w:p w14:paraId="3EA6A1AA" w14:textId="77777777" w:rsidR="00622C3A" w:rsidRDefault="000E6426" w:rsidP="007D02D2">
          <w:pPr>
            <w:pStyle w:val="3"/>
            <w:numPr>
              <w:ilvl w:val="0"/>
              <w:numId w:val="23"/>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797901410"/>
            <w:lock w:val="sdtLocked"/>
            <w:placeholder>
              <w:docPart w:val="GBC22222222222222222222222222222"/>
            </w:placeholder>
          </w:sdtPr>
          <w:sdtEndPr/>
          <w:sdtContent>
            <w:p w14:paraId="7DEDC56C" w14:textId="03DE39E8" w:rsidR="00622C3A" w:rsidRDefault="000E6426" w:rsidP="00BF4EFC">
              <w:r>
                <w:fldChar w:fldCharType="begin"/>
              </w:r>
              <w:r w:rsidR="00BF4EFC">
                <w:instrText xml:space="preserve"> MACROBUTTON  SnrToggleCheckbox □适用 </w:instrText>
              </w:r>
              <w:r>
                <w:fldChar w:fldCharType="end"/>
              </w:r>
              <w:r>
                <w:fldChar w:fldCharType="begin"/>
              </w:r>
              <w:r w:rsidR="00BF4EFC">
                <w:instrText xml:space="preserve"> MACROBUTTON  SnrToggleCheckbox √不适用 </w:instrText>
              </w:r>
              <w:r>
                <w:fldChar w:fldCharType="end"/>
              </w:r>
            </w:p>
          </w:sdtContent>
        </w:sdt>
        <w:p w14:paraId="25BBB9B2" w14:textId="77777777" w:rsidR="00622C3A" w:rsidRDefault="00D86D4A"/>
      </w:sdtContent>
    </w:sdt>
    <w:sdt>
      <w:sdtPr>
        <w:rPr>
          <w:rFonts w:ascii="宋体" w:hAnsi="宋体" w:cs="宋体" w:hint="eastAsia"/>
          <w:b w:val="0"/>
          <w:bCs/>
          <w:kern w:val="0"/>
          <w:szCs w:val="24"/>
        </w:rPr>
        <w:alias w:val="模块:有利于保护生态、防治污染、履行环境责任的相关信息  __..."/>
        <w:tag w:val="_SEC_94dff50e6ff346df8df30ef5135f60ea"/>
        <w:id w:val="-32194390"/>
        <w:lock w:val="sdtLocked"/>
        <w:placeholder>
          <w:docPart w:val="GBC22222222222222222222222222222"/>
        </w:placeholder>
      </w:sdtPr>
      <w:sdtEndPr>
        <w:rPr>
          <w:rFonts w:hint="default"/>
          <w:szCs w:val="21"/>
        </w:rPr>
      </w:sdtEndPr>
      <w:sdtContent>
        <w:p w14:paraId="2DCFA613" w14:textId="77777777" w:rsidR="00622C3A" w:rsidRDefault="000E6426" w:rsidP="007D02D2">
          <w:pPr>
            <w:pStyle w:val="3"/>
            <w:numPr>
              <w:ilvl w:val="0"/>
              <w:numId w:val="23"/>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alias w:val="是否适用：有利于保护生态、防治污染、履行环境责任的相关信息[双击切换]"/>
            <w:tag w:val="_GBC_1d95a0d39baa46e594806677748c6810"/>
            <w:id w:val="-1280480602"/>
            <w:lock w:val="sdtLocked"/>
            <w:placeholder>
              <w:docPart w:val="GBC22222222222222222222222222222"/>
            </w:placeholder>
          </w:sdtPr>
          <w:sdtEndPr/>
          <w:sdtContent>
            <w:p w14:paraId="1222FA87" w14:textId="4E3F7B34" w:rsidR="00622C3A" w:rsidRDefault="000E6426">
              <w:r>
                <w:fldChar w:fldCharType="begin"/>
              </w:r>
              <w:r w:rsidR="00BF4EFC">
                <w:instrText xml:space="preserve"> MACROBUTTON  SnrToggleCheckbox √适用 </w:instrText>
              </w:r>
              <w:r>
                <w:fldChar w:fldCharType="end"/>
              </w:r>
              <w:r>
                <w:fldChar w:fldCharType="begin"/>
              </w:r>
              <w:r w:rsidR="00BF4EFC">
                <w:instrText xml:space="preserve"> MACROBUTTON  SnrToggleCheckbox □不适用 </w:instrText>
              </w:r>
              <w:r>
                <w:fldChar w:fldCharType="end"/>
              </w:r>
            </w:p>
          </w:sdtContent>
        </w:sdt>
        <w:sdt>
          <w:sdtPr>
            <w:alias w:val="有利于保护生态、防治污染、履行环境责任的相关信息"/>
            <w:tag w:val="_GBC_a7d973127b43494bb6876b836c3ec06c"/>
            <w:id w:val="-1222673878"/>
            <w:lock w:val="sdtLocked"/>
            <w:placeholder>
              <w:docPart w:val="GBC22222222222222222222222222222"/>
            </w:placeholder>
          </w:sdtPr>
          <w:sdtEndPr/>
          <w:sdtContent>
            <w:p w14:paraId="231CC8BB" w14:textId="77777777" w:rsidR="003D6B65" w:rsidRDefault="003D6B65" w:rsidP="003D6B65">
              <w:r>
                <w:t>1、每季度向税务机关办理纳税申报并缴纳环境保护税款。</w:t>
              </w:r>
            </w:p>
            <w:p w14:paraId="224D709F" w14:textId="77777777" w:rsidR="003D6B65" w:rsidRDefault="003D6B65" w:rsidP="003D6B65">
              <w:r>
                <w:t>2、对于废气、废水、废物进行治理，努力降低直至消除污染物，避免对周边自然环境造成污染。</w:t>
              </w:r>
            </w:p>
            <w:p w14:paraId="6DCA1320" w14:textId="48736B85" w:rsidR="00622C3A" w:rsidRDefault="003D6B65">
              <w:r>
                <w:t>3、逐步淘汰一批落后的生产工艺，采用清洁生产、少废无废工艺，积极采用先进的生产技术和管理技术，进行环保生产，实施环保管理。</w:t>
              </w:r>
            </w:p>
          </w:sdtContent>
        </w:sdt>
      </w:sdtContent>
    </w:sdt>
    <w:sdt>
      <w:sdtPr>
        <w:rPr>
          <w:rFonts w:ascii="宋体" w:hAnsi="宋体" w:cs="宋体"/>
          <w:b w:val="0"/>
          <w:bCs/>
          <w:kern w:val="0"/>
          <w:szCs w:val="24"/>
        </w:rPr>
        <w:alias w:val="模块:在报告期内为减少其碳排放所采取的措施及效果"/>
        <w:tag w:val="_SEC_87628184e820413e96ce4b271e0a263e"/>
        <w:id w:val="1551802873"/>
        <w:lock w:val="sdtLocked"/>
        <w:placeholder>
          <w:docPart w:val="GBC22222222222222222222222222222"/>
        </w:placeholder>
      </w:sdtPr>
      <w:sdtEndPr>
        <w:rPr>
          <w:szCs w:val="21"/>
        </w:rPr>
      </w:sdtEndPr>
      <w:sdtContent>
        <w:p w14:paraId="7C4CAE7A" w14:textId="77777777" w:rsidR="00622C3A" w:rsidRDefault="000E6426" w:rsidP="007D02D2">
          <w:pPr>
            <w:pStyle w:val="3"/>
            <w:numPr>
              <w:ilvl w:val="0"/>
              <w:numId w:val="23"/>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1695455379"/>
            <w:lock w:val="sdtLocked"/>
            <w:placeholder>
              <w:docPart w:val="GBC22222222222222222222222222222"/>
            </w:placeholder>
          </w:sdtPr>
          <w:sdtEndPr/>
          <w:sdtContent>
            <w:p w14:paraId="24CE8844" w14:textId="7A7E57F0" w:rsidR="00622C3A" w:rsidRDefault="000E6426">
              <w:r>
                <w:fldChar w:fldCharType="begin"/>
              </w:r>
              <w:r w:rsidR="003D6B65">
                <w:instrText xml:space="preserve"> MACROBUTTON  SnrToggleCheckbox √适用 </w:instrText>
              </w:r>
              <w:r>
                <w:fldChar w:fldCharType="end"/>
              </w:r>
              <w:r>
                <w:fldChar w:fldCharType="begin"/>
              </w:r>
              <w:r w:rsidR="003D6B65">
                <w:instrText xml:space="preserve"> MACROBUTTON  SnrToggleCheckbox □不适用 </w:instrText>
              </w:r>
              <w:r>
                <w:fldChar w:fldCharType="end"/>
              </w:r>
            </w:p>
          </w:sdtContent>
        </w:sdt>
        <w:sdt>
          <w:sdtPr>
            <w:alias w:val="在报告期内为减少其碳排放所采取的措施及效果 "/>
            <w:tag w:val="_GBC_221e39ea9306408396fdb801430670c9"/>
            <w:id w:val="296960472"/>
            <w:lock w:val="sdtLocked"/>
            <w:placeholder>
              <w:docPart w:val="GBC22222222222222222222222222222"/>
            </w:placeholder>
          </w:sdtPr>
          <w:sdtEndPr/>
          <w:sdtContent>
            <w:p w14:paraId="0A3E1FDF" w14:textId="77777777" w:rsidR="003D6B65" w:rsidRDefault="003D6B65" w:rsidP="003D6B65">
              <w:r>
                <w:t>1、积极推广LED等高效节能照明产品，采用节能环保空调，中央空调风机、水泵采用变频调速等先进节能技术。</w:t>
              </w:r>
            </w:p>
            <w:p w14:paraId="224E5B9E" w14:textId="0C59568D" w:rsidR="00622C3A" w:rsidRDefault="003D6B65" w:rsidP="003D6B65">
              <w:r>
                <w:t>2、公司推进清洁生产，减少固废、粉尘、噪音的产生，促进废物的循环利用等，获得了明显的经济效益和环境效益。</w:t>
              </w:r>
            </w:p>
          </w:sdtContent>
        </w:sdt>
      </w:sdtContent>
    </w:sdt>
    <w:p w14:paraId="331D77BE" w14:textId="77777777" w:rsidR="00622C3A" w:rsidRDefault="00622C3A"/>
    <w:sdt>
      <w:sdtPr>
        <w:rPr>
          <w:rFonts w:ascii="宋体" w:hAnsi="宋体" w:cs="宋体" w:hint="eastAsia"/>
          <w:b w:val="0"/>
          <w:bCs/>
          <w:kern w:val="0"/>
          <w:szCs w:val="24"/>
        </w:rPr>
        <w:alias w:val="模块:巩固拓展脱贫攻坚成果、乡村振兴工作具体情况"/>
        <w:tag w:val="_SEC_108ac2551a8348aa822912cd114d975d"/>
        <w:id w:val="-912088228"/>
        <w:lock w:val="sdtLocked"/>
        <w:placeholder>
          <w:docPart w:val="GBC22222222222222222222222222222"/>
        </w:placeholder>
      </w:sdtPr>
      <w:sdtEndPr>
        <w:rPr>
          <w:rFonts w:hint="default"/>
          <w:szCs w:val="21"/>
        </w:rPr>
      </w:sdtEndPr>
      <w:sdtContent>
        <w:p w14:paraId="0C878879" w14:textId="77777777" w:rsidR="00622C3A" w:rsidRDefault="000E6426" w:rsidP="007D02D2">
          <w:pPr>
            <w:pStyle w:val="2"/>
            <w:numPr>
              <w:ilvl w:val="0"/>
              <w:numId w:val="28"/>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468407026"/>
            <w:lock w:val="sdtLocked"/>
            <w:placeholder>
              <w:docPart w:val="GBC22222222222222222222222222222"/>
            </w:placeholder>
          </w:sdtPr>
          <w:sdtEndPr/>
          <w:sdtContent>
            <w:p w14:paraId="468B3245" w14:textId="21C3448F" w:rsidR="00622C3A" w:rsidRDefault="000E6426">
              <w:r>
                <w:fldChar w:fldCharType="begin"/>
              </w:r>
              <w:r w:rsidR="003D6B65">
                <w:instrText xml:space="preserve"> MACROBUTTON  SnrToggleCheckbox √适用 </w:instrText>
              </w:r>
              <w:r>
                <w:fldChar w:fldCharType="end"/>
              </w:r>
              <w:r>
                <w:fldChar w:fldCharType="begin"/>
              </w:r>
              <w:r w:rsidR="003D6B65">
                <w:instrText xml:space="preserve"> MACROBUTTON  SnrToggleCheckbox □不适用 </w:instrText>
              </w:r>
              <w:r>
                <w:fldChar w:fldCharType="end"/>
              </w:r>
            </w:p>
          </w:sdtContent>
        </w:sdt>
        <w:sdt>
          <w:sdtPr>
            <w:alias w:val="巩固拓展脱贫攻坚成果、乡村振兴工作具体情况"/>
            <w:tag w:val="_GBC_d85322d97d5a43f2aa7d20954969492d"/>
            <w:id w:val="1403635790"/>
            <w:lock w:val="sdtLocked"/>
            <w:placeholder>
              <w:docPart w:val="GBC22222222222222222222222222222"/>
            </w:placeholder>
          </w:sdtPr>
          <w:sdtEndPr/>
          <w:sdtContent>
            <w:p w14:paraId="65145044" w14:textId="55F59C25" w:rsidR="00622C3A" w:rsidRDefault="003E4E6F">
              <w:r>
                <w:rPr>
                  <w:rFonts w:hint="eastAsia"/>
                </w:rPr>
                <w:t>报告期 ，公司</w:t>
              </w:r>
              <w:r w:rsidRPr="003E4E6F">
                <w:rPr>
                  <w:rFonts w:hint="eastAsia"/>
                </w:rPr>
                <w:t>捐助平和县五寨中心小学</w:t>
              </w:r>
              <w:r w:rsidRPr="003E4E6F">
                <w:t>5万元用于共建乡村学校少年宫；捐赠龙海区东园镇</w:t>
              </w:r>
              <w:proofErr w:type="gramStart"/>
              <w:r w:rsidRPr="003E4E6F">
                <w:t>埭</w:t>
              </w:r>
              <w:proofErr w:type="gramEnd"/>
              <w:r w:rsidRPr="003E4E6F">
                <w:t>尾村15万元用于基础设施建设和困难学生帮扶</w:t>
              </w:r>
              <w:r>
                <w:rPr>
                  <w:rFonts w:hint="eastAsia"/>
                </w:rPr>
                <w:t>。</w:t>
              </w:r>
            </w:p>
          </w:sdtContent>
        </w:sdt>
        <w:p w14:paraId="69F6788E" w14:textId="2185AC8A" w:rsidR="00622C3A" w:rsidRDefault="00D86D4A">
          <w:pPr>
            <w:sectPr w:rsidR="00622C3A" w:rsidSect="004860B6">
              <w:pgSz w:w="11906" w:h="16838"/>
              <w:pgMar w:top="1525" w:right="1276" w:bottom="1440" w:left="1797" w:header="851" w:footer="992" w:gutter="0"/>
              <w:cols w:space="425"/>
              <w:docGrid w:linePitch="312"/>
            </w:sectPr>
          </w:pPr>
        </w:p>
      </w:sdtContent>
    </w:sdt>
    <w:p w14:paraId="2F7BC557" w14:textId="77777777" w:rsidR="00622C3A" w:rsidRDefault="000E6426">
      <w:pPr>
        <w:pStyle w:val="10"/>
        <w:numPr>
          <w:ilvl w:val="0"/>
          <w:numId w:val="3"/>
        </w:numPr>
        <w:rPr>
          <w:rFonts w:ascii="黑体" w:hAnsi="黑体"/>
        </w:rPr>
      </w:pPr>
      <w:bookmarkStart w:id="41" w:name="_Toc76114277"/>
      <w:r>
        <w:rPr>
          <w:rFonts w:ascii="黑体" w:hAnsi="黑体"/>
        </w:rPr>
        <w:lastRenderedPageBreak/>
        <w:t>重要事项</w:t>
      </w:r>
      <w:bookmarkEnd w:id="41"/>
    </w:p>
    <w:p w14:paraId="3A4E67B5" w14:textId="77777777" w:rsidR="00622C3A" w:rsidRDefault="00622C3A"/>
    <w:p w14:paraId="6CED6112" w14:textId="77777777" w:rsidR="00622C3A" w:rsidRDefault="000E6426" w:rsidP="007D02D2">
      <w:pPr>
        <w:pStyle w:val="2"/>
        <w:numPr>
          <w:ilvl w:val="0"/>
          <w:numId w:val="29"/>
        </w:numPr>
        <w:tabs>
          <w:tab w:val="left" w:pos="426"/>
        </w:tabs>
        <w:ind w:firstLineChars="0"/>
        <w:jc w:val="left"/>
        <w:rPr>
          <w:rFonts w:ascii="宋体" w:hAnsi="宋体"/>
        </w:rPr>
      </w:pPr>
      <w:bookmarkStart w:id="42" w:name="_Toc342565988"/>
      <w:r>
        <w:rPr>
          <w:rFonts w:ascii="宋体" w:hAnsi="宋体" w:hint="eastAsia"/>
        </w:rPr>
        <w:t>承诺事项履行情况</w:t>
      </w:r>
    </w:p>
    <w:sdt>
      <w:sdtPr>
        <w:rPr>
          <w:rFonts w:ascii="宋体" w:hAnsi="宋体" w:cs="宋体" w:hint="eastAsia"/>
          <w:b w:val="0"/>
          <w:bCs/>
          <w:kern w:val="0"/>
          <w:szCs w:val="21"/>
        </w:rPr>
        <w:alias w:val="模块:公司实际控制人、股东、关联方、收购人以及公司等承诺相关方在报..."/>
        <w:tag w:val="_SEC_0b5886e57afd437b88c6e55a33dbccb9"/>
        <w:id w:val="-308101866"/>
        <w:lock w:val="sdtLocked"/>
        <w:placeholder>
          <w:docPart w:val="GBC22222222222222222222222222222"/>
        </w:placeholder>
      </w:sdtPr>
      <w:sdtEndPr>
        <w:rPr>
          <w:rFonts w:hint="default"/>
        </w:rPr>
      </w:sdtEndPr>
      <w:sdtContent>
        <w:p w14:paraId="08F2127B" w14:textId="77777777" w:rsidR="00584875" w:rsidRDefault="00584875" w:rsidP="007D02D2">
          <w:pPr>
            <w:pStyle w:val="3"/>
            <w:numPr>
              <w:ilvl w:val="1"/>
              <w:numId w:val="13"/>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873419633"/>
            <w:lock w:val="sdtLocked"/>
            <w:placeholder>
              <w:docPart w:val="GBC22222222222222222222222222222"/>
            </w:placeholder>
          </w:sdtPr>
          <w:sdtEndPr/>
          <w:sdtContent>
            <w:p w14:paraId="49BBAD82" w14:textId="77777777" w:rsidR="00584875" w:rsidRDefault="0058487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5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00"/>
            <w:gridCol w:w="992"/>
            <w:gridCol w:w="3120"/>
            <w:gridCol w:w="1699"/>
            <w:gridCol w:w="1275"/>
            <w:gridCol w:w="1278"/>
            <w:gridCol w:w="2127"/>
            <w:gridCol w:w="1844"/>
          </w:tblGrid>
          <w:tr w:rsidR="00584875" w14:paraId="5172D1EE" w14:textId="77777777" w:rsidTr="00584875">
            <w:sdt>
              <w:sdtPr>
                <w:tag w:val="_PLD_7cf4be735507474ea2ffb334536196ae"/>
                <w:id w:val="-1263537732"/>
                <w:lock w:val="sdtLocked"/>
              </w:sdtPr>
              <w:sdtEndPr/>
              <w:sdtContent>
                <w:tc>
                  <w:tcPr>
                    <w:tcW w:w="540" w:type="pct"/>
                    <w:shd w:val="clear" w:color="auto" w:fill="auto"/>
                    <w:vAlign w:val="center"/>
                  </w:tcPr>
                  <w:p w14:paraId="3FFC303D" w14:textId="77777777" w:rsidR="00584875" w:rsidRDefault="00584875" w:rsidP="00751C68">
                    <w:pPr>
                      <w:jc w:val="center"/>
                    </w:pPr>
                    <w:r>
                      <w:rPr>
                        <w:rFonts w:hint="eastAsia"/>
                      </w:rPr>
                      <w:t>承诺背景</w:t>
                    </w:r>
                  </w:p>
                </w:tc>
              </w:sdtContent>
            </w:sdt>
            <w:sdt>
              <w:sdtPr>
                <w:tag w:val="_PLD_77809d9b500842ee846f5b9234afaf2c"/>
                <w:id w:val="692661182"/>
                <w:lock w:val="sdtLocked"/>
              </w:sdtPr>
              <w:sdtEndPr/>
              <w:sdtContent>
                <w:tc>
                  <w:tcPr>
                    <w:tcW w:w="540" w:type="pct"/>
                    <w:shd w:val="clear" w:color="auto" w:fill="auto"/>
                    <w:vAlign w:val="center"/>
                  </w:tcPr>
                  <w:p w14:paraId="48D37019" w14:textId="77777777" w:rsidR="00584875" w:rsidRDefault="00584875" w:rsidP="00751C68">
                    <w:pPr>
                      <w:jc w:val="center"/>
                    </w:pPr>
                    <w:r>
                      <w:rPr>
                        <w:rFonts w:hint="eastAsia"/>
                      </w:rPr>
                      <w:t>承诺</w:t>
                    </w:r>
                  </w:p>
                  <w:p w14:paraId="7280440C" w14:textId="77777777" w:rsidR="00584875" w:rsidRDefault="00584875" w:rsidP="00751C68">
                    <w:pPr>
                      <w:jc w:val="center"/>
                    </w:pPr>
                    <w:r>
                      <w:rPr>
                        <w:rFonts w:hint="eastAsia"/>
                      </w:rPr>
                      <w:t>类型</w:t>
                    </w:r>
                  </w:p>
                </w:tc>
              </w:sdtContent>
            </w:sdt>
            <w:sdt>
              <w:sdtPr>
                <w:tag w:val="_PLD_d21f336f76d6499095ebb0491402a947"/>
                <w:id w:val="1475868737"/>
                <w:lock w:val="sdtLocked"/>
              </w:sdtPr>
              <w:sdtEndPr/>
              <w:sdtContent>
                <w:tc>
                  <w:tcPr>
                    <w:tcW w:w="315" w:type="pct"/>
                    <w:shd w:val="clear" w:color="auto" w:fill="auto"/>
                    <w:vAlign w:val="center"/>
                  </w:tcPr>
                  <w:p w14:paraId="3DBF7FD0" w14:textId="77777777" w:rsidR="00584875" w:rsidRDefault="00584875" w:rsidP="00751C68">
                    <w:pPr>
                      <w:jc w:val="center"/>
                    </w:pPr>
                    <w:r>
                      <w:rPr>
                        <w:rFonts w:hint="eastAsia"/>
                      </w:rPr>
                      <w:t>承诺方</w:t>
                    </w:r>
                  </w:p>
                </w:tc>
              </w:sdtContent>
            </w:sdt>
            <w:sdt>
              <w:sdtPr>
                <w:tag w:val="_PLD_edc023441e514f09b2c6745eaeed4f1d"/>
                <w:id w:val="904341576"/>
                <w:lock w:val="sdtLocked"/>
              </w:sdtPr>
              <w:sdtEndPr/>
              <w:sdtContent>
                <w:tc>
                  <w:tcPr>
                    <w:tcW w:w="991" w:type="pct"/>
                    <w:shd w:val="clear" w:color="auto" w:fill="auto"/>
                    <w:vAlign w:val="center"/>
                  </w:tcPr>
                  <w:p w14:paraId="76972759" w14:textId="77777777" w:rsidR="00584875" w:rsidRDefault="00584875" w:rsidP="00751C68">
                    <w:pPr>
                      <w:jc w:val="center"/>
                    </w:pPr>
                    <w:r>
                      <w:rPr>
                        <w:rFonts w:hint="eastAsia"/>
                      </w:rPr>
                      <w:t>承诺</w:t>
                    </w:r>
                  </w:p>
                  <w:p w14:paraId="1FCD8AE7" w14:textId="77777777" w:rsidR="00584875" w:rsidRDefault="00584875" w:rsidP="00751C68">
                    <w:pPr>
                      <w:jc w:val="center"/>
                    </w:pPr>
                    <w:r>
                      <w:rPr>
                        <w:rFonts w:hint="eastAsia"/>
                      </w:rPr>
                      <w:t>内容</w:t>
                    </w:r>
                  </w:p>
                </w:tc>
              </w:sdtContent>
            </w:sdt>
            <w:sdt>
              <w:sdtPr>
                <w:tag w:val="_PLD_d398e2f412b141208b0742084901cc8c"/>
                <w:id w:val="-1777407774"/>
                <w:lock w:val="sdtLocked"/>
              </w:sdtPr>
              <w:sdtEndPr/>
              <w:sdtContent>
                <w:tc>
                  <w:tcPr>
                    <w:tcW w:w="540" w:type="pct"/>
                    <w:shd w:val="clear" w:color="auto" w:fill="auto"/>
                    <w:vAlign w:val="center"/>
                  </w:tcPr>
                  <w:p w14:paraId="2B568647" w14:textId="77777777" w:rsidR="00584875" w:rsidRDefault="00584875" w:rsidP="00751C68">
                    <w:pPr>
                      <w:jc w:val="center"/>
                    </w:pPr>
                    <w:r>
                      <w:rPr>
                        <w:rFonts w:hint="eastAsia"/>
                      </w:rPr>
                      <w:t>承诺时间及期限</w:t>
                    </w:r>
                  </w:p>
                </w:tc>
              </w:sdtContent>
            </w:sdt>
            <w:sdt>
              <w:sdtPr>
                <w:tag w:val="_PLD_1bb30cce0850445480f1557cc607067b"/>
                <w:id w:val="-2095320434"/>
                <w:lock w:val="sdtLocked"/>
              </w:sdtPr>
              <w:sdtEndPr/>
              <w:sdtContent>
                <w:tc>
                  <w:tcPr>
                    <w:tcW w:w="405" w:type="pct"/>
                    <w:shd w:val="clear" w:color="auto" w:fill="auto"/>
                    <w:vAlign w:val="center"/>
                  </w:tcPr>
                  <w:p w14:paraId="316A1AC6" w14:textId="77777777" w:rsidR="00584875" w:rsidRDefault="00584875" w:rsidP="00751C68">
                    <w:pPr>
                      <w:jc w:val="center"/>
                    </w:pPr>
                    <w:r>
                      <w:rPr>
                        <w:rFonts w:hint="eastAsia"/>
                      </w:rPr>
                      <w:t>是否有履行期限</w:t>
                    </w:r>
                  </w:p>
                </w:tc>
              </w:sdtContent>
            </w:sdt>
            <w:sdt>
              <w:sdtPr>
                <w:tag w:val="_PLD_163d41dca4704f5ea4aae2d6d04db88e"/>
                <w:id w:val="-1503501444"/>
                <w:lock w:val="sdtLocked"/>
              </w:sdtPr>
              <w:sdtEndPr/>
              <w:sdtContent>
                <w:tc>
                  <w:tcPr>
                    <w:tcW w:w="406" w:type="pct"/>
                    <w:shd w:val="clear" w:color="auto" w:fill="auto"/>
                    <w:vAlign w:val="center"/>
                  </w:tcPr>
                  <w:p w14:paraId="4E91F49F" w14:textId="77777777" w:rsidR="00584875" w:rsidRDefault="00584875" w:rsidP="00751C68">
                    <w:pPr>
                      <w:jc w:val="center"/>
                    </w:pPr>
                    <w:r>
                      <w:rPr>
                        <w:rFonts w:hint="eastAsia"/>
                      </w:rPr>
                      <w:t>是否及时严格履行</w:t>
                    </w:r>
                  </w:p>
                </w:tc>
              </w:sdtContent>
            </w:sdt>
            <w:sdt>
              <w:sdtPr>
                <w:tag w:val="_PLD_f0ee8c5125074149961859e986fb6c43"/>
                <w:id w:val="-329066150"/>
                <w:lock w:val="sdtLocked"/>
              </w:sdtPr>
              <w:sdtEndPr/>
              <w:sdtContent>
                <w:tc>
                  <w:tcPr>
                    <w:tcW w:w="676" w:type="pct"/>
                    <w:shd w:val="clear" w:color="auto" w:fill="auto"/>
                    <w:vAlign w:val="center"/>
                  </w:tcPr>
                  <w:p w14:paraId="506257AB" w14:textId="77777777" w:rsidR="00584875" w:rsidRDefault="00584875" w:rsidP="00751C68">
                    <w:pPr>
                      <w:jc w:val="center"/>
                    </w:pPr>
                    <w:r>
                      <w:rPr>
                        <w:rFonts w:hint="eastAsia"/>
                      </w:rPr>
                      <w:t>如未能及时履行应说明未完</w:t>
                    </w:r>
                    <w:proofErr w:type="gramStart"/>
                    <w:r>
                      <w:rPr>
                        <w:rFonts w:hint="eastAsia"/>
                      </w:rPr>
                      <w:t>成履行</w:t>
                    </w:r>
                    <w:proofErr w:type="gramEnd"/>
                    <w:r>
                      <w:rPr>
                        <w:rFonts w:hint="eastAsia"/>
                      </w:rPr>
                      <w:t>的具体原因</w:t>
                    </w:r>
                  </w:p>
                </w:tc>
              </w:sdtContent>
            </w:sdt>
            <w:sdt>
              <w:sdtPr>
                <w:tag w:val="_PLD_a7e59e23ed90488abff575e2b4f10711"/>
                <w:id w:val="-1366285065"/>
                <w:lock w:val="sdtLocked"/>
              </w:sdtPr>
              <w:sdtEndPr/>
              <w:sdtContent>
                <w:tc>
                  <w:tcPr>
                    <w:tcW w:w="586" w:type="pct"/>
                    <w:shd w:val="clear" w:color="auto" w:fill="auto"/>
                    <w:vAlign w:val="center"/>
                  </w:tcPr>
                  <w:p w14:paraId="67CA2824" w14:textId="77777777" w:rsidR="00584875" w:rsidRDefault="00584875" w:rsidP="00751C68">
                    <w:pPr>
                      <w:jc w:val="center"/>
                    </w:pPr>
                    <w:r>
                      <w:rPr>
                        <w:rFonts w:hint="eastAsia"/>
                      </w:rPr>
                      <w:t>如未能及时履行应说明下一步计划</w:t>
                    </w:r>
                  </w:p>
                </w:tc>
              </w:sdtContent>
            </w:sdt>
          </w:tr>
          <w:tr w:rsidR="00584875" w14:paraId="5C915BF5" w14:textId="77777777" w:rsidTr="00584875">
            <w:tc>
              <w:tcPr>
                <w:tcW w:w="540" w:type="pct"/>
                <w:vMerge w:val="restart"/>
                <w:shd w:val="clear" w:color="auto" w:fill="auto"/>
                <w:vAlign w:val="center"/>
              </w:tcPr>
              <w:p w14:paraId="3CEC8408" w14:textId="77777777" w:rsidR="00584875" w:rsidRDefault="00584875" w:rsidP="00584875">
                <w:pPr>
                  <w:jc w:val="center"/>
                </w:pPr>
                <w:r>
                  <w:rPr>
                    <w:rFonts w:hint="eastAsia"/>
                  </w:rPr>
                  <w:t>与再融资相关的承诺</w:t>
                </w:r>
              </w:p>
            </w:tc>
            <w:sdt>
              <w:sdtPr>
                <w:alias w:val="与再融资相关的承诺-承诺类型"/>
                <w:tag w:val="_GBC_51fc7c8c3d5a45708a58624d814ebea4"/>
                <w:id w:val="182345894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540" w:type="pct"/>
                    <w:shd w:val="clear" w:color="auto" w:fill="auto"/>
                    <w:vAlign w:val="center"/>
                  </w:tcPr>
                  <w:p w14:paraId="58920850" w14:textId="77777777" w:rsidR="00584875" w:rsidRDefault="00584875" w:rsidP="00584875">
                    <w:pPr>
                      <w:jc w:val="center"/>
                    </w:pPr>
                    <w:r>
                      <w:t>解决同业竞争</w:t>
                    </w:r>
                  </w:p>
                </w:tc>
              </w:sdtContent>
            </w:sdt>
            <w:tc>
              <w:tcPr>
                <w:tcW w:w="315" w:type="pct"/>
                <w:shd w:val="clear" w:color="auto" w:fill="auto"/>
                <w:vAlign w:val="center"/>
              </w:tcPr>
              <w:p w14:paraId="7555C3FE" w14:textId="77777777" w:rsidR="00584875" w:rsidRDefault="00584875" w:rsidP="00584875">
                <w:pPr>
                  <w:pStyle w:val="Default"/>
                  <w:jc w:val="center"/>
                </w:pPr>
                <w:r>
                  <w:rPr>
                    <w:rFonts w:hint="eastAsia"/>
                    <w:sz w:val="21"/>
                    <w:szCs w:val="21"/>
                  </w:rPr>
                  <w:t>九龙江集团</w:t>
                </w:r>
              </w:p>
              <w:p w14:paraId="764CECCB" w14:textId="77777777" w:rsidR="00584875" w:rsidRDefault="00584875" w:rsidP="00584875">
                <w:pPr>
                  <w:jc w:val="center"/>
                </w:pPr>
              </w:p>
            </w:tc>
            <w:tc>
              <w:tcPr>
                <w:tcW w:w="991" w:type="pct"/>
                <w:shd w:val="clear" w:color="auto" w:fill="auto"/>
                <w:vAlign w:val="center"/>
              </w:tcPr>
              <w:p w14:paraId="00251BD0" w14:textId="77777777" w:rsidR="00584875" w:rsidRDefault="00584875" w:rsidP="00584875">
                <w:pPr>
                  <w:pStyle w:val="Default"/>
                </w:pPr>
                <w:r>
                  <w:rPr>
                    <w:rFonts w:hint="eastAsia"/>
                    <w:sz w:val="21"/>
                    <w:szCs w:val="21"/>
                  </w:rPr>
                  <w:t>在漳州市九龙江集团公司作为龙溪股份控股股东期间，九龙江集团及其控制的企业、公司或其他经济组织将不以任何形式实际经营与龙溪股份主营业务或者主要产品相竞争或者构成竞争威胁的业务活动，包括在中国境内外投资、收购、兼并或受托经营管理与龙溪股份主营业务或者主要产品相同或者相似的公司、企业或者其他经济组织；若龙溪股份将来开拓新的业务领域享有优先权，九龙江集团及其控制的企业、公司或其他经济组织将不再发展同类业务。</w:t>
                </w:r>
              </w:p>
              <w:p w14:paraId="2AA8BBFA" w14:textId="77777777" w:rsidR="00584875" w:rsidRPr="00584875" w:rsidRDefault="00584875" w:rsidP="00584875">
                <w:pPr>
                  <w:jc w:val="center"/>
                </w:pPr>
              </w:p>
            </w:tc>
            <w:tc>
              <w:tcPr>
                <w:tcW w:w="540" w:type="pct"/>
                <w:shd w:val="clear" w:color="auto" w:fill="auto"/>
                <w:vAlign w:val="center"/>
              </w:tcPr>
              <w:p w14:paraId="26402F41" w14:textId="77777777" w:rsidR="00584875" w:rsidRDefault="00584875" w:rsidP="00584875">
                <w:pPr>
                  <w:pStyle w:val="Default"/>
                  <w:jc w:val="center"/>
                </w:pPr>
                <w:r>
                  <w:rPr>
                    <w:sz w:val="21"/>
                    <w:szCs w:val="21"/>
                  </w:rPr>
                  <w:t>2012</w:t>
                </w:r>
                <w:r>
                  <w:rPr>
                    <w:rFonts w:hint="eastAsia"/>
                    <w:sz w:val="21"/>
                    <w:szCs w:val="21"/>
                  </w:rPr>
                  <w:t>年</w:t>
                </w:r>
                <w:r>
                  <w:rPr>
                    <w:sz w:val="21"/>
                    <w:szCs w:val="21"/>
                  </w:rPr>
                  <w:t>6</w:t>
                </w:r>
                <w:r>
                  <w:rPr>
                    <w:rFonts w:hint="eastAsia"/>
                    <w:sz w:val="21"/>
                    <w:szCs w:val="21"/>
                  </w:rPr>
                  <w:t>月</w:t>
                </w:r>
                <w:r>
                  <w:rPr>
                    <w:sz w:val="21"/>
                    <w:szCs w:val="21"/>
                  </w:rPr>
                  <w:t>16</w:t>
                </w:r>
                <w:r>
                  <w:rPr>
                    <w:rFonts w:hint="eastAsia"/>
                    <w:sz w:val="21"/>
                    <w:szCs w:val="21"/>
                  </w:rPr>
                  <w:t>日</w:t>
                </w:r>
              </w:p>
              <w:p w14:paraId="076192C7" w14:textId="77777777" w:rsidR="00584875" w:rsidRDefault="00584875" w:rsidP="00584875">
                <w:pPr>
                  <w:jc w:val="center"/>
                </w:pPr>
                <w:r>
                  <w:rPr>
                    <w:rFonts w:hint="eastAsia"/>
                  </w:rPr>
                  <w:t>/无限期</w:t>
                </w:r>
              </w:p>
            </w:tc>
            <w:sdt>
              <w:sdtPr>
                <w:alias w:val="与再融资相关的承诺-是否有履行期限"/>
                <w:tag w:val="_GBC_61a129f65e5345a9a2449bccefe4fc4f"/>
                <w:id w:val="-1391804784"/>
                <w:lock w:val="sdtLocked"/>
                <w:comboBox>
                  <w:listItem w:displayText="是" w:value="true"/>
                  <w:listItem w:displayText="否" w:value="false"/>
                </w:comboBox>
              </w:sdtPr>
              <w:sdtEndPr/>
              <w:sdtContent>
                <w:tc>
                  <w:tcPr>
                    <w:tcW w:w="405" w:type="pct"/>
                    <w:shd w:val="clear" w:color="auto" w:fill="auto"/>
                    <w:vAlign w:val="center"/>
                  </w:tcPr>
                  <w:p w14:paraId="45489EAE" w14:textId="77777777" w:rsidR="00584875" w:rsidRDefault="00584875" w:rsidP="00584875">
                    <w:pPr>
                      <w:jc w:val="center"/>
                    </w:pPr>
                    <w:r>
                      <w:t>否</w:t>
                    </w:r>
                  </w:p>
                </w:tc>
              </w:sdtContent>
            </w:sdt>
            <w:sdt>
              <w:sdtPr>
                <w:alias w:val="与再融资相关的承诺-是否及时严格履行"/>
                <w:tag w:val="_GBC_b85129af82754ffea8b356787ace9197"/>
                <w:id w:val="218640846"/>
                <w:lock w:val="sdtLocked"/>
                <w:comboBox>
                  <w:listItem w:displayText="是" w:value="true"/>
                  <w:listItem w:displayText="否" w:value="false"/>
                </w:comboBox>
              </w:sdtPr>
              <w:sdtEndPr/>
              <w:sdtContent>
                <w:tc>
                  <w:tcPr>
                    <w:tcW w:w="406" w:type="pct"/>
                    <w:shd w:val="clear" w:color="auto" w:fill="auto"/>
                    <w:vAlign w:val="center"/>
                  </w:tcPr>
                  <w:p w14:paraId="0DFC5081" w14:textId="77777777" w:rsidR="00584875" w:rsidRDefault="00584875" w:rsidP="00584875">
                    <w:pPr>
                      <w:jc w:val="center"/>
                    </w:pPr>
                    <w:r>
                      <w:t>是</w:t>
                    </w:r>
                  </w:p>
                </w:tc>
              </w:sdtContent>
            </w:sdt>
            <w:tc>
              <w:tcPr>
                <w:tcW w:w="676" w:type="pct"/>
                <w:shd w:val="clear" w:color="auto" w:fill="auto"/>
                <w:vAlign w:val="center"/>
              </w:tcPr>
              <w:p w14:paraId="23A92FCB" w14:textId="77777777" w:rsidR="00584875" w:rsidRDefault="00584875" w:rsidP="00584875">
                <w:pPr>
                  <w:jc w:val="center"/>
                </w:pPr>
              </w:p>
            </w:tc>
            <w:tc>
              <w:tcPr>
                <w:tcW w:w="586" w:type="pct"/>
                <w:shd w:val="clear" w:color="auto" w:fill="auto"/>
                <w:vAlign w:val="center"/>
              </w:tcPr>
              <w:p w14:paraId="2C9B4ACD" w14:textId="77777777" w:rsidR="00584875" w:rsidRDefault="00584875" w:rsidP="00584875">
                <w:pPr>
                  <w:jc w:val="center"/>
                </w:pPr>
              </w:p>
            </w:tc>
          </w:tr>
          <w:tr w:rsidR="00584875" w14:paraId="3FEA8B28" w14:textId="77777777" w:rsidTr="00584875">
            <w:tc>
              <w:tcPr>
                <w:tcW w:w="540" w:type="pct"/>
                <w:vMerge/>
                <w:shd w:val="clear" w:color="auto" w:fill="auto"/>
                <w:vAlign w:val="center"/>
              </w:tcPr>
              <w:p w14:paraId="4F81BCC4" w14:textId="77777777" w:rsidR="00584875" w:rsidRDefault="00584875" w:rsidP="00751C68"/>
            </w:tc>
            <w:sdt>
              <w:sdtPr>
                <w:alias w:val="与再融资相关的承诺-承诺类型"/>
                <w:tag w:val="_GBC_51fc7c8c3d5a45708a58624d814ebea4"/>
                <w:id w:val="-907005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540" w:type="pct"/>
                    <w:shd w:val="clear" w:color="auto" w:fill="auto"/>
                    <w:vAlign w:val="center"/>
                  </w:tcPr>
                  <w:p w14:paraId="3F338139" w14:textId="77777777" w:rsidR="00584875" w:rsidRDefault="00584875" w:rsidP="00584875">
                    <w:pPr>
                      <w:jc w:val="center"/>
                    </w:pPr>
                    <w:r>
                      <w:t>解决关联交易</w:t>
                    </w:r>
                  </w:p>
                </w:tc>
              </w:sdtContent>
            </w:sdt>
            <w:tc>
              <w:tcPr>
                <w:tcW w:w="315" w:type="pct"/>
                <w:shd w:val="clear" w:color="auto" w:fill="auto"/>
                <w:vAlign w:val="center"/>
              </w:tcPr>
              <w:p w14:paraId="35F12F44" w14:textId="77777777" w:rsidR="00584875" w:rsidRDefault="00584875" w:rsidP="00584875">
                <w:pPr>
                  <w:pStyle w:val="Default"/>
                  <w:jc w:val="center"/>
                </w:pPr>
                <w:r>
                  <w:rPr>
                    <w:rFonts w:hint="eastAsia"/>
                    <w:sz w:val="21"/>
                    <w:szCs w:val="21"/>
                  </w:rPr>
                  <w:t>九龙江集团</w:t>
                </w:r>
              </w:p>
            </w:tc>
            <w:tc>
              <w:tcPr>
                <w:tcW w:w="991" w:type="pct"/>
                <w:shd w:val="clear" w:color="auto" w:fill="auto"/>
                <w:vAlign w:val="center"/>
              </w:tcPr>
              <w:p w14:paraId="00AF0917" w14:textId="77777777" w:rsidR="00584875" w:rsidRDefault="00584875" w:rsidP="00584875">
                <w:pPr>
                  <w:pStyle w:val="Default"/>
                  <w:jc w:val="center"/>
                </w:pPr>
                <w:r>
                  <w:rPr>
                    <w:rFonts w:hint="eastAsia"/>
                    <w:sz w:val="21"/>
                    <w:szCs w:val="21"/>
                  </w:rPr>
                  <w:t>九龙江集团承诺将采取一切可能的措施，减少与龙溪股份之间的关联交易；对于将来与龙溪股份之间必须进行的关联交易漳州市九龙江集团公司保证不利</w:t>
                </w:r>
                <w:r>
                  <w:rPr>
                    <w:rFonts w:hint="eastAsia"/>
                    <w:sz w:val="21"/>
                    <w:szCs w:val="21"/>
                  </w:rPr>
                  <w:lastRenderedPageBreak/>
                  <w:t>用其股东地位损害龙溪股份及其他股东的正当权益，将严格履行关联交易的决策程序，遵循市场定价原则，确保公平、公正、公开，不损害中小股东的合法利益。九龙江集团将采取措施促使其控制的企业遵守上述承诺。</w:t>
                </w:r>
              </w:p>
              <w:p w14:paraId="55FC7279" w14:textId="77777777" w:rsidR="00584875" w:rsidRPr="00584875" w:rsidRDefault="00584875" w:rsidP="00584875">
                <w:pPr>
                  <w:jc w:val="center"/>
                </w:pPr>
              </w:p>
            </w:tc>
            <w:tc>
              <w:tcPr>
                <w:tcW w:w="540" w:type="pct"/>
                <w:shd w:val="clear" w:color="auto" w:fill="auto"/>
                <w:vAlign w:val="center"/>
              </w:tcPr>
              <w:p w14:paraId="50C071DC" w14:textId="77777777" w:rsidR="00584875" w:rsidRDefault="00584875" w:rsidP="00584875">
                <w:pPr>
                  <w:pStyle w:val="Default"/>
                  <w:jc w:val="center"/>
                </w:pPr>
                <w:r>
                  <w:rPr>
                    <w:sz w:val="21"/>
                    <w:szCs w:val="21"/>
                  </w:rPr>
                  <w:lastRenderedPageBreak/>
                  <w:t>2012</w:t>
                </w:r>
                <w:r>
                  <w:rPr>
                    <w:rFonts w:hint="eastAsia"/>
                    <w:sz w:val="21"/>
                    <w:szCs w:val="21"/>
                  </w:rPr>
                  <w:t>年</w:t>
                </w:r>
                <w:r>
                  <w:rPr>
                    <w:sz w:val="21"/>
                    <w:szCs w:val="21"/>
                  </w:rPr>
                  <w:t>6</w:t>
                </w:r>
                <w:r>
                  <w:rPr>
                    <w:rFonts w:hint="eastAsia"/>
                    <w:sz w:val="21"/>
                    <w:szCs w:val="21"/>
                  </w:rPr>
                  <w:t>月</w:t>
                </w:r>
                <w:r>
                  <w:rPr>
                    <w:sz w:val="21"/>
                    <w:szCs w:val="21"/>
                  </w:rPr>
                  <w:t>16</w:t>
                </w:r>
                <w:r>
                  <w:rPr>
                    <w:rFonts w:hint="eastAsia"/>
                    <w:sz w:val="21"/>
                    <w:szCs w:val="21"/>
                  </w:rPr>
                  <w:t>日</w:t>
                </w:r>
              </w:p>
              <w:p w14:paraId="01DCEB6E" w14:textId="77777777" w:rsidR="00584875" w:rsidRDefault="00584875" w:rsidP="00584875">
                <w:pPr>
                  <w:jc w:val="center"/>
                </w:pPr>
                <w:r>
                  <w:rPr>
                    <w:rFonts w:hint="eastAsia"/>
                  </w:rPr>
                  <w:t>/无限期</w:t>
                </w:r>
              </w:p>
            </w:tc>
            <w:sdt>
              <w:sdtPr>
                <w:alias w:val="与再融资相关的承诺-是否有履行期限"/>
                <w:tag w:val="_GBC_61a129f65e5345a9a2449bccefe4fc4f"/>
                <w:id w:val="-1647113443"/>
                <w:lock w:val="sdtLocked"/>
                <w:comboBox>
                  <w:listItem w:displayText="是" w:value="true"/>
                  <w:listItem w:displayText="否" w:value="false"/>
                </w:comboBox>
              </w:sdtPr>
              <w:sdtEndPr/>
              <w:sdtContent>
                <w:tc>
                  <w:tcPr>
                    <w:tcW w:w="405" w:type="pct"/>
                    <w:shd w:val="clear" w:color="auto" w:fill="auto"/>
                    <w:vAlign w:val="center"/>
                  </w:tcPr>
                  <w:p w14:paraId="13407AA9" w14:textId="77777777" w:rsidR="00584875" w:rsidRDefault="00584875" w:rsidP="00584875">
                    <w:pPr>
                      <w:jc w:val="center"/>
                    </w:pPr>
                    <w:r>
                      <w:t>否</w:t>
                    </w:r>
                  </w:p>
                </w:tc>
              </w:sdtContent>
            </w:sdt>
            <w:sdt>
              <w:sdtPr>
                <w:alias w:val="与再融资相关的承诺-是否及时严格履行"/>
                <w:tag w:val="_GBC_b85129af82754ffea8b356787ace9197"/>
                <w:id w:val="-1676101901"/>
                <w:lock w:val="sdtLocked"/>
                <w:comboBox>
                  <w:listItem w:displayText="是" w:value="true"/>
                  <w:listItem w:displayText="否" w:value="false"/>
                </w:comboBox>
              </w:sdtPr>
              <w:sdtEndPr/>
              <w:sdtContent>
                <w:tc>
                  <w:tcPr>
                    <w:tcW w:w="406" w:type="pct"/>
                    <w:shd w:val="clear" w:color="auto" w:fill="auto"/>
                    <w:vAlign w:val="center"/>
                  </w:tcPr>
                  <w:p w14:paraId="2BAE5281" w14:textId="77777777" w:rsidR="00584875" w:rsidRDefault="00584875" w:rsidP="00584875">
                    <w:pPr>
                      <w:jc w:val="center"/>
                    </w:pPr>
                    <w:r>
                      <w:t>是</w:t>
                    </w:r>
                  </w:p>
                </w:tc>
              </w:sdtContent>
            </w:sdt>
            <w:tc>
              <w:tcPr>
                <w:tcW w:w="676" w:type="pct"/>
                <w:shd w:val="clear" w:color="auto" w:fill="auto"/>
                <w:vAlign w:val="center"/>
              </w:tcPr>
              <w:p w14:paraId="599FF6AE" w14:textId="77777777" w:rsidR="00584875" w:rsidRDefault="00584875" w:rsidP="00584875">
                <w:pPr>
                  <w:jc w:val="center"/>
                </w:pPr>
              </w:p>
            </w:tc>
            <w:tc>
              <w:tcPr>
                <w:tcW w:w="586" w:type="pct"/>
                <w:shd w:val="clear" w:color="auto" w:fill="auto"/>
                <w:vAlign w:val="center"/>
              </w:tcPr>
              <w:p w14:paraId="68C7468D" w14:textId="77777777" w:rsidR="00584875" w:rsidRDefault="00584875" w:rsidP="00584875">
                <w:pPr>
                  <w:jc w:val="center"/>
                </w:pPr>
              </w:p>
            </w:tc>
          </w:tr>
          <w:tr w:rsidR="00584875" w14:paraId="6817341D" w14:textId="77777777" w:rsidTr="00584875">
            <w:tc>
              <w:tcPr>
                <w:tcW w:w="540" w:type="pct"/>
                <w:shd w:val="clear" w:color="auto" w:fill="auto"/>
                <w:vAlign w:val="center"/>
              </w:tcPr>
              <w:p w14:paraId="23E941A5" w14:textId="77777777" w:rsidR="00584875" w:rsidRDefault="00584875" w:rsidP="00584875">
                <w:pPr>
                  <w:jc w:val="center"/>
                </w:pPr>
                <w:r>
                  <w:rPr>
                    <w:rFonts w:hint="eastAsia"/>
                  </w:rPr>
                  <w:lastRenderedPageBreak/>
                  <w:t>其他承诺</w:t>
                </w:r>
              </w:p>
            </w:tc>
            <w:sdt>
              <w:sdtPr>
                <w:alias w:val="其他承诺相关方的承诺事项-承诺类型"/>
                <w:tag w:val="_GBC_f5c45f48e8c643ae90b289b4f3861c10"/>
                <w:id w:val="-38549084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540" w:type="pct"/>
                    <w:shd w:val="clear" w:color="auto" w:fill="auto"/>
                    <w:vAlign w:val="center"/>
                  </w:tcPr>
                  <w:p w14:paraId="46880EB0" w14:textId="77777777" w:rsidR="00584875" w:rsidRDefault="00584875" w:rsidP="00584875">
                    <w:pPr>
                      <w:jc w:val="center"/>
                    </w:pPr>
                    <w:r>
                      <w:t>分红</w:t>
                    </w:r>
                  </w:p>
                </w:tc>
              </w:sdtContent>
            </w:sdt>
            <w:tc>
              <w:tcPr>
                <w:tcW w:w="315" w:type="pct"/>
                <w:shd w:val="clear" w:color="auto" w:fill="auto"/>
                <w:vAlign w:val="center"/>
              </w:tcPr>
              <w:p w14:paraId="6CA8552B" w14:textId="77777777" w:rsidR="00584875" w:rsidRDefault="00584875" w:rsidP="00584875">
                <w:pPr>
                  <w:pStyle w:val="Default"/>
                  <w:jc w:val="center"/>
                  <w:rPr>
                    <w:sz w:val="21"/>
                    <w:szCs w:val="21"/>
                  </w:rPr>
                </w:pPr>
                <w:r w:rsidRPr="00651595">
                  <w:rPr>
                    <w:rFonts w:hint="eastAsia"/>
                    <w:sz w:val="21"/>
                    <w:szCs w:val="21"/>
                  </w:rPr>
                  <w:t>福建龙溪轴承（集团）股份有限公司</w:t>
                </w:r>
              </w:p>
              <w:p w14:paraId="10D84DA8" w14:textId="77777777" w:rsidR="00584875" w:rsidRPr="00584875" w:rsidRDefault="00584875" w:rsidP="00584875">
                <w:pPr>
                  <w:jc w:val="center"/>
                </w:pPr>
              </w:p>
            </w:tc>
            <w:tc>
              <w:tcPr>
                <w:tcW w:w="991" w:type="pct"/>
                <w:shd w:val="clear" w:color="auto" w:fill="auto"/>
                <w:vAlign w:val="center"/>
              </w:tcPr>
              <w:p w14:paraId="5527E33F" w14:textId="77777777" w:rsidR="00584875" w:rsidRDefault="00584875" w:rsidP="00584875">
                <w:pPr>
                  <w:jc w:val="center"/>
                </w:pPr>
                <w:r w:rsidRPr="00584875">
                  <w:rPr>
                    <w:rFonts w:hint="eastAsia"/>
                  </w:rPr>
                  <w:t>公司可以采取现金方式、股票或者现金与股票相结合的方式分配股利。董事会将根据公司实际经营情况，在充分考虑公司盈利规模、现金流量情况、发展阶段及当期资金需求的基础上，制定年度或中期利润分配方案。</w:t>
                </w:r>
              </w:p>
            </w:tc>
            <w:tc>
              <w:tcPr>
                <w:tcW w:w="540" w:type="pct"/>
                <w:shd w:val="clear" w:color="auto" w:fill="auto"/>
                <w:vAlign w:val="center"/>
              </w:tcPr>
              <w:p w14:paraId="7645D115" w14:textId="77777777" w:rsidR="00584875" w:rsidRDefault="00584875" w:rsidP="00584875">
                <w:pPr>
                  <w:jc w:val="center"/>
                </w:pPr>
                <w:r w:rsidRPr="00584875">
                  <w:t>2021年4月7日</w:t>
                </w:r>
                <w:r>
                  <w:rPr>
                    <w:rFonts w:hint="eastAsia"/>
                  </w:rPr>
                  <w:t>/</w:t>
                </w:r>
                <w:r w:rsidRPr="00584875">
                  <w:t>2021～2023</w:t>
                </w:r>
                <w:r>
                  <w:rPr>
                    <w:rFonts w:hint="eastAsia"/>
                  </w:rPr>
                  <w:t>年度公司利润分配</w:t>
                </w:r>
              </w:p>
            </w:tc>
            <w:sdt>
              <w:sdtPr>
                <w:alias w:val="其他承诺相关方的承诺事项-是否有履行期限"/>
                <w:tag w:val="_GBC_eea426e94aa64e0d94c932b310318e95"/>
                <w:id w:val="-464206437"/>
                <w:lock w:val="sdtLocked"/>
                <w:comboBox>
                  <w:listItem w:displayText="是" w:value="是"/>
                  <w:listItem w:displayText="否" w:value="否"/>
                </w:comboBox>
              </w:sdtPr>
              <w:sdtEndPr/>
              <w:sdtContent>
                <w:tc>
                  <w:tcPr>
                    <w:tcW w:w="405" w:type="pct"/>
                    <w:shd w:val="clear" w:color="auto" w:fill="auto"/>
                    <w:vAlign w:val="center"/>
                  </w:tcPr>
                  <w:p w14:paraId="6F7313BA" w14:textId="77777777" w:rsidR="00584875" w:rsidRDefault="00584875" w:rsidP="00584875">
                    <w:pPr>
                      <w:jc w:val="center"/>
                    </w:pPr>
                    <w:r>
                      <w:t>是</w:t>
                    </w:r>
                  </w:p>
                </w:tc>
              </w:sdtContent>
            </w:sdt>
            <w:sdt>
              <w:sdtPr>
                <w:alias w:val="其他承诺相关方的承诺事项-是否及时严格履行"/>
                <w:tag w:val="_GBC_77946a666c9a4f6a87209acb7df47051"/>
                <w:id w:val="567076005"/>
                <w:lock w:val="sdtLocked"/>
                <w:comboBox>
                  <w:listItem w:displayText="是" w:value="是"/>
                  <w:listItem w:displayText="否" w:value="否"/>
                </w:comboBox>
              </w:sdtPr>
              <w:sdtEndPr/>
              <w:sdtContent>
                <w:tc>
                  <w:tcPr>
                    <w:tcW w:w="406" w:type="pct"/>
                    <w:shd w:val="clear" w:color="auto" w:fill="auto"/>
                    <w:vAlign w:val="center"/>
                  </w:tcPr>
                  <w:p w14:paraId="2CC8C593" w14:textId="77777777" w:rsidR="00584875" w:rsidRDefault="00584875" w:rsidP="00584875">
                    <w:pPr>
                      <w:jc w:val="center"/>
                    </w:pPr>
                    <w:r>
                      <w:t>是</w:t>
                    </w:r>
                  </w:p>
                </w:tc>
              </w:sdtContent>
            </w:sdt>
            <w:tc>
              <w:tcPr>
                <w:tcW w:w="676" w:type="pct"/>
                <w:shd w:val="clear" w:color="auto" w:fill="auto"/>
                <w:vAlign w:val="center"/>
              </w:tcPr>
              <w:p w14:paraId="2D506DBF" w14:textId="77777777" w:rsidR="00584875" w:rsidRDefault="00584875" w:rsidP="00584875">
                <w:pPr>
                  <w:jc w:val="center"/>
                </w:pPr>
              </w:p>
            </w:tc>
            <w:tc>
              <w:tcPr>
                <w:tcW w:w="586" w:type="pct"/>
                <w:shd w:val="clear" w:color="auto" w:fill="auto"/>
                <w:vAlign w:val="center"/>
              </w:tcPr>
              <w:p w14:paraId="018F0DF5" w14:textId="77777777" w:rsidR="00584875" w:rsidRDefault="00584875" w:rsidP="00584875">
                <w:pPr>
                  <w:jc w:val="center"/>
                </w:pPr>
              </w:p>
            </w:tc>
          </w:tr>
        </w:tbl>
        <w:p w14:paraId="5D371AA5" w14:textId="77777777" w:rsidR="00584875" w:rsidRDefault="00584875"/>
        <w:p w14:paraId="1E710F04" w14:textId="260616A4" w:rsidR="00622C3A" w:rsidRDefault="00D86D4A"/>
      </w:sdtContent>
    </w:sdt>
    <w:p w14:paraId="7259D19C" w14:textId="77777777" w:rsidR="00622C3A" w:rsidRDefault="00622C3A"/>
    <w:sdt>
      <w:sdtPr>
        <w:rPr>
          <w:rFonts w:ascii="宋体" w:hAnsi="宋体" w:cs="宋体" w:hint="eastAsia"/>
          <w:b w:val="0"/>
          <w:bCs/>
          <w:kern w:val="0"/>
          <w:szCs w:val="24"/>
        </w:rPr>
        <w:alias w:val="模块:报告期内控股股东及其他关联方非经营性占用资金情况  单位..."/>
        <w:tag w:val="_SEC_2f371a3cc949400ea818d66a836d5785"/>
        <w:id w:val="-595090860"/>
        <w:lock w:val="sdtLocked"/>
        <w:placeholder>
          <w:docPart w:val="GBC22222222222222222222222222222"/>
        </w:placeholder>
      </w:sdtPr>
      <w:sdtEndPr>
        <w:rPr>
          <w:rFonts w:hint="default"/>
          <w:szCs w:val="21"/>
        </w:rPr>
      </w:sdtEndPr>
      <w:sdtContent>
        <w:p w14:paraId="7ACB409C" w14:textId="77777777" w:rsidR="00622C3A" w:rsidRDefault="000E6426" w:rsidP="007D02D2">
          <w:pPr>
            <w:pStyle w:val="2"/>
            <w:numPr>
              <w:ilvl w:val="0"/>
              <w:numId w:val="29"/>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1233665169"/>
            <w:lock w:val="sdtLocked"/>
            <w:placeholder>
              <w:docPart w:val="GBC22222222222222222222222222222"/>
            </w:placeholder>
          </w:sdtPr>
          <w:sdtEndPr/>
          <w:sdtContent>
            <w:p w14:paraId="5363167A" w14:textId="764F74C4" w:rsidR="00622C3A" w:rsidRDefault="000E6426" w:rsidP="003565C3">
              <w:r>
                <w:fldChar w:fldCharType="begin"/>
              </w:r>
              <w:r w:rsidR="003565C3">
                <w:instrText xml:space="preserve"> MACROBUTTON  SnrToggleCheckbox □适用 </w:instrText>
              </w:r>
              <w:r>
                <w:fldChar w:fldCharType="end"/>
              </w:r>
              <w:r>
                <w:fldChar w:fldCharType="begin"/>
              </w:r>
              <w:r w:rsidR="003565C3">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违规担保情况"/>
        <w:tag w:val="_SEC_623f0c33c18d4979b146b229057a4e89"/>
        <w:id w:val="-618143691"/>
        <w:lock w:val="sdtLocked"/>
        <w:placeholder>
          <w:docPart w:val="GBC22222222222222222222222222222"/>
        </w:placeholder>
      </w:sdtPr>
      <w:sdtEndPr>
        <w:rPr>
          <w:rFonts w:hint="default"/>
          <w:szCs w:val="21"/>
        </w:rPr>
      </w:sdtEndPr>
      <w:sdtContent>
        <w:p w14:paraId="1B6222A3" w14:textId="77777777" w:rsidR="00622C3A" w:rsidRDefault="000E6426" w:rsidP="007D02D2">
          <w:pPr>
            <w:pStyle w:val="2"/>
            <w:numPr>
              <w:ilvl w:val="0"/>
              <w:numId w:val="29"/>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1034261729"/>
            <w:lock w:val="sdtLocked"/>
            <w:placeholder>
              <w:docPart w:val="GBC22222222222222222222222222222"/>
            </w:placeholder>
          </w:sdtPr>
          <w:sdtEndPr/>
          <w:sdtContent>
            <w:p w14:paraId="1ED7894E" w14:textId="77777777" w:rsidR="00622C3A" w:rsidRDefault="000E6426" w:rsidP="009D6162">
              <w:r>
                <w:fldChar w:fldCharType="begin"/>
              </w:r>
              <w:r w:rsidR="009D6162">
                <w:instrText xml:space="preserve"> MACROBUTTON  SnrToggleCheckbox □适用 </w:instrText>
              </w:r>
              <w:r>
                <w:fldChar w:fldCharType="end"/>
              </w:r>
              <w:r>
                <w:fldChar w:fldCharType="begin"/>
              </w:r>
              <w:r w:rsidR="009D6162">
                <w:instrText xml:space="preserve"> MACROBUTTON  SnrToggleCheckbox √不适用 </w:instrText>
              </w:r>
              <w:r>
                <w:fldChar w:fldCharType="end"/>
              </w:r>
            </w:p>
          </w:sdtContent>
        </w:sdt>
      </w:sdtContent>
    </w:sdt>
    <w:p w14:paraId="4DBB30C1" w14:textId="77777777" w:rsidR="00622C3A" w:rsidRDefault="00622C3A">
      <w:pPr>
        <w:sectPr w:rsidR="00622C3A" w:rsidSect="00714478">
          <w:pgSz w:w="16838" w:h="11906" w:orient="landscape"/>
          <w:pgMar w:top="1797" w:right="1525" w:bottom="1276" w:left="1440" w:header="851" w:footer="992" w:gutter="0"/>
          <w:cols w:space="425"/>
          <w:docGrid w:linePitch="312"/>
        </w:sectPr>
      </w:pPr>
    </w:p>
    <w:p w14:paraId="214A3787" w14:textId="77777777" w:rsidR="00622C3A" w:rsidRDefault="000E6426" w:rsidP="007D02D2">
      <w:pPr>
        <w:pStyle w:val="2"/>
        <w:numPr>
          <w:ilvl w:val="0"/>
          <w:numId w:val="29"/>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924028829"/>
        <w:lock w:val="sdtLocked"/>
        <w:placeholder>
          <w:docPart w:val="GBC22222222222222222222222222222"/>
        </w:placeholder>
      </w:sdtPr>
      <w:sdtEndPr/>
      <w:sdtContent>
        <w:p w14:paraId="37410099" w14:textId="77777777" w:rsidR="009D6162" w:rsidRDefault="000E6426" w:rsidP="009D6162">
          <w:r>
            <w:fldChar w:fldCharType="begin"/>
          </w:r>
          <w:r w:rsidR="009D6162">
            <w:instrText xml:space="preserve"> MACROBUTTON  SnrToggleCheckbox □适用 </w:instrText>
          </w:r>
          <w:r>
            <w:fldChar w:fldCharType="end"/>
          </w:r>
          <w:r>
            <w:fldChar w:fldCharType="begin"/>
          </w:r>
          <w:r w:rsidR="009D6162">
            <w:instrText xml:space="preserve"> MACROBUTTON  SnrToggleCheckbox √不适用 </w:instrText>
          </w:r>
          <w:r>
            <w:fldChar w:fldCharType="end"/>
          </w:r>
        </w:p>
      </w:sdtContent>
    </w:sdt>
    <w:p w14:paraId="53C0BD28" w14:textId="77777777" w:rsidR="00622C3A" w:rsidRDefault="00622C3A"/>
    <w:p w14:paraId="24257DA0" w14:textId="77777777" w:rsidR="00622C3A" w:rsidRDefault="00622C3A"/>
    <w:sdt>
      <w:sdtPr>
        <w:rPr>
          <w:rFonts w:ascii="宋体" w:hAnsi="宋体" w:cs="宋体" w:hint="eastAsia"/>
          <w:b w:val="0"/>
          <w:bCs/>
          <w:kern w:val="0"/>
          <w:szCs w:val="24"/>
        </w:rPr>
        <w:alias w:val="模块:公司对上年年度报告中的财务报告被注册会计师出具“非标准审计报..."/>
        <w:tag w:val="_SEC_10be83ff0126440a8620e35536191767"/>
        <w:id w:val="337964262"/>
        <w:lock w:val="sdtLocked"/>
        <w:placeholder>
          <w:docPart w:val="GBC22222222222222222222222222222"/>
        </w:placeholder>
      </w:sdtPr>
      <w:sdtEndPr>
        <w:rPr>
          <w:szCs w:val="21"/>
        </w:rPr>
      </w:sdtEndPr>
      <w:sdtContent>
        <w:p w14:paraId="4D5131A6" w14:textId="77777777" w:rsidR="00622C3A" w:rsidRDefault="000E6426" w:rsidP="007D02D2">
          <w:pPr>
            <w:pStyle w:val="2"/>
            <w:numPr>
              <w:ilvl w:val="0"/>
              <w:numId w:val="29"/>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476531986"/>
            <w:lock w:val="sdtLocked"/>
            <w:placeholder>
              <w:docPart w:val="GBC22222222222222222222222222222"/>
            </w:placeholder>
          </w:sdtPr>
          <w:sdtEndPr/>
          <w:sdtContent>
            <w:p w14:paraId="48605051" w14:textId="2260A049" w:rsidR="00622C3A" w:rsidRDefault="000E6426" w:rsidP="006C4E8E">
              <w:r>
                <w:fldChar w:fldCharType="begin"/>
              </w:r>
              <w:r w:rsidR="006C4E8E">
                <w:instrText xml:space="preserve"> MACROBUTTON  SnrToggleCheckbox □适用 </w:instrText>
              </w:r>
              <w:r>
                <w:fldChar w:fldCharType="end"/>
              </w:r>
              <w:r>
                <w:fldChar w:fldCharType="begin"/>
              </w:r>
              <w:r w:rsidR="006C4E8E">
                <w:instrText xml:space="preserve"> MACROBUTTON  SnrToggleCheckbox √不适用 </w:instrText>
              </w:r>
              <w:r>
                <w:fldChar w:fldCharType="end"/>
              </w:r>
            </w:p>
          </w:sdtContent>
        </w:sdt>
        <w:p w14:paraId="31F615CF" w14:textId="77777777" w:rsidR="00622C3A" w:rsidRDefault="00D86D4A"/>
      </w:sdtContent>
    </w:sdt>
    <w:sdt>
      <w:sdtPr>
        <w:rPr>
          <w:rFonts w:ascii="宋体" w:hAnsi="宋体" w:cs="宋体" w:hint="eastAsia"/>
          <w:b w:val="0"/>
          <w:bCs/>
          <w:kern w:val="0"/>
          <w:szCs w:val="24"/>
        </w:rPr>
        <w:alias w:val="模块:破产重整相关事项"/>
        <w:tag w:val="_SEC_1ae3a3f4b3c4484980120137749e19ed"/>
        <w:id w:val="1493139816"/>
        <w:lock w:val="sdtLocked"/>
        <w:placeholder>
          <w:docPart w:val="GBC22222222222222222222222222222"/>
        </w:placeholder>
      </w:sdtPr>
      <w:sdtEndPr>
        <w:rPr>
          <w:szCs w:val="21"/>
        </w:rPr>
      </w:sdtEndPr>
      <w:sdtContent>
        <w:p w14:paraId="48AF6CA2" w14:textId="77777777" w:rsidR="00622C3A" w:rsidRDefault="000E6426" w:rsidP="007D02D2">
          <w:pPr>
            <w:pStyle w:val="2"/>
            <w:numPr>
              <w:ilvl w:val="0"/>
              <w:numId w:val="29"/>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651513364"/>
            <w:lock w:val="sdtLocked"/>
            <w:placeholder>
              <w:docPart w:val="GBC22222222222222222222222222222"/>
            </w:placeholder>
          </w:sdtPr>
          <w:sdtEndPr/>
          <w:sdtContent>
            <w:p w14:paraId="2160550C" w14:textId="00032B0F" w:rsidR="00622C3A" w:rsidRDefault="000E6426" w:rsidP="006C4E8E">
              <w:r>
                <w:fldChar w:fldCharType="begin"/>
              </w:r>
              <w:r w:rsidR="006C4E8E">
                <w:instrText xml:space="preserve"> MACROBUTTON  SnrToggleCheckbox □适用 </w:instrText>
              </w:r>
              <w:r>
                <w:fldChar w:fldCharType="end"/>
              </w:r>
              <w:r>
                <w:fldChar w:fldCharType="begin"/>
              </w:r>
              <w:r w:rsidR="006C4E8E">
                <w:instrText xml:space="preserve"> MACROBUTTON  SnrToggleCheckbox √不适用 </w:instrText>
              </w:r>
              <w:r>
                <w:fldChar w:fldCharType="end"/>
              </w:r>
            </w:p>
          </w:sdtContent>
        </w:sdt>
      </w:sdtContent>
    </w:sdt>
    <w:p w14:paraId="07AB6748" w14:textId="77777777" w:rsidR="00622C3A" w:rsidRDefault="00622C3A"/>
    <w:p w14:paraId="55A5F84A" w14:textId="77777777" w:rsidR="00622C3A" w:rsidRDefault="000E6426" w:rsidP="007D02D2">
      <w:pPr>
        <w:pStyle w:val="2"/>
        <w:numPr>
          <w:ilvl w:val="0"/>
          <w:numId w:val="29"/>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870992983"/>
        <w:lock w:val="sdtLocked"/>
        <w:placeholder>
          <w:docPart w:val="GBC22222222222222222222222222222"/>
        </w:placeholder>
      </w:sdtPr>
      <w:sdtEndPr/>
      <w:sdtContent>
        <w:p w14:paraId="5B33257E" w14:textId="7914B8FA" w:rsidR="00622C3A" w:rsidRDefault="000E6426">
          <w:r>
            <w:fldChar w:fldCharType="begin"/>
          </w:r>
          <w:r w:rsidR="00414E85">
            <w:instrText xml:space="preserve"> MACROBUTTON  SnrToggleCheckbox √本报告期公司有重大诉讼、仲裁事项 </w:instrText>
          </w:r>
          <w:r>
            <w:fldChar w:fldCharType="end"/>
          </w:r>
          <w:r>
            <w:fldChar w:fldCharType="begin"/>
          </w:r>
          <w:r w:rsidR="00414E85">
            <w:instrText xml:space="preserve"> MACROBUTTON  SnrToggleCheckbox □本报告期公司无重大诉讼、仲裁事项 </w:instrText>
          </w:r>
          <w:r>
            <w:fldChar w:fldCharType="end"/>
          </w:r>
        </w:p>
      </w:sdtContent>
    </w:sdt>
    <w:sdt>
      <w:sdtPr>
        <w:rPr>
          <w:rFonts w:ascii="宋体" w:hAnsi="宋体" w:cs="宋体"/>
          <w:b w:val="0"/>
          <w:bCs/>
          <w:kern w:val="0"/>
          <w:szCs w:val="22"/>
        </w:rPr>
        <w:alias w:val="模块:诉讼、仲裁事项已在临时公告披露且无后续进展的"/>
        <w:tag w:val="_SEC_902756a755994b00b80a02d3baa0ea44"/>
        <w:id w:val="-621607588"/>
        <w:lock w:val="sdtLocked"/>
        <w:placeholder>
          <w:docPart w:val="GBC22222222222222222222222222222"/>
        </w:placeholder>
      </w:sdtPr>
      <w:sdtEndPr>
        <w:rPr>
          <w:rFonts w:hint="eastAsia"/>
          <w:szCs w:val="21"/>
        </w:rPr>
      </w:sdtEndPr>
      <w:sdtContent>
        <w:p w14:paraId="54324138" w14:textId="77777777" w:rsidR="00622C3A" w:rsidRDefault="000E6426" w:rsidP="007D02D2">
          <w:pPr>
            <w:pStyle w:val="3"/>
            <w:numPr>
              <w:ilvl w:val="0"/>
              <w:numId w:val="14"/>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1332983358"/>
            <w:lock w:val="sdtLocked"/>
            <w:placeholder>
              <w:docPart w:val="GBC22222222222222222222222222222"/>
            </w:placeholder>
          </w:sdtPr>
          <w:sdtEndPr/>
          <w:sdtContent>
            <w:p w14:paraId="166E374B" w14:textId="0BC1D180" w:rsidR="00622C3A" w:rsidRDefault="000E6426" w:rsidP="00135C7D">
              <w:r>
                <w:fldChar w:fldCharType="begin"/>
              </w:r>
              <w:r w:rsidR="00135C7D">
                <w:instrText xml:space="preserve"> MACROBUTTON  SnrToggleCheckbox □适用 </w:instrText>
              </w:r>
              <w:r>
                <w:fldChar w:fldCharType="end"/>
              </w:r>
              <w:r>
                <w:fldChar w:fldCharType="begin"/>
              </w:r>
              <w:r w:rsidR="00135C7D">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或有后续进展的诉讼、仲裁情况"/>
        <w:tag w:val="_SEC_85376178a04b46fb90efc5d6fa2e6a28"/>
        <w:id w:val="1943795727"/>
        <w:lock w:val="sdtLocked"/>
        <w:placeholder>
          <w:docPart w:val="GBC22222222222222222222222222222"/>
        </w:placeholder>
      </w:sdtPr>
      <w:sdtEndPr>
        <w:rPr>
          <w:szCs w:val="21"/>
        </w:rPr>
      </w:sdtEndPr>
      <w:sdtContent>
        <w:p w14:paraId="1D4BFDA2" w14:textId="77777777" w:rsidR="00622C3A" w:rsidRDefault="000E6426" w:rsidP="007D02D2">
          <w:pPr>
            <w:pStyle w:val="3"/>
            <w:numPr>
              <w:ilvl w:val="0"/>
              <w:numId w:val="14"/>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732151689"/>
            <w:lock w:val="sdtLocked"/>
            <w:placeholder>
              <w:docPart w:val="GBC22222222222222222222222222222"/>
            </w:placeholder>
          </w:sdtPr>
          <w:sdtEndPr/>
          <w:sdtContent>
            <w:p w14:paraId="3BFB0A0E" w14:textId="2EBB842C" w:rsidR="00622C3A" w:rsidRDefault="000E6426" w:rsidP="00135C7D">
              <w:r>
                <w:fldChar w:fldCharType="begin"/>
              </w:r>
              <w:r w:rsidR="00135C7D">
                <w:instrText xml:space="preserve"> MACROBUTTON  SnrToggleCheckbox □适用 </w:instrText>
              </w:r>
              <w:r>
                <w:fldChar w:fldCharType="end"/>
              </w:r>
              <w:r>
                <w:fldChar w:fldCharType="begin"/>
              </w:r>
              <w:r w:rsidR="00135C7D">
                <w:instrText xml:space="preserve"> MACROBUTTON  SnrToggleCheckbox √不适用 </w:instrText>
              </w:r>
              <w:r>
                <w:fldChar w:fldCharType="end"/>
              </w:r>
            </w:p>
          </w:sdtContent>
        </w:sdt>
      </w:sdtContent>
    </w:sdt>
    <w:sdt>
      <w:sdtPr>
        <w:rPr>
          <w:rFonts w:ascii="宋体" w:hAnsi="宋体" w:cs="宋体"/>
          <w:b w:val="0"/>
          <w:bCs/>
          <w:kern w:val="0"/>
          <w:szCs w:val="22"/>
        </w:rPr>
        <w:alias w:val="模块:其他诉讼仲裁事项说明"/>
        <w:tag w:val="_SEC_c92a88ec21204766afe5f9688cbd21bd"/>
        <w:id w:val="1769580960"/>
        <w:lock w:val="sdtLocked"/>
        <w:placeholder>
          <w:docPart w:val="GBC22222222222222222222222222222"/>
        </w:placeholder>
      </w:sdtPr>
      <w:sdtEndPr>
        <w:rPr>
          <w:rFonts w:hint="eastAsia"/>
          <w:szCs w:val="21"/>
        </w:rPr>
      </w:sdtEndPr>
      <w:sdtContent>
        <w:p w14:paraId="28BD936E" w14:textId="77777777" w:rsidR="00622C3A" w:rsidRDefault="000E6426" w:rsidP="007D02D2">
          <w:pPr>
            <w:pStyle w:val="3"/>
            <w:numPr>
              <w:ilvl w:val="0"/>
              <w:numId w:val="14"/>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1187980194"/>
            <w:lock w:val="sdtLocked"/>
            <w:placeholder>
              <w:docPart w:val="GBC22222222222222222222222222222"/>
            </w:placeholder>
          </w:sdtPr>
          <w:sdtEndPr/>
          <w:sdtContent>
            <w:p w14:paraId="0BCD9C5C" w14:textId="6416DF51" w:rsidR="00622C3A" w:rsidRDefault="000E6426">
              <w:r>
                <w:fldChar w:fldCharType="begin"/>
              </w:r>
              <w:r w:rsidR="00135C7D">
                <w:instrText xml:space="preserve"> MACROBUTTON  SnrToggleCheckbox √适用 </w:instrText>
              </w:r>
              <w:r>
                <w:fldChar w:fldCharType="end"/>
              </w:r>
              <w:r>
                <w:fldChar w:fldCharType="begin"/>
              </w:r>
              <w:r w:rsidR="00135C7D">
                <w:instrText xml:space="preserve"> MACROBUTTON  SnrToggleCheckbox □不适用 </w:instrText>
              </w:r>
              <w:r>
                <w:fldChar w:fldCharType="end"/>
              </w:r>
            </w:p>
          </w:sdtContent>
        </w:sdt>
        <w:sdt>
          <w:sdtPr>
            <w:rPr>
              <w:rFonts w:hint="eastAsia"/>
            </w:rPr>
            <w:alias w:val="重大诉讼、仲裁事项的说明"/>
            <w:tag w:val="_GBC_0377356c6b1e420bb624899b7886bbd1"/>
            <w:id w:val="670068592"/>
            <w:lock w:val="sdtLocked"/>
            <w:placeholder>
              <w:docPart w:val="GBC22222222222222222222222222222"/>
            </w:placeholder>
          </w:sdtPr>
          <w:sdtEndPr/>
          <w:sdtContent>
            <w:p w14:paraId="5DD29D4B" w14:textId="77777777" w:rsidR="00135678" w:rsidRPr="0012401C" w:rsidRDefault="00135678" w:rsidP="0048376F">
              <w:pPr>
                <w:autoSpaceDE w:val="0"/>
                <w:autoSpaceDN w:val="0"/>
                <w:adjustRightInd w:val="0"/>
                <w:ind w:firstLineChars="200" w:firstLine="420"/>
                <w:jc w:val="both"/>
                <w:rPr>
                  <w:rFonts w:asciiTheme="minorEastAsia" w:eastAsiaTheme="minorEastAsia" w:hAnsiTheme="minorEastAsia"/>
                  <w:lang w:val="zh-CN"/>
                </w:rPr>
              </w:pPr>
              <w:r w:rsidRPr="0012401C">
                <w:rPr>
                  <w:rFonts w:asciiTheme="minorEastAsia" w:eastAsiaTheme="minorEastAsia" w:hAnsiTheme="minorEastAsia" w:hint="eastAsia"/>
                </w:rPr>
                <w:t>1.</w:t>
              </w:r>
              <w:r w:rsidRPr="0012401C">
                <w:rPr>
                  <w:rFonts w:asciiTheme="minorEastAsia" w:eastAsiaTheme="minorEastAsia" w:hAnsiTheme="minorEastAsia" w:hint="eastAsia"/>
                  <w:lang w:val="zh-CN"/>
                </w:rPr>
                <w:t>厦门会同鼎盛股权投资合伙企业（有限合伙）（以下简称</w:t>
              </w:r>
              <w:r w:rsidRPr="0012401C">
                <w:rPr>
                  <w:rFonts w:asciiTheme="minorEastAsia" w:eastAsiaTheme="minorEastAsia" w:hAnsiTheme="minorEastAsia"/>
                  <w:lang w:val="zh-CN"/>
                </w:rPr>
                <w:t>“</w:t>
              </w:r>
              <w:r w:rsidRPr="0012401C">
                <w:rPr>
                  <w:rFonts w:asciiTheme="minorEastAsia" w:eastAsiaTheme="minorEastAsia" w:hAnsiTheme="minorEastAsia" w:hint="eastAsia"/>
                  <w:lang w:val="zh-CN"/>
                </w:rPr>
                <w:t>会同基金</w:t>
              </w:r>
              <w:r w:rsidRPr="0012401C">
                <w:rPr>
                  <w:rFonts w:asciiTheme="minorEastAsia" w:eastAsiaTheme="minorEastAsia" w:hAnsiTheme="minorEastAsia"/>
                  <w:lang w:val="zh-CN"/>
                </w:rPr>
                <w:t>”</w:t>
              </w:r>
              <w:r w:rsidRPr="0012401C">
                <w:rPr>
                  <w:rFonts w:asciiTheme="minorEastAsia" w:eastAsiaTheme="minorEastAsia" w:hAnsiTheme="minorEastAsia" w:hint="eastAsia"/>
                  <w:lang w:val="zh-CN"/>
                </w:rPr>
                <w:t>）就宝</w:t>
              </w:r>
              <w:proofErr w:type="gramStart"/>
              <w:r w:rsidRPr="0012401C">
                <w:rPr>
                  <w:rFonts w:asciiTheme="minorEastAsia" w:eastAsiaTheme="minorEastAsia" w:hAnsiTheme="minorEastAsia" w:hint="eastAsia"/>
                  <w:lang w:val="zh-CN"/>
                </w:rPr>
                <w:t>群电子</w:t>
              </w:r>
              <w:proofErr w:type="gramEnd"/>
              <w:r w:rsidRPr="0012401C">
                <w:rPr>
                  <w:rFonts w:asciiTheme="minorEastAsia" w:eastAsiaTheme="minorEastAsia" w:hAnsiTheme="minorEastAsia" w:hint="eastAsia"/>
                  <w:lang w:val="zh-CN"/>
                </w:rPr>
                <w:t>科技（上海）有限公司（以下简称</w:t>
              </w:r>
              <w:r w:rsidRPr="0012401C">
                <w:rPr>
                  <w:rFonts w:asciiTheme="minorEastAsia" w:eastAsiaTheme="minorEastAsia" w:hAnsiTheme="minorEastAsia"/>
                  <w:lang w:val="zh-CN"/>
                </w:rPr>
                <w:t>“</w:t>
              </w:r>
              <w:r w:rsidRPr="0012401C">
                <w:rPr>
                  <w:rFonts w:asciiTheme="minorEastAsia" w:eastAsiaTheme="minorEastAsia" w:hAnsiTheme="minorEastAsia" w:hint="eastAsia"/>
                  <w:lang w:val="zh-CN"/>
                </w:rPr>
                <w:t>宝群电子</w:t>
              </w:r>
              <w:r w:rsidRPr="0012401C">
                <w:rPr>
                  <w:rFonts w:asciiTheme="minorEastAsia" w:eastAsiaTheme="minorEastAsia" w:hAnsiTheme="minorEastAsia"/>
                  <w:lang w:val="zh-CN"/>
                </w:rPr>
                <w:t>”</w:t>
              </w:r>
              <w:r w:rsidRPr="0012401C">
                <w:rPr>
                  <w:rFonts w:asciiTheme="minorEastAsia" w:eastAsiaTheme="minorEastAsia" w:hAnsiTheme="minorEastAsia" w:hint="eastAsia"/>
                  <w:lang w:val="zh-CN"/>
                </w:rPr>
                <w:t>）老股东未能按照投资协议的约定赎回股权的纠纷事项向法院提起诉讼，案件涉及金额包括投资股本金</w:t>
              </w:r>
              <w:r w:rsidRPr="0012401C">
                <w:rPr>
                  <w:rFonts w:asciiTheme="minorEastAsia" w:eastAsiaTheme="minorEastAsia" w:hAnsiTheme="minorEastAsia"/>
                  <w:lang w:val="zh-CN"/>
                </w:rPr>
                <w:t>2</w:t>
              </w:r>
              <w:r w:rsidRPr="0012401C">
                <w:rPr>
                  <w:rFonts w:asciiTheme="minorEastAsia" w:eastAsiaTheme="minorEastAsia" w:hAnsiTheme="minorEastAsia" w:cs="Times New Roman"/>
                </w:rPr>
                <w:t>,000</w:t>
              </w:r>
              <w:r w:rsidRPr="0012401C">
                <w:rPr>
                  <w:rFonts w:asciiTheme="minorEastAsia" w:eastAsiaTheme="minorEastAsia" w:hAnsiTheme="minorEastAsia" w:hint="eastAsia"/>
                  <w:lang w:val="zh-CN"/>
                </w:rPr>
                <w:t>万元及利息共计</w:t>
              </w:r>
              <w:r w:rsidRPr="0012401C">
                <w:rPr>
                  <w:rFonts w:asciiTheme="minorEastAsia" w:eastAsiaTheme="minorEastAsia" w:hAnsiTheme="minorEastAsia"/>
                  <w:lang w:val="zh-CN"/>
                </w:rPr>
                <w:t>2</w:t>
              </w:r>
              <w:r w:rsidRPr="0012401C">
                <w:rPr>
                  <w:rFonts w:asciiTheme="minorEastAsia" w:eastAsiaTheme="minorEastAsia" w:hAnsiTheme="minorEastAsia" w:hint="eastAsia"/>
                  <w:lang w:val="zh-CN"/>
                </w:rPr>
                <w:t>,</w:t>
              </w:r>
              <w:r w:rsidRPr="0012401C">
                <w:rPr>
                  <w:rFonts w:asciiTheme="minorEastAsia" w:eastAsiaTheme="minorEastAsia" w:hAnsiTheme="minorEastAsia"/>
                  <w:lang w:val="zh-CN"/>
                </w:rPr>
                <w:t>515.45</w:t>
              </w:r>
              <w:r w:rsidRPr="0012401C">
                <w:rPr>
                  <w:rFonts w:asciiTheme="minorEastAsia" w:eastAsiaTheme="minorEastAsia" w:hAnsiTheme="minorEastAsia" w:hint="eastAsia"/>
                  <w:lang w:val="zh-CN"/>
                </w:rPr>
                <w:t>万元人民币。具体内容详见公司</w:t>
              </w:r>
              <w:r w:rsidRPr="0012401C">
                <w:rPr>
                  <w:rFonts w:asciiTheme="minorEastAsia" w:eastAsiaTheme="minorEastAsia" w:hAnsiTheme="minorEastAsia"/>
                  <w:lang w:val="zh-CN"/>
                </w:rPr>
                <w:t>2021</w:t>
              </w:r>
              <w:r w:rsidRPr="0012401C">
                <w:rPr>
                  <w:rFonts w:asciiTheme="minorEastAsia" w:eastAsiaTheme="minorEastAsia" w:hAnsiTheme="minorEastAsia" w:hint="eastAsia"/>
                  <w:lang w:val="zh-CN"/>
                </w:rPr>
                <w:t>年</w:t>
              </w:r>
              <w:r w:rsidRPr="0012401C">
                <w:rPr>
                  <w:rFonts w:asciiTheme="minorEastAsia" w:eastAsiaTheme="minorEastAsia" w:hAnsiTheme="minorEastAsia"/>
                  <w:lang w:val="zh-CN"/>
                </w:rPr>
                <w:t>5</w:t>
              </w:r>
              <w:r w:rsidRPr="0012401C">
                <w:rPr>
                  <w:rFonts w:asciiTheme="minorEastAsia" w:eastAsiaTheme="minorEastAsia" w:hAnsiTheme="minorEastAsia" w:hint="eastAsia"/>
                  <w:lang w:val="zh-CN"/>
                </w:rPr>
                <w:t>月</w:t>
              </w:r>
              <w:r w:rsidRPr="0012401C">
                <w:rPr>
                  <w:rFonts w:asciiTheme="minorEastAsia" w:eastAsiaTheme="minorEastAsia" w:hAnsiTheme="minorEastAsia"/>
                  <w:lang w:val="zh-CN"/>
                </w:rPr>
                <w:t>10</w:t>
              </w:r>
              <w:r w:rsidRPr="0012401C">
                <w:rPr>
                  <w:rFonts w:asciiTheme="minorEastAsia" w:eastAsiaTheme="minorEastAsia" w:hAnsiTheme="minorEastAsia" w:hint="eastAsia"/>
                  <w:lang w:val="zh-CN"/>
                </w:rPr>
                <w:t>日在上交所网站披露的《龙溪股份关于合伙企业涉及诉讼的公告》。2022年6月21日，上海市中级人民法院对上述事项做出判决：（1）被告Eternal Brave Technology Limited于判决生效日起十日内向原告会同基金支付股权回购款人民币14,734,213.68元及逾期付款违约金；（2）被告上海</w:t>
              </w:r>
              <w:proofErr w:type="gramStart"/>
              <w:r w:rsidRPr="0012401C">
                <w:rPr>
                  <w:rFonts w:asciiTheme="minorEastAsia" w:eastAsiaTheme="minorEastAsia" w:hAnsiTheme="minorEastAsia" w:hint="eastAsia"/>
                  <w:lang w:val="zh-CN"/>
                </w:rPr>
                <w:t>凯晰</w:t>
              </w:r>
              <w:proofErr w:type="gramEnd"/>
              <w:r w:rsidRPr="0012401C">
                <w:rPr>
                  <w:rFonts w:asciiTheme="minorEastAsia" w:eastAsiaTheme="minorEastAsia" w:hAnsiTheme="minorEastAsia" w:hint="eastAsia"/>
                  <w:lang w:val="zh-CN"/>
                </w:rPr>
                <w:t>投资管理合伙企业（有限合伙）于判决生效日起十日内向原告会同基金支付股权回购款人民币4,994,648.7元及逾期付款违约金，被告汪小琴、叶静对上海</w:t>
              </w:r>
              <w:proofErr w:type="gramStart"/>
              <w:r w:rsidRPr="0012401C">
                <w:rPr>
                  <w:rFonts w:asciiTheme="minorEastAsia" w:eastAsiaTheme="minorEastAsia" w:hAnsiTheme="minorEastAsia" w:hint="eastAsia"/>
                  <w:lang w:val="zh-CN"/>
                </w:rPr>
                <w:t>凯晰</w:t>
              </w:r>
              <w:proofErr w:type="gramEnd"/>
              <w:r w:rsidRPr="0012401C">
                <w:rPr>
                  <w:rFonts w:asciiTheme="minorEastAsia" w:eastAsiaTheme="minorEastAsia" w:hAnsiTheme="minorEastAsia" w:hint="eastAsia"/>
                  <w:lang w:val="zh-CN"/>
                </w:rPr>
                <w:t>投资管理合伙企业（有限合伙）以其全部财产仍不能清偿的部分，承担无限连带责任；（3）被告上海</w:t>
              </w:r>
              <w:proofErr w:type="gramStart"/>
              <w:r w:rsidRPr="0012401C">
                <w:rPr>
                  <w:rFonts w:asciiTheme="minorEastAsia" w:eastAsiaTheme="minorEastAsia" w:hAnsiTheme="minorEastAsia" w:hint="eastAsia"/>
                  <w:lang w:val="zh-CN"/>
                </w:rPr>
                <w:t>宇泉投资</w:t>
              </w:r>
              <w:proofErr w:type="gramEnd"/>
              <w:r w:rsidRPr="0012401C">
                <w:rPr>
                  <w:rFonts w:asciiTheme="minorEastAsia" w:eastAsiaTheme="minorEastAsia" w:hAnsiTheme="minorEastAsia" w:hint="eastAsia"/>
                  <w:lang w:val="zh-CN"/>
                </w:rPr>
                <w:t>合伙企业（有限合伙）于判决生效日起十日内向原告会同基金支付股权回购款人民币3,246,521.58元及逾期付款违约金，被告王旭屏对上海</w:t>
              </w:r>
              <w:proofErr w:type="gramStart"/>
              <w:r w:rsidRPr="0012401C">
                <w:rPr>
                  <w:rFonts w:asciiTheme="minorEastAsia" w:eastAsiaTheme="minorEastAsia" w:hAnsiTheme="minorEastAsia" w:hint="eastAsia"/>
                  <w:lang w:val="zh-CN"/>
                </w:rPr>
                <w:t>宇泉投资</w:t>
              </w:r>
              <w:proofErr w:type="gramEnd"/>
              <w:r w:rsidRPr="0012401C">
                <w:rPr>
                  <w:rFonts w:asciiTheme="minorEastAsia" w:eastAsiaTheme="minorEastAsia" w:hAnsiTheme="minorEastAsia" w:hint="eastAsia"/>
                  <w:lang w:val="zh-CN"/>
                </w:rPr>
                <w:t>合伙企业（有限合伙）以其全部财产仍不能清偿的部分，承担无限连带责任；（4）被告上海仁圣投资管理合伙企业（有限合伙）于判决生效日起十日内向原告会同基金支付股权回购款人民币1,997,859.48元及逾期付款违约金，被告于莉、田淑霞对被告上海仁圣投资管理合伙企业（有限合伙）以其全部财产仍不能清偿的部分，承担无限连带责任；（5）驳回原告会同基金其余诉讼请求。截止公告日该判决书正在送达相关被告，公司将持续跟踪并披露判决结果的执行情况。</w:t>
              </w:r>
            </w:p>
            <w:p w14:paraId="73E9367C" w14:textId="1F36A988" w:rsidR="00135678" w:rsidRPr="0012401C" w:rsidRDefault="00135678" w:rsidP="006D2812">
              <w:pPr>
                <w:autoSpaceDE w:val="0"/>
                <w:autoSpaceDN w:val="0"/>
                <w:adjustRightInd w:val="0"/>
                <w:ind w:firstLineChars="200" w:firstLine="420"/>
                <w:rPr>
                  <w:rFonts w:asciiTheme="minorEastAsia" w:eastAsiaTheme="minorEastAsia" w:hAnsiTheme="minorEastAsia" w:cs="Times New Roman"/>
                </w:rPr>
              </w:pPr>
              <w:r w:rsidRPr="0012401C">
                <w:rPr>
                  <w:rFonts w:asciiTheme="minorEastAsia" w:eastAsiaTheme="minorEastAsia" w:hAnsiTheme="minorEastAsia" w:hint="eastAsia"/>
                </w:rPr>
                <w:t>2.</w:t>
              </w:r>
              <w:r w:rsidRPr="0012401C">
                <w:rPr>
                  <w:rFonts w:asciiTheme="minorEastAsia" w:eastAsiaTheme="minorEastAsia" w:hAnsiTheme="minorEastAsia" w:hint="eastAsia"/>
                  <w:lang w:val="zh-CN"/>
                </w:rPr>
                <w:t>公司于</w:t>
              </w:r>
              <w:r w:rsidRPr="0012401C">
                <w:rPr>
                  <w:rFonts w:asciiTheme="minorEastAsia" w:eastAsiaTheme="minorEastAsia" w:hAnsiTheme="minorEastAsia"/>
                  <w:lang w:val="zh-CN"/>
                </w:rPr>
                <w:t>2015</w:t>
              </w:r>
              <w:r w:rsidRPr="0012401C">
                <w:rPr>
                  <w:rFonts w:asciiTheme="minorEastAsia" w:eastAsiaTheme="minorEastAsia" w:hAnsiTheme="minorEastAsia" w:hint="eastAsia"/>
                  <w:lang w:val="zh-CN"/>
                </w:rPr>
                <w:t>年</w:t>
              </w:r>
              <w:r w:rsidRPr="0012401C">
                <w:rPr>
                  <w:rFonts w:asciiTheme="minorEastAsia" w:eastAsiaTheme="minorEastAsia" w:hAnsiTheme="minorEastAsia"/>
                  <w:lang w:val="zh-CN"/>
                </w:rPr>
                <w:t>5</w:t>
              </w:r>
              <w:r w:rsidRPr="0012401C">
                <w:rPr>
                  <w:rFonts w:asciiTheme="minorEastAsia" w:eastAsiaTheme="minorEastAsia" w:hAnsiTheme="minorEastAsia" w:hint="eastAsia"/>
                  <w:lang w:val="zh-CN"/>
                </w:rPr>
                <w:t>月与龙恩直线科技有限公司（简称</w:t>
              </w:r>
              <w:r w:rsidRPr="0012401C">
                <w:rPr>
                  <w:rFonts w:asciiTheme="minorEastAsia" w:eastAsiaTheme="minorEastAsia" w:hAnsiTheme="minorEastAsia"/>
                  <w:lang w:val="zh-CN"/>
                </w:rPr>
                <w:t>“</w:t>
              </w:r>
              <w:r w:rsidRPr="0012401C">
                <w:rPr>
                  <w:rFonts w:asciiTheme="minorEastAsia" w:eastAsiaTheme="minorEastAsia" w:hAnsiTheme="minorEastAsia" w:hint="eastAsia"/>
                  <w:lang w:val="zh-CN"/>
                </w:rPr>
                <w:t>龙恩公司</w:t>
              </w:r>
              <w:r w:rsidRPr="0012401C">
                <w:rPr>
                  <w:rFonts w:asciiTheme="minorEastAsia" w:eastAsiaTheme="minorEastAsia" w:hAnsiTheme="minorEastAsia"/>
                  <w:lang w:val="zh-CN"/>
                </w:rPr>
                <w:t>”</w:t>
              </w:r>
              <w:r w:rsidRPr="0012401C">
                <w:rPr>
                  <w:rFonts w:asciiTheme="minorEastAsia" w:eastAsiaTheme="minorEastAsia" w:hAnsiTheme="minorEastAsia" w:hint="eastAsia"/>
                  <w:lang w:val="zh-CN"/>
                </w:rPr>
                <w:t>）共同出资设立闽台龙玛直线科技股份有限公司（以下简称</w:t>
              </w:r>
              <w:r w:rsidRPr="0012401C">
                <w:rPr>
                  <w:rFonts w:asciiTheme="minorEastAsia" w:eastAsiaTheme="minorEastAsia" w:hAnsiTheme="minorEastAsia"/>
                  <w:lang w:val="zh-CN"/>
                </w:rPr>
                <w:t>“</w:t>
              </w:r>
              <w:r w:rsidRPr="0012401C">
                <w:rPr>
                  <w:rFonts w:asciiTheme="minorEastAsia" w:eastAsiaTheme="minorEastAsia" w:hAnsiTheme="minorEastAsia" w:hint="eastAsia"/>
                  <w:lang w:val="zh-CN"/>
                </w:rPr>
                <w:t>闽台龙玛</w:t>
              </w:r>
              <w:r w:rsidRPr="0012401C">
                <w:rPr>
                  <w:rFonts w:asciiTheme="minorEastAsia" w:eastAsiaTheme="minorEastAsia" w:hAnsiTheme="minorEastAsia"/>
                  <w:lang w:val="zh-CN"/>
                </w:rPr>
                <w:t>”</w:t>
              </w:r>
              <w:r w:rsidRPr="0012401C">
                <w:rPr>
                  <w:rFonts w:asciiTheme="minorEastAsia" w:eastAsiaTheme="minorEastAsia" w:hAnsiTheme="minorEastAsia" w:hint="eastAsia"/>
                  <w:lang w:val="zh-CN"/>
                </w:rPr>
                <w:t>），闽台龙玛注册资本</w:t>
              </w:r>
              <w:r w:rsidRPr="0012401C">
                <w:rPr>
                  <w:rFonts w:asciiTheme="minorEastAsia" w:eastAsiaTheme="minorEastAsia" w:hAnsiTheme="minorEastAsia"/>
                  <w:lang w:val="zh-CN"/>
                </w:rPr>
                <w:t>12,000</w:t>
              </w:r>
              <w:r w:rsidRPr="0012401C">
                <w:rPr>
                  <w:rFonts w:asciiTheme="minorEastAsia" w:eastAsiaTheme="minorEastAsia" w:hAnsiTheme="minorEastAsia" w:hint="eastAsia"/>
                  <w:lang w:val="zh-CN"/>
                </w:rPr>
                <w:t>万元人民币，其中公司认缴出资额</w:t>
              </w:r>
              <w:r w:rsidRPr="0012401C">
                <w:rPr>
                  <w:rFonts w:asciiTheme="minorEastAsia" w:eastAsiaTheme="minorEastAsia" w:hAnsiTheme="minorEastAsia"/>
                  <w:lang w:val="zh-CN"/>
                </w:rPr>
                <w:t>9,000</w:t>
              </w:r>
              <w:r w:rsidRPr="0012401C">
                <w:rPr>
                  <w:rFonts w:asciiTheme="minorEastAsia" w:eastAsiaTheme="minorEastAsia" w:hAnsiTheme="minorEastAsia" w:hint="eastAsia"/>
                  <w:lang w:val="zh-CN"/>
                </w:rPr>
                <w:t>万元人民币，龙恩公司认缴出资额</w:t>
              </w:r>
              <w:r w:rsidRPr="0012401C">
                <w:rPr>
                  <w:rFonts w:asciiTheme="minorEastAsia" w:eastAsiaTheme="minorEastAsia" w:hAnsiTheme="minorEastAsia"/>
                  <w:lang w:val="zh-CN"/>
                </w:rPr>
                <w:t>3,000</w:t>
              </w:r>
              <w:r w:rsidRPr="0012401C">
                <w:rPr>
                  <w:rFonts w:asciiTheme="minorEastAsia" w:eastAsiaTheme="minorEastAsia" w:hAnsiTheme="minorEastAsia" w:hint="eastAsia"/>
                  <w:lang w:val="zh-CN"/>
                </w:rPr>
                <w:t>万元人民币。闽台龙玛成立后，公司按照合同约定足额缴交出资款，龙</w:t>
              </w:r>
              <w:proofErr w:type="gramStart"/>
              <w:r w:rsidRPr="0012401C">
                <w:rPr>
                  <w:rFonts w:asciiTheme="minorEastAsia" w:eastAsiaTheme="minorEastAsia" w:hAnsiTheme="minorEastAsia" w:hint="eastAsia"/>
                  <w:lang w:val="zh-CN"/>
                </w:rPr>
                <w:t>恩公司只缴付</w:t>
              </w:r>
              <w:proofErr w:type="gramEnd"/>
              <w:r w:rsidRPr="0012401C">
                <w:rPr>
                  <w:rFonts w:asciiTheme="minorEastAsia" w:eastAsiaTheme="minorEastAsia" w:hAnsiTheme="minorEastAsia"/>
                  <w:lang w:val="zh-CN"/>
                </w:rPr>
                <w:t>2,000</w:t>
              </w:r>
              <w:r w:rsidRPr="0012401C">
                <w:rPr>
                  <w:rFonts w:asciiTheme="minorEastAsia" w:eastAsiaTheme="minorEastAsia" w:hAnsiTheme="minorEastAsia" w:hint="eastAsia"/>
                  <w:lang w:val="zh-CN"/>
                </w:rPr>
                <w:t>万元人民币的出资款，一直未履行剩余</w:t>
              </w:r>
              <w:r w:rsidRPr="0012401C">
                <w:rPr>
                  <w:rFonts w:asciiTheme="minorEastAsia" w:eastAsiaTheme="minorEastAsia" w:hAnsiTheme="minorEastAsia"/>
                  <w:lang w:val="zh-CN"/>
                </w:rPr>
                <w:t>1,000</w:t>
              </w:r>
              <w:r w:rsidRPr="0012401C">
                <w:rPr>
                  <w:rFonts w:asciiTheme="minorEastAsia" w:eastAsiaTheme="minorEastAsia" w:hAnsiTheme="minorEastAsia" w:hint="eastAsia"/>
                  <w:lang w:val="zh-CN"/>
                </w:rPr>
                <w:t>万元人民币的出资缴付义务，报告期公司向厦门市仲裁委员会申请仲裁，要求龙恩公司缴付出资款及违约金在内共计</w:t>
              </w:r>
              <w:r w:rsidRPr="0012401C">
                <w:rPr>
                  <w:rFonts w:asciiTheme="minorEastAsia" w:eastAsiaTheme="minorEastAsia" w:hAnsiTheme="minorEastAsia"/>
                  <w:lang w:val="zh-CN"/>
                </w:rPr>
                <w:t>1,528.81</w:t>
              </w:r>
              <w:r w:rsidRPr="0012401C">
                <w:rPr>
                  <w:rFonts w:asciiTheme="minorEastAsia" w:eastAsiaTheme="minorEastAsia" w:hAnsiTheme="minorEastAsia" w:hint="eastAsia"/>
                  <w:lang w:val="zh-CN"/>
                </w:rPr>
                <w:t>万元人民币。2021年3月31日，厦门仲裁委员会已组织开庭审理本案。2022年7月27日，厦门仲裁委员会仲裁</w:t>
              </w:r>
              <w:proofErr w:type="gramStart"/>
              <w:r w:rsidRPr="0012401C">
                <w:rPr>
                  <w:rFonts w:asciiTheme="minorEastAsia" w:eastAsiaTheme="minorEastAsia" w:hAnsiTheme="minorEastAsia" w:hint="eastAsia"/>
                  <w:lang w:val="zh-CN"/>
                </w:rPr>
                <w:t>庭做出</w:t>
              </w:r>
              <w:proofErr w:type="gramEnd"/>
              <w:r w:rsidRPr="0012401C">
                <w:rPr>
                  <w:rFonts w:asciiTheme="minorEastAsia" w:eastAsiaTheme="minorEastAsia" w:hAnsiTheme="minorEastAsia" w:hint="eastAsia"/>
                  <w:lang w:val="zh-CN"/>
                </w:rPr>
                <w:t>裁决，内容如下：（1）龙恩公司应于裁决书送达之日起10日内向闽台龙玛缴付出资1,000万元（以外汇折）；（2）龙恩公司应于裁决书送达之日起10日内向公司支付逾期支付出资违约金合计约322.28万元（暂计至2021年1月18日）；（3）龙恩公司应于裁决书送达之日起10日内向公司支付律师费88,252.43元和仲裁费127,746元。本裁决为终局裁决，自</w:t>
              </w:r>
              <w:proofErr w:type="gramStart"/>
              <w:r w:rsidRPr="0012401C">
                <w:rPr>
                  <w:rFonts w:asciiTheme="minorEastAsia" w:eastAsiaTheme="minorEastAsia" w:hAnsiTheme="minorEastAsia" w:hint="eastAsia"/>
                  <w:lang w:val="zh-CN"/>
                </w:rPr>
                <w:t>作出</w:t>
              </w:r>
              <w:proofErr w:type="gramEnd"/>
              <w:r w:rsidRPr="0012401C">
                <w:rPr>
                  <w:rFonts w:asciiTheme="minorEastAsia" w:eastAsiaTheme="minorEastAsia" w:hAnsiTheme="minorEastAsia" w:hint="eastAsia"/>
                  <w:lang w:val="zh-CN"/>
                </w:rPr>
                <w:t>之日起发生法律效力。截止公告日该裁决书正在送达龙恩公司，本裁决书生效后，如果龙</w:t>
              </w:r>
              <w:proofErr w:type="gramStart"/>
              <w:r w:rsidRPr="0012401C">
                <w:rPr>
                  <w:rFonts w:asciiTheme="minorEastAsia" w:eastAsiaTheme="minorEastAsia" w:hAnsiTheme="minorEastAsia" w:hint="eastAsia"/>
                  <w:lang w:val="zh-CN"/>
                </w:rPr>
                <w:t>恩公司未按期</w:t>
              </w:r>
              <w:proofErr w:type="gramEnd"/>
              <w:r w:rsidRPr="0012401C">
                <w:rPr>
                  <w:rFonts w:asciiTheme="minorEastAsia" w:eastAsiaTheme="minorEastAsia" w:hAnsiTheme="minorEastAsia" w:hint="eastAsia"/>
                  <w:lang w:val="zh-CN"/>
                </w:rPr>
                <w:t>给付金钱义务，公司将依法提起强制执行申请维护公司合法权益。</w:t>
              </w:r>
            </w:p>
            <w:p w14:paraId="69F42E24" w14:textId="54DC36FF" w:rsidR="00622C3A" w:rsidRDefault="00D86D4A"/>
          </w:sdtContent>
        </w:sdt>
      </w:sdtContent>
    </w:sdt>
    <w:p w14:paraId="579B082C" w14:textId="77777777" w:rsidR="00622C3A" w:rsidRDefault="00622C3A"/>
    <w:sdt>
      <w:sdtPr>
        <w:rPr>
          <w:rFonts w:ascii="宋体" w:hAnsi="宋体" w:cs="宋体"/>
          <w:b w:val="0"/>
          <w:bCs/>
          <w:kern w:val="0"/>
          <w:szCs w:val="24"/>
        </w:rPr>
        <w:alias w:val="模块:上市公司及其董事、监事、高级管理人员、控股股东、实际控制人、收购人处罚及整改情况"/>
        <w:tag w:val="_SEC_61682565f6714c6a81ab8e6d05a5abaa"/>
        <w:id w:val="1993910639"/>
        <w:lock w:val="sdtLocked"/>
        <w:placeholder>
          <w:docPart w:val="GBC22222222222222222222222222222"/>
        </w:placeholder>
      </w:sdtPr>
      <w:sdtEndPr>
        <w:rPr>
          <w:rFonts w:hint="eastAsia"/>
          <w:szCs w:val="21"/>
        </w:rPr>
      </w:sdtEndPr>
      <w:sdtContent>
        <w:p w14:paraId="71956BCE" w14:textId="77777777" w:rsidR="00622C3A" w:rsidRDefault="000E6426" w:rsidP="007D02D2">
          <w:pPr>
            <w:pStyle w:val="2"/>
            <w:numPr>
              <w:ilvl w:val="0"/>
              <w:numId w:val="29"/>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140728764"/>
            <w:lock w:val="sdtLocked"/>
            <w:placeholder>
              <w:docPart w:val="GBC22222222222222222222222222222"/>
            </w:placeholder>
          </w:sdtPr>
          <w:sdtEndPr/>
          <w:sdtContent>
            <w:p w14:paraId="4CD92073" w14:textId="2136D24B" w:rsidR="00622C3A" w:rsidRDefault="000E6426" w:rsidP="004A5C21">
              <w:r>
                <w:fldChar w:fldCharType="begin"/>
              </w:r>
              <w:r w:rsidR="004A5C21">
                <w:instrText xml:space="preserve"> MACROBUTTON  SnrToggleCheckbox □适用 </w:instrText>
              </w:r>
              <w:r>
                <w:fldChar w:fldCharType="end"/>
              </w:r>
              <w:r>
                <w:fldChar w:fldCharType="begin"/>
              </w:r>
              <w:r w:rsidR="004A5C21">
                <w:instrText xml:space="preserve"> MACROBUTTON  SnrToggleCheckbox √不适用 </w:instrText>
              </w:r>
              <w:r>
                <w:fldChar w:fldCharType="end"/>
              </w:r>
            </w:p>
          </w:sdtContent>
        </w:sdt>
        <w:p w14:paraId="40BEC520" w14:textId="77777777" w:rsidR="00622C3A" w:rsidRDefault="00D86D4A"/>
      </w:sdtContent>
    </w:sdt>
    <w:sdt>
      <w:sdtPr>
        <w:rPr>
          <w:rFonts w:ascii="宋体" w:hAnsi="宋体" w:cs="宋体" w:hint="eastAsia"/>
          <w:b w:val="0"/>
          <w:bCs/>
          <w:kern w:val="0"/>
          <w:szCs w:val="24"/>
        </w:rPr>
        <w:alias w:val="模块:报告期内公司及其控股股东、实际控制人诚信状况的说明"/>
        <w:tag w:val="_SEC_b6520273283341408b24eceadfb999dd"/>
        <w:id w:val="-257674052"/>
        <w:lock w:val="sdtLocked"/>
        <w:placeholder>
          <w:docPart w:val="GBC22222222222222222222222222222"/>
        </w:placeholder>
      </w:sdtPr>
      <w:sdtEndPr>
        <w:rPr>
          <w:szCs w:val="21"/>
        </w:rPr>
      </w:sdtEndPr>
      <w:sdtContent>
        <w:p w14:paraId="719D454C" w14:textId="77777777" w:rsidR="00622C3A" w:rsidRDefault="000E6426" w:rsidP="007D02D2">
          <w:pPr>
            <w:pStyle w:val="2"/>
            <w:numPr>
              <w:ilvl w:val="0"/>
              <w:numId w:val="29"/>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1818993051"/>
            <w:lock w:val="sdtLocked"/>
            <w:placeholder>
              <w:docPart w:val="GBC22222222222222222222222222222"/>
            </w:placeholder>
          </w:sdtPr>
          <w:sdtEndPr/>
          <w:sdtContent>
            <w:p w14:paraId="5BB911A8" w14:textId="55320335" w:rsidR="00622C3A" w:rsidRDefault="000E6426" w:rsidP="002D1C43">
              <w:r>
                <w:fldChar w:fldCharType="begin"/>
              </w:r>
              <w:r w:rsidR="002D1C43">
                <w:instrText xml:space="preserve"> MACROBUTTON  SnrToggleCheckbox □适用 </w:instrText>
              </w:r>
              <w:r>
                <w:fldChar w:fldCharType="end"/>
              </w:r>
              <w:r>
                <w:fldChar w:fldCharType="begin"/>
              </w:r>
              <w:r w:rsidR="002D1C43">
                <w:instrText xml:space="preserve"> MACROBUTTON  SnrToggleCheckbox √不适用 </w:instrText>
              </w:r>
              <w:r>
                <w:fldChar w:fldCharType="end"/>
              </w:r>
            </w:p>
          </w:sdtContent>
        </w:sdt>
        <w:p w14:paraId="65E74C12" w14:textId="77777777" w:rsidR="00622C3A" w:rsidRDefault="00D86D4A"/>
      </w:sdtContent>
    </w:sdt>
    <w:p w14:paraId="755E39E9" w14:textId="77777777" w:rsidR="00622C3A" w:rsidRDefault="000E6426" w:rsidP="007D02D2">
      <w:pPr>
        <w:pStyle w:val="2"/>
        <w:numPr>
          <w:ilvl w:val="0"/>
          <w:numId w:val="29"/>
        </w:numPr>
        <w:tabs>
          <w:tab w:val="left" w:pos="426"/>
        </w:tabs>
        <w:ind w:left="422" w:hanging="422"/>
        <w:jc w:val="left"/>
        <w:rPr>
          <w:rFonts w:ascii="宋体" w:hAnsi="宋体"/>
        </w:rPr>
      </w:pPr>
      <w:r>
        <w:rPr>
          <w:rFonts w:ascii="宋体" w:hAnsi="宋体" w:hint="eastAsia"/>
        </w:rPr>
        <w:t>重大关联交易</w:t>
      </w:r>
    </w:p>
    <w:p w14:paraId="3AE084A6" w14:textId="77777777" w:rsidR="00622C3A" w:rsidRDefault="000E6426">
      <w:pPr>
        <w:pStyle w:val="3"/>
        <w:numPr>
          <w:ilvl w:val="2"/>
          <w:numId w:val="2"/>
        </w:numPr>
        <w:rPr>
          <w:rFonts w:ascii="宋体" w:hAnsi="宋体"/>
        </w:rPr>
      </w:pPr>
      <w:r>
        <w:rPr>
          <w:rFonts w:ascii="宋体" w:hAnsi="宋体" w:hint="eastAsia"/>
        </w:rPr>
        <w:t>与日常经营相关的关联交易</w:t>
      </w:r>
    </w:p>
    <w:sdt>
      <w:sdtPr>
        <w:rPr>
          <w:rFonts w:ascii="宋体" w:hAnsi="宋体" w:cs="宋体"/>
          <w:b w:val="0"/>
          <w:bCs/>
          <w:kern w:val="0"/>
          <w:szCs w:val="22"/>
        </w:rPr>
        <w:alias w:val="模块:已在临时公告披露且后续实施无进展或变化的事项"/>
        <w:tag w:val="_SEC_b9489dd6b4c843e6be6e5a97de24b51b"/>
        <w:id w:val="-2110348095"/>
        <w:lock w:val="sdtLocked"/>
        <w:placeholder>
          <w:docPart w:val="GBC22222222222222222222222222222"/>
        </w:placeholder>
      </w:sdtPr>
      <w:sdtEndPr>
        <w:rPr>
          <w:szCs w:val="21"/>
        </w:rPr>
      </w:sdtEndPr>
      <w:sdtContent>
        <w:p w14:paraId="524DA873" w14:textId="77777777" w:rsidR="00622C3A" w:rsidRDefault="000E6426" w:rsidP="007D02D2">
          <w:pPr>
            <w:pStyle w:val="4"/>
            <w:numPr>
              <w:ilvl w:val="2"/>
              <w:numId w:val="8"/>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87210251"/>
            <w:lock w:val="sdtLocked"/>
            <w:placeholder>
              <w:docPart w:val="GBC22222222222222222222222222222"/>
            </w:placeholder>
          </w:sdtPr>
          <w:sdtEndPr/>
          <w:sdtContent>
            <w:p w14:paraId="0AC709BE" w14:textId="23404AEE" w:rsidR="00622C3A" w:rsidRDefault="000E6426" w:rsidP="004A5C21">
              <w:r>
                <w:fldChar w:fldCharType="begin"/>
              </w:r>
              <w:r w:rsidR="004A5C21">
                <w:instrText xml:space="preserve"> MACROBUTTON  SnrToggleCheckbox □适用 </w:instrText>
              </w:r>
              <w:r>
                <w:fldChar w:fldCharType="end"/>
              </w:r>
              <w:r>
                <w:fldChar w:fldCharType="begin"/>
              </w:r>
              <w:r w:rsidR="004A5C21">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ec9777844cc44aa6b3f98c8af0a20f95"/>
        <w:id w:val="1038011514"/>
        <w:lock w:val="sdtLocked"/>
        <w:placeholder>
          <w:docPart w:val="GBC22222222222222222222222222222"/>
        </w:placeholder>
      </w:sdtPr>
      <w:sdtEndPr>
        <w:rPr>
          <w:rFonts w:hint="eastAsia"/>
          <w:szCs w:val="21"/>
        </w:rPr>
      </w:sdtEndPr>
      <w:sdtContent>
        <w:p w14:paraId="10CD8642" w14:textId="77777777" w:rsidR="00622C3A" w:rsidRDefault="000E6426" w:rsidP="007D02D2">
          <w:pPr>
            <w:pStyle w:val="4"/>
            <w:numPr>
              <w:ilvl w:val="2"/>
              <w:numId w:val="8"/>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410394661"/>
            <w:lock w:val="sdtLocked"/>
            <w:placeholder>
              <w:docPart w:val="GBC22222222222222222222222222222"/>
            </w:placeholder>
          </w:sdtPr>
          <w:sdtEndPr/>
          <w:sdtContent>
            <w:p w14:paraId="349EBE17" w14:textId="13814013" w:rsidR="00622C3A" w:rsidRDefault="000E6426" w:rsidP="004A5C21">
              <w:r>
                <w:fldChar w:fldCharType="begin"/>
              </w:r>
              <w:r w:rsidR="004A5C21">
                <w:instrText xml:space="preserve"> MACROBUTTON  SnrToggleCheckbox □适用 </w:instrText>
              </w:r>
              <w:r>
                <w:fldChar w:fldCharType="end"/>
              </w:r>
              <w:r>
                <w:fldChar w:fldCharType="begin"/>
              </w:r>
              <w:r w:rsidR="004A5C21">
                <w:instrText xml:space="preserve"> MACROBUTTON  SnrToggleCheckbox √不适用 </w:instrText>
              </w:r>
              <w:r>
                <w:fldChar w:fldCharType="end"/>
              </w:r>
            </w:p>
          </w:sdtContent>
        </w:sdt>
      </w:sdtContent>
    </w:sdt>
    <w:p w14:paraId="48EF3B44" w14:textId="77777777" w:rsidR="00622C3A" w:rsidRDefault="00622C3A"/>
    <w:sdt>
      <w:sdtPr>
        <w:rPr>
          <w:rFonts w:ascii="宋体" w:hAnsi="宋体" w:cs="宋体" w:hint="eastAsia"/>
          <w:b w:val="0"/>
          <w:bCs/>
          <w:kern w:val="0"/>
          <w:szCs w:val="22"/>
        </w:rPr>
        <w:alias w:val="模块:临时公告未披露的事项"/>
        <w:tag w:val="_SEC_227a4feb5cd045acb20f0e655bf26ea8"/>
        <w:id w:val="-1292514033"/>
        <w:lock w:val="sdtLocked"/>
        <w:placeholder>
          <w:docPart w:val="GBC22222222222222222222222222222"/>
        </w:placeholder>
      </w:sdtPr>
      <w:sdtEndPr>
        <w:rPr>
          <w:rFonts w:hint="default"/>
          <w:szCs w:val="21"/>
        </w:rPr>
      </w:sdtEndPr>
      <w:sdtContent>
        <w:p w14:paraId="1CC18169" w14:textId="77777777" w:rsidR="00622C3A" w:rsidRDefault="000E6426" w:rsidP="007D02D2">
          <w:pPr>
            <w:pStyle w:val="4"/>
            <w:numPr>
              <w:ilvl w:val="2"/>
              <w:numId w:val="8"/>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175643989"/>
            <w:lock w:val="sdtLocked"/>
            <w:placeholder>
              <w:docPart w:val="GBC22222222222222222222222222222"/>
            </w:placeholder>
          </w:sdtPr>
          <w:sdtEndPr/>
          <w:sdtContent>
            <w:p w14:paraId="65A75C0C" w14:textId="40045432" w:rsidR="00622C3A" w:rsidRDefault="000E6426" w:rsidP="004A5C21">
              <w:r>
                <w:fldChar w:fldCharType="begin"/>
              </w:r>
              <w:r w:rsidR="004A5C21">
                <w:instrText xml:space="preserve"> MACROBUTTON  SnrToggleCheckbox □适用 </w:instrText>
              </w:r>
              <w:r>
                <w:fldChar w:fldCharType="end"/>
              </w:r>
              <w:r>
                <w:fldChar w:fldCharType="begin"/>
              </w:r>
              <w:r w:rsidR="004A5C21">
                <w:instrText xml:space="preserve"> MACROBUTTON  SnrToggleCheckbox √不适用 </w:instrText>
              </w:r>
              <w:r>
                <w:fldChar w:fldCharType="end"/>
              </w:r>
            </w:p>
          </w:sdtContent>
        </w:sdt>
      </w:sdtContent>
    </w:sdt>
    <w:p w14:paraId="6083271A" w14:textId="77777777" w:rsidR="00622C3A" w:rsidRDefault="000E6426">
      <w:pPr>
        <w:pStyle w:val="3"/>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kern w:val="0"/>
          <w:szCs w:val="22"/>
        </w:rPr>
        <w:alias w:val="模块:已在临时公告披露且后续实施无进展或变化的事项"/>
        <w:tag w:val="_SEC_bf9131838c5b421d81cb3165b3861506"/>
        <w:id w:val="-926412599"/>
        <w:lock w:val="sdtLocked"/>
        <w:placeholder>
          <w:docPart w:val="GBC22222222222222222222222222222"/>
        </w:placeholder>
      </w:sdtPr>
      <w:sdtEndPr>
        <w:rPr>
          <w:szCs w:val="21"/>
        </w:rPr>
      </w:sdtEndPr>
      <w:sdtContent>
        <w:p w14:paraId="227FFC1F" w14:textId="77777777" w:rsidR="00622C3A" w:rsidRDefault="000E6426" w:rsidP="007D02D2">
          <w:pPr>
            <w:pStyle w:val="4"/>
            <w:numPr>
              <w:ilvl w:val="0"/>
              <w:numId w:val="15"/>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858093126"/>
            <w:lock w:val="sdtLocked"/>
            <w:placeholder>
              <w:docPart w:val="GBC22222222222222222222222222222"/>
            </w:placeholder>
          </w:sdtPr>
          <w:sdtEndPr/>
          <w:sdtContent>
            <w:p w14:paraId="4E75A469" w14:textId="69A2FD1E" w:rsidR="00622C3A" w:rsidRDefault="000E6426" w:rsidP="00A224BC">
              <w:r>
                <w:fldChar w:fldCharType="begin"/>
              </w:r>
              <w:r w:rsidR="00A224BC">
                <w:instrText xml:space="preserve"> MACROBUTTON  SnrToggleCheckbox □适用 </w:instrText>
              </w:r>
              <w:r>
                <w:fldChar w:fldCharType="end"/>
              </w:r>
              <w:r>
                <w:fldChar w:fldCharType="begin"/>
              </w:r>
              <w:r w:rsidR="00A224BC">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f9a57b14408248c4bc6881cfd0e81074"/>
        <w:id w:val="1268114704"/>
        <w:lock w:val="sdtLocked"/>
        <w:placeholder>
          <w:docPart w:val="GBC22222222222222222222222222222"/>
        </w:placeholder>
      </w:sdtPr>
      <w:sdtEndPr>
        <w:rPr>
          <w:rFonts w:hint="eastAsia"/>
          <w:szCs w:val="21"/>
        </w:rPr>
      </w:sdtEndPr>
      <w:sdtContent>
        <w:p w14:paraId="12313587" w14:textId="77777777" w:rsidR="00622C3A" w:rsidRDefault="000E6426" w:rsidP="007D02D2">
          <w:pPr>
            <w:pStyle w:val="4"/>
            <w:numPr>
              <w:ilvl w:val="0"/>
              <w:numId w:val="15"/>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872039206"/>
            <w:lock w:val="sdtLocked"/>
            <w:placeholder>
              <w:docPart w:val="GBC22222222222222222222222222222"/>
            </w:placeholder>
          </w:sdtPr>
          <w:sdtEndPr/>
          <w:sdtContent>
            <w:p w14:paraId="7FCD42E4" w14:textId="5CC5CFF6" w:rsidR="00622C3A" w:rsidRDefault="000E6426" w:rsidP="00A224BC">
              <w:r>
                <w:fldChar w:fldCharType="begin"/>
              </w:r>
              <w:r w:rsidR="00A224BC">
                <w:instrText xml:space="preserve"> MACROBUTTON  SnrToggleCheckbox □适用 </w:instrText>
              </w:r>
              <w:r>
                <w:fldChar w:fldCharType="end"/>
              </w:r>
              <w:r>
                <w:fldChar w:fldCharType="begin"/>
              </w:r>
              <w:r w:rsidR="00A224BC">
                <w:instrText xml:space="preserve"> MACROBUTTON  SnrToggleCheckbox √不适用 </w:instrText>
              </w:r>
              <w:r>
                <w:fldChar w:fldCharType="end"/>
              </w:r>
            </w:p>
          </w:sdtContent>
        </w:sdt>
      </w:sdtContent>
    </w:sdt>
    <w:p w14:paraId="008C2CC1" w14:textId="77777777" w:rsidR="00622C3A" w:rsidRDefault="00622C3A"/>
    <w:sdt>
      <w:sdtPr>
        <w:rPr>
          <w:rFonts w:ascii="宋体" w:hAnsi="宋体" w:cs="宋体"/>
          <w:b w:val="0"/>
          <w:bCs/>
          <w:kern w:val="0"/>
          <w:szCs w:val="22"/>
        </w:rPr>
        <w:alias w:val="模块:临时公告未披露的事项"/>
        <w:tag w:val="_SEC_a7b4eef2f39c4550974e81ee8caca798"/>
        <w:id w:val="1519196524"/>
        <w:lock w:val="sdtLocked"/>
        <w:placeholder>
          <w:docPart w:val="GBC22222222222222222222222222222"/>
        </w:placeholder>
      </w:sdtPr>
      <w:sdtEndPr>
        <w:rPr>
          <w:rFonts w:hint="eastAsia"/>
          <w:szCs w:val="21"/>
        </w:rPr>
      </w:sdtEndPr>
      <w:sdtContent>
        <w:p w14:paraId="1C9D8869" w14:textId="77777777" w:rsidR="00622C3A" w:rsidRDefault="000E6426" w:rsidP="007D02D2">
          <w:pPr>
            <w:pStyle w:val="4"/>
            <w:numPr>
              <w:ilvl w:val="0"/>
              <w:numId w:val="15"/>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23760493"/>
            <w:lock w:val="sdtLocked"/>
            <w:placeholder>
              <w:docPart w:val="GBC22222222222222222222222222222"/>
            </w:placeholder>
          </w:sdtPr>
          <w:sdtEndPr/>
          <w:sdtContent>
            <w:p w14:paraId="6286E2A2" w14:textId="73B848CF" w:rsidR="00A224BC" w:rsidRDefault="000E6426" w:rsidP="00A224BC">
              <w:r>
                <w:fldChar w:fldCharType="begin"/>
              </w:r>
              <w:r w:rsidR="00A224BC">
                <w:instrText xml:space="preserve"> MACROBUTTON  SnrToggleCheckbox □适用 </w:instrText>
              </w:r>
              <w:r>
                <w:fldChar w:fldCharType="end"/>
              </w:r>
              <w:r>
                <w:fldChar w:fldCharType="begin"/>
              </w:r>
              <w:r w:rsidR="00A224BC">
                <w:instrText xml:space="preserve"> MACROBUTTON  SnrToggleCheckbox √不适用 </w:instrText>
              </w:r>
              <w:r>
                <w:fldChar w:fldCharType="end"/>
              </w:r>
            </w:p>
          </w:sdtContent>
        </w:sdt>
        <w:p w14:paraId="7D46F53B" w14:textId="77777777" w:rsidR="00622C3A" w:rsidRDefault="00D86D4A"/>
      </w:sdtContent>
    </w:sdt>
    <w:sdt>
      <w:sdtPr>
        <w:rPr>
          <w:rFonts w:ascii="宋体" w:hAnsi="宋体" w:cs="宋体"/>
          <w:b w:val="0"/>
          <w:bCs/>
          <w:kern w:val="0"/>
          <w:szCs w:val="24"/>
        </w:rPr>
        <w:alias w:val="模块:涉及业绩约定的，应当披露报告期内的业绩实现情况"/>
        <w:tag w:val="_SEC_e17a03ced9e54c92b773a7e185d85bd3"/>
        <w:id w:val="-569420470"/>
        <w:lock w:val="sdtLocked"/>
        <w:placeholder>
          <w:docPart w:val="GBC22222222222222222222222222222"/>
        </w:placeholder>
      </w:sdtPr>
      <w:sdtEndPr>
        <w:rPr>
          <w:szCs w:val="21"/>
        </w:rPr>
      </w:sdtEndPr>
      <w:sdtContent>
        <w:p w14:paraId="263AE3E1" w14:textId="77777777" w:rsidR="00622C3A" w:rsidRDefault="000E6426" w:rsidP="007D02D2">
          <w:pPr>
            <w:pStyle w:val="4"/>
            <w:numPr>
              <w:ilvl w:val="0"/>
              <w:numId w:val="15"/>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788723805"/>
            <w:lock w:val="sdtLocked"/>
            <w:placeholder>
              <w:docPart w:val="GBC22222222222222222222222222222"/>
            </w:placeholder>
          </w:sdtPr>
          <w:sdtEndPr/>
          <w:sdtContent>
            <w:p w14:paraId="39DAE753" w14:textId="42E8CAD8" w:rsidR="00622C3A" w:rsidRDefault="000E6426" w:rsidP="00A224BC">
              <w:r>
                <w:fldChar w:fldCharType="begin"/>
              </w:r>
              <w:r w:rsidR="00A224BC">
                <w:instrText xml:space="preserve"> MACROBUTTON  SnrToggleCheckbox □适用 </w:instrText>
              </w:r>
              <w:r>
                <w:fldChar w:fldCharType="end"/>
              </w:r>
              <w:r>
                <w:fldChar w:fldCharType="begin"/>
              </w:r>
              <w:r w:rsidR="00A224BC">
                <w:instrText xml:space="preserve"> MACROBUTTON  SnrToggleCheckbox √不适用 </w:instrText>
              </w:r>
              <w:r>
                <w:fldChar w:fldCharType="end"/>
              </w:r>
            </w:p>
          </w:sdtContent>
        </w:sdt>
      </w:sdtContent>
    </w:sdt>
    <w:p w14:paraId="1DE93717" w14:textId="77777777" w:rsidR="00622C3A" w:rsidRDefault="00622C3A"/>
    <w:p w14:paraId="16F34254" w14:textId="77777777" w:rsidR="00622C3A" w:rsidRDefault="000E6426">
      <w:pPr>
        <w:pStyle w:val="3"/>
        <w:numPr>
          <w:ilvl w:val="2"/>
          <w:numId w:val="2"/>
        </w:numPr>
        <w:rPr>
          <w:rFonts w:ascii="宋体" w:hAnsi="宋体"/>
        </w:rPr>
      </w:pPr>
      <w:r>
        <w:rPr>
          <w:rFonts w:ascii="宋体" w:hAnsi="宋体"/>
        </w:rPr>
        <w:t>共同对外投资的重大关联交易</w:t>
      </w:r>
    </w:p>
    <w:sdt>
      <w:sdtPr>
        <w:rPr>
          <w:rFonts w:ascii="宋体" w:hAnsi="宋体" w:cs="宋体"/>
          <w:b w:val="0"/>
          <w:bCs/>
          <w:kern w:val="0"/>
          <w:szCs w:val="22"/>
        </w:rPr>
        <w:alias w:val="模块:已在临时公告披露且后续实施无进展或变化的事项"/>
        <w:tag w:val="_SEC_d9e67609bdab489e985efba8758860bd"/>
        <w:id w:val="-506287149"/>
        <w:lock w:val="sdtLocked"/>
        <w:placeholder>
          <w:docPart w:val="GBC22222222222222222222222222222"/>
        </w:placeholder>
      </w:sdtPr>
      <w:sdtEndPr>
        <w:rPr>
          <w:szCs w:val="21"/>
        </w:rPr>
      </w:sdtEndPr>
      <w:sdtContent>
        <w:p w14:paraId="0D44433F" w14:textId="77777777" w:rsidR="00622C3A" w:rsidRDefault="000E6426" w:rsidP="007D02D2">
          <w:pPr>
            <w:pStyle w:val="4"/>
            <w:numPr>
              <w:ilvl w:val="0"/>
              <w:numId w:val="16"/>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516265410"/>
            <w:lock w:val="sdtLocked"/>
            <w:placeholder>
              <w:docPart w:val="GBC22222222222222222222222222222"/>
            </w:placeholder>
          </w:sdtPr>
          <w:sdtEndPr/>
          <w:sdtContent>
            <w:p w14:paraId="1118F3E4" w14:textId="12CB465D" w:rsidR="00622C3A" w:rsidRDefault="000E6426" w:rsidP="0098469D">
              <w:r>
                <w:fldChar w:fldCharType="begin"/>
              </w:r>
              <w:r w:rsidR="0098469D">
                <w:instrText xml:space="preserve"> MACROBUTTON  SnrToggleCheckbox □适用 </w:instrText>
              </w:r>
              <w:r>
                <w:fldChar w:fldCharType="end"/>
              </w:r>
              <w:r>
                <w:fldChar w:fldCharType="begin"/>
              </w:r>
              <w:r w:rsidR="0098469D">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53e4f8cd2c114fb1a1c9d74236ebd2fc"/>
        <w:id w:val="-1711411999"/>
        <w:lock w:val="sdtLocked"/>
        <w:placeholder>
          <w:docPart w:val="GBC22222222222222222222222222222"/>
        </w:placeholder>
      </w:sdtPr>
      <w:sdtEndPr>
        <w:rPr>
          <w:rFonts w:hint="eastAsia"/>
          <w:szCs w:val="21"/>
        </w:rPr>
      </w:sdtEndPr>
      <w:sdtContent>
        <w:p w14:paraId="05513B0A" w14:textId="77777777" w:rsidR="00622C3A" w:rsidRDefault="000E6426" w:rsidP="007D02D2">
          <w:pPr>
            <w:pStyle w:val="4"/>
            <w:numPr>
              <w:ilvl w:val="0"/>
              <w:numId w:val="16"/>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765963249"/>
            <w:lock w:val="sdtLocked"/>
            <w:placeholder>
              <w:docPart w:val="GBC22222222222222222222222222222"/>
            </w:placeholder>
          </w:sdtPr>
          <w:sdtEndPr/>
          <w:sdtContent>
            <w:p w14:paraId="357DD9B5" w14:textId="0E6D5BB4" w:rsidR="00622C3A" w:rsidRDefault="000E6426" w:rsidP="0098469D">
              <w:r>
                <w:fldChar w:fldCharType="begin"/>
              </w:r>
              <w:r w:rsidR="0098469D">
                <w:instrText xml:space="preserve"> MACROBUTTON  SnrToggleCheckbox □适用 </w:instrText>
              </w:r>
              <w:r>
                <w:fldChar w:fldCharType="end"/>
              </w:r>
              <w:r>
                <w:fldChar w:fldCharType="begin"/>
              </w:r>
              <w:r w:rsidR="0098469D">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的事项"/>
        <w:tag w:val="_SEC_25e347f9cbc546cbafdf30522b654328"/>
        <w:id w:val="1966070045"/>
        <w:lock w:val="sdtLocked"/>
        <w:placeholder>
          <w:docPart w:val="GBC22222222222222222222222222222"/>
        </w:placeholder>
      </w:sdtPr>
      <w:sdtEndPr>
        <w:rPr>
          <w:rFonts w:hint="eastAsia"/>
          <w:szCs w:val="21"/>
        </w:rPr>
      </w:sdtEndPr>
      <w:sdtContent>
        <w:p w14:paraId="3815BD5C" w14:textId="77777777" w:rsidR="00622C3A" w:rsidRDefault="000E6426" w:rsidP="007D02D2">
          <w:pPr>
            <w:pStyle w:val="4"/>
            <w:numPr>
              <w:ilvl w:val="0"/>
              <w:numId w:val="16"/>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841075764"/>
            <w:lock w:val="sdtLocked"/>
            <w:placeholder>
              <w:docPart w:val="GBC22222222222222222222222222222"/>
            </w:placeholder>
          </w:sdtPr>
          <w:sdtEndPr/>
          <w:sdtContent>
            <w:p w14:paraId="350E4CA3" w14:textId="7CA9AAE4" w:rsidR="00A224BC" w:rsidRDefault="000E6426" w:rsidP="00A224BC">
              <w:r>
                <w:fldChar w:fldCharType="begin"/>
              </w:r>
              <w:r w:rsidR="00A224BC">
                <w:instrText xml:space="preserve"> MACROBUTTON  SnrToggleCheckbox □适用 </w:instrText>
              </w:r>
              <w:r>
                <w:fldChar w:fldCharType="end"/>
              </w:r>
              <w:r>
                <w:fldChar w:fldCharType="begin"/>
              </w:r>
              <w:r w:rsidR="00A224BC">
                <w:instrText xml:space="preserve"> MACROBUTTON  SnrToggleCheckbox √不适用 </w:instrText>
              </w:r>
              <w:r>
                <w:fldChar w:fldCharType="end"/>
              </w:r>
            </w:p>
          </w:sdtContent>
        </w:sdt>
        <w:p w14:paraId="027E3A09" w14:textId="24CCD7CE" w:rsidR="00622C3A" w:rsidRDefault="00D86D4A"/>
      </w:sdtContent>
    </w:sdt>
    <w:p w14:paraId="3F8519BA" w14:textId="77777777" w:rsidR="00622C3A" w:rsidRDefault="00622C3A"/>
    <w:p w14:paraId="7038BFB9" w14:textId="77777777" w:rsidR="00622C3A" w:rsidRDefault="000E6426">
      <w:pPr>
        <w:pStyle w:val="3"/>
        <w:numPr>
          <w:ilvl w:val="2"/>
          <w:numId w:val="2"/>
        </w:numPr>
        <w:rPr>
          <w:rFonts w:ascii="宋体" w:hAnsi="宋体"/>
        </w:rPr>
      </w:pPr>
      <w:r>
        <w:rPr>
          <w:rFonts w:ascii="宋体" w:hAnsi="宋体" w:hint="eastAsia"/>
        </w:rPr>
        <w:t>关联债权债务往来</w:t>
      </w:r>
    </w:p>
    <w:sdt>
      <w:sdtPr>
        <w:rPr>
          <w:rFonts w:ascii="宋体" w:hAnsi="宋体" w:cs="宋体"/>
          <w:b w:val="0"/>
          <w:bCs/>
          <w:kern w:val="0"/>
          <w:szCs w:val="22"/>
        </w:rPr>
        <w:alias w:val="模块:已在临时公告披露且后续实施无进展或变化的事项"/>
        <w:tag w:val="_SEC_2fd4e717dd2949d2b4b4fb580dfce32a"/>
        <w:id w:val="-67267091"/>
        <w:lock w:val="sdtLocked"/>
        <w:placeholder>
          <w:docPart w:val="GBC22222222222222222222222222222"/>
        </w:placeholder>
      </w:sdtPr>
      <w:sdtEndPr>
        <w:rPr>
          <w:szCs w:val="21"/>
        </w:rPr>
      </w:sdtEndPr>
      <w:sdtContent>
        <w:p w14:paraId="4C20142B" w14:textId="77777777" w:rsidR="00622C3A" w:rsidRDefault="000E6426" w:rsidP="007D02D2">
          <w:pPr>
            <w:pStyle w:val="4"/>
            <w:numPr>
              <w:ilvl w:val="0"/>
              <w:numId w:val="17"/>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1630233767"/>
            <w:lock w:val="sdtLocked"/>
            <w:placeholder>
              <w:docPart w:val="GBC22222222222222222222222222222"/>
            </w:placeholder>
          </w:sdtPr>
          <w:sdtEndPr/>
          <w:sdtContent>
            <w:p w14:paraId="7FDB5489" w14:textId="0EC17624" w:rsidR="00622C3A" w:rsidRDefault="000E6426" w:rsidP="00A224BC">
              <w:r>
                <w:fldChar w:fldCharType="begin"/>
              </w:r>
              <w:r w:rsidR="00A224BC">
                <w:instrText xml:space="preserve"> MACROBUTTON  SnrToggleCheckbox □适用 </w:instrText>
              </w:r>
              <w:r>
                <w:fldChar w:fldCharType="end"/>
              </w:r>
              <w:r>
                <w:fldChar w:fldCharType="begin"/>
              </w:r>
              <w:r w:rsidR="00A224BC">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dcb3650518df4296931e576a9d6fdaf3"/>
        <w:id w:val="1947193516"/>
        <w:lock w:val="sdtLocked"/>
        <w:placeholder>
          <w:docPart w:val="GBC22222222222222222222222222222"/>
        </w:placeholder>
      </w:sdtPr>
      <w:sdtEndPr>
        <w:rPr>
          <w:rFonts w:hint="eastAsia"/>
          <w:szCs w:val="21"/>
        </w:rPr>
      </w:sdtEndPr>
      <w:sdtContent>
        <w:p w14:paraId="1C471078" w14:textId="77777777" w:rsidR="00622C3A" w:rsidRDefault="000E6426" w:rsidP="007D02D2">
          <w:pPr>
            <w:pStyle w:val="4"/>
            <w:numPr>
              <w:ilvl w:val="0"/>
              <w:numId w:val="17"/>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245150778"/>
            <w:lock w:val="sdtLocked"/>
            <w:placeholder>
              <w:docPart w:val="GBC22222222222222222222222222222"/>
            </w:placeholder>
          </w:sdtPr>
          <w:sdtEndPr/>
          <w:sdtContent>
            <w:p w14:paraId="21BE79B1" w14:textId="55AE7571" w:rsidR="00622C3A" w:rsidRDefault="000E6426" w:rsidP="00A224BC">
              <w:r>
                <w:fldChar w:fldCharType="begin"/>
              </w:r>
              <w:r w:rsidR="00A224BC">
                <w:instrText xml:space="preserve"> MACROBUTTON  SnrToggleCheckbox □适用 </w:instrText>
              </w:r>
              <w:r>
                <w:fldChar w:fldCharType="end"/>
              </w:r>
              <w:r>
                <w:fldChar w:fldCharType="begin"/>
              </w:r>
              <w:r w:rsidR="00A224BC">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临时公告未披露的事项"/>
        <w:tag w:val="_SEC_da19abf815bb4e3a97fcb901c6225551"/>
        <w:id w:val="-1087683665"/>
        <w:lock w:val="sdtLocked"/>
        <w:placeholder>
          <w:docPart w:val="GBC22222222222222222222222222222"/>
        </w:placeholder>
      </w:sdtPr>
      <w:sdtEndPr>
        <w:rPr>
          <w:szCs w:val="21"/>
        </w:rPr>
      </w:sdtEndPr>
      <w:sdtContent>
        <w:p w14:paraId="7410C1C2" w14:textId="77777777" w:rsidR="0012401C" w:rsidRDefault="0012401C" w:rsidP="007D02D2">
          <w:pPr>
            <w:pStyle w:val="4"/>
            <w:numPr>
              <w:ilvl w:val="0"/>
              <w:numId w:val="17"/>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1130159885"/>
            <w:lock w:val="sdtLocked"/>
            <w:placeholder>
              <w:docPart w:val="GBC22222222222222222222222222222"/>
            </w:placeholder>
          </w:sdtPr>
          <w:sdtEndPr/>
          <w:sdtContent>
            <w:p w14:paraId="41E61C93" w14:textId="77777777" w:rsidR="0012401C" w:rsidRDefault="0012401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3E2F8DD" w14:textId="77777777" w:rsidR="0012401C" w:rsidRDefault="0012401C">
          <w:pPr>
            <w:jc w:val="right"/>
          </w:pPr>
          <w:r>
            <w:rPr>
              <w:rFonts w:hint="eastAsia"/>
            </w:rPr>
            <w:t>单位：</w:t>
          </w:r>
          <w:sdt>
            <w:sdtPr>
              <w:rPr>
                <w:rFonts w:hint="eastAsia"/>
              </w:rPr>
              <w:alias w:val="单位：关联债权债务往来"/>
              <w:tag w:val="_GBC_3d4746bf1eac4cb78b4d5e8f638c58a7"/>
              <w:id w:val="14175187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关联债权债务往来"/>
              <w:tag w:val="_GBC_5091a378d0114c298e9441456458f056"/>
              <w:id w:val="-19321111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28"/>
            <w:gridCol w:w="1252"/>
            <w:gridCol w:w="1510"/>
            <w:gridCol w:w="1005"/>
            <w:gridCol w:w="1005"/>
            <w:gridCol w:w="603"/>
            <w:gridCol w:w="603"/>
            <w:gridCol w:w="1096"/>
          </w:tblGrid>
          <w:tr w:rsidR="0012401C" w14:paraId="75C5A8D9" w14:textId="77777777" w:rsidTr="00CA6236">
            <w:trPr>
              <w:jc w:val="center"/>
            </w:trPr>
            <w:sdt>
              <w:sdtPr>
                <w:tag w:val="_PLD_a03ab7dba8d64a3988ed93cc7ea7faec"/>
                <w:id w:val="-945608371"/>
                <w:lock w:val="sdtLocked"/>
              </w:sdtPr>
              <w:sdtEndPr/>
              <w:sdtContent>
                <w:tc>
                  <w:tcPr>
                    <w:tcW w:w="1509" w:type="pct"/>
                    <w:vMerge w:val="restart"/>
                    <w:shd w:val="clear" w:color="auto" w:fill="auto"/>
                    <w:vAlign w:val="center"/>
                  </w:tcPr>
                  <w:p w14:paraId="2571F860" w14:textId="77777777" w:rsidR="0012401C" w:rsidRDefault="0012401C" w:rsidP="0006618D">
                    <w:pPr>
                      <w:autoSpaceDE w:val="0"/>
                      <w:autoSpaceDN w:val="0"/>
                      <w:adjustRightInd w:val="0"/>
                      <w:jc w:val="center"/>
                    </w:pPr>
                    <w:r>
                      <w:rPr>
                        <w:rFonts w:hint="eastAsia"/>
                      </w:rPr>
                      <w:t>关联方</w:t>
                    </w:r>
                  </w:p>
                </w:tc>
              </w:sdtContent>
            </w:sdt>
            <w:sdt>
              <w:sdtPr>
                <w:tag w:val="_PLD_fd7d9e6d29544e1f819ac61e5ffc7800"/>
                <w:id w:val="-1320888769"/>
                <w:lock w:val="sdtLocked"/>
              </w:sdtPr>
              <w:sdtEndPr/>
              <w:sdtContent>
                <w:tc>
                  <w:tcPr>
                    <w:tcW w:w="630" w:type="pct"/>
                    <w:vMerge w:val="restart"/>
                    <w:shd w:val="clear" w:color="auto" w:fill="auto"/>
                    <w:vAlign w:val="center"/>
                  </w:tcPr>
                  <w:p w14:paraId="2052364C" w14:textId="77777777" w:rsidR="0012401C" w:rsidRDefault="0012401C" w:rsidP="0006618D">
                    <w:pPr>
                      <w:autoSpaceDE w:val="0"/>
                      <w:autoSpaceDN w:val="0"/>
                      <w:adjustRightInd w:val="0"/>
                      <w:jc w:val="center"/>
                    </w:pPr>
                    <w:r>
                      <w:rPr>
                        <w:rFonts w:hint="eastAsia"/>
                      </w:rPr>
                      <w:t>关联关系</w:t>
                    </w:r>
                  </w:p>
                </w:tc>
              </w:sdtContent>
            </w:sdt>
            <w:sdt>
              <w:sdtPr>
                <w:tag w:val="_PLD_ab475f26ae1346059edb39a2aa01b7a0"/>
                <w:id w:val="-2057001316"/>
                <w:lock w:val="sdtLocked"/>
              </w:sdtPr>
              <w:sdtEndPr/>
              <w:sdtContent>
                <w:tc>
                  <w:tcPr>
                    <w:tcW w:w="1690" w:type="pct"/>
                    <w:gridSpan w:val="3"/>
                    <w:shd w:val="clear" w:color="auto" w:fill="auto"/>
                    <w:vAlign w:val="center"/>
                  </w:tcPr>
                  <w:p w14:paraId="0CF9B6A9" w14:textId="77777777" w:rsidR="0012401C" w:rsidRDefault="0012401C" w:rsidP="0006618D">
                    <w:pPr>
                      <w:autoSpaceDE w:val="0"/>
                      <w:autoSpaceDN w:val="0"/>
                      <w:adjustRightInd w:val="0"/>
                      <w:jc w:val="center"/>
                    </w:pPr>
                    <w:r>
                      <w:rPr>
                        <w:rFonts w:hint="eastAsia"/>
                      </w:rPr>
                      <w:t>向关联方提供资金</w:t>
                    </w:r>
                  </w:p>
                </w:tc>
              </w:sdtContent>
            </w:sdt>
            <w:sdt>
              <w:sdtPr>
                <w:tag w:val="_PLD_563c35dec57c48f3b46f1f62e335b927"/>
                <w:id w:val="194742505"/>
                <w:lock w:val="sdtLocked"/>
              </w:sdtPr>
              <w:sdtEndPr/>
              <w:sdtContent>
                <w:tc>
                  <w:tcPr>
                    <w:tcW w:w="1172" w:type="pct"/>
                    <w:gridSpan w:val="3"/>
                    <w:shd w:val="clear" w:color="auto" w:fill="auto"/>
                    <w:vAlign w:val="center"/>
                  </w:tcPr>
                  <w:p w14:paraId="62E13BF2" w14:textId="77777777" w:rsidR="0012401C" w:rsidRDefault="0012401C" w:rsidP="0006618D">
                    <w:pPr>
                      <w:autoSpaceDE w:val="0"/>
                      <w:autoSpaceDN w:val="0"/>
                      <w:adjustRightInd w:val="0"/>
                      <w:jc w:val="center"/>
                    </w:pPr>
                    <w:r>
                      <w:rPr>
                        <w:rFonts w:hint="eastAsia"/>
                      </w:rPr>
                      <w:t>关联方向上市公司提供资金</w:t>
                    </w:r>
                  </w:p>
                </w:tc>
              </w:sdtContent>
            </w:sdt>
          </w:tr>
          <w:tr w:rsidR="0012401C" w14:paraId="6339DA30" w14:textId="77777777" w:rsidTr="00CA6236">
            <w:trPr>
              <w:jc w:val="center"/>
            </w:trPr>
            <w:tc>
              <w:tcPr>
                <w:tcW w:w="1509" w:type="pct"/>
                <w:vMerge/>
                <w:shd w:val="clear" w:color="auto" w:fill="auto"/>
                <w:vAlign w:val="center"/>
              </w:tcPr>
              <w:p w14:paraId="3AEB894A" w14:textId="77777777" w:rsidR="0012401C" w:rsidRDefault="0012401C" w:rsidP="0006618D">
                <w:pPr>
                  <w:autoSpaceDE w:val="0"/>
                  <w:autoSpaceDN w:val="0"/>
                  <w:adjustRightInd w:val="0"/>
                  <w:jc w:val="center"/>
                </w:pPr>
              </w:p>
            </w:tc>
            <w:tc>
              <w:tcPr>
                <w:tcW w:w="630" w:type="pct"/>
                <w:vMerge/>
                <w:shd w:val="clear" w:color="auto" w:fill="auto"/>
                <w:vAlign w:val="center"/>
              </w:tcPr>
              <w:p w14:paraId="78FEAA7B" w14:textId="77777777" w:rsidR="0012401C" w:rsidRDefault="0012401C" w:rsidP="0006618D">
                <w:pPr>
                  <w:autoSpaceDE w:val="0"/>
                  <w:autoSpaceDN w:val="0"/>
                  <w:adjustRightInd w:val="0"/>
                  <w:jc w:val="center"/>
                </w:pPr>
              </w:p>
            </w:tc>
            <w:sdt>
              <w:sdtPr>
                <w:tag w:val="_PLD_84c4eb576c0841edbba1a279db4bece5"/>
                <w:id w:val="-1544444497"/>
                <w:lock w:val="sdtLocked"/>
              </w:sdtPr>
              <w:sdtEndPr/>
              <w:sdtContent>
                <w:tc>
                  <w:tcPr>
                    <w:tcW w:w="758" w:type="pct"/>
                    <w:shd w:val="clear" w:color="auto" w:fill="auto"/>
                    <w:vAlign w:val="center"/>
                  </w:tcPr>
                  <w:p w14:paraId="5CDF1F47" w14:textId="77777777" w:rsidR="0012401C" w:rsidRDefault="0012401C" w:rsidP="00CA6236">
                    <w:pPr>
                      <w:autoSpaceDE w:val="0"/>
                      <w:autoSpaceDN w:val="0"/>
                      <w:adjustRightInd w:val="0"/>
                      <w:jc w:val="center"/>
                    </w:pPr>
                    <w:r>
                      <w:rPr>
                        <w:rFonts w:hint="eastAsia"/>
                      </w:rPr>
                      <w:t>期初余额</w:t>
                    </w:r>
                  </w:p>
                </w:tc>
              </w:sdtContent>
            </w:sdt>
            <w:sdt>
              <w:sdtPr>
                <w:tag w:val="_PLD_a0465b18c711498aacc6643f88ec2071"/>
                <w:id w:val="-2106637048"/>
                <w:lock w:val="sdtLocked"/>
              </w:sdtPr>
              <w:sdtEndPr/>
              <w:sdtContent>
                <w:tc>
                  <w:tcPr>
                    <w:tcW w:w="486" w:type="pct"/>
                    <w:shd w:val="clear" w:color="auto" w:fill="auto"/>
                    <w:vAlign w:val="center"/>
                  </w:tcPr>
                  <w:p w14:paraId="76BFC486" w14:textId="77777777" w:rsidR="0012401C" w:rsidRDefault="0012401C" w:rsidP="00CA6236">
                    <w:pPr>
                      <w:autoSpaceDE w:val="0"/>
                      <w:autoSpaceDN w:val="0"/>
                      <w:adjustRightInd w:val="0"/>
                      <w:jc w:val="center"/>
                    </w:pPr>
                    <w:r>
                      <w:rPr>
                        <w:rFonts w:hint="eastAsia"/>
                      </w:rPr>
                      <w:t>发生额</w:t>
                    </w:r>
                  </w:p>
                </w:tc>
              </w:sdtContent>
            </w:sdt>
            <w:sdt>
              <w:sdtPr>
                <w:tag w:val="_PLD_50c7dd7dd5804b108bed028ac898954a"/>
                <w:id w:val="-1831364507"/>
                <w:lock w:val="sdtLocked"/>
              </w:sdtPr>
              <w:sdtEndPr/>
              <w:sdtContent>
                <w:tc>
                  <w:tcPr>
                    <w:tcW w:w="446" w:type="pct"/>
                    <w:shd w:val="clear" w:color="auto" w:fill="auto"/>
                    <w:vAlign w:val="center"/>
                  </w:tcPr>
                  <w:p w14:paraId="35E351CD" w14:textId="77777777" w:rsidR="0012401C" w:rsidRDefault="0012401C" w:rsidP="00CA6236">
                    <w:pPr>
                      <w:autoSpaceDE w:val="0"/>
                      <w:autoSpaceDN w:val="0"/>
                      <w:adjustRightInd w:val="0"/>
                      <w:jc w:val="center"/>
                    </w:pPr>
                    <w:r>
                      <w:rPr>
                        <w:rFonts w:hint="eastAsia"/>
                      </w:rPr>
                      <w:t>期末余额</w:t>
                    </w:r>
                  </w:p>
                </w:tc>
              </w:sdtContent>
            </w:sdt>
            <w:sdt>
              <w:sdtPr>
                <w:tag w:val="_PLD_c6512bddd9054caeb41c5dab753be8c6"/>
                <w:id w:val="-1302455005"/>
                <w:lock w:val="sdtLocked"/>
              </w:sdtPr>
              <w:sdtEndPr/>
              <w:sdtContent>
                <w:tc>
                  <w:tcPr>
                    <w:tcW w:w="309" w:type="pct"/>
                    <w:shd w:val="clear" w:color="auto" w:fill="auto"/>
                    <w:vAlign w:val="center"/>
                  </w:tcPr>
                  <w:p w14:paraId="6CC5E862" w14:textId="77777777" w:rsidR="0012401C" w:rsidRDefault="0012401C" w:rsidP="0006618D">
                    <w:pPr>
                      <w:autoSpaceDE w:val="0"/>
                      <w:autoSpaceDN w:val="0"/>
                      <w:adjustRightInd w:val="0"/>
                      <w:jc w:val="center"/>
                    </w:pPr>
                    <w:r>
                      <w:rPr>
                        <w:rFonts w:hint="eastAsia"/>
                      </w:rPr>
                      <w:t>期初余额</w:t>
                    </w:r>
                  </w:p>
                </w:tc>
              </w:sdtContent>
            </w:sdt>
            <w:sdt>
              <w:sdtPr>
                <w:tag w:val="_PLD_121e88852b0f4d04b04977cd52578513"/>
                <w:id w:val="154189071"/>
                <w:lock w:val="sdtLocked"/>
              </w:sdtPr>
              <w:sdtEndPr/>
              <w:sdtContent>
                <w:tc>
                  <w:tcPr>
                    <w:tcW w:w="309" w:type="pct"/>
                    <w:shd w:val="clear" w:color="auto" w:fill="auto"/>
                    <w:vAlign w:val="center"/>
                  </w:tcPr>
                  <w:p w14:paraId="7F70D94E" w14:textId="77777777" w:rsidR="0012401C" w:rsidRDefault="0012401C" w:rsidP="0006618D">
                    <w:pPr>
                      <w:autoSpaceDE w:val="0"/>
                      <w:autoSpaceDN w:val="0"/>
                      <w:adjustRightInd w:val="0"/>
                      <w:jc w:val="center"/>
                    </w:pPr>
                    <w:r>
                      <w:rPr>
                        <w:rFonts w:hint="eastAsia"/>
                      </w:rPr>
                      <w:t>发生额</w:t>
                    </w:r>
                  </w:p>
                </w:tc>
              </w:sdtContent>
            </w:sdt>
            <w:sdt>
              <w:sdtPr>
                <w:tag w:val="_PLD_656f31b560d642bdb30b1a1db50f1150"/>
                <w:id w:val="1387839191"/>
                <w:lock w:val="sdtLocked"/>
              </w:sdtPr>
              <w:sdtEndPr/>
              <w:sdtContent>
                <w:tc>
                  <w:tcPr>
                    <w:tcW w:w="554" w:type="pct"/>
                    <w:shd w:val="clear" w:color="auto" w:fill="auto"/>
                    <w:vAlign w:val="center"/>
                  </w:tcPr>
                  <w:p w14:paraId="274D8025" w14:textId="77777777" w:rsidR="0012401C" w:rsidRDefault="0012401C" w:rsidP="0006618D">
                    <w:pPr>
                      <w:autoSpaceDE w:val="0"/>
                      <w:autoSpaceDN w:val="0"/>
                      <w:adjustRightInd w:val="0"/>
                      <w:jc w:val="center"/>
                    </w:pPr>
                    <w:r>
                      <w:rPr>
                        <w:rFonts w:hint="eastAsia"/>
                      </w:rPr>
                      <w:t>期末余额</w:t>
                    </w:r>
                  </w:p>
                </w:tc>
              </w:sdtContent>
            </w:sdt>
          </w:tr>
          <w:sdt>
            <w:sdtPr>
              <w:alias w:val="关联债权债务往来"/>
              <w:tag w:val="_TUP_6bcf9c3a79e549839fd3bf2cfdd9967e"/>
              <w:id w:val="-1958873873"/>
              <w:lock w:val="sdtLocked"/>
            </w:sdtPr>
            <w:sdtEndPr/>
            <w:sdtContent>
              <w:tr w:rsidR="0012401C" w14:paraId="289F2224" w14:textId="77777777" w:rsidTr="00CA6236">
                <w:trPr>
                  <w:jc w:val="center"/>
                </w:trPr>
                <w:tc>
                  <w:tcPr>
                    <w:tcW w:w="1509" w:type="pct"/>
                    <w:shd w:val="clear" w:color="auto" w:fill="auto"/>
                    <w:vAlign w:val="center"/>
                  </w:tcPr>
                  <w:p w14:paraId="3D745FF8" w14:textId="77777777" w:rsidR="0012401C" w:rsidRDefault="0012401C" w:rsidP="0006618D">
                    <w:pPr>
                      <w:autoSpaceDE w:val="0"/>
                      <w:autoSpaceDN w:val="0"/>
                      <w:adjustRightInd w:val="0"/>
                    </w:pPr>
                    <w:r>
                      <w:t>福建龙溪轴承检测有限公司</w:t>
                    </w:r>
                  </w:p>
                </w:tc>
                <w:sdt>
                  <w:sdtPr>
                    <w:alias w:val="关联债权债务往来的关联方关系"/>
                    <w:tag w:val="_GBC_679285fa5ad84826afdcbe28cc1f1421"/>
                    <w:id w:val="-148724098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34928297" w14:textId="77777777" w:rsidR="0012401C" w:rsidRDefault="0012401C" w:rsidP="0006618D">
                        <w:pPr>
                          <w:autoSpaceDE w:val="0"/>
                          <w:autoSpaceDN w:val="0"/>
                          <w:adjustRightInd w:val="0"/>
                          <w:rPr>
                            <w:color w:val="FFC000"/>
                          </w:rPr>
                        </w:pPr>
                        <w:r>
                          <w:t>控股子公司</w:t>
                        </w:r>
                      </w:p>
                    </w:tc>
                  </w:sdtContent>
                </w:sdt>
                <w:tc>
                  <w:tcPr>
                    <w:tcW w:w="758" w:type="pct"/>
                    <w:shd w:val="clear" w:color="auto" w:fill="auto"/>
                    <w:vAlign w:val="center"/>
                  </w:tcPr>
                  <w:p w14:paraId="73A897FE" w14:textId="77777777" w:rsidR="0012401C" w:rsidRDefault="0012401C" w:rsidP="00CA6236">
                    <w:pPr>
                      <w:autoSpaceDE w:val="0"/>
                      <w:autoSpaceDN w:val="0"/>
                      <w:adjustRightInd w:val="0"/>
                      <w:jc w:val="center"/>
                    </w:pPr>
                    <w:r>
                      <w:t>111.32</w:t>
                    </w:r>
                  </w:p>
                </w:tc>
                <w:tc>
                  <w:tcPr>
                    <w:tcW w:w="486" w:type="pct"/>
                    <w:shd w:val="clear" w:color="auto" w:fill="auto"/>
                    <w:vAlign w:val="center"/>
                  </w:tcPr>
                  <w:p w14:paraId="25DBF3DF" w14:textId="77777777" w:rsidR="0012401C" w:rsidRDefault="0012401C" w:rsidP="00CA6236">
                    <w:pPr>
                      <w:autoSpaceDE w:val="0"/>
                      <w:autoSpaceDN w:val="0"/>
                      <w:adjustRightInd w:val="0"/>
                      <w:jc w:val="center"/>
                    </w:pPr>
                    <w:r>
                      <w:t>-463.81</w:t>
                    </w:r>
                  </w:p>
                </w:tc>
                <w:tc>
                  <w:tcPr>
                    <w:tcW w:w="446" w:type="pct"/>
                    <w:shd w:val="clear" w:color="auto" w:fill="auto"/>
                    <w:vAlign w:val="center"/>
                  </w:tcPr>
                  <w:p w14:paraId="02276A96" w14:textId="77777777" w:rsidR="0012401C" w:rsidRDefault="0012401C" w:rsidP="00CA6236">
                    <w:pPr>
                      <w:autoSpaceDE w:val="0"/>
                      <w:autoSpaceDN w:val="0"/>
                      <w:adjustRightInd w:val="0"/>
                      <w:jc w:val="center"/>
                    </w:pPr>
                    <w:r>
                      <w:t>-352.49</w:t>
                    </w:r>
                  </w:p>
                </w:tc>
                <w:tc>
                  <w:tcPr>
                    <w:tcW w:w="309" w:type="pct"/>
                    <w:shd w:val="clear" w:color="auto" w:fill="auto"/>
                    <w:vAlign w:val="center"/>
                  </w:tcPr>
                  <w:p w14:paraId="3D30B54A" w14:textId="77777777" w:rsidR="0012401C" w:rsidRDefault="0012401C" w:rsidP="0006618D">
                    <w:pPr>
                      <w:autoSpaceDE w:val="0"/>
                      <w:autoSpaceDN w:val="0"/>
                      <w:adjustRightInd w:val="0"/>
                      <w:jc w:val="right"/>
                    </w:pPr>
                  </w:p>
                </w:tc>
                <w:tc>
                  <w:tcPr>
                    <w:tcW w:w="309" w:type="pct"/>
                    <w:shd w:val="clear" w:color="auto" w:fill="auto"/>
                    <w:vAlign w:val="center"/>
                  </w:tcPr>
                  <w:p w14:paraId="10A7A597" w14:textId="77777777" w:rsidR="0012401C" w:rsidRDefault="0012401C" w:rsidP="0006618D">
                    <w:pPr>
                      <w:autoSpaceDE w:val="0"/>
                      <w:autoSpaceDN w:val="0"/>
                      <w:adjustRightInd w:val="0"/>
                      <w:jc w:val="right"/>
                    </w:pPr>
                  </w:p>
                </w:tc>
                <w:tc>
                  <w:tcPr>
                    <w:tcW w:w="554" w:type="pct"/>
                    <w:shd w:val="clear" w:color="auto" w:fill="auto"/>
                    <w:vAlign w:val="center"/>
                  </w:tcPr>
                  <w:p w14:paraId="0A8843D6" w14:textId="77777777" w:rsidR="0012401C" w:rsidRDefault="0012401C" w:rsidP="0006618D">
                    <w:pPr>
                      <w:autoSpaceDE w:val="0"/>
                      <w:autoSpaceDN w:val="0"/>
                      <w:adjustRightInd w:val="0"/>
                      <w:jc w:val="right"/>
                    </w:pPr>
                  </w:p>
                </w:tc>
              </w:tr>
            </w:sdtContent>
          </w:sdt>
          <w:sdt>
            <w:sdtPr>
              <w:alias w:val="关联债权债务往来"/>
              <w:tag w:val="_TUP_6bcf9c3a79e549839fd3bf2cfdd9967e"/>
              <w:id w:val="-1351794520"/>
              <w:lock w:val="sdtLocked"/>
            </w:sdtPr>
            <w:sdtEndPr/>
            <w:sdtContent>
              <w:tr w:rsidR="0012401C" w14:paraId="65CC7593" w14:textId="77777777" w:rsidTr="00CA6236">
                <w:trPr>
                  <w:jc w:val="center"/>
                </w:trPr>
                <w:tc>
                  <w:tcPr>
                    <w:tcW w:w="1509" w:type="pct"/>
                    <w:shd w:val="clear" w:color="auto" w:fill="auto"/>
                    <w:vAlign w:val="center"/>
                  </w:tcPr>
                  <w:p w14:paraId="7BED77CC" w14:textId="77777777" w:rsidR="0012401C" w:rsidRDefault="0012401C" w:rsidP="0006618D">
                    <w:pPr>
                      <w:autoSpaceDE w:val="0"/>
                      <w:autoSpaceDN w:val="0"/>
                      <w:adjustRightInd w:val="0"/>
                    </w:pPr>
                    <w:r>
                      <w:t>闽台龙玛直线科技股份有限公司</w:t>
                    </w:r>
                  </w:p>
                </w:tc>
                <w:sdt>
                  <w:sdtPr>
                    <w:alias w:val="关联债权债务往来的关联方关系"/>
                    <w:tag w:val="_GBC_679285fa5ad84826afdcbe28cc1f1421"/>
                    <w:id w:val="-744570396"/>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6019BA34" w14:textId="77777777" w:rsidR="0012401C" w:rsidRDefault="0012401C" w:rsidP="0006618D">
                        <w:pPr>
                          <w:autoSpaceDE w:val="0"/>
                          <w:autoSpaceDN w:val="0"/>
                          <w:adjustRightInd w:val="0"/>
                        </w:pPr>
                        <w:r>
                          <w:t>控股子公司</w:t>
                        </w:r>
                      </w:p>
                    </w:tc>
                  </w:sdtContent>
                </w:sdt>
                <w:tc>
                  <w:tcPr>
                    <w:tcW w:w="758" w:type="pct"/>
                    <w:shd w:val="clear" w:color="auto" w:fill="auto"/>
                    <w:vAlign w:val="center"/>
                  </w:tcPr>
                  <w:p w14:paraId="560948B6" w14:textId="77777777" w:rsidR="0012401C" w:rsidRDefault="0012401C" w:rsidP="00CA6236">
                    <w:pPr>
                      <w:autoSpaceDE w:val="0"/>
                      <w:autoSpaceDN w:val="0"/>
                      <w:adjustRightInd w:val="0"/>
                      <w:jc w:val="center"/>
                    </w:pPr>
                    <w:r>
                      <w:t>979.16</w:t>
                    </w:r>
                  </w:p>
                </w:tc>
                <w:tc>
                  <w:tcPr>
                    <w:tcW w:w="486" w:type="pct"/>
                    <w:shd w:val="clear" w:color="auto" w:fill="auto"/>
                    <w:vAlign w:val="center"/>
                  </w:tcPr>
                  <w:p w14:paraId="3D375691" w14:textId="77777777" w:rsidR="0012401C" w:rsidRDefault="0012401C" w:rsidP="00CA6236">
                    <w:pPr>
                      <w:autoSpaceDE w:val="0"/>
                      <w:autoSpaceDN w:val="0"/>
                      <w:adjustRightInd w:val="0"/>
                      <w:jc w:val="center"/>
                    </w:pPr>
                    <w:r>
                      <w:t>-163.32</w:t>
                    </w:r>
                  </w:p>
                </w:tc>
                <w:tc>
                  <w:tcPr>
                    <w:tcW w:w="446" w:type="pct"/>
                    <w:shd w:val="clear" w:color="auto" w:fill="auto"/>
                    <w:vAlign w:val="center"/>
                  </w:tcPr>
                  <w:p w14:paraId="0F00DA76" w14:textId="77777777" w:rsidR="0012401C" w:rsidRDefault="0012401C" w:rsidP="00CA6236">
                    <w:pPr>
                      <w:autoSpaceDE w:val="0"/>
                      <w:autoSpaceDN w:val="0"/>
                      <w:adjustRightInd w:val="0"/>
                      <w:jc w:val="center"/>
                    </w:pPr>
                    <w:r>
                      <w:t>815.84</w:t>
                    </w:r>
                  </w:p>
                </w:tc>
                <w:tc>
                  <w:tcPr>
                    <w:tcW w:w="309" w:type="pct"/>
                    <w:shd w:val="clear" w:color="auto" w:fill="auto"/>
                    <w:vAlign w:val="center"/>
                  </w:tcPr>
                  <w:p w14:paraId="2EC995EB" w14:textId="77777777" w:rsidR="0012401C" w:rsidRDefault="0012401C" w:rsidP="0006618D">
                    <w:pPr>
                      <w:autoSpaceDE w:val="0"/>
                      <w:autoSpaceDN w:val="0"/>
                      <w:adjustRightInd w:val="0"/>
                      <w:jc w:val="right"/>
                    </w:pPr>
                  </w:p>
                </w:tc>
                <w:tc>
                  <w:tcPr>
                    <w:tcW w:w="309" w:type="pct"/>
                    <w:shd w:val="clear" w:color="auto" w:fill="auto"/>
                    <w:vAlign w:val="center"/>
                  </w:tcPr>
                  <w:p w14:paraId="068922EE" w14:textId="77777777" w:rsidR="0012401C" w:rsidRDefault="0012401C" w:rsidP="0006618D">
                    <w:pPr>
                      <w:autoSpaceDE w:val="0"/>
                      <w:autoSpaceDN w:val="0"/>
                      <w:adjustRightInd w:val="0"/>
                      <w:jc w:val="right"/>
                    </w:pPr>
                  </w:p>
                </w:tc>
                <w:tc>
                  <w:tcPr>
                    <w:tcW w:w="554" w:type="pct"/>
                    <w:shd w:val="clear" w:color="auto" w:fill="auto"/>
                    <w:vAlign w:val="center"/>
                  </w:tcPr>
                  <w:p w14:paraId="560DADAC" w14:textId="77777777" w:rsidR="0012401C" w:rsidRDefault="0012401C" w:rsidP="0006618D">
                    <w:pPr>
                      <w:autoSpaceDE w:val="0"/>
                      <w:autoSpaceDN w:val="0"/>
                      <w:adjustRightInd w:val="0"/>
                      <w:jc w:val="right"/>
                    </w:pPr>
                  </w:p>
                </w:tc>
              </w:tr>
            </w:sdtContent>
          </w:sdt>
          <w:sdt>
            <w:sdtPr>
              <w:alias w:val="关联债权债务往来"/>
              <w:tag w:val="_TUP_6bcf9c3a79e549839fd3bf2cfdd9967e"/>
              <w:id w:val="-1348005918"/>
              <w:lock w:val="sdtLocked"/>
            </w:sdtPr>
            <w:sdtEndPr/>
            <w:sdtContent>
              <w:tr w:rsidR="0012401C" w14:paraId="74F6AA96" w14:textId="77777777" w:rsidTr="00CA6236">
                <w:trPr>
                  <w:jc w:val="center"/>
                </w:trPr>
                <w:tc>
                  <w:tcPr>
                    <w:tcW w:w="1509" w:type="pct"/>
                    <w:shd w:val="clear" w:color="auto" w:fill="auto"/>
                    <w:vAlign w:val="center"/>
                  </w:tcPr>
                  <w:p w14:paraId="6FC77D4A" w14:textId="77777777" w:rsidR="0012401C" w:rsidRDefault="0012401C" w:rsidP="0006618D">
                    <w:pPr>
                      <w:autoSpaceDE w:val="0"/>
                      <w:autoSpaceDN w:val="0"/>
                      <w:adjustRightInd w:val="0"/>
                    </w:pPr>
                    <w:r>
                      <w:t>闽台龙玛直线科技股份有限公司</w:t>
                    </w:r>
                  </w:p>
                </w:tc>
                <w:sdt>
                  <w:sdtPr>
                    <w:alias w:val="关联债权债务往来的关联方关系"/>
                    <w:tag w:val="_GBC_679285fa5ad84826afdcbe28cc1f1421"/>
                    <w:id w:val="-1325577598"/>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531E6782" w14:textId="77777777" w:rsidR="0012401C" w:rsidRDefault="0012401C" w:rsidP="0006618D">
                        <w:pPr>
                          <w:autoSpaceDE w:val="0"/>
                          <w:autoSpaceDN w:val="0"/>
                          <w:adjustRightInd w:val="0"/>
                        </w:pPr>
                        <w:r>
                          <w:t>控股子公司</w:t>
                        </w:r>
                      </w:p>
                    </w:tc>
                  </w:sdtContent>
                </w:sdt>
                <w:tc>
                  <w:tcPr>
                    <w:tcW w:w="758" w:type="pct"/>
                    <w:shd w:val="clear" w:color="auto" w:fill="auto"/>
                    <w:vAlign w:val="center"/>
                  </w:tcPr>
                  <w:p w14:paraId="5075C828" w14:textId="77777777" w:rsidR="0012401C" w:rsidRDefault="0012401C" w:rsidP="00CA6236">
                    <w:pPr>
                      <w:autoSpaceDE w:val="0"/>
                      <w:autoSpaceDN w:val="0"/>
                      <w:adjustRightInd w:val="0"/>
                      <w:jc w:val="center"/>
                    </w:pPr>
                    <w:r>
                      <w:t>7,640.00</w:t>
                    </w:r>
                  </w:p>
                </w:tc>
                <w:tc>
                  <w:tcPr>
                    <w:tcW w:w="486" w:type="pct"/>
                    <w:shd w:val="clear" w:color="auto" w:fill="auto"/>
                    <w:vAlign w:val="center"/>
                  </w:tcPr>
                  <w:p w14:paraId="518C8FE1" w14:textId="77777777" w:rsidR="0012401C" w:rsidRDefault="0012401C" w:rsidP="00CA6236">
                    <w:pPr>
                      <w:autoSpaceDE w:val="0"/>
                      <w:autoSpaceDN w:val="0"/>
                      <w:adjustRightInd w:val="0"/>
                      <w:jc w:val="center"/>
                    </w:pPr>
                    <w:r>
                      <w:t>138.58</w:t>
                    </w:r>
                  </w:p>
                </w:tc>
                <w:tc>
                  <w:tcPr>
                    <w:tcW w:w="446" w:type="pct"/>
                    <w:shd w:val="clear" w:color="auto" w:fill="auto"/>
                    <w:vAlign w:val="center"/>
                  </w:tcPr>
                  <w:p w14:paraId="1878936A" w14:textId="77777777" w:rsidR="0012401C" w:rsidRDefault="0012401C" w:rsidP="00CA6236">
                    <w:pPr>
                      <w:autoSpaceDE w:val="0"/>
                      <w:autoSpaceDN w:val="0"/>
                      <w:adjustRightInd w:val="0"/>
                      <w:jc w:val="center"/>
                    </w:pPr>
                    <w:r>
                      <w:t>7,778.58</w:t>
                    </w:r>
                  </w:p>
                </w:tc>
                <w:tc>
                  <w:tcPr>
                    <w:tcW w:w="309" w:type="pct"/>
                    <w:shd w:val="clear" w:color="auto" w:fill="auto"/>
                    <w:vAlign w:val="center"/>
                  </w:tcPr>
                  <w:p w14:paraId="64BC19D4" w14:textId="77777777" w:rsidR="0012401C" w:rsidRDefault="0012401C" w:rsidP="0006618D">
                    <w:pPr>
                      <w:autoSpaceDE w:val="0"/>
                      <w:autoSpaceDN w:val="0"/>
                      <w:adjustRightInd w:val="0"/>
                      <w:jc w:val="right"/>
                    </w:pPr>
                  </w:p>
                </w:tc>
                <w:tc>
                  <w:tcPr>
                    <w:tcW w:w="309" w:type="pct"/>
                    <w:shd w:val="clear" w:color="auto" w:fill="auto"/>
                    <w:vAlign w:val="center"/>
                  </w:tcPr>
                  <w:p w14:paraId="1F37CF6E" w14:textId="77777777" w:rsidR="0012401C" w:rsidRDefault="0012401C" w:rsidP="0006618D">
                    <w:pPr>
                      <w:autoSpaceDE w:val="0"/>
                      <w:autoSpaceDN w:val="0"/>
                      <w:adjustRightInd w:val="0"/>
                      <w:jc w:val="right"/>
                    </w:pPr>
                  </w:p>
                </w:tc>
                <w:tc>
                  <w:tcPr>
                    <w:tcW w:w="554" w:type="pct"/>
                    <w:shd w:val="clear" w:color="auto" w:fill="auto"/>
                    <w:vAlign w:val="center"/>
                  </w:tcPr>
                  <w:p w14:paraId="3B1D7AA4" w14:textId="77777777" w:rsidR="0012401C" w:rsidRDefault="0012401C" w:rsidP="0006618D">
                    <w:pPr>
                      <w:autoSpaceDE w:val="0"/>
                      <w:autoSpaceDN w:val="0"/>
                      <w:adjustRightInd w:val="0"/>
                      <w:jc w:val="right"/>
                    </w:pPr>
                  </w:p>
                </w:tc>
              </w:tr>
            </w:sdtContent>
          </w:sdt>
          <w:sdt>
            <w:sdtPr>
              <w:alias w:val="关联债权债务往来"/>
              <w:tag w:val="_TUP_6bcf9c3a79e549839fd3bf2cfdd9967e"/>
              <w:id w:val="481365961"/>
              <w:lock w:val="sdtLocked"/>
            </w:sdtPr>
            <w:sdtEndPr/>
            <w:sdtContent>
              <w:tr w:rsidR="0012401C" w14:paraId="7A2383DE" w14:textId="77777777" w:rsidTr="00CA6236">
                <w:trPr>
                  <w:jc w:val="center"/>
                </w:trPr>
                <w:tc>
                  <w:tcPr>
                    <w:tcW w:w="1509" w:type="pct"/>
                    <w:shd w:val="clear" w:color="auto" w:fill="auto"/>
                    <w:vAlign w:val="center"/>
                  </w:tcPr>
                  <w:p w14:paraId="35FB217F" w14:textId="77777777" w:rsidR="0012401C" w:rsidRDefault="0012401C" w:rsidP="0006618D">
                    <w:pPr>
                      <w:autoSpaceDE w:val="0"/>
                      <w:autoSpaceDN w:val="0"/>
                      <w:adjustRightInd w:val="0"/>
                    </w:pPr>
                    <w:r>
                      <w:t>福建红旗股份有限公司</w:t>
                    </w:r>
                  </w:p>
                </w:tc>
                <w:sdt>
                  <w:sdtPr>
                    <w:alias w:val="关联债权债务往来的关联方关系"/>
                    <w:tag w:val="_GBC_679285fa5ad84826afdcbe28cc1f1421"/>
                    <w:id w:val="-144800040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7E40D947" w14:textId="77777777" w:rsidR="0012401C" w:rsidRDefault="0012401C" w:rsidP="0006618D">
                        <w:pPr>
                          <w:autoSpaceDE w:val="0"/>
                          <w:autoSpaceDN w:val="0"/>
                          <w:adjustRightInd w:val="0"/>
                        </w:pPr>
                        <w:r>
                          <w:t>控股子公司</w:t>
                        </w:r>
                      </w:p>
                    </w:tc>
                  </w:sdtContent>
                </w:sdt>
                <w:tc>
                  <w:tcPr>
                    <w:tcW w:w="758" w:type="pct"/>
                    <w:shd w:val="clear" w:color="auto" w:fill="auto"/>
                    <w:vAlign w:val="center"/>
                  </w:tcPr>
                  <w:p w14:paraId="18DC7853" w14:textId="77777777" w:rsidR="0012401C" w:rsidRDefault="0012401C" w:rsidP="00CA6236">
                    <w:pPr>
                      <w:autoSpaceDE w:val="0"/>
                      <w:autoSpaceDN w:val="0"/>
                      <w:adjustRightInd w:val="0"/>
                      <w:jc w:val="center"/>
                    </w:pPr>
                    <w:r>
                      <w:t>285.49</w:t>
                    </w:r>
                  </w:p>
                </w:tc>
                <w:tc>
                  <w:tcPr>
                    <w:tcW w:w="486" w:type="pct"/>
                    <w:shd w:val="clear" w:color="auto" w:fill="auto"/>
                    <w:vAlign w:val="center"/>
                  </w:tcPr>
                  <w:p w14:paraId="5D00C179" w14:textId="77777777" w:rsidR="0012401C" w:rsidRDefault="0012401C" w:rsidP="00CA6236">
                    <w:pPr>
                      <w:autoSpaceDE w:val="0"/>
                      <w:autoSpaceDN w:val="0"/>
                      <w:adjustRightInd w:val="0"/>
                      <w:jc w:val="center"/>
                    </w:pPr>
                    <w:r>
                      <w:t>24.62</w:t>
                    </w:r>
                  </w:p>
                </w:tc>
                <w:tc>
                  <w:tcPr>
                    <w:tcW w:w="446" w:type="pct"/>
                    <w:shd w:val="clear" w:color="auto" w:fill="auto"/>
                    <w:vAlign w:val="center"/>
                  </w:tcPr>
                  <w:p w14:paraId="010B1714" w14:textId="77777777" w:rsidR="0012401C" w:rsidRDefault="0012401C" w:rsidP="00CA6236">
                    <w:pPr>
                      <w:autoSpaceDE w:val="0"/>
                      <w:autoSpaceDN w:val="0"/>
                      <w:adjustRightInd w:val="0"/>
                      <w:jc w:val="center"/>
                    </w:pPr>
                    <w:r>
                      <w:t>310.11</w:t>
                    </w:r>
                  </w:p>
                </w:tc>
                <w:tc>
                  <w:tcPr>
                    <w:tcW w:w="309" w:type="pct"/>
                    <w:shd w:val="clear" w:color="auto" w:fill="auto"/>
                    <w:vAlign w:val="center"/>
                  </w:tcPr>
                  <w:p w14:paraId="2180FEC2" w14:textId="77777777" w:rsidR="0012401C" w:rsidRDefault="0012401C" w:rsidP="0006618D">
                    <w:pPr>
                      <w:autoSpaceDE w:val="0"/>
                      <w:autoSpaceDN w:val="0"/>
                      <w:adjustRightInd w:val="0"/>
                      <w:jc w:val="right"/>
                    </w:pPr>
                  </w:p>
                </w:tc>
                <w:tc>
                  <w:tcPr>
                    <w:tcW w:w="309" w:type="pct"/>
                    <w:shd w:val="clear" w:color="auto" w:fill="auto"/>
                    <w:vAlign w:val="center"/>
                  </w:tcPr>
                  <w:p w14:paraId="6CBA1D8F" w14:textId="77777777" w:rsidR="0012401C" w:rsidRDefault="0012401C" w:rsidP="0006618D">
                    <w:pPr>
                      <w:autoSpaceDE w:val="0"/>
                      <w:autoSpaceDN w:val="0"/>
                      <w:adjustRightInd w:val="0"/>
                      <w:jc w:val="right"/>
                    </w:pPr>
                  </w:p>
                </w:tc>
                <w:tc>
                  <w:tcPr>
                    <w:tcW w:w="554" w:type="pct"/>
                    <w:shd w:val="clear" w:color="auto" w:fill="auto"/>
                    <w:vAlign w:val="center"/>
                  </w:tcPr>
                  <w:p w14:paraId="3B0CEE6C" w14:textId="77777777" w:rsidR="0012401C" w:rsidRDefault="0012401C" w:rsidP="0006618D">
                    <w:pPr>
                      <w:autoSpaceDE w:val="0"/>
                      <w:autoSpaceDN w:val="0"/>
                      <w:adjustRightInd w:val="0"/>
                      <w:jc w:val="right"/>
                    </w:pPr>
                  </w:p>
                </w:tc>
              </w:tr>
            </w:sdtContent>
          </w:sdt>
          <w:sdt>
            <w:sdtPr>
              <w:alias w:val="关联债权债务往来"/>
              <w:tag w:val="_TUP_6bcf9c3a79e549839fd3bf2cfdd9967e"/>
              <w:id w:val="-611823678"/>
              <w:lock w:val="sdtLocked"/>
            </w:sdtPr>
            <w:sdtEndPr/>
            <w:sdtContent>
              <w:tr w:rsidR="0012401C" w14:paraId="5AEAC761" w14:textId="77777777" w:rsidTr="00CA6236">
                <w:trPr>
                  <w:jc w:val="center"/>
                </w:trPr>
                <w:tc>
                  <w:tcPr>
                    <w:tcW w:w="1509" w:type="pct"/>
                    <w:shd w:val="clear" w:color="auto" w:fill="auto"/>
                    <w:vAlign w:val="center"/>
                  </w:tcPr>
                  <w:p w14:paraId="3F86C54C" w14:textId="77777777" w:rsidR="0012401C" w:rsidRDefault="0012401C" w:rsidP="0006618D">
                    <w:pPr>
                      <w:autoSpaceDE w:val="0"/>
                      <w:autoSpaceDN w:val="0"/>
                      <w:adjustRightInd w:val="0"/>
                    </w:pPr>
                    <w:r>
                      <w:t>福建红旗股份有限公司</w:t>
                    </w:r>
                  </w:p>
                </w:tc>
                <w:sdt>
                  <w:sdtPr>
                    <w:alias w:val="关联债权债务往来的关联方关系"/>
                    <w:tag w:val="_GBC_679285fa5ad84826afdcbe28cc1f1421"/>
                    <w:id w:val="-56825824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304BD2CC" w14:textId="77777777" w:rsidR="0012401C" w:rsidRDefault="0012401C" w:rsidP="0006618D">
                        <w:pPr>
                          <w:autoSpaceDE w:val="0"/>
                          <w:autoSpaceDN w:val="0"/>
                          <w:adjustRightInd w:val="0"/>
                        </w:pPr>
                        <w:r>
                          <w:t>控股子公司</w:t>
                        </w:r>
                      </w:p>
                    </w:tc>
                  </w:sdtContent>
                </w:sdt>
                <w:tc>
                  <w:tcPr>
                    <w:tcW w:w="758" w:type="pct"/>
                    <w:shd w:val="clear" w:color="auto" w:fill="auto"/>
                    <w:vAlign w:val="center"/>
                  </w:tcPr>
                  <w:p w14:paraId="67E29BF2" w14:textId="77777777" w:rsidR="0012401C" w:rsidRDefault="0012401C" w:rsidP="00CA6236">
                    <w:pPr>
                      <w:autoSpaceDE w:val="0"/>
                      <w:autoSpaceDN w:val="0"/>
                      <w:adjustRightInd w:val="0"/>
                      <w:jc w:val="center"/>
                    </w:pPr>
                    <w:r>
                      <w:t>3,500.00</w:t>
                    </w:r>
                  </w:p>
                </w:tc>
                <w:tc>
                  <w:tcPr>
                    <w:tcW w:w="486" w:type="pct"/>
                    <w:shd w:val="clear" w:color="auto" w:fill="auto"/>
                    <w:vAlign w:val="center"/>
                  </w:tcPr>
                  <w:p w14:paraId="7B8589D2" w14:textId="77777777" w:rsidR="0012401C" w:rsidRDefault="0012401C" w:rsidP="00CA6236">
                    <w:pPr>
                      <w:autoSpaceDE w:val="0"/>
                      <w:autoSpaceDN w:val="0"/>
                      <w:adjustRightInd w:val="0"/>
                      <w:jc w:val="center"/>
                    </w:pPr>
                    <w:r>
                      <w:t>-500.00</w:t>
                    </w:r>
                  </w:p>
                </w:tc>
                <w:tc>
                  <w:tcPr>
                    <w:tcW w:w="446" w:type="pct"/>
                    <w:shd w:val="clear" w:color="auto" w:fill="auto"/>
                    <w:vAlign w:val="center"/>
                  </w:tcPr>
                  <w:p w14:paraId="4D05479B" w14:textId="77777777" w:rsidR="0012401C" w:rsidRDefault="0012401C" w:rsidP="00CA6236">
                    <w:pPr>
                      <w:autoSpaceDE w:val="0"/>
                      <w:autoSpaceDN w:val="0"/>
                      <w:adjustRightInd w:val="0"/>
                      <w:jc w:val="center"/>
                    </w:pPr>
                    <w:r>
                      <w:t>3,000.00</w:t>
                    </w:r>
                  </w:p>
                </w:tc>
                <w:tc>
                  <w:tcPr>
                    <w:tcW w:w="309" w:type="pct"/>
                    <w:shd w:val="clear" w:color="auto" w:fill="auto"/>
                    <w:vAlign w:val="center"/>
                  </w:tcPr>
                  <w:p w14:paraId="5E98EAFC" w14:textId="77777777" w:rsidR="0012401C" w:rsidRDefault="0012401C" w:rsidP="0006618D">
                    <w:pPr>
                      <w:autoSpaceDE w:val="0"/>
                      <w:autoSpaceDN w:val="0"/>
                      <w:adjustRightInd w:val="0"/>
                      <w:jc w:val="right"/>
                    </w:pPr>
                  </w:p>
                </w:tc>
                <w:tc>
                  <w:tcPr>
                    <w:tcW w:w="309" w:type="pct"/>
                    <w:shd w:val="clear" w:color="auto" w:fill="auto"/>
                    <w:vAlign w:val="center"/>
                  </w:tcPr>
                  <w:p w14:paraId="2B7BB20B" w14:textId="77777777" w:rsidR="0012401C" w:rsidRDefault="0012401C" w:rsidP="0006618D">
                    <w:pPr>
                      <w:autoSpaceDE w:val="0"/>
                      <w:autoSpaceDN w:val="0"/>
                      <w:adjustRightInd w:val="0"/>
                      <w:jc w:val="right"/>
                    </w:pPr>
                  </w:p>
                </w:tc>
                <w:tc>
                  <w:tcPr>
                    <w:tcW w:w="554" w:type="pct"/>
                    <w:shd w:val="clear" w:color="auto" w:fill="auto"/>
                    <w:vAlign w:val="center"/>
                  </w:tcPr>
                  <w:p w14:paraId="436A2A6F" w14:textId="77777777" w:rsidR="0012401C" w:rsidRDefault="0012401C" w:rsidP="0006618D">
                    <w:pPr>
                      <w:autoSpaceDE w:val="0"/>
                      <w:autoSpaceDN w:val="0"/>
                      <w:adjustRightInd w:val="0"/>
                      <w:jc w:val="right"/>
                    </w:pPr>
                  </w:p>
                </w:tc>
              </w:tr>
            </w:sdtContent>
          </w:sdt>
          <w:sdt>
            <w:sdtPr>
              <w:alias w:val="关联债权债务往来"/>
              <w:tag w:val="_TUP_6bcf9c3a79e549839fd3bf2cfdd9967e"/>
              <w:id w:val="-1175264914"/>
              <w:lock w:val="sdtLocked"/>
            </w:sdtPr>
            <w:sdtEndPr/>
            <w:sdtContent>
              <w:tr w:rsidR="0012401C" w14:paraId="538F5DA9" w14:textId="77777777" w:rsidTr="00CA6236">
                <w:trPr>
                  <w:jc w:val="center"/>
                </w:trPr>
                <w:tc>
                  <w:tcPr>
                    <w:tcW w:w="1509" w:type="pct"/>
                    <w:shd w:val="clear" w:color="auto" w:fill="auto"/>
                    <w:vAlign w:val="center"/>
                  </w:tcPr>
                  <w:p w14:paraId="7BEFB305" w14:textId="77777777" w:rsidR="0012401C" w:rsidRDefault="0012401C" w:rsidP="0006618D">
                    <w:pPr>
                      <w:autoSpaceDE w:val="0"/>
                      <w:autoSpaceDN w:val="0"/>
                      <w:adjustRightInd w:val="0"/>
                    </w:pPr>
                    <w:r>
                      <w:t>长沙波德冶金材料有限公司</w:t>
                    </w:r>
                  </w:p>
                </w:tc>
                <w:sdt>
                  <w:sdtPr>
                    <w:alias w:val="关联债权债务往来的关联方关系"/>
                    <w:tag w:val="_GBC_679285fa5ad84826afdcbe28cc1f1421"/>
                    <w:id w:val="551896436"/>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35B3BE67" w14:textId="77777777" w:rsidR="0012401C" w:rsidRDefault="0012401C" w:rsidP="0006618D">
                        <w:pPr>
                          <w:autoSpaceDE w:val="0"/>
                          <w:autoSpaceDN w:val="0"/>
                          <w:adjustRightInd w:val="0"/>
                        </w:pPr>
                        <w:r>
                          <w:t>控股子公司</w:t>
                        </w:r>
                      </w:p>
                    </w:tc>
                  </w:sdtContent>
                </w:sdt>
                <w:tc>
                  <w:tcPr>
                    <w:tcW w:w="758" w:type="pct"/>
                    <w:shd w:val="clear" w:color="auto" w:fill="auto"/>
                    <w:vAlign w:val="center"/>
                  </w:tcPr>
                  <w:p w14:paraId="4B9C4B5C" w14:textId="77777777" w:rsidR="0012401C" w:rsidRDefault="0012401C" w:rsidP="00CA6236">
                    <w:pPr>
                      <w:autoSpaceDE w:val="0"/>
                      <w:autoSpaceDN w:val="0"/>
                      <w:adjustRightInd w:val="0"/>
                      <w:jc w:val="center"/>
                    </w:pPr>
                    <w:r>
                      <w:t>11.97</w:t>
                    </w:r>
                  </w:p>
                </w:tc>
                <w:tc>
                  <w:tcPr>
                    <w:tcW w:w="486" w:type="pct"/>
                    <w:shd w:val="clear" w:color="auto" w:fill="auto"/>
                    <w:vAlign w:val="center"/>
                  </w:tcPr>
                  <w:p w14:paraId="4603EF60" w14:textId="77777777" w:rsidR="0012401C" w:rsidRDefault="0012401C" w:rsidP="00CA6236">
                    <w:pPr>
                      <w:autoSpaceDE w:val="0"/>
                      <w:autoSpaceDN w:val="0"/>
                      <w:adjustRightInd w:val="0"/>
                      <w:jc w:val="center"/>
                    </w:pPr>
                    <w:r>
                      <w:t>-1.44</w:t>
                    </w:r>
                  </w:p>
                </w:tc>
                <w:tc>
                  <w:tcPr>
                    <w:tcW w:w="446" w:type="pct"/>
                    <w:shd w:val="clear" w:color="auto" w:fill="auto"/>
                    <w:vAlign w:val="center"/>
                  </w:tcPr>
                  <w:p w14:paraId="2002FF62" w14:textId="77777777" w:rsidR="0012401C" w:rsidRDefault="0012401C" w:rsidP="00CA6236">
                    <w:pPr>
                      <w:autoSpaceDE w:val="0"/>
                      <w:autoSpaceDN w:val="0"/>
                      <w:adjustRightInd w:val="0"/>
                      <w:jc w:val="center"/>
                    </w:pPr>
                    <w:r>
                      <w:t>10.53</w:t>
                    </w:r>
                  </w:p>
                </w:tc>
                <w:tc>
                  <w:tcPr>
                    <w:tcW w:w="309" w:type="pct"/>
                    <w:shd w:val="clear" w:color="auto" w:fill="auto"/>
                    <w:vAlign w:val="center"/>
                  </w:tcPr>
                  <w:p w14:paraId="2E0C0D59" w14:textId="77777777" w:rsidR="0012401C" w:rsidRDefault="0012401C" w:rsidP="0006618D">
                    <w:pPr>
                      <w:autoSpaceDE w:val="0"/>
                      <w:autoSpaceDN w:val="0"/>
                      <w:adjustRightInd w:val="0"/>
                      <w:jc w:val="right"/>
                    </w:pPr>
                  </w:p>
                </w:tc>
                <w:tc>
                  <w:tcPr>
                    <w:tcW w:w="309" w:type="pct"/>
                    <w:shd w:val="clear" w:color="auto" w:fill="auto"/>
                    <w:vAlign w:val="center"/>
                  </w:tcPr>
                  <w:p w14:paraId="1F68D265" w14:textId="77777777" w:rsidR="0012401C" w:rsidRDefault="0012401C" w:rsidP="0006618D">
                    <w:pPr>
                      <w:autoSpaceDE w:val="0"/>
                      <w:autoSpaceDN w:val="0"/>
                      <w:adjustRightInd w:val="0"/>
                      <w:jc w:val="right"/>
                    </w:pPr>
                  </w:p>
                </w:tc>
                <w:tc>
                  <w:tcPr>
                    <w:tcW w:w="554" w:type="pct"/>
                    <w:shd w:val="clear" w:color="auto" w:fill="auto"/>
                    <w:vAlign w:val="center"/>
                  </w:tcPr>
                  <w:p w14:paraId="135C35F9" w14:textId="77777777" w:rsidR="0012401C" w:rsidRDefault="0012401C" w:rsidP="0006618D">
                    <w:pPr>
                      <w:autoSpaceDE w:val="0"/>
                      <w:autoSpaceDN w:val="0"/>
                      <w:adjustRightInd w:val="0"/>
                      <w:jc w:val="right"/>
                    </w:pPr>
                  </w:p>
                </w:tc>
              </w:tr>
            </w:sdtContent>
          </w:sdt>
          <w:sdt>
            <w:sdtPr>
              <w:alias w:val="关联债权债务往来"/>
              <w:tag w:val="_TUP_6bcf9c3a79e549839fd3bf2cfdd9967e"/>
              <w:id w:val="-468509403"/>
              <w:lock w:val="sdtLocked"/>
            </w:sdtPr>
            <w:sdtEndPr/>
            <w:sdtContent>
              <w:tr w:rsidR="0012401C" w14:paraId="25DB7A56" w14:textId="77777777" w:rsidTr="00CA6236">
                <w:trPr>
                  <w:jc w:val="center"/>
                </w:trPr>
                <w:tc>
                  <w:tcPr>
                    <w:tcW w:w="1509" w:type="pct"/>
                    <w:shd w:val="clear" w:color="auto" w:fill="auto"/>
                    <w:vAlign w:val="center"/>
                  </w:tcPr>
                  <w:p w14:paraId="3E08EBD2" w14:textId="77777777" w:rsidR="0012401C" w:rsidRDefault="0012401C" w:rsidP="0006618D">
                    <w:pPr>
                      <w:autoSpaceDE w:val="0"/>
                      <w:autoSpaceDN w:val="0"/>
                      <w:adjustRightInd w:val="0"/>
                    </w:pPr>
                    <w:r>
                      <w:t>长沙波德冶金材料有限公司</w:t>
                    </w:r>
                  </w:p>
                </w:tc>
                <w:sdt>
                  <w:sdtPr>
                    <w:alias w:val="关联债权债务往来的关联方关系"/>
                    <w:tag w:val="_GBC_679285fa5ad84826afdcbe28cc1f1421"/>
                    <w:id w:val="-172274558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774B9F71" w14:textId="77777777" w:rsidR="0012401C" w:rsidRDefault="0012401C" w:rsidP="0006618D">
                        <w:pPr>
                          <w:autoSpaceDE w:val="0"/>
                          <w:autoSpaceDN w:val="0"/>
                          <w:adjustRightInd w:val="0"/>
                        </w:pPr>
                        <w:r>
                          <w:t>控股子公司</w:t>
                        </w:r>
                      </w:p>
                    </w:tc>
                  </w:sdtContent>
                </w:sdt>
                <w:tc>
                  <w:tcPr>
                    <w:tcW w:w="758" w:type="pct"/>
                    <w:shd w:val="clear" w:color="auto" w:fill="auto"/>
                    <w:vAlign w:val="center"/>
                  </w:tcPr>
                  <w:p w14:paraId="2B30AF2F" w14:textId="77777777" w:rsidR="0012401C" w:rsidRDefault="0012401C" w:rsidP="00CA6236">
                    <w:pPr>
                      <w:autoSpaceDE w:val="0"/>
                      <w:autoSpaceDN w:val="0"/>
                      <w:adjustRightInd w:val="0"/>
                      <w:jc w:val="center"/>
                    </w:pPr>
                    <w:r>
                      <w:t>150.00</w:t>
                    </w:r>
                  </w:p>
                </w:tc>
                <w:tc>
                  <w:tcPr>
                    <w:tcW w:w="486" w:type="pct"/>
                    <w:shd w:val="clear" w:color="auto" w:fill="auto"/>
                    <w:vAlign w:val="center"/>
                  </w:tcPr>
                  <w:p w14:paraId="05BD5E97" w14:textId="77777777" w:rsidR="0012401C" w:rsidRDefault="0012401C" w:rsidP="00CA6236">
                    <w:pPr>
                      <w:autoSpaceDE w:val="0"/>
                      <w:autoSpaceDN w:val="0"/>
                      <w:adjustRightInd w:val="0"/>
                      <w:jc w:val="center"/>
                    </w:pPr>
                  </w:p>
                </w:tc>
                <w:tc>
                  <w:tcPr>
                    <w:tcW w:w="446" w:type="pct"/>
                    <w:shd w:val="clear" w:color="auto" w:fill="auto"/>
                    <w:vAlign w:val="center"/>
                  </w:tcPr>
                  <w:p w14:paraId="4CE28964" w14:textId="77777777" w:rsidR="0012401C" w:rsidRDefault="0012401C" w:rsidP="00CA6236">
                    <w:pPr>
                      <w:autoSpaceDE w:val="0"/>
                      <w:autoSpaceDN w:val="0"/>
                      <w:adjustRightInd w:val="0"/>
                      <w:jc w:val="center"/>
                    </w:pPr>
                    <w:r>
                      <w:t>150.00</w:t>
                    </w:r>
                  </w:p>
                </w:tc>
                <w:tc>
                  <w:tcPr>
                    <w:tcW w:w="309" w:type="pct"/>
                    <w:shd w:val="clear" w:color="auto" w:fill="auto"/>
                    <w:vAlign w:val="center"/>
                  </w:tcPr>
                  <w:p w14:paraId="29BDA68F" w14:textId="77777777" w:rsidR="0012401C" w:rsidRDefault="0012401C" w:rsidP="0006618D">
                    <w:pPr>
                      <w:autoSpaceDE w:val="0"/>
                      <w:autoSpaceDN w:val="0"/>
                      <w:adjustRightInd w:val="0"/>
                      <w:jc w:val="right"/>
                    </w:pPr>
                  </w:p>
                </w:tc>
                <w:tc>
                  <w:tcPr>
                    <w:tcW w:w="309" w:type="pct"/>
                    <w:shd w:val="clear" w:color="auto" w:fill="auto"/>
                    <w:vAlign w:val="center"/>
                  </w:tcPr>
                  <w:p w14:paraId="6BAB7EA2" w14:textId="77777777" w:rsidR="0012401C" w:rsidRDefault="0012401C" w:rsidP="0006618D">
                    <w:pPr>
                      <w:autoSpaceDE w:val="0"/>
                      <w:autoSpaceDN w:val="0"/>
                      <w:adjustRightInd w:val="0"/>
                      <w:jc w:val="right"/>
                    </w:pPr>
                  </w:p>
                </w:tc>
                <w:tc>
                  <w:tcPr>
                    <w:tcW w:w="554" w:type="pct"/>
                    <w:shd w:val="clear" w:color="auto" w:fill="auto"/>
                    <w:vAlign w:val="center"/>
                  </w:tcPr>
                  <w:p w14:paraId="2D260005" w14:textId="77777777" w:rsidR="0012401C" w:rsidRDefault="0012401C" w:rsidP="0006618D">
                    <w:pPr>
                      <w:autoSpaceDE w:val="0"/>
                      <w:autoSpaceDN w:val="0"/>
                      <w:adjustRightInd w:val="0"/>
                      <w:jc w:val="right"/>
                    </w:pPr>
                  </w:p>
                </w:tc>
              </w:tr>
            </w:sdtContent>
          </w:sdt>
          <w:sdt>
            <w:sdtPr>
              <w:alias w:val="关联债权债务往来"/>
              <w:tag w:val="_TUP_6bcf9c3a79e549839fd3bf2cfdd9967e"/>
              <w:id w:val="592900690"/>
              <w:lock w:val="sdtLocked"/>
            </w:sdtPr>
            <w:sdtEndPr/>
            <w:sdtContent>
              <w:tr w:rsidR="0012401C" w14:paraId="3BFCFD24" w14:textId="77777777" w:rsidTr="00CA6236">
                <w:trPr>
                  <w:jc w:val="center"/>
                </w:trPr>
                <w:tc>
                  <w:tcPr>
                    <w:tcW w:w="1509" w:type="pct"/>
                    <w:shd w:val="clear" w:color="auto" w:fill="auto"/>
                    <w:vAlign w:val="center"/>
                  </w:tcPr>
                  <w:p w14:paraId="6FF109C2" w14:textId="77777777" w:rsidR="0012401C" w:rsidRDefault="0012401C" w:rsidP="0006618D">
                    <w:pPr>
                      <w:autoSpaceDE w:val="0"/>
                      <w:autoSpaceDN w:val="0"/>
                      <w:adjustRightInd w:val="0"/>
                    </w:pPr>
                    <w:r>
                      <w:t>福建龙冠贸易有限公司</w:t>
                    </w:r>
                  </w:p>
                </w:tc>
                <w:sdt>
                  <w:sdtPr>
                    <w:alias w:val="关联债权债务往来的关联方关系"/>
                    <w:tag w:val="_GBC_679285fa5ad84826afdcbe28cc1f1421"/>
                    <w:id w:val="182214625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0D10537C" w14:textId="77777777" w:rsidR="0012401C" w:rsidRDefault="0012401C" w:rsidP="0006618D">
                        <w:pPr>
                          <w:autoSpaceDE w:val="0"/>
                          <w:autoSpaceDN w:val="0"/>
                          <w:adjustRightInd w:val="0"/>
                        </w:pPr>
                        <w:r>
                          <w:t>控股子公司</w:t>
                        </w:r>
                      </w:p>
                    </w:tc>
                  </w:sdtContent>
                </w:sdt>
                <w:tc>
                  <w:tcPr>
                    <w:tcW w:w="758" w:type="pct"/>
                    <w:shd w:val="clear" w:color="auto" w:fill="auto"/>
                    <w:vAlign w:val="center"/>
                  </w:tcPr>
                  <w:p w14:paraId="465F8733" w14:textId="77777777" w:rsidR="0012401C" w:rsidRDefault="0012401C" w:rsidP="00CA6236">
                    <w:pPr>
                      <w:autoSpaceDE w:val="0"/>
                      <w:autoSpaceDN w:val="0"/>
                      <w:adjustRightInd w:val="0"/>
                      <w:jc w:val="center"/>
                    </w:pPr>
                    <w:r>
                      <w:t>35.40</w:t>
                    </w:r>
                  </w:p>
                </w:tc>
                <w:tc>
                  <w:tcPr>
                    <w:tcW w:w="486" w:type="pct"/>
                    <w:shd w:val="clear" w:color="auto" w:fill="auto"/>
                    <w:vAlign w:val="center"/>
                  </w:tcPr>
                  <w:p w14:paraId="59D2907C" w14:textId="77777777" w:rsidR="0012401C" w:rsidRDefault="0012401C" w:rsidP="00CA6236">
                    <w:pPr>
                      <w:autoSpaceDE w:val="0"/>
                      <w:autoSpaceDN w:val="0"/>
                      <w:adjustRightInd w:val="0"/>
                      <w:jc w:val="center"/>
                    </w:pPr>
                  </w:p>
                </w:tc>
                <w:tc>
                  <w:tcPr>
                    <w:tcW w:w="446" w:type="pct"/>
                    <w:shd w:val="clear" w:color="auto" w:fill="auto"/>
                    <w:vAlign w:val="center"/>
                  </w:tcPr>
                  <w:p w14:paraId="7DFDC088" w14:textId="77777777" w:rsidR="0012401C" w:rsidRDefault="0012401C" w:rsidP="00CA6236">
                    <w:pPr>
                      <w:autoSpaceDE w:val="0"/>
                      <w:autoSpaceDN w:val="0"/>
                      <w:adjustRightInd w:val="0"/>
                      <w:jc w:val="center"/>
                    </w:pPr>
                    <w:r>
                      <w:t>35.40</w:t>
                    </w:r>
                  </w:p>
                </w:tc>
                <w:tc>
                  <w:tcPr>
                    <w:tcW w:w="309" w:type="pct"/>
                    <w:shd w:val="clear" w:color="auto" w:fill="auto"/>
                    <w:vAlign w:val="center"/>
                  </w:tcPr>
                  <w:p w14:paraId="0AD0194C" w14:textId="77777777" w:rsidR="0012401C" w:rsidRDefault="0012401C" w:rsidP="0006618D">
                    <w:pPr>
                      <w:autoSpaceDE w:val="0"/>
                      <w:autoSpaceDN w:val="0"/>
                      <w:adjustRightInd w:val="0"/>
                      <w:jc w:val="right"/>
                    </w:pPr>
                  </w:p>
                </w:tc>
                <w:tc>
                  <w:tcPr>
                    <w:tcW w:w="309" w:type="pct"/>
                    <w:shd w:val="clear" w:color="auto" w:fill="auto"/>
                    <w:vAlign w:val="center"/>
                  </w:tcPr>
                  <w:p w14:paraId="6C671DB2" w14:textId="77777777" w:rsidR="0012401C" w:rsidRDefault="0012401C" w:rsidP="0006618D">
                    <w:pPr>
                      <w:autoSpaceDE w:val="0"/>
                      <w:autoSpaceDN w:val="0"/>
                      <w:adjustRightInd w:val="0"/>
                      <w:jc w:val="right"/>
                    </w:pPr>
                  </w:p>
                </w:tc>
                <w:tc>
                  <w:tcPr>
                    <w:tcW w:w="554" w:type="pct"/>
                    <w:shd w:val="clear" w:color="auto" w:fill="auto"/>
                    <w:vAlign w:val="center"/>
                  </w:tcPr>
                  <w:p w14:paraId="4AEB327F" w14:textId="77777777" w:rsidR="0012401C" w:rsidRDefault="0012401C" w:rsidP="0006618D">
                    <w:pPr>
                      <w:autoSpaceDE w:val="0"/>
                      <w:autoSpaceDN w:val="0"/>
                      <w:adjustRightInd w:val="0"/>
                      <w:jc w:val="right"/>
                    </w:pPr>
                  </w:p>
                </w:tc>
              </w:tr>
            </w:sdtContent>
          </w:sdt>
          <w:sdt>
            <w:sdtPr>
              <w:alias w:val="关联债权债务往来"/>
              <w:tag w:val="_TUP_6bcf9c3a79e549839fd3bf2cfdd9967e"/>
              <w:id w:val="-962492606"/>
              <w:lock w:val="sdtLocked"/>
            </w:sdtPr>
            <w:sdtEndPr/>
            <w:sdtContent>
              <w:tr w:rsidR="0012401C" w14:paraId="201C37C6" w14:textId="77777777" w:rsidTr="00CA6236">
                <w:trPr>
                  <w:jc w:val="center"/>
                </w:trPr>
                <w:tc>
                  <w:tcPr>
                    <w:tcW w:w="1509" w:type="pct"/>
                    <w:shd w:val="clear" w:color="auto" w:fill="auto"/>
                    <w:vAlign w:val="center"/>
                  </w:tcPr>
                  <w:p w14:paraId="73882119" w14:textId="77777777" w:rsidR="0012401C" w:rsidRDefault="0012401C" w:rsidP="0006618D">
                    <w:pPr>
                      <w:autoSpaceDE w:val="0"/>
                      <w:autoSpaceDN w:val="0"/>
                      <w:adjustRightInd w:val="0"/>
                    </w:pPr>
                    <w:r>
                      <w:t>福建省三明齿轮箱有限责任公司</w:t>
                    </w:r>
                  </w:p>
                </w:tc>
                <w:sdt>
                  <w:sdtPr>
                    <w:alias w:val="关联债权债务往来的关联方关系"/>
                    <w:tag w:val="_GBC_679285fa5ad84826afdcbe28cc1f1421"/>
                    <w:id w:val="-135549253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486A9FD0" w14:textId="77777777" w:rsidR="0012401C" w:rsidRDefault="0012401C" w:rsidP="0006618D">
                        <w:pPr>
                          <w:autoSpaceDE w:val="0"/>
                          <w:autoSpaceDN w:val="0"/>
                          <w:adjustRightInd w:val="0"/>
                        </w:pPr>
                        <w:r>
                          <w:t>控股子公司</w:t>
                        </w:r>
                      </w:p>
                    </w:tc>
                  </w:sdtContent>
                </w:sdt>
                <w:tc>
                  <w:tcPr>
                    <w:tcW w:w="758" w:type="pct"/>
                    <w:shd w:val="clear" w:color="auto" w:fill="auto"/>
                    <w:vAlign w:val="center"/>
                  </w:tcPr>
                  <w:p w14:paraId="3D81BF69" w14:textId="77777777" w:rsidR="0012401C" w:rsidRDefault="0012401C" w:rsidP="00CA6236">
                    <w:pPr>
                      <w:autoSpaceDE w:val="0"/>
                      <w:autoSpaceDN w:val="0"/>
                      <w:adjustRightInd w:val="0"/>
                      <w:jc w:val="center"/>
                    </w:pPr>
                    <w:r>
                      <w:t>775.63</w:t>
                    </w:r>
                  </w:p>
                </w:tc>
                <w:tc>
                  <w:tcPr>
                    <w:tcW w:w="486" w:type="pct"/>
                    <w:shd w:val="clear" w:color="auto" w:fill="auto"/>
                    <w:vAlign w:val="center"/>
                  </w:tcPr>
                  <w:p w14:paraId="3598F89C" w14:textId="77777777" w:rsidR="0012401C" w:rsidRDefault="0012401C" w:rsidP="00CA6236">
                    <w:pPr>
                      <w:autoSpaceDE w:val="0"/>
                      <w:autoSpaceDN w:val="0"/>
                      <w:adjustRightInd w:val="0"/>
                      <w:jc w:val="center"/>
                    </w:pPr>
                    <w:r>
                      <w:t>-5.92</w:t>
                    </w:r>
                  </w:p>
                </w:tc>
                <w:tc>
                  <w:tcPr>
                    <w:tcW w:w="446" w:type="pct"/>
                    <w:shd w:val="clear" w:color="auto" w:fill="auto"/>
                    <w:vAlign w:val="center"/>
                  </w:tcPr>
                  <w:p w14:paraId="48864DDD" w14:textId="77777777" w:rsidR="0012401C" w:rsidRDefault="0012401C" w:rsidP="00CA6236">
                    <w:pPr>
                      <w:autoSpaceDE w:val="0"/>
                      <w:autoSpaceDN w:val="0"/>
                      <w:adjustRightInd w:val="0"/>
                      <w:jc w:val="center"/>
                    </w:pPr>
                    <w:r>
                      <w:t>769.71</w:t>
                    </w:r>
                  </w:p>
                </w:tc>
                <w:tc>
                  <w:tcPr>
                    <w:tcW w:w="309" w:type="pct"/>
                    <w:shd w:val="clear" w:color="auto" w:fill="auto"/>
                    <w:vAlign w:val="center"/>
                  </w:tcPr>
                  <w:p w14:paraId="63660547" w14:textId="77777777" w:rsidR="0012401C" w:rsidRDefault="0012401C" w:rsidP="0006618D">
                    <w:pPr>
                      <w:autoSpaceDE w:val="0"/>
                      <w:autoSpaceDN w:val="0"/>
                      <w:adjustRightInd w:val="0"/>
                      <w:jc w:val="right"/>
                    </w:pPr>
                  </w:p>
                </w:tc>
                <w:tc>
                  <w:tcPr>
                    <w:tcW w:w="309" w:type="pct"/>
                    <w:shd w:val="clear" w:color="auto" w:fill="auto"/>
                    <w:vAlign w:val="center"/>
                  </w:tcPr>
                  <w:p w14:paraId="5BE56782" w14:textId="77777777" w:rsidR="0012401C" w:rsidRDefault="0012401C" w:rsidP="0006618D">
                    <w:pPr>
                      <w:autoSpaceDE w:val="0"/>
                      <w:autoSpaceDN w:val="0"/>
                      <w:adjustRightInd w:val="0"/>
                      <w:jc w:val="right"/>
                    </w:pPr>
                  </w:p>
                </w:tc>
                <w:tc>
                  <w:tcPr>
                    <w:tcW w:w="554" w:type="pct"/>
                    <w:shd w:val="clear" w:color="auto" w:fill="auto"/>
                    <w:vAlign w:val="center"/>
                  </w:tcPr>
                  <w:p w14:paraId="0AC0C397" w14:textId="77777777" w:rsidR="0012401C" w:rsidRDefault="0012401C" w:rsidP="0006618D">
                    <w:pPr>
                      <w:autoSpaceDE w:val="0"/>
                      <w:autoSpaceDN w:val="0"/>
                      <w:adjustRightInd w:val="0"/>
                      <w:jc w:val="right"/>
                    </w:pPr>
                  </w:p>
                </w:tc>
              </w:tr>
            </w:sdtContent>
          </w:sdt>
          <w:sdt>
            <w:sdtPr>
              <w:alias w:val="关联债权债务往来"/>
              <w:tag w:val="_TUP_6bcf9c3a79e549839fd3bf2cfdd9967e"/>
              <w:id w:val="830258711"/>
              <w:lock w:val="sdtLocked"/>
            </w:sdtPr>
            <w:sdtEndPr/>
            <w:sdtContent>
              <w:tr w:rsidR="0012401C" w14:paraId="1A9C4C41" w14:textId="77777777" w:rsidTr="00CA6236">
                <w:trPr>
                  <w:jc w:val="center"/>
                </w:trPr>
                <w:tc>
                  <w:tcPr>
                    <w:tcW w:w="1509" w:type="pct"/>
                    <w:shd w:val="clear" w:color="auto" w:fill="auto"/>
                    <w:vAlign w:val="center"/>
                  </w:tcPr>
                  <w:p w14:paraId="75945814" w14:textId="77777777" w:rsidR="0012401C" w:rsidRDefault="0012401C" w:rsidP="0006618D">
                    <w:pPr>
                      <w:autoSpaceDE w:val="0"/>
                      <w:autoSpaceDN w:val="0"/>
                      <w:adjustRightInd w:val="0"/>
                    </w:pPr>
                    <w:r>
                      <w:t>福建省三明齿轮箱有限责任公司</w:t>
                    </w:r>
                  </w:p>
                </w:tc>
                <w:sdt>
                  <w:sdtPr>
                    <w:alias w:val="关联债权债务往来的关联方关系"/>
                    <w:tag w:val="_GBC_679285fa5ad84826afdcbe28cc1f1421"/>
                    <w:id w:val="159243208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5703FD76" w14:textId="77777777" w:rsidR="0012401C" w:rsidRDefault="0012401C" w:rsidP="0006618D">
                        <w:pPr>
                          <w:autoSpaceDE w:val="0"/>
                          <w:autoSpaceDN w:val="0"/>
                          <w:adjustRightInd w:val="0"/>
                        </w:pPr>
                        <w:r>
                          <w:t>控股子公司</w:t>
                        </w:r>
                      </w:p>
                    </w:tc>
                  </w:sdtContent>
                </w:sdt>
                <w:tc>
                  <w:tcPr>
                    <w:tcW w:w="758" w:type="pct"/>
                    <w:shd w:val="clear" w:color="auto" w:fill="auto"/>
                    <w:vAlign w:val="center"/>
                  </w:tcPr>
                  <w:p w14:paraId="4F1F7DFE" w14:textId="77777777" w:rsidR="0012401C" w:rsidRDefault="0012401C" w:rsidP="00CA6236">
                    <w:pPr>
                      <w:autoSpaceDE w:val="0"/>
                      <w:autoSpaceDN w:val="0"/>
                      <w:adjustRightInd w:val="0"/>
                      <w:jc w:val="center"/>
                    </w:pPr>
                    <w:r>
                      <w:t>9,500.00</w:t>
                    </w:r>
                  </w:p>
                </w:tc>
                <w:tc>
                  <w:tcPr>
                    <w:tcW w:w="486" w:type="pct"/>
                    <w:shd w:val="clear" w:color="auto" w:fill="auto"/>
                    <w:vAlign w:val="center"/>
                  </w:tcPr>
                  <w:p w14:paraId="06316938" w14:textId="77777777" w:rsidR="0012401C" w:rsidRDefault="0012401C" w:rsidP="00CA6236">
                    <w:pPr>
                      <w:autoSpaceDE w:val="0"/>
                      <w:autoSpaceDN w:val="0"/>
                      <w:adjustRightInd w:val="0"/>
                      <w:jc w:val="center"/>
                    </w:pPr>
                    <w:r>
                      <w:t>-300.00</w:t>
                    </w:r>
                  </w:p>
                </w:tc>
                <w:tc>
                  <w:tcPr>
                    <w:tcW w:w="446" w:type="pct"/>
                    <w:shd w:val="clear" w:color="auto" w:fill="auto"/>
                    <w:vAlign w:val="center"/>
                  </w:tcPr>
                  <w:p w14:paraId="309E4B0F" w14:textId="77777777" w:rsidR="0012401C" w:rsidRDefault="0012401C" w:rsidP="00CA6236">
                    <w:pPr>
                      <w:autoSpaceDE w:val="0"/>
                      <w:autoSpaceDN w:val="0"/>
                      <w:adjustRightInd w:val="0"/>
                      <w:jc w:val="center"/>
                    </w:pPr>
                    <w:r>
                      <w:t>9,200.00</w:t>
                    </w:r>
                  </w:p>
                </w:tc>
                <w:tc>
                  <w:tcPr>
                    <w:tcW w:w="309" w:type="pct"/>
                    <w:shd w:val="clear" w:color="auto" w:fill="auto"/>
                    <w:vAlign w:val="center"/>
                  </w:tcPr>
                  <w:p w14:paraId="43B23D64" w14:textId="77777777" w:rsidR="0012401C" w:rsidRDefault="0012401C" w:rsidP="0006618D">
                    <w:pPr>
                      <w:autoSpaceDE w:val="0"/>
                      <w:autoSpaceDN w:val="0"/>
                      <w:adjustRightInd w:val="0"/>
                      <w:jc w:val="right"/>
                    </w:pPr>
                  </w:p>
                </w:tc>
                <w:tc>
                  <w:tcPr>
                    <w:tcW w:w="309" w:type="pct"/>
                    <w:shd w:val="clear" w:color="auto" w:fill="auto"/>
                    <w:vAlign w:val="center"/>
                  </w:tcPr>
                  <w:p w14:paraId="27E9EEFC" w14:textId="77777777" w:rsidR="0012401C" w:rsidRDefault="0012401C" w:rsidP="0006618D">
                    <w:pPr>
                      <w:autoSpaceDE w:val="0"/>
                      <w:autoSpaceDN w:val="0"/>
                      <w:adjustRightInd w:val="0"/>
                      <w:jc w:val="right"/>
                    </w:pPr>
                  </w:p>
                </w:tc>
                <w:tc>
                  <w:tcPr>
                    <w:tcW w:w="554" w:type="pct"/>
                    <w:shd w:val="clear" w:color="auto" w:fill="auto"/>
                    <w:vAlign w:val="center"/>
                  </w:tcPr>
                  <w:p w14:paraId="5482023A" w14:textId="77777777" w:rsidR="0012401C" w:rsidRDefault="0012401C" w:rsidP="0006618D">
                    <w:pPr>
                      <w:autoSpaceDE w:val="0"/>
                      <w:autoSpaceDN w:val="0"/>
                      <w:adjustRightInd w:val="0"/>
                      <w:jc w:val="right"/>
                    </w:pPr>
                  </w:p>
                </w:tc>
              </w:tr>
            </w:sdtContent>
          </w:sdt>
          <w:sdt>
            <w:sdtPr>
              <w:alias w:val="关联债权债务往来"/>
              <w:tag w:val="_TUP_6bcf9c3a79e549839fd3bf2cfdd9967e"/>
              <w:id w:val="1528595770"/>
              <w:lock w:val="sdtLocked"/>
            </w:sdtPr>
            <w:sdtEndPr/>
            <w:sdtContent>
              <w:tr w:rsidR="0012401C" w14:paraId="30525931" w14:textId="77777777" w:rsidTr="00CA6236">
                <w:trPr>
                  <w:jc w:val="center"/>
                </w:trPr>
                <w:tc>
                  <w:tcPr>
                    <w:tcW w:w="1509" w:type="pct"/>
                    <w:shd w:val="clear" w:color="auto" w:fill="auto"/>
                    <w:vAlign w:val="center"/>
                  </w:tcPr>
                  <w:p w14:paraId="792623A4" w14:textId="77777777" w:rsidR="0012401C" w:rsidRDefault="0012401C" w:rsidP="0006618D">
                    <w:pPr>
                      <w:autoSpaceDE w:val="0"/>
                      <w:autoSpaceDN w:val="0"/>
                      <w:adjustRightInd w:val="0"/>
                    </w:pPr>
                    <w:r>
                      <w:t>福建省永安轴承有限责任公司</w:t>
                    </w:r>
                  </w:p>
                </w:tc>
                <w:sdt>
                  <w:sdtPr>
                    <w:alias w:val="关联债权债务往来的关联方关系"/>
                    <w:tag w:val="_GBC_679285fa5ad84826afdcbe28cc1f1421"/>
                    <w:id w:val="-67673068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4732361A" w14:textId="77777777" w:rsidR="0012401C" w:rsidRDefault="0012401C" w:rsidP="0006618D">
                        <w:pPr>
                          <w:autoSpaceDE w:val="0"/>
                          <w:autoSpaceDN w:val="0"/>
                          <w:adjustRightInd w:val="0"/>
                        </w:pPr>
                        <w:r>
                          <w:t>控股子公司</w:t>
                        </w:r>
                      </w:p>
                    </w:tc>
                  </w:sdtContent>
                </w:sdt>
                <w:tc>
                  <w:tcPr>
                    <w:tcW w:w="758" w:type="pct"/>
                    <w:shd w:val="clear" w:color="auto" w:fill="auto"/>
                    <w:vAlign w:val="center"/>
                  </w:tcPr>
                  <w:p w14:paraId="6C525018" w14:textId="77777777" w:rsidR="0012401C" w:rsidRDefault="0012401C" w:rsidP="00CA6236">
                    <w:pPr>
                      <w:autoSpaceDE w:val="0"/>
                      <w:autoSpaceDN w:val="0"/>
                      <w:adjustRightInd w:val="0"/>
                      <w:jc w:val="center"/>
                    </w:pPr>
                    <w:r>
                      <w:t>136.32</w:t>
                    </w:r>
                  </w:p>
                </w:tc>
                <w:tc>
                  <w:tcPr>
                    <w:tcW w:w="486" w:type="pct"/>
                    <w:shd w:val="clear" w:color="auto" w:fill="auto"/>
                    <w:vAlign w:val="center"/>
                  </w:tcPr>
                  <w:p w14:paraId="2CD7A1F4" w14:textId="77777777" w:rsidR="0012401C" w:rsidRDefault="0012401C" w:rsidP="00CA6236">
                    <w:pPr>
                      <w:autoSpaceDE w:val="0"/>
                      <w:autoSpaceDN w:val="0"/>
                      <w:adjustRightInd w:val="0"/>
                      <w:jc w:val="center"/>
                    </w:pPr>
                    <w:r>
                      <w:t>30.98</w:t>
                    </w:r>
                  </w:p>
                </w:tc>
                <w:tc>
                  <w:tcPr>
                    <w:tcW w:w="446" w:type="pct"/>
                    <w:shd w:val="clear" w:color="auto" w:fill="auto"/>
                    <w:vAlign w:val="center"/>
                  </w:tcPr>
                  <w:p w14:paraId="676CE36E" w14:textId="77777777" w:rsidR="0012401C" w:rsidRDefault="0012401C" w:rsidP="00CA6236">
                    <w:pPr>
                      <w:autoSpaceDE w:val="0"/>
                      <w:autoSpaceDN w:val="0"/>
                      <w:adjustRightInd w:val="0"/>
                      <w:jc w:val="center"/>
                    </w:pPr>
                    <w:r>
                      <w:t>167.30</w:t>
                    </w:r>
                  </w:p>
                </w:tc>
                <w:tc>
                  <w:tcPr>
                    <w:tcW w:w="309" w:type="pct"/>
                    <w:shd w:val="clear" w:color="auto" w:fill="auto"/>
                    <w:vAlign w:val="center"/>
                  </w:tcPr>
                  <w:p w14:paraId="575DF257" w14:textId="77777777" w:rsidR="0012401C" w:rsidRDefault="0012401C" w:rsidP="0006618D">
                    <w:pPr>
                      <w:autoSpaceDE w:val="0"/>
                      <w:autoSpaceDN w:val="0"/>
                      <w:adjustRightInd w:val="0"/>
                      <w:jc w:val="right"/>
                    </w:pPr>
                  </w:p>
                </w:tc>
                <w:tc>
                  <w:tcPr>
                    <w:tcW w:w="309" w:type="pct"/>
                    <w:shd w:val="clear" w:color="auto" w:fill="auto"/>
                    <w:vAlign w:val="center"/>
                  </w:tcPr>
                  <w:p w14:paraId="4A26C55A" w14:textId="77777777" w:rsidR="0012401C" w:rsidRDefault="0012401C" w:rsidP="0006618D">
                    <w:pPr>
                      <w:autoSpaceDE w:val="0"/>
                      <w:autoSpaceDN w:val="0"/>
                      <w:adjustRightInd w:val="0"/>
                      <w:jc w:val="right"/>
                    </w:pPr>
                  </w:p>
                </w:tc>
                <w:tc>
                  <w:tcPr>
                    <w:tcW w:w="554" w:type="pct"/>
                    <w:shd w:val="clear" w:color="auto" w:fill="auto"/>
                    <w:vAlign w:val="center"/>
                  </w:tcPr>
                  <w:p w14:paraId="4C6DEE0D" w14:textId="77777777" w:rsidR="0012401C" w:rsidRDefault="0012401C" w:rsidP="0006618D">
                    <w:pPr>
                      <w:autoSpaceDE w:val="0"/>
                      <w:autoSpaceDN w:val="0"/>
                      <w:adjustRightInd w:val="0"/>
                      <w:jc w:val="right"/>
                    </w:pPr>
                  </w:p>
                </w:tc>
              </w:tr>
            </w:sdtContent>
          </w:sdt>
          <w:sdt>
            <w:sdtPr>
              <w:alias w:val="关联债权债务往来"/>
              <w:tag w:val="_TUP_6bcf9c3a79e549839fd3bf2cfdd9967e"/>
              <w:id w:val="-1615514554"/>
              <w:lock w:val="sdtLocked"/>
            </w:sdtPr>
            <w:sdtEndPr/>
            <w:sdtContent>
              <w:tr w:rsidR="0012401C" w14:paraId="43498C90" w14:textId="77777777" w:rsidTr="00CA6236">
                <w:trPr>
                  <w:jc w:val="center"/>
                </w:trPr>
                <w:tc>
                  <w:tcPr>
                    <w:tcW w:w="1509" w:type="pct"/>
                    <w:shd w:val="clear" w:color="auto" w:fill="auto"/>
                    <w:vAlign w:val="center"/>
                  </w:tcPr>
                  <w:p w14:paraId="623478ED" w14:textId="77777777" w:rsidR="0012401C" w:rsidRDefault="0012401C" w:rsidP="0006618D">
                    <w:pPr>
                      <w:autoSpaceDE w:val="0"/>
                      <w:autoSpaceDN w:val="0"/>
                      <w:adjustRightInd w:val="0"/>
                    </w:pPr>
                    <w:r>
                      <w:t>漳州</w:t>
                    </w:r>
                    <w:proofErr w:type="gramStart"/>
                    <w:r>
                      <w:t>市金驰汽车</w:t>
                    </w:r>
                    <w:proofErr w:type="gramEnd"/>
                    <w:r>
                      <w:t>配件有限公司</w:t>
                    </w:r>
                  </w:p>
                </w:tc>
                <w:sdt>
                  <w:sdtPr>
                    <w:alias w:val="关联债权债务往来的关联方关系"/>
                    <w:tag w:val="_GBC_679285fa5ad84826afdcbe28cc1f1421"/>
                    <w:id w:val="127867277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630" w:type="pct"/>
                        <w:shd w:val="clear" w:color="auto" w:fill="auto"/>
                        <w:vAlign w:val="center"/>
                      </w:tcPr>
                      <w:p w14:paraId="12100AEB" w14:textId="77777777" w:rsidR="0012401C" w:rsidRDefault="0012401C" w:rsidP="0006618D">
                        <w:pPr>
                          <w:autoSpaceDE w:val="0"/>
                          <w:autoSpaceDN w:val="0"/>
                          <w:adjustRightInd w:val="0"/>
                          <w:rPr>
                            <w:color w:val="FFC000"/>
                          </w:rPr>
                        </w:pPr>
                        <w:r>
                          <w:t>控股子公司</w:t>
                        </w:r>
                      </w:p>
                    </w:tc>
                  </w:sdtContent>
                </w:sdt>
                <w:tc>
                  <w:tcPr>
                    <w:tcW w:w="758" w:type="pct"/>
                    <w:shd w:val="clear" w:color="auto" w:fill="auto"/>
                    <w:vAlign w:val="center"/>
                  </w:tcPr>
                  <w:p w14:paraId="0C7FA5A7" w14:textId="77777777" w:rsidR="0012401C" w:rsidRDefault="0012401C" w:rsidP="00CA6236">
                    <w:pPr>
                      <w:autoSpaceDE w:val="0"/>
                      <w:autoSpaceDN w:val="0"/>
                      <w:adjustRightInd w:val="0"/>
                      <w:jc w:val="center"/>
                    </w:pPr>
                    <w:r>
                      <w:t>16.53</w:t>
                    </w:r>
                  </w:p>
                </w:tc>
                <w:tc>
                  <w:tcPr>
                    <w:tcW w:w="486" w:type="pct"/>
                    <w:shd w:val="clear" w:color="auto" w:fill="auto"/>
                    <w:vAlign w:val="center"/>
                  </w:tcPr>
                  <w:p w14:paraId="1802A7B3" w14:textId="77777777" w:rsidR="0012401C" w:rsidRDefault="0012401C" w:rsidP="00CA6236">
                    <w:pPr>
                      <w:autoSpaceDE w:val="0"/>
                      <w:autoSpaceDN w:val="0"/>
                      <w:adjustRightInd w:val="0"/>
                      <w:jc w:val="center"/>
                    </w:pPr>
                    <w:r>
                      <w:t>11.46</w:t>
                    </w:r>
                  </w:p>
                </w:tc>
                <w:tc>
                  <w:tcPr>
                    <w:tcW w:w="446" w:type="pct"/>
                    <w:shd w:val="clear" w:color="auto" w:fill="auto"/>
                    <w:vAlign w:val="center"/>
                  </w:tcPr>
                  <w:p w14:paraId="38E84210" w14:textId="77777777" w:rsidR="0012401C" w:rsidRDefault="0012401C" w:rsidP="00CA6236">
                    <w:pPr>
                      <w:autoSpaceDE w:val="0"/>
                      <w:autoSpaceDN w:val="0"/>
                      <w:adjustRightInd w:val="0"/>
                      <w:jc w:val="center"/>
                    </w:pPr>
                    <w:r>
                      <w:t>27.99</w:t>
                    </w:r>
                  </w:p>
                </w:tc>
                <w:tc>
                  <w:tcPr>
                    <w:tcW w:w="309" w:type="pct"/>
                    <w:shd w:val="clear" w:color="auto" w:fill="auto"/>
                    <w:vAlign w:val="center"/>
                  </w:tcPr>
                  <w:p w14:paraId="413B36F4" w14:textId="77777777" w:rsidR="0012401C" w:rsidRDefault="0012401C" w:rsidP="0006618D">
                    <w:pPr>
                      <w:autoSpaceDE w:val="0"/>
                      <w:autoSpaceDN w:val="0"/>
                      <w:adjustRightInd w:val="0"/>
                      <w:jc w:val="right"/>
                    </w:pPr>
                  </w:p>
                </w:tc>
                <w:tc>
                  <w:tcPr>
                    <w:tcW w:w="309" w:type="pct"/>
                    <w:shd w:val="clear" w:color="auto" w:fill="auto"/>
                    <w:vAlign w:val="center"/>
                  </w:tcPr>
                  <w:p w14:paraId="17B81200" w14:textId="77777777" w:rsidR="0012401C" w:rsidRDefault="0012401C" w:rsidP="0006618D">
                    <w:pPr>
                      <w:autoSpaceDE w:val="0"/>
                      <w:autoSpaceDN w:val="0"/>
                      <w:adjustRightInd w:val="0"/>
                      <w:jc w:val="right"/>
                    </w:pPr>
                  </w:p>
                </w:tc>
                <w:tc>
                  <w:tcPr>
                    <w:tcW w:w="554" w:type="pct"/>
                    <w:shd w:val="clear" w:color="auto" w:fill="auto"/>
                    <w:vAlign w:val="center"/>
                  </w:tcPr>
                  <w:p w14:paraId="0B9737EF" w14:textId="77777777" w:rsidR="0012401C" w:rsidRDefault="0012401C" w:rsidP="0006618D">
                    <w:pPr>
                      <w:autoSpaceDE w:val="0"/>
                      <w:autoSpaceDN w:val="0"/>
                      <w:adjustRightInd w:val="0"/>
                      <w:jc w:val="right"/>
                    </w:pPr>
                  </w:p>
                </w:tc>
              </w:tr>
            </w:sdtContent>
          </w:sdt>
          <w:tr w:rsidR="0012401C" w14:paraId="1DF317F5" w14:textId="77777777" w:rsidTr="00CA6236">
            <w:trPr>
              <w:jc w:val="center"/>
            </w:trPr>
            <w:sdt>
              <w:sdtPr>
                <w:rPr>
                  <w:rFonts w:ascii="宋体" w:hAnsi="宋体"/>
                </w:rPr>
                <w:tag w:val="_PLD_4e6e1213c0fd4d7ea9bcbd8c87bfc6f1"/>
                <w:id w:val="-1185436653"/>
                <w:lock w:val="sdtLocked"/>
              </w:sdtPr>
              <w:sdtEndPr/>
              <w:sdtContent>
                <w:tc>
                  <w:tcPr>
                    <w:tcW w:w="2139" w:type="pct"/>
                    <w:gridSpan w:val="2"/>
                    <w:shd w:val="clear" w:color="auto" w:fill="auto"/>
                    <w:vAlign w:val="center"/>
                  </w:tcPr>
                  <w:p w14:paraId="77A247C0" w14:textId="77777777" w:rsidR="0012401C" w:rsidRDefault="0012401C" w:rsidP="0006618D">
                    <w:pPr>
                      <w:pStyle w:val="a8"/>
                      <w:autoSpaceDE w:val="0"/>
                      <w:autoSpaceDN w:val="0"/>
                      <w:adjustRightInd w:val="0"/>
                      <w:jc w:val="center"/>
                      <w:rPr>
                        <w:rFonts w:ascii="宋体" w:hAnsi="宋体"/>
                      </w:rPr>
                    </w:pPr>
                    <w:r>
                      <w:rPr>
                        <w:rFonts w:ascii="宋体" w:hAnsi="宋体" w:hint="eastAsia"/>
                      </w:rPr>
                      <w:t>合计</w:t>
                    </w:r>
                  </w:p>
                </w:tc>
              </w:sdtContent>
            </w:sdt>
            <w:tc>
              <w:tcPr>
                <w:tcW w:w="758" w:type="pct"/>
                <w:tcBorders>
                  <w:bottom w:val="nil"/>
                </w:tcBorders>
                <w:shd w:val="clear" w:color="auto" w:fill="auto"/>
                <w:vAlign w:val="center"/>
              </w:tcPr>
              <w:p w14:paraId="27A78FFB" w14:textId="77777777" w:rsidR="0012401C" w:rsidRDefault="0012401C" w:rsidP="0006618D">
                <w:pPr>
                  <w:autoSpaceDE w:val="0"/>
                  <w:autoSpaceDN w:val="0"/>
                  <w:adjustRightInd w:val="0"/>
                  <w:jc w:val="right"/>
                </w:pPr>
                <w:r>
                  <w:t>23,141.82</w:t>
                </w:r>
              </w:p>
            </w:tc>
            <w:tc>
              <w:tcPr>
                <w:tcW w:w="486" w:type="pct"/>
                <w:tcBorders>
                  <w:bottom w:val="nil"/>
                </w:tcBorders>
                <w:shd w:val="clear" w:color="auto" w:fill="auto"/>
                <w:vAlign w:val="center"/>
              </w:tcPr>
              <w:p w14:paraId="624B53FE" w14:textId="77777777" w:rsidR="0012401C" w:rsidRDefault="0012401C" w:rsidP="0006618D">
                <w:pPr>
                  <w:autoSpaceDE w:val="0"/>
                  <w:autoSpaceDN w:val="0"/>
                  <w:adjustRightInd w:val="0"/>
                  <w:jc w:val="right"/>
                </w:pPr>
                <w:r w:rsidRPr="00CA6236">
                  <w:t>-1,228.85</w:t>
                </w:r>
              </w:p>
            </w:tc>
            <w:tc>
              <w:tcPr>
                <w:tcW w:w="446" w:type="pct"/>
                <w:tcBorders>
                  <w:bottom w:val="nil"/>
                </w:tcBorders>
                <w:shd w:val="clear" w:color="auto" w:fill="auto"/>
                <w:vAlign w:val="center"/>
              </w:tcPr>
              <w:p w14:paraId="7EE21FDF" w14:textId="77777777" w:rsidR="0012401C" w:rsidRDefault="0012401C" w:rsidP="0006618D">
                <w:pPr>
                  <w:jc w:val="right"/>
                </w:pPr>
                <w:r>
                  <w:t>21,912.97</w:t>
                </w:r>
              </w:p>
            </w:tc>
            <w:tc>
              <w:tcPr>
                <w:tcW w:w="309" w:type="pct"/>
                <w:tcBorders>
                  <w:bottom w:val="nil"/>
                </w:tcBorders>
                <w:shd w:val="clear" w:color="auto" w:fill="auto"/>
                <w:vAlign w:val="center"/>
              </w:tcPr>
              <w:p w14:paraId="43ED9DBB" w14:textId="77777777" w:rsidR="0012401C" w:rsidRDefault="0012401C" w:rsidP="0006618D">
                <w:pPr>
                  <w:autoSpaceDE w:val="0"/>
                  <w:autoSpaceDN w:val="0"/>
                  <w:adjustRightInd w:val="0"/>
                  <w:jc w:val="right"/>
                </w:pPr>
              </w:p>
            </w:tc>
            <w:tc>
              <w:tcPr>
                <w:tcW w:w="309" w:type="pct"/>
                <w:tcBorders>
                  <w:bottom w:val="nil"/>
                </w:tcBorders>
                <w:shd w:val="clear" w:color="auto" w:fill="auto"/>
                <w:vAlign w:val="center"/>
              </w:tcPr>
              <w:p w14:paraId="0DC8E22F" w14:textId="77777777" w:rsidR="0012401C" w:rsidRDefault="0012401C" w:rsidP="0006618D">
                <w:pPr>
                  <w:autoSpaceDE w:val="0"/>
                  <w:autoSpaceDN w:val="0"/>
                  <w:adjustRightInd w:val="0"/>
                  <w:jc w:val="right"/>
                </w:pPr>
              </w:p>
            </w:tc>
            <w:tc>
              <w:tcPr>
                <w:tcW w:w="554" w:type="pct"/>
                <w:tcBorders>
                  <w:bottom w:val="nil"/>
                </w:tcBorders>
                <w:shd w:val="clear" w:color="auto" w:fill="auto"/>
                <w:vAlign w:val="center"/>
              </w:tcPr>
              <w:p w14:paraId="6E99D0FB" w14:textId="77777777" w:rsidR="0012401C" w:rsidRDefault="0012401C" w:rsidP="0006618D">
                <w:pPr>
                  <w:autoSpaceDE w:val="0"/>
                  <w:autoSpaceDN w:val="0"/>
                  <w:adjustRightInd w:val="0"/>
                  <w:jc w:val="right"/>
                </w:pPr>
              </w:p>
            </w:tc>
          </w:tr>
          <w:tr w:rsidR="0012401C" w14:paraId="72CFA4EC" w14:textId="77777777" w:rsidTr="00CA6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sdt>
              <w:sdtPr>
                <w:tag w:val="_PLD_0ae9b8c1a1764adf98d6d650be3ad229"/>
                <w:id w:val="-1322421908"/>
                <w:lock w:val="sdtLocked"/>
              </w:sdtPr>
              <w:sdtEndPr/>
              <w:sdtContent>
                <w:tc>
                  <w:tcPr>
                    <w:tcW w:w="21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AE5B4" w14:textId="77777777" w:rsidR="0012401C" w:rsidRDefault="0012401C" w:rsidP="0006618D">
                    <w:pPr>
                      <w:autoSpaceDE w:val="0"/>
                      <w:autoSpaceDN w:val="0"/>
                      <w:adjustRightInd w:val="0"/>
                    </w:pPr>
                    <w:r>
                      <w:rPr>
                        <w:rFonts w:hint="eastAsia"/>
                      </w:rPr>
                      <w:t>关联债权债务形成原因</w:t>
                    </w:r>
                  </w:p>
                </w:tc>
              </w:sdtContent>
            </w:sdt>
            <w:tc>
              <w:tcPr>
                <w:tcW w:w="286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7AD9BE" w14:textId="743DAD2E" w:rsidR="0012401C" w:rsidRPr="00BC530C" w:rsidRDefault="0012401C" w:rsidP="00CA6236">
                <w:r w:rsidRPr="00BC530C">
                  <w:t>1.期初列示对</w:t>
                </w:r>
                <w:r>
                  <w:rPr>
                    <w:rFonts w:hint="eastAsia"/>
                  </w:rPr>
                  <w:t>龙溪检测</w:t>
                </w:r>
                <w:r w:rsidRPr="00BC530C">
                  <w:t>的其他应收款111.</w:t>
                </w:r>
                <w:proofErr w:type="gramStart"/>
                <w:r w:rsidRPr="00BC530C">
                  <w:t>32万元系代垫水</w:t>
                </w:r>
                <w:proofErr w:type="gramEnd"/>
                <w:r w:rsidRPr="00BC530C">
                  <w:t>电费、租金</w:t>
                </w:r>
                <w:proofErr w:type="gramStart"/>
                <w:r w:rsidRPr="00BC530C">
                  <w:t>以及龙轴检测</w:t>
                </w:r>
                <w:proofErr w:type="gramEnd"/>
                <w:r w:rsidRPr="00BC530C">
                  <w:t>为本部提供试验</w:t>
                </w:r>
                <w:proofErr w:type="gramStart"/>
                <w:r w:rsidRPr="00BC530C">
                  <w:t>服务款</w:t>
                </w:r>
                <w:proofErr w:type="gramEnd"/>
                <w:r w:rsidRPr="00BC530C">
                  <w:t>未返还,本期新增836.19万元，偿还1</w:t>
                </w:r>
                <w:r>
                  <w:rPr>
                    <w:rFonts w:hint="eastAsia"/>
                  </w:rPr>
                  <w:t>,</w:t>
                </w:r>
                <w:r w:rsidRPr="00BC530C">
                  <w:t>300万元，期末余额-352.49万元。</w:t>
                </w:r>
              </w:p>
              <w:p w14:paraId="3300466F" w14:textId="73299598" w:rsidR="0012401C" w:rsidRPr="00BC530C" w:rsidRDefault="0012401C" w:rsidP="00CA6236">
                <w:r w:rsidRPr="00BC530C">
                  <w:rPr>
                    <w:rFonts w:hint="eastAsia"/>
                  </w:rPr>
                  <w:t>2.期初列示对闽台龙玛的其他应收款979.16万元系代垫外派人员薪酬及五险</w:t>
                </w:r>
                <w:proofErr w:type="gramStart"/>
                <w:r w:rsidRPr="00BC530C">
                  <w:rPr>
                    <w:rFonts w:hint="eastAsia"/>
                  </w:rPr>
                  <w:t>一</w:t>
                </w:r>
                <w:proofErr w:type="gramEnd"/>
                <w:r w:rsidRPr="00BC530C">
                  <w:rPr>
                    <w:rFonts w:hint="eastAsia"/>
                  </w:rPr>
                  <w:t>金款未返还,本期新增173.58万元，偿还336.9万元，期末余额815.84万元。</w:t>
                </w:r>
              </w:p>
              <w:p w14:paraId="2C9AE645" w14:textId="419F2805" w:rsidR="0012401C" w:rsidRPr="00BC530C" w:rsidRDefault="0012401C" w:rsidP="00CA6236">
                <w:r w:rsidRPr="00BC530C">
                  <w:rPr>
                    <w:rFonts w:hint="eastAsia"/>
                  </w:rPr>
                  <w:t>3.期初列示对闽台龙玛的其他流动资产7</w:t>
                </w:r>
                <w:r>
                  <w:rPr>
                    <w:rFonts w:hint="eastAsia"/>
                  </w:rPr>
                  <w:t>,</w:t>
                </w:r>
                <w:r w:rsidRPr="00BC530C">
                  <w:rPr>
                    <w:rFonts w:hint="eastAsia"/>
                  </w:rPr>
                  <w:t>640万元系委托贷款款未返还,本期新增3</w:t>
                </w:r>
                <w:r>
                  <w:rPr>
                    <w:rFonts w:hint="eastAsia"/>
                  </w:rPr>
                  <w:t>,</w:t>
                </w:r>
                <w:r w:rsidRPr="00BC530C">
                  <w:rPr>
                    <w:rFonts w:hint="eastAsia"/>
                  </w:rPr>
                  <w:t>840万元，产生利息费用138.58万元，偿还3</w:t>
                </w:r>
                <w:r>
                  <w:rPr>
                    <w:rFonts w:hint="eastAsia"/>
                  </w:rPr>
                  <w:t>,</w:t>
                </w:r>
                <w:r w:rsidRPr="00BC530C">
                  <w:rPr>
                    <w:rFonts w:hint="eastAsia"/>
                  </w:rPr>
                  <w:t>840万元，期末余额7</w:t>
                </w:r>
                <w:r>
                  <w:rPr>
                    <w:rFonts w:hint="eastAsia"/>
                  </w:rPr>
                  <w:t>,</w:t>
                </w:r>
                <w:r w:rsidRPr="00BC530C">
                  <w:rPr>
                    <w:rFonts w:hint="eastAsia"/>
                  </w:rPr>
                  <w:t>778.58万元。</w:t>
                </w:r>
              </w:p>
              <w:p w14:paraId="4D80A5A7" w14:textId="77777777" w:rsidR="0012401C" w:rsidRPr="00BC530C" w:rsidRDefault="0012401C" w:rsidP="00CA6236">
                <w:r w:rsidRPr="00BC530C">
                  <w:rPr>
                    <w:rFonts w:hint="eastAsia"/>
                  </w:rPr>
                  <w:t>4.期初列示对红旗股份的其他应收款285.49万元系代垫外派人员薪酬及五险</w:t>
                </w:r>
                <w:proofErr w:type="gramStart"/>
                <w:r w:rsidRPr="00BC530C">
                  <w:rPr>
                    <w:rFonts w:hint="eastAsia"/>
                  </w:rPr>
                  <w:t>一</w:t>
                </w:r>
                <w:proofErr w:type="gramEnd"/>
                <w:r w:rsidRPr="00BC530C">
                  <w:rPr>
                    <w:rFonts w:hint="eastAsia"/>
                  </w:rPr>
                  <w:t>金款未返还,本期新增28.07万元，偿还3.45万元，期末余额310.11万元。</w:t>
                </w:r>
              </w:p>
              <w:p w14:paraId="5B5FE789" w14:textId="77777777" w:rsidR="0012401C" w:rsidRPr="00BC530C" w:rsidRDefault="0012401C" w:rsidP="000F5920">
                <w:r w:rsidRPr="00BC530C">
                  <w:t>5.期初列示对红旗股份的其他流动资产3</w:t>
                </w:r>
                <w:r>
                  <w:rPr>
                    <w:rFonts w:hint="eastAsia"/>
                  </w:rPr>
                  <w:t>,</w:t>
                </w:r>
                <w:r w:rsidRPr="00BC530C">
                  <w:t>500万元系委托贷款款未返还,本期新增万元，偿还500万元，期末余额3</w:t>
                </w:r>
                <w:r>
                  <w:rPr>
                    <w:rFonts w:hint="eastAsia"/>
                  </w:rPr>
                  <w:t>,</w:t>
                </w:r>
                <w:r w:rsidRPr="00BC530C">
                  <w:t>000万元。</w:t>
                </w:r>
              </w:p>
              <w:p w14:paraId="094253E1" w14:textId="77777777" w:rsidR="0012401C" w:rsidRPr="00BC530C" w:rsidRDefault="0012401C" w:rsidP="000F5920">
                <w:r w:rsidRPr="00BC530C">
                  <w:t>6.期初列示对长沙波德的其他应收款11.97万元系代垫外派人员薪酬及五险</w:t>
                </w:r>
                <w:proofErr w:type="gramStart"/>
                <w:r w:rsidRPr="00BC530C">
                  <w:t>一</w:t>
                </w:r>
                <w:proofErr w:type="gramEnd"/>
                <w:r w:rsidRPr="00BC530C">
                  <w:t>金款未返还,本期新增8.78万元，偿还13.38万元，期末余额10.53万元。</w:t>
                </w:r>
              </w:p>
              <w:p w14:paraId="5098A1CC" w14:textId="77777777" w:rsidR="0012401C" w:rsidRPr="00BC530C" w:rsidRDefault="0012401C" w:rsidP="000F5920">
                <w:r w:rsidRPr="00BC530C">
                  <w:t>7.期初列示对长沙波德的其他流动资产150万元系委托贷款款未返还,本期新增0万元，偿还0万元，期末余额150万元。</w:t>
                </w:r>
              </w:p>
              <w:p w14:paraId="0A83FEC2" w14:textId="77777777" w:rsidR="0012401C" w:rsidRPr="00BC530C" w:rsidRDefault="0012401C" w:rsidP="000F5920">
                <w:r w:rsidRPr="00BC530C">
                  <w:t>8.期初列示对龙冠贸易的其他应收款35.4万元系代垫费用款未返还,本期新增0万元，偿还0万元，期末余额35.4万元。</w:t>
                </w:r>
              </w:p>
              <w:p w14:paraId="04D0FE52" w14:textId="77777777" w:rsidR="0012401C" w:rsidRPr="00BC530C" w:rsidRDefault="0012401C" w:rsidP="000F5920">
                <w:r w:rsidRPr="00BC530C">
                  <w:rPr>
                    <w:rFonts w:hint="eastAsia"/>
                  </w:rPr>
                  <w:t>9.期初列示对三</w:t>
                </w:r>
                <w:proofErr w:type="gramStart"/>
                <w:r w:rsidRPr="00BC530C">
                  <w:rPr>
                    <w:rFonts w:hint="eastAsia"/>
                  </w:rPr>
                  <w:t>齿公司</w:t>
                </w:r>
                <w:proofErr w:type="gramEnd"/>
                <w:r w:rsidRPr="00BC530C">
                  <w:rPr>
                    <w:rFonts w:hint="eastAsia"/>
                  </w:rPr>
                  <w:t>的其他应收款775.63万元系代垫外派人员薪酬及五险</w:t>
                </w:r>
                <w:proofErr w:type="gramStart"/>
                <w:r w:rsidRPr="00BC530C">
                  <w:rPr>
                    <w:rFonts w:hint="eastAsia"/>
                  </w:rPr>
                  <w:t>一</w:t>
                </w:r>
                <w:proofErr w:type="gramEnd"/>
                <w:r w:rsidRPr="00BC530C">
                  <w:rPr>
                    <w:rFonts w:hint="eastAsia"/>
                  </w:rPr>
                  <w:t>金、原材料</w:t>
                </w:r>
                <w:proofErr w:type="gramStart"/>
                <w:r w:rsidRPr="00BC530C">
                  <w:rPr>
                    <w:rFonts w:hint="eastAsia"/>
                  </w:rPr>
                  <w:t>采购款</w:t>
                </w:r>
                <w:proofErr w:type="gramEnd"/>
                <w:r w:rsidRPr="00BC530C">
                  <w:rPr>
                    <w:rFonts w:hint="eastAsia"/>
                  </w:rPr>
                  <w:t>等款未返还,本期新增-5.92万元，偿还0万元，期末余额769.71万元。</w:t>
                </w:r>
              </w:p>
              <w:p w14:paraId="60B938D9" w14:textId="77777777" w:rsidR="0012401C" w:rsidRPr="00BC530C" w:rsidRDefault="0012401C" w:rsidP="00CA6236">
                <w:r w:rsidRPr="00BC530C">
                  <w:rPr>
                    <w:rFonts w:hint="eastAsia"/>
                  </w:rPr>
                  <w:t>10.期初列示对三</w:t>
                </w:r>
                <w:proofErr w:type="gramStart"/>
                <w:r w:rsidRPr="00BC530C">
                  <w:rPr>
                    <w:rFonts w:hint="eastAsia"/>
                  </w:rPr>
                  <w:t>齿公司</w:t>
                </w:r>
                <w:proofErr w:type="gramEnd"/>
                <w:r w:rsidRPr="00BC530C">
                  <w:rPr>
                    <w:rFonts w:hint="eastAsia"/>
                  </w:rPr>
                  <w:t>的其他流动资产9</w:t>
                </w:r>
                <w:r>
                  <w:rPr>
                    <w:rFonts w:hint="eastAsia"/>
                  </w:rPr>
                  <w:t>,</w:t>
                </w:r>
                <w:r w:rsidRPr="00BC530C">
                  <w:rPr>
                    <w:rFonts w:hint="eastAsia"/>
                  </w:rPr>
                  <w:t>500万元系委托贷款款未返还,本期新增6</w:t>
                </w:r>
                <w:r>
                  <w:rPr>
                    <w:rFonts w:hint="eastAsia"/>
                  </w:rPr>
                  <w:t>,</w:t>
                </w:r>
                <w:r w:rsidRPr="00BC530C">
                  <w:rPr>
                    <w:rFonts w:hint="eastAsia"/>
                  </w:rPr>
                  <w:t>850万元，产生利息费用197.67万元，偿还7</w:t>
                </w:r>
                <w:r>
                  <w:rPr>
                    <w:rFonts w:hint="eastAsia"/>
                  </w:rPr>
                  <w:t>,</w:t>
                </w:r>
                <w:r w:rsidRPr="00BC530C">
                  <w:rPr>
                    <w:rFonts w:hint="eastAsia"/>
                  </w:rPr>
                  <w:t>347.67万元，期末余额9</w:t>
                </w:r>
                <w:r>
                  <w:rPr>
                    <w:rFonts w:hint="eastAsia"/>
                  </w:rPr>
                  <w:t>,</w:t>
                </w:r>
                <w:r w:rsidRPr="00BC530C">
                  <w:rPr>
                    <w:rFonts w:hint="eastAsia"/>
                  </w:rPr>
                  <w:t>200万元。</w:t>
                </w:r>
              </w:p>
              <w:p w14:paraId="3CC6CB5A" w14:textId="77777777" w:rsidR="0012401C" w:rsidRPr="00BC530C" w:rsidRDefault="0012401C" w:rsidP="00CA6236">
                <w:r w:rsidRPr="00BC530C">
                  <w:rPr>
                    <w:rFonts w:hint="eastAsia"/>
                  </w:rPr>
                  <w:t>11.期初列示对</w:t>
                </w:r>
                <w:proofErr w:type="gramStart"/>
                <w:r w:rsidRPr="00BC530C">
                  <w:rPr>
                    <w:rFonts w:hint="eastAsia"/>
                  </w:rPr>
                  <w:t>永轴公司</w:t>
                </w:r>
                <w:proofErr w:type="gramEnd"/>
                <w:r w:rsidRPr="00BC530C">
                  <w:rPr>
                    <w:rFonts w:hint="eastAsia"/>
                  </w:rPr>
                  <w:t>的其他应收款136.32万元系代垫外派人员薪酬及五险</w:t>
                </w:r>
                <w:proofErr w:type="gramStart"/>
                <w:r w:rsidRPr="00BC530C">
                  <w:rPr>
                    <w:rFonts w:hint="eastAsia"/>
                  </w:rPr>
                  <w:t>一</w:t>
                </w:r>
                <w:proofErr w:type="gramEnd"/>
                <w:r w:rsidRPr="00BC530C">
                  <w:rPr>
                    <w:rFonts w:hint="eastAsia"/>
                  </w:rPr>
                  <w:t>金款未返还,本期新增30.98万元，偿还0万元，期末余额167.3万元。</w:t>
                </w:r>
              </w:p>
              <w:p w14:paraId="31741277" w14:textId="77777777" w:rsidR="0012401C" w:rsidRPr="00BC530C" w:rsidRDefault="0012401C" w:rsidP="00CA6236">
                <w:r w:rsidRPr="00BC530C">
                  <w:rPr>
                    <w:rFonts w:hint="eastAsia"/>
                  </w:rPr>
                  <w:lastRenderedPageBreak/>
                  <w:t>12.期初列示对</w:t>
                </w:r>
                <w:proofErr w:type="gramStart"/>
                <w:r w:rsidRPr="00BC530C">
                  <w:rPr>
                    <w:rFonts w:hint="eastAsia"/>
                  </w:rPr>
                  <w:t>金驰公司</w:t>
                </w:r>
                <w:proofErr w:type="gramEnd"/>
                <w:r w:rsidRPr="00BC530C">
                  <w:rPr>
                    <w:rFonts w:hint="eastAsia"/>
                  </w:rPr>
                  <w:t>的其他应收款16.53万元系代垫外派人员薪酬及五险</w:t>
                </w:r>
                <w:proofErr w:type="gramStart"/>
                <w:r w:rsidRPr="00BC530C">
                  <w:rPr>
                    <w:rFonts w:hint="eastAsia"/>
                  </w:rPr>
                  <w:t>一</w:t>
                </w:r>
                <w:proofErr w:type="gramEnd"/>
                <w:r w:rsidRPr="00BC530C">
                  <w:rPr>
                    <w:rFonts w:hint="eastAsia"/>
                  </w:rPr>
                  <w:t>金款未返还,本期新增20.51万元，偿还9.05万元，期末余额27.99万元。</w:t>
                </w:r>
              </w:p>
              <w:p w14:paraId="4CF51FBE" w14:textId="77777777" w:rsidR="0012401C" w:rsidRPr="00CA6236" w:rsidRDefault="0012401C" w:rsidP="0006618D"/>
            </w:tc>
          </w:tr>
          <w:tr w:rsidR="0012401C" w14:paraId="3964A98B" w14:textId="77777777" w:rsidTr="00CA6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sdt>
              <w:sdtPr>
                <w:tag w:val="_PLD_824080e643bb4ac580353d38c3323862"/>
                <w:id w:val="-1803226728"/>
                <w:lock w:val="sdtLocked"/>
              </w:sdtPr>
              <w:sdtEndPr/>
              <w:sdtContent>
                <w:tc>
                  <w:tcPr>
                    <w:tcW w:w="21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6D6F7" w14:textId="77777777" w:rsidR="0012401C" w:rsidRDefault="0012401C" w:rsidP="0006618D">
                    <w:pPr>
                      <w:autoSpaceDE w:val="0"/>
                      <w:autoSpaceDN w:val="0"/>
                      <w:adjustRightInd w:val="0"/>
                    </w:pPr>
                    <w:r>
                      <w:rPr>
                        <w:rFonts w:hint="eastAsia"/>
                      </w:rPr>
                      <w:t>关联债权债务对公司经营成果及财务状况的影响</w:t>
                    </w:r>
                  </w:p>
                </w:tc>
              </w:sdtContent>
            </w:sdt>
            <w:tc>
              <w:tcPr>
                <w:tcW w:w="286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A1847D" w14:textId="77777777" w:rsidR="0012401C" w:rsidRPr="0006618D" w:rsidRDefault="0012401C" w:rsidP="00CA6236"/>
            </w:tc>
          </w:tr>
        </w:tbl>
        <w:p w14:paraId="65C9162E" w14:textId="77777777" w:rsidR="0012401C" w:rsidRDefault="0012401C"/>
        <w:p w14:paraId="1657A817" w14:textId="6E64D6FF" w:rsidR="00622C3A" w:rsidRDefault="00D86D4A"/>
      </w:sdtContent>
    </w:sdt>
    <w:p w14:paraId="3BD831F4" w14:textId="77777777" w:rsidR="00622C3A" w:rsidRDefault="000E6426">
      <w:pPr>
        <w:pStyle w:val="3"/>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368219418"/>
        <w:lock w:val="sdtLocked"/>
        <w:placeholder>
          <w:docPart w:val="GBC22222222222222222222222222222"/>
        </w:placeholder>
      </w:sdtPr>
      <w:sdtEndPr/>
      <w:sdtContent>
        <w:p w14:paraId="70012EEF" w14:textId="0A6F406F" w:rsidR="00F26DC3" w:rsidRDefault="000E6426" w:rsidP="00F26DC3">
          <w:pPr>
            <w:rPr>
              <w:color w:val="000000" w:themeColor="text1"/>
            </w:rPr>
          </w:pPr>
          <w:r>
            <w:fldChar w:fldCharType="begin"/>
          </w:r>
          <w:r w:rsidR="00F26DC3">
            <w:instrText xml:space="preserve"> MACROBUTTON  SnrToggleCheckbox □适用 </w:instrText>
          </w:r>
          <w:r>
            <w:fldChar w:fldCharType="end"/>
          </w:r>
          <w:r>
            <w:fldChar w:fldCharType="begin"/>
          </w:r>
          <w:r w:rsidR="00F26DC3">
            <w:instrText xml:space="preserve"> MACROBUTTON  SnrToggleCheckbox √不适用 </w:instrText>
          </w:r>
          <w:r>
            <w:fldChar w:fldCharType="end"/>
          </w:r>
        </w:p>
      </w:sdtContent>
    </w:sdt>
    <w:p w14:paraId="4E55B4B5" w14:textId="260344FF" w:rsidR="00622C3A" w:rsidRDefault="00622C3A">
      <w:pPr>
        <w:rPr>
          <w:color w:val="000000" w:themeColor="text1"/>
        </w:rPr>
      </w:pPr>
    </w:p>
    <w:sdt>
      <w:sdtPr>
        <w:rPr>
          <w:rFonts w:ascii="宋体" w:hAnsi="宋体" w:cs="宋体" w:hint="eastAsia"/>
          <w:b w:val="0"/>
          <w:bCs/>
          <w:kern w:val="0"/>
          <w:szCs w:val="24"/>
        </w:rPr>
        <w:alias w:val="模块:(五) 其他重大关联交易"/>
        <w:tag w:val="_SEC_d0d528034450466db3d12315559a161a"/>
        <w:id w:val="204689362"/>
        <w:lock w:val="sdtLocked"/>
        <w:placeholder>
          <w:docPart w:val="GBC22222222222222222222222222222"/>
        </w:placeholder>
      </w:sdtPr>
      <w:sdtEndPr>
        <w:rPr>
          <w:rFonts w:hint="default"/>
          <w:szCs w:val="21"/>
        </w:rPr>
      </w:sdtEndPr>
      <w:sdtContent>
        <w:p w14:paraId="49026948" w14:textId="77777777" w:rsidR="00622C3A" w:rsidRDefault="000E6426">
          <w:pPr>
            <w:pStyle w:val="3"/>
            <w:numPr>
              <w:ilvl w:val="2"/>
              <w:numId w:val="2"/>
            </w:numPr>
            <w:rPr>
              <w:rFonts w:ascii="宋体" w:hAnsi="宋体"/>
            </w:rPr>
          </w:pPr>
          <w:r>
            <w:rPr>
              <w:rFonts w:ascii="宋体" w:hAnsi="宋体" w:hint="eastAsia"/>
            </w:rPr>
            <w:t>其他重大关联交易</w:t>
          </w:r>
        </w:p>
        <w:sdt>
          <w:sdtPr>
            <w:rPr>
              <w:rFonts w:hint="eastAsia"/>
            </w:rPr>
            <w:alias w:val="是否适用：重大关联交易其他说明[双击切换]"/>
            <w:tag w:val="_GBC_7dd39ac420a244dcb8ea88c29ac07190"/>
            <w:id w:val="1108080777"/>
            <w:lock w:val="sdtLocked"/>
            <w:placeholder>
              <w:docPart w:val="GBC22222222222222222222222222222"/>
            </w:placeholder>
          </w:sdtPr>
          <w:sdtEndPr/>
          <w:sdtContent>
            <w:p w14:paraId="6719C829" w14:textId="78195DEB" w:rsidR="00622C3A" w:rsidRDefault="000E6426" w:rsidP="0098469D">
              <w:r>
                <w:fldChar w:fldCharType="begin"/>
              </w:r>
              <w:r w:rsidR="0098469D">
                <w:instrText xml:space="preserve"> MACROBUTTON  SnrToggleCheckbox □适用 </w:instrText>
              </w:r>
              <w:r>
                <w:fldChar w:fldCharType="end"/>
              </w:r>
              <w:r>
                <w:fldChar w:fldCharType="begin"/>
              </w:r>
              <w:r w:rsidR="0098469D">
                <w:instrText xml:space="preserve"> MACROBUTTON  SnrToggleCheckbox √不适用 </w:instrText>
              </w:r>
              <w:r>
                <w:fldChar w:fldCharType="end"/>
              </w:r>
            </w:p>
          </w:sdtContent>
        </w:sdt>
      </w:sdtContent>
    </w:sdt>
    <w:p w14:paraId="6320AF46" w14:textId="77777777" w:rsidR="00622C3A" w:rsidRDefault="00622C3A"/>
    <w:sdt>
      <w:sdtPr>
        <w:rPr>
          <w:rFonts w:ascii="宋体" w:hAnsi="宋体" w:cs="宋体" w:hint="eastAsia"/>
          <w:b w:val="0"/>
          <w:bCs/>
          <w:kern w:val="0"/>
          <w:szCs w:val="24"/>
        </w:rPr>
        <w:alias w:val="模块:其他"/>
        <w:tag w:val="_SEC_94b5dc0c50e04cae8442e9675bd15742"/>
        <w:id w:val="1855000663"/>
        <w:lock w:val="sdtLocked"/>
        <w:placeholder>
          <w:docPart w:val="GBC22222222222222222222222222222"/>
        </w:placeholder>
      </w:sdtPr>
      <w:sdtEndPr>
        <w:rPr>
          <w:szCs w:val="21"/>
        </w:rPr>
      </w:sdtEndPr>
      <w:sdtContent>
        <w:p w14:paraId="77F0FD39" w14:textId="77777777" w:rsidR="00622C3A" w:rsidRDefault="000E6426">
          <w:pPr>
            <w:pStyle w:val="3"/>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923599700"/>
            <w:lock w:val="sdtLocked"/>
            <w:placeholder>
              <w:docPart w:val="GBC22222222222222222222222222222"/>
            </w:placeholder>
          </w:sdtPr>
          <w:sdtEndPr/>
          <w:sdtContent>
            <w:p w14:paraId="7D031475" w14:textId="33667C6B" w:rsidR="00622C3A" w:rsidRDefault="000E6426" w:rsidP="0098469D">
              <w:r>
                <w:fldChar w:fldCharType="begin"/>
              </w:r>
              <w:r w:rsidR="0098469D">
                <w:instrText xml:space="preserve"> MACROBUTTON  SnrToggleCheckbox □适用 </w:instrText>
              </w:r>
              <w:r>
                <w:fldChar w:fldCharType="end"/>
              </w:r>
              <w:r>
                <w:fldChar w:fldCharType="begin"/>
              </w:r>
              <w:r w:rsidR="0098469D">
                <w:instrText xml:space="preserve"> MACROBUTTON  SnrToggleCheckbox √不适用 </w:instrText>
              </w:r>
              <w:r>
                <w:fldChar w:fldCharType="end"/>
              </w:r>
            </w:p>
          </w:sdtContent>
        </w:sdt>
      </w:sdtContent>
    </w:sdt>
    <w:p w14:paraId="7A34DA31" w14:textId="77777777" w:rsidR="00622C3A" w:rsidRDefault="00622C3A"/>
    <w:p w14:paraId="58A37639" w14:textId="77777777" w:rsidR="00622C3A" w:rsidRDefault="000E6426" w:rsidP="007D02D2">
      <w:pPr>
        <w:pStyle w:val="2"/>
        <w:numPr>
          <w:ilvl w:val="0"/>
          <w:numId w:val="29"/>
        </w:numPr>
        <w:tabs>
          <w:tab w:val="left" w:pos="426"/>
        </w:tabs>
        <w:ind w:left="422" w:hanging="422"/>
        <w:jc w:val="left"/>
        <w:rPr>
          <w:rFonts w:ascii="宋体" w:hAnsi="宋体"/>
        </w:rPr>
      </w:pPr>
      <w:r>
        <w:rPr>
          <w:rFonts w:ascii="宋体" w:hAnsi="宋体" w:hint="eastAsia"/>
        </w:rPr>
        <w:t>重大合同及其履行情况</w:t>
      </w:r>
    </w:p>
    <w:p w14:paraId="11FB3C41" w14:textId="77777777" w:rsidR="00622C3A" w:rsidRDefault="000E6426" w:rsidP="007D02D2">
      <w:pPr>
        <w:pStyle w:val="3"/>
        <w:numPr>
          <w:ilvl w:val="0"/>
          <w:numId w:val="18"/>
        </w:numPr>
        <w:rPr>
          <w:rFonts w:ascii="宋体" w:hAnsi="宋体"/>
        </w:rPr>
      </w:pPr>
      <w:r>
        <w:rPr>
          <w:rFonts w:ascii="宋体" w:hAnsi="宋体"/>
        </w:rPr>
        <w:t>托管、承包、租赁事项</w:t>
      </w:r>
    </w:p>
    <w:p w14:paraId="6E435164" w14:textId="32635ABA" w:rsidR="0098469D" w:rsidRDefault="00D86D4A" w:rsidP="0098469D">
      <w:pPr>
        <w:rPr>
          <w:shd w:val="pct15" w:color="auto" w:fill="FFFFFF"/>
        </w:rPr>
      </w:pPr>
      <w:sdt>
        <w:sdtPr>
          <w:alias w:val="是否适用：托管、承包、租赁事项[双击切换]"/>
          <w:tag w:val="_GBC_daed561e68674d828a348a97bffbc154"/>
          <w:id w:val="905104112"/>
          <w:lock w:val="sdtLocked"/>
          <w:placeholder>
            <w:docPart w:val="GBC22222222222222222222222222222"/>
          </w:placeholder>
        </w:sdtPr>
        <w:sdtEndPr/>
        <w:sdtContent>
          <w:r w:rsidR="000E6426">
            <w:fldChar w:fldCharType="begin"/>
          </w:r>
          <w:r w:rsidR="0098469D">
            <w:instrText xml:space="preserve"> MACROBUTTON  SnrToggleCheckbox □适用 </w:instrText>
          </w:r>
          <w:r w:rsidR="000E6426">
            <w:fldChar w:fldCharType="end"/>
          </w:r>
          <w:r w:rsidR="000E6426">
            <w:fldChar w:fldCharType="begin"/>
          </w:r>
          <w:r w:rsidR="0098469D">
            <w:instrText xml:space="preserve"> MACROBUTTON  SnrToggleCheckbox √不适用 </w:instrText>
          </w:r>
          <w:r w:rsidR="000E6426">
            <w:fldChar w:fldCharType="end"/>
          </w:r>
        </w:sdtContent>
      </w:sdt>
    </w:p>
    <w:p w14:paraId="30D69FCF" w14:textId="25CB7F62" w:rsidR="00622C3A" w:rsidRDefault="00622C3A">
      <w:pPr>
        <w:rPr>
          <w:shd w:val="pct15" w:color="auto" w:fill="FFFFFF"/>
        </w:rPr>
      </w:pPr>
    </w:p>
    <w:p w14:paraId="68D618A0" w14:textId="77777777" w:rsidR="00622C3A" w:rsidRDefault="000E6426" w:rsidP="007D02D2">
      <w:pPr>
        <w:pStyle w:val="3"/>
        <w:numPr>
          <w:ilvl w:val="0"/>
          <w:numId w:val="25"/>
        </w:numPr>
        <w:ind w:left="450" w:hanging="450"/>
        <w:rPr>
          <w:rFonts w:ascii="宋体" w:hAnsi="宋体"/>
          <w:szCs w:val="21"/>
        </w:rPr>
      </w:pPr>
      <w:r>
        <w:rPr>
          <w:rFonts w:ascii="宋体" w:hAnsi="宋体" w:hint="eastAsia"/>
          <w:szCs w:val="21"/>
        </w:rPr>
        <w:t>报告期内履行的及尚未履行完毕的重大担保情况</w:t>
      </w:r>
    </w:p>
    <w:sdt>
      <w:sdtPr>
        <w:alias w:val="是否适用：担保情况[双击切换]"/>
        <w:tag w:val="_GBC_aae98b3e30bd49e4b2e1d2643f200047"/>
        <w:id w:val="-931353469"/>
        <w:lock w:val="sdtLocked"/>
        <w:placeholder>
          <w:docPart w:val="GBC22222222222222222222222222222"/>
        </w:placeholder>
      </w:sdtPr>
      <w:sdtEndPr/>
      <w:sdtContent>
        <w:p w14:paraId="787B8DFC" w14:textId="50087B2F" w:rsidR="006D2812" w:rsidRDefault="000E6426" w:rsidP="006D2812">
          <w:r>
            <w:fldChar w:fldCharType="begin"/>
          </w:r>
          <w:r w:rsidR="006D2812">
            <w:instrText xml:space="preserve"> MACROBUTTON  SnrToggleCheckbox □适用 </w:instrText>
          </w:r>
          <w:r>
            <w:fldChar w:fldCharType="end"/>
          </w:r>
          <w:r>
            <w:fldChar w:fldCharType="begin"/>
          </w:r>
          <w:r w:rsidR="006D2812">
            <w:instrText xml:space="preserve"> MACROBUTTON  SnrToggleCheckbox √不适用 </w:instrText>
          </w:r>
          <w:r>
            <w:fldChar w:fldCharType="end"/>
          </w:r>
        </w:p>
      </w:sdtContent>
    </w:sdt>
    <w:p w14:paraId="08F958FE" w14:textId="0F5061EA" w:rsidR="00622C3A" w:rsidRDefault="00622C3A"/>
    <w:sdt>
      <w:sdtPr>
        <w:rPr>
          <w:rFonts w:ascii="宋体" w:hAnsi="宋体" w:cs="宋体"/>
          <w:b w:val="0"/>
          <w:bCs/>
          <w:kern w:val="0"/>
          <w:szCs w:val="21"/>
        </w:rPr>
        <w:alias w:val="模块:其他重大合同"/>
        <w:tag w:val="_SEC_e046194a1b604165ab4ac9dbd406e6b1"/>
        <w:id w:val="-505587891"/>
        <w:lock w:val="sdtLocked"/>
        <w:placeholder>
          <w:docPart w:val="GBC22222222222222222222222222222"/>
        </w:placeholder>
      </w:sdtPr>
      <w:sdtEndPr>
        <w:rPr>
          <w:rFonts w:hint="eastAsia"/>
        </w:rPr>
      </w:sdtEndPr>
      <w:sdtContent>
        <w:p w14:paraId="4E6490C4" w14:textId="77777777" w:rsidR="00622C3A" w:rsidRDefault="000E6426" w:rsidP="007D02D2">
          <w:pPr>
            <w:pStyle w:val="3"/>
            <w:numPr>
              <w:ilvl w:val="0"/>
              <w:numId w:val="25"/>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539330221"/>
            <w:lock w:val="sdtLocked"/>
            <w:placeholder>
              <w:docPart w:val="GBC22222222222222222222222222222"/>
            </w:placeholder>
          </w:sdtPr>
          <w:sdtEndPr/>
          <w:sdtContent>
            <w:p w14:paraId="7C78D620" w14:textId="5AC732C5" w:rsidR="00622C3A" w:rsidRDefault="000E6426" w:rsidP="00163DBD">
              <w:r>
                <w:fldChar w:fldCharType="begin"/>
              </w:r>
              <w:r w:rsidR="00163DBD">
                <w:instrText xml:space="preserve"> MACROBUTTON  SnrToggleCheckbox □适用 </w:instrText>
              </w:r>
              <w:r>
                <w:fldChar w:fldCharType="end"/>
              </w:r>
              <w:r>
                <w:fldChar w:fldCharType="begin"/>
              </w:r>
              <w:r w:rsidR="00163DBD">
                <w:instrText xml:space="preserve"> MACROBUTTON  SnrToggleCheckbox √不适用 </w:instrText>
              </w:r>
              <w:r>
                <w:fldChar w:fldCharType="end"/>
              </w:r>
            </w:p>
          </w:sdtContent>
        </w:sdt>
      </w:sdtContent>
    </w:sdt>
    <w:bookmarkStart w:id="43" w:name="_Hlk74904700" w:displacedByCustomXml="next"/>
    <w:sdt>
      <w:sdtPr>
        <w:rPr>
          <w:rFonts w:ascii="宋体" w:hAnsi="宋体" w:cs="宋体"/>
          <w:b w:val="0"/>
          <w:bCs/>
          <w:kern w:val="0"/>
          <w:szCs w:val="24"/>
        </w:rPr>
        <w:alias w:val="模块:"/>
        <w:tag w:val="_SEC_82a7281a6dc544bea8ef97d430f7b6fc"/>
        <w:id w:val="-732998765"/>
        <w:lock w:val="sdtLocked"/>
        <w:placeholder>
          <w:docPart w:val="GBC22222222222222222222222222222"/>
        </w:placeholder>
      </w:sdtPr>
      <w:sdtEndPr>
        <w:rPr>
          <w:szCs w:val="21"/>
        </w:rPr>
      </w:sdtEndPr>
      <w:sdtContent>
        <w:bookmarkStart w:id="44" w:name="_Hlk74820557" w:displacedByCustomXml="prev"/>
        <w:p w14:paraId="42BB88EE" w14:textId="77777777" w:rsidR="00622C3A" w:rsidRDefault="000E6426" w:rsidP="007D02D2">
          <w:pPr>
            <w:pStyle w:val="2"/>
            <w:numPr>
              <w:ilvl w:val="0"/>
              <w:numId w:val="29"/>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869400439"/>
            <w:lock w:val="sdtLocked"/>
            <w:placeholder>
              <w:docPart w:val="GBC22222222222222222222222222222"/>
            </w:placeholder>
          </w:sdtPr>
          <w:sdtEndPr/>
          <w:sdtContent>
            <w:p w14:paraId="0126C9F1" w14:textId="3EDADCBF" w:rsidR="00622C3A" w:rsidRDefault="000E6426" w:rsidP="00163DBD">
              <w:r>
                <w:fldChar w:fldCharType="begin"/>
              </w:r>
              <w:r w:rsidR="00163DBD">
                <w:instrText xml:space="preserve"> MACROBUTTON  SnrToggleCheckbox □适用 </w:instrText>
              </w:r>
              <w:r>
                <w:fldChar w:fldCharType="end"/>
              </w:r>
              <w:r>
                <w:fldChar w:fldCharType="begin"/>
              </w:r>
              <w:r w:rsidR="00163DBD">
                <w:instrText xml:space="preserve"> MACROBUTTON  SnrToggleCheckbox √不适用 </w:instrText>
              </w:r>
              <w:r>
                <w:fldChar w:fldCharType="end"/>
              </w:r>
            </w:p>
          </w:sdtContent>
        </w:sdt>
        <w:p w14:paraId="481DC6BE" w14:textId="77777777" w:rsidR="00622C3A" w:rsidRDefault="00D86D4A"/>
        <w:bookmarkEnd w:id="44" w:displacedByCustomXml="next"/>
      </w:sdtContent>
    </w:sdt>
    <w:bookmarkEnd w:id="43" w:displacedByCustomXml="prev"/>
    <w:p w14:paraId="395E3699" w14:textId="77777777" w:rsidR="00622C3A" w:rsidRDefault="00622C3A"/>
    <w:p w14:paraId="6E616D23" w14:textId="77777777" w:rsidR="00622C3A" w:rsidRDefault="000E6426">
      <w:pPr>
        <w:pStyle w:val="10"/>
        <w:numPr>
          <w:ilvl w:val="0"/>
          <w:numId w:val="3"/>
        </w:numPr>
        <w:rPr>
          <w:rFonts w:ascii="黑体" w:hAnsi="黑体"/>
        </w:rPr>
      </w:pPr>
      <w:bookmarkStart w:id="45" w:name="_Toc392233016"/>
      <w:bookmarkStart w:id="46" w:name="_Toc76114278"/>
      <w:r>
        <w:rPr>
          <w:rFonts w:ascii="黑体" w:hAnsi="黑体" w:hint="eastAsia"/>
        </w:rPr>
        <w:t>股份变动及股东情况</w:t>
      </w:r>
      <w:bookmarkEnd w:id="42"/>
      <w:bookmarkEnd w:id="45"/>
      <w:bookmarkEnd w:id="46"/>
    </w:p>
    <w:p w14:paraId="2AA4C496" w14:textId="77777777" w:rsidR="00622C3A" w:rsidRDefault="000E6426">
      <w:pPr>
        <w:pStyle w:val="2"/>
        <w:numPr>
          <w:ilvl w:val="0"/>
          <w:numId w:val="1"/>
        </w:numPr>
        <w:spacing w:line="360" w:lineRule="auto"/>
        <w:ind w:left="422" w:hanging="422"/>
        <w:rPr>
          <w:rFonts w:ascii="宋体" w:hAnsi="宋体"/>
        </w:rPr>
      </w:pPr>
      <w:bookmarkStart w:id="47" w:name="_Toc342059476"/>
      <w:bookmarkStart w:id="48" w:name="_Toc342565989"/>
      <w:r>
        <w:rPr>
          <w:rFonts w:ascii="宋体" w:hAnsi="宋体"/>
        </w:rPr>
        <w:t>股</w:t>
      </w:r>
      <w:r>
        <w:rPr>
          <w:rFonts w:ascii="宋体" w:hAnsi="宋体" w:hint="eastAsia"/>
        </w:rPr>
        <w:t>本变动情况</w:t>
      </w:r>
      <w:bookmarkEnd w:id="47"/>
      <w:bookmarkEnd w:id="48"/>
    </w:p>
    <w:p w14:paraId="0E16857D" w14:textId="77777777" w:rsidR="00622C3A" w:rsidRDefault="000E6426" w:rsidP="007D02D2">
      <w:pPr>
        <w:pStyle w:val="3"/>
        <w:numPr>
          <w:ilvl w:val="1"/>
          <w:numId w:val="9"/>
        </w:numPr>
        <w:rPr>
          <w:rFonts w:ascii="宋体" w:hAnsi="宋体"/>
        </w:rPr>
      </w:pPr>
      <w:bookmarkStart w:id="49" w:name="_Toc342059477"/>
      <w:bookmarkStart w:id="50" w:name="_Toc342565990"/>
      <w:r>
        <w:rPr>
          <w:rFonts w:ascii="宋体" w:hAnsi="宋体" w:hint="eastAsia"/>
        </w:rPr>
        <w:t>股份变动情况表</w:t>
      </w:r>
      <w:bookmarkEnd w:id="49"/>
      <w:bookmarkEnd w:id="50"/>
    </w:p>
    <w:p w14:paraId="110BBB78" w14:textId="77777777" w:rsidR="00622C3A" w:rsidRDefault="000E6426" w:rsidP="007D02D2">
      <w:pPr>
        <w:pStyle w:val="4"/>
        <w:numPr>
          <w:ilvl w:val="2"/>
          <w:numId w:val="10"/>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1876992225"/>
        <w:lock w:val="sdtLocked"/>
        <w:placeholder>
          <w:docPart w:val="GBC22222222222222222222222222222"/>
        </w:placeholder>
      </w:sdtPr>
      <w:sdtEndPr/>
      <w:sdtContent>
        <w:p w14:paraId="0A23A0C5" w14:textId="77777777" w:rsidR="00622C3A" w:rsidRDefault="000E6426">
          <w:r>
            <w:rPr>
              <w:rFonts w:hint="eastAsia"/>
            </w:rPr>
            <w:t>报告期内，公司股份总数及股本结构未发生变化。</w:t>
          </w:r>
        </w:p>
      </w:sdtContent>
    </w:sdt>
    <w:p w14:paraId="13DB658F" w14:textId="77777777" w:rsidR="00622C3A" w:rsidRDefault="00622C3A"/>
    <w:bookmarkStart w:id="51" w:name="_Toc342059483" w:displacedByCustomXml="next"/>
    <w:bookmarkStart w:id="52" w:name="_Toc342565996" w:displacedByCustomXml="next"/>
    <w:sdt>
      <w:sdtPr>
        <w:rPr>
          <w:rFonts w:ascii="宋体" w:hAnsi="宋体" w:cs="宋体"/>
          <w:b w:val="0"/>
          <w:bCs/>
          <w:kern w:val="0"/>
          <w:szCs w:val="22"/>
        </w:rPr>
        <w:alias w:val="模块:股份变动情况说明"/>
        <w:tag w:val="_GBC_11d26f58e47e4a1f997d73362074f464"/>
        <w:id w:val="892308161"/>
        <w:lock w:val="sdtLocked"/>
        <w:placeholder>
          <w:docPart w:val="GBC22222222222222222222222222222"/>
        </w:placeholder>
      </w:sdtPr>
      <w:sdtEndPr>
        <w:rPr>
          <w:rFonts w:hint="eastAsia"/>
          <w:szCs w:val="21"/>
        </w:rPr>
      </w:sdtEndPr>
      <w:sdtContent>
        <w:p w14:paraId="62D3D712" w14:textId="77777777" w:rsidR="00622C3A" w:rsidRDefault="000E6426" w:rsidP="007D02D2">
          <w:pPr>
            <w:pStyle w:val="4"/>
            <w:numPr>
              <w:ilvl w:val="2"/>
              <w:numId w:val="10"/>
            </w:numPr>
            <w:rPr>
              <w:rFonts w:ascii="宋体" w:hAnsi="宋体"/>
            </w:rPr>
          </w:pPr>
          <w:r>
            <w:rPr>
              <w:rFonts w:ascii="宋体" w:hAnsi="宋体"/>
            </w:rPr>
            <w:t>股份变动情况说明</w:t>
          </w:r>
        </w:p>
        <w:sdt>
          <w:sdtPr>
            <w:alias w:val="是否适用：普通股股份变动情况说明[双击切换]"/>
            <w:tag w:val="_GBC_28994e6dc9c649e498c0ab9c340777bf"/>
            <w:id w:val="-2111119637"/>
            <w:lock w:val="sdtLocked"/>
            <w:placeholder>
              <w:docPart w:val="GBC22222222222222222222222222222"/>
            </w:placeholder>
          </w:sdtPr>
          <w:sdtEndPr/>
          <w:sdtContent>
            <w:p w14:paraId="25DFE2AE" w14:textId="45729521" w:rsidR="00622C3A" w:rsidRDefault="000E6426" w:rsidP="00224E5F">
              <w:r>
                <w:fldChar w:fldCharType="begin"/>
              </w:r>
              <w:r w:rsidR="00224E5F">
                <w:instrText xml:space="preserve"> MACROBUTTON  SnrToggleCheckbox □适用 </w:instrText>
              </w:r>
              <w:r>
                <w:fldChar w:fldCharType="end"/>
              </w:r>
              <w:r>
                <w:fldChar w:fldCharType="begin"/>
              </w:r>
              <w:r w:rsidR="00224E5F">
                <w:instrText xml:space="preserve"> MACROBUTTON  SnrToggleCheckbox √不适用 </w:instrText>
              </w:r>
              <w:r>
                <w:fldChar w:fldCharType="end"/>
              </w:r>
            </w:p>
          </w:sdtContent>
        </w:sdt>
      </w:sdtContent>
    </w:sdt>
    <w:p w14:paraId="1907EC61" w14:textId="77777777" w:rsidR="00622C3A" w:rsidRDefault="00622C3A"/>
    <w:sdt>
      <w:sdtPr>
        <w:rPr>
          <w:rFonts w:ascii="宋体" w:hAnsi="宋体" w:cs="宋体"/>
          <w:b w:val="0"/>
          <w:bCs/>
          <w:kern w:val="0"/>
          <w:szCs w:val="22"/>
        </w:rPr>
        <w:alias w:val="模块:报告期后到半年报披露日期间发生股份变动对每股收益等指标影响"/>
        <w:tag w:val="_GBC_2c9eb79778814e39ab254196ba75dab3"/>
        <w:id w:val="1387921583"/>
        <w:lock w:val="sdtLocked"/>
        <w:placeholder>
          <w:docPart w:val="GBC22222222222222222222222222222"/>
        </w:placeholder>
      </w:sdtPr>
      <w:sdtEndPr>
        <w:rPr>
          <w:rFonts w:hint="eastAsia"/>
          <w:szCs w:val="21"/>
        </w:rPr>
      </w:sdtEndPr>
      <w:sdtContent>
        <w:p w14:paraId="6003FD6F" w14:textId="77777777" w:rsidR="00622C3A" w:rsidRDefault="000E6426" w:rsidP="007D02D2">
          <w:pPr>
            <w:pStyle w:val="4"/>
            <w:numPr>
              <w:ilvl w:val="2"/>
              <w:numId w:val="10"/>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1788536676"/>
            <w:lock w:val="sdtLocked"/>
            <w:placeholder>
              <w:docPart w:val="GBC22222222222222222222222222222"/>
            </w:placeholder>
          </w:sdtPr>
          <w:sdtEndPr/>
          <w:sdtContent>
            <w:p w14:paraId="6E6EFEAB" w14:textId="78E06E5F" w:rsidR="00622C3A" w:rsidRDefault="000E6426" w:rsidP="00224E5F">
              <w:r>
                <w:fldChar w:fldCharType="begin"/>
              </w:r>
              <w:r w:rsidR="00224E5F">
                <w:instrText xml:space="preserve"> MACROBUTTON  SnrToggleCheckbox □适用 </w:instrText>
              </w:r>
              <w:r>
                <w:fldChar w:fldCharType="end"/>
              </w:r>
              <w:r>
                <w:fldChar w:fldCharType="begin"/>
              </w:r>
              <w:r w:rsidR="00224E5F">
                <w:instrText xml:space="preserve"> MACROBUTTON  SnrToggleCheckbox √不适用 </w:instrText>
              </w:r>
              <w:r>
                <w:fldChar w:fldCharType="end"/>
              </w:r>
            </w:p>
          </w:sdtContent>
        </w:sdt>
      </w:sdtContent>
    </w:sdt>
    <w:p w14:paraId="332CCBF3" w14:textId="77777777" w:rsidR="00622C3A" w:rsidRDefault="00622C3A"/>
    <w:sdt>
      <w:sdtPr>
        <w:rPr>
          <w:rFonts w:ascii="宋体" w:hAnsi="宋体" w:cs="宋体"/>
          <w:b w:val="0"/>
          <w:bCs/>
          <w:kern w:val="0"/>
          <w:szCs w:val="22"/>
        </w:rPr>
        <w:alias w:val="模块:公司认为必要或证券监管机构要求披露的其他内容"/>
        <w:tag w:val="_GBC_ea8cea8d08c04df4b51a4a58c86eadd2"/>
        <w:id w:val="2132361346"/>
        <w:lock w:val="sdtLocked"/>
        <w:placeholder>
          <w:docPart w:val="GBC22222222222222222222222222222"/>
        </w:placeholder>
      </w:sdtPr>
      <w:sdtEndPr>
        <w:rPr>
          <w:rFonts w:hint="eastAsia"/>
          <w:szCs w:val="21"/>
        </w:rPr>
      </w:sdtEndPr>
      <w:sdtContent>
        <w:p w14:paraId="5898FD6C" w14:textId="77777777" w:rsidR="00622C3A" w:rsidRDefault="000E6426" w:rsidP="007D02D2">
          <w:pPr>
            <w:pStyle w:val="4"/>
            <w:numPr>
              <w:ilvl w:val="2"/>
              <w:numId w:val="10"/>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2092917684"/>
            <w:lock w:val="sdtLocked"/>
            <w:placeholder>
              <w:docPart w:val="GBC22222222222222222222222222222"/>
            </w:placeholder>
          </w:sdtPr>
          <w:sdtEndPr/>
          <w:sdtContent>
            <w:p w14:paraId="09BFB5BE" w14:textId="52AA7646" w:rsidR="00622C3A" w:rsidRDefault="000E6426" w:rsidP="00224E5F">
              <w:r>
                <w:fldChar w:fldCharType="begin"/>
              </w:r>
              <w:r w:rsidR="00224E5F">
                <w:instrText xml:space="preserve"> MACROBUTTON  SnrToggleCheckbox □适用 </w:instrText>
              </w:r>
              <w:r>
                <w:fldChar w:fldCharType="end"/>
              </w:r>
              <w:r>
                <w:fldChar w:fldCharType="begin"/>
              </w:r>
              <w:r w:rsidR="00224E5F">
                <w:instrText xml:space="preserve"> MACROBUTTON  SnrToggleCheckbox √不适用 </w:instrText>
              </w:r>
              <w:r>
                <w:fldChar w:fldCharType="end"/>
              </w:r>
            </w:p>
          </w:sdtContent>
        </w:sdt>
      </w:sdtContent>
    </w:sdt>
    <w:p w14:paraId="1AABEBC8" w14:textId="77777777" w:rsidR="00622C3A" w:rsidRDefault="00622C3A"/>
    <w:sdt>
      <w:sdtPr>
        <w:rPr>
          <w:rFonts w:ascii="宋体" w:hAnsi="宋体" w:cs="宋体"/>
          <w:b w:val="0"/>
          <w:bCs/>
          <w:kern w:val="0"/>
          <w:szCs w:val="24"/>
        </w:rPr>
        <w:alias w:val="模块:限售股份变动情况"/>
        <w:tag w:val="_SEC_71bda84d0fff4902850bfc37d3477fb7"/>
        <w:id w:val="-1466273296"/>
        <w:lock w:val="sdtLocked"/>
        <w:placeholder>
          <w:docPart w:val="GBC22222222222222222222222222222"/>
        </w:placeholder>
      </w:sdtPr>
      <w:sdtEndPr>
        <w:rPr>
          <w:szCs w:val="21"/>
        </w:rPr>
      </w:sdtEndPr>
      <w:sdtContent>
        <w:p w14:paraId="50810A86" w14:textId="77777777" w:rsidR="00622C3A" w:rsidRDefault="000E6426" w:rsidP="007D02D2">
          <w:pPr>
            <w:pStyle w:val="3"/>
            <w:numPr>
              <w:ilvl w:val="1"/>
              <w:numId w:val="9"/>
            </w:numPr>
            <w:rPr>
              <w:rFonts w:ascii="宋体" w:hAnsi="宋体"/>
            </w:rPr>
          </w:pPr>
          <w:r>
            <w:rPr>
              <w:rFonts w:ascii="宋体" w:hAnsi="宋体"/>
            </w:rPr>
            <w:t>限售股份变动情况</w:t>
          </w:r>
        </w:p>
        <w:sdt>
          <w:sdtPr>
            <w:alias w:val="是否适用：限售股份变动情况表[双击切换]"/>
            <w:tag w:val="_GBC_6f5978a50e224b6aa94189436cdee711"/>
            <w:id w:val="438800671"/>
            <w:lock w:val="sdtLocked"/>
            <w:placeholder>
              <w:docPart w:val="GBC22222222222222222222222222222"/>
            </w:placeholder>
          </w:sdtPr>
          <w:sdtEndPr/>
          <w:sdtContent>
            <w:p w14:paraId="6BFA5C89" w14:textId="68CB1DB1" w:rsidR="00622C3A" w:rsidRDefault="000E6426" w:rsidP="00224E5F">
              <w:r>
                <w:fldChar w:fldCharType="begin"/>
              </w:r>
              <w:r w:rsidR="00224E5F">
                <w:instrText xml:space="preserve"> MACROBUTTON  SnrToggleCheckbox □适用 </w:instrText>
              </w:r>
              <w:r>
                <w:fldChar w:fldCharType="end"/>
              </w:r>
              <w:r>
                <w:fldChar w:fldCharType="begin"/>
              </w:r>
              <w:r w:rsidR="00224E5F">
                <w:instrText xml:space="preserve"> MACROBUTTON  SnrToggleCheckbox √不适用 </w:instrText>
              </w:r>
              <w:r>
                <w:fldChar w:fldCharType="end"/>
              </w:r>
            </w:p>
          </w:sdtContent>
        </w:sdt>
      </w:sdtContent>
    </w:sdt>
    <w:p w14:paraId="7EBCE1B0" w14:textId="77777777" w:rsidR="00622C3A" w:rsidRDefault="000E6426">
      <w:pPr>
        <w:pStyle w:val="2"/>
        <w:numPr>
          <w:ilvl w:val="0"/>
          <w:numId w:val="1"/>
        </w:numPr>
        <w:spacing w:line="360" w:lineRule="auto"/>
        <w:ind w:left="422" w:hanging="422"/>
        <w:rPr>
          <w:rFonts w:ascii="宋体" w:hAnsi="宋体"/>
        </w:rPr>
      </w:pPr>
      <w:r>
        <w:rPr>
          <w:rFonts w:ascii="宋体" w:hAnsi="宋体"/>
        </w:rPr>
        <w:t>股东情况</w:t>
      </w:r>
      <w:bookmarkEnd w:id="52"/>
      <w:bookmarkEnd w:id="51"/>
    </w:p>
    <w:sdt>
      <w:sdtPr>
        <w:rPr>
          <w:rFonts w:ascii="宋体" w:hAnsi="宋体" w:cs="宋体"/>
          <w:b w:val="0"/>
          <w:bCs/>
          <w:kern w:val="0"/>
          <w:szCs w:val="22"/>
        </w:rPr>
        <w:alias w:val="模块:股东总数"/>
        <w:tag w:val="_GBC_ba0ac3b5d31347c0a620e3662112fa62"/>
        <w:id w:val="425698063"/>
        <w:lock w:val="sdtLocked"/>
        <w:placeholder>
          <w:docPart w:val="GBC22222222222222222222222222222"/>
        </w:placeholder>
      </w:sdtPr>
      <w:sdtEndPr>
        <w:rPr>
          <w:szCs w:val="21"/>
        </w:rPr>
      </w:sdtEndPr>
      <w:sdtContent>
        <w:p w14:paraId="2F2B08C3" w14:textId="77777777" w:rsidR="00622C3A" w:rsidRDefault="000E6426" w:rsidP="007D02D2">
          <w:pPr>
            <w:pStyle w:val="3"/>
            <w:numPr>
              <w:ilvl w:val="1"/>
              <w:numId w:val="11"/>
            </w:numPr>
            <w:rPr>
              <w:rFonts w:ascii="宋体" w:hAnsi="宋体"/>
            </w:rPr>
          </w:pPr>
          <w:r>
            <w:rPr>
              <w:rFonts w:ascii="宋体" w:hAnsi="宋体"/>
            </w:rPr>
            <w:t>股东总数：</w:t>
          </w:r>
        </w:p>
        <w:tbl>
          <w:tblPr>
            <w:tblStyle w:val="a6"/>
            <w:tblW w:w="0" w:type="auto"/>
            <w:tblLook w:val="04A0" w:firstRow="1" w:lastRow="0" w:firstColumn="1" w:lastColumn="0" w:noHBand="0" w:noVBand="1"/>
          </w:tblPr>
          <w:tblGrid>
            <w:gridCol w:w="5070"/>
            <w:gridCol w:w="3978"/>
          </w:tblGrid>
          <w:tr w:rsidR="00622C3A" w14:paraId="12A6200B" w14:textId="77777777" w:rsidTr="00310188">
            <w:sdt>
              <w:sdtPr>
                <w:tag w:val="_PLD_9206d6884981495295105158630a6172"/>
                <w:id w:val="1879892891"/>
                <w:lock w:val="sdtLocked"/>
              </w:sdtPr>
              <w:sdtEndPr/>
              <w:sdtContent>
                <w:tc>
                  <w:tcPr>
                    <w:tcW w:w="5070" w:type="dxa"/>
                  </w:tcPr>
                  <w:p w14:paraId="20FBE301" w14:textId="77777777" w:rsidR="00622C3A" w:rsidRDefault="000E6426">
                    <w:r>
                      <w:t>截至报告期末</w:t>
                    </w:r>
                    <w:r>
                      <w:rPr>
                        <w:rFonts w:hint="eastAsia"/>
                      </w:rPr>
                      <w:t>普通股</w:t>
                    </w:r>
                    <w:r>
                      <w:t>股东总数</w:t>
                    </w:r>
                    <w:r>
                      <w:t>(</w:t>
                    </w:r>
                    <w:r>
                      <w:t>户</w:t>
                    </w:r>
                    <w:r>
                      <w:t>)</w:t>
                    </w:r>
                  </w:p>
                </w:tc>
              </w:sdtContent>
            </w:sdt>
            <w:sdt>
              <w:sdtPr>
                <w:rPr>
                  <w:rFonts w:asciiTheme="minorEastAsia" w:eastAsiaTheme="minorEastAsia" w:hAnsiTheme="minorEastAsia"/>
                </w:rPr>
                <w:alias w:val="报告期末股东总数"/>
                <w:tag w:val="_GBC_9fd402ec66014f4e9716c7fdb0286bd2"/>
                <w:id w:val="628132397"/>
                <w:lock w:val="sdtLocked"/>
              </w:sdtPr>
              <w:sdtEndPr/>
              <w:sdtContent>
                <w:tc>
                  <w:tcPr>
                    <w:tcW w:w="3978" w:type="dxa"/>
                  </w:tcPr>
                  <w:p w14:paraId="7A405FBF" w14:textId="01A45A69" w:rsidR="00622C3A" w:rsidRPr="00C728A5" w:rsidRDefault="00C728A5" w:rsidP="00C728A5">
                    <w:pPr>
                      <w:jc w:val="right"/>
                      <w:rPr>
                        <w:rFonts w:asciiTheme="minorEastAsia" w:eastAsiaTheme="minorEastAsia" w:hAnsiTheme="minorEastAsia"/>
                      </w:rPr>
                    </w:pPr>
                    <w:r w:rsidRPr="00C728A5">
                      <w:rPr>
                        <w:rFonts w:asciiTheme="minorEastAsia" w:eastAsiaTheme="minorEastAsia" w:hAnsiTheme="minorEastAsia"/>
                      </w:rPr>
                      <w:t>20,336</w:t>
                    </w:r>
                  </w:p>
                </w:tc>
              </w:sdtContent>
            </w:sdt>
          </w:tr>
          <w:tr w:rsidR="00622C3A" w14:paraId="130AA38D" w14:textId="77777777" w:rsidTr="00310188">
            <w:sdt>
              <w:sdtPr>
                <w:tag w:val="_PLD_40c51c13ddad420ab635010b5df15a40"/>
                <w:id w:val="1154643749"/>
                <w:lock w:val="sdtLocked"/>
              </w:sdtPr>
              <w:sdtEndPr/>
              <w:sdtContent>
                <w:tc>
                  <w:tcPr>
                    <w:tcW w:w="5070" w:type="dxa"/>
                  </w:tcPr>
                  <w:p w14:paraId="0A281101" w14:textId="77777777" w:rsidR="00622C3A" w:rsidRDefault="000E6426">
                    <w:r>
                      <w:rPr>
                        <w:rFonts w:hint="eastAsia"/>
                      </w:rPr>
                      <w:t>截至报告期末表决权恢复的优先股股东总数（户）</w:t>
                    </w:r>
                  </w:p>
                </w:tc>
              </w:sdtContent>
            </w:sdt>
            <w:tc>
              <w:tcPr>
                <w:tcW w:w="3978" w:type="dxa"/>
              </w:tcPr>
              <w:p w14:paraId="3E210005" w14:textId="12D24520" w:rsidR="00622C3A" w:rsidRPr="00C728A5" w:rsidRDefault="00C728A5">
                <w:pPr>
                  <w:jc w:val="right"/>
                  <w:rPr>
                    <w:rFonts w:asciiTheme="minorEastAsia" w:eastAsiaTheme="minorEastAsia" w:hAnsiTheme="minorEastAsia"/>
                  </w:rPr>
                </w:pPr>
                <w:r>
                  <w:rPr>
                    <w:rFonts w:asciiTheme="minorEastAsia" w:eastAsiaTheme="minorEastAsia" w:hAnsiTheme="minorEastAsia" w:hint="eastAsia"/>
                  </w:rPr>
                  <w:t>0</w:t>
                </w:r>
              </w:p>
            </w:tc>
          </w:tr>
        </w:tbl>
        <w:p w14:paraId="1A3102A2" w14:textId="77777777" w:rsidR="00622C3A" w:rsidRDefault="00D86D4A"/>
      </w:sdtContent>
    </w:sdt>
    <w:bookmarkStart w:id="53" w:name="_Toc342059485" w:displacedByCustomXml="next"/>
    <w:bookmarkStart w:id="54" w:name="_Toc342565998" w:displacedByCustomXml="next"/>
    <w:sdt>
      <w:sdtPr>
        <w:rPr>
          <w:rFonts w:ascii="宋体" w:hAnsi="宋体" w:cs="宋体" w:hint="eastAsia"/>
          <w:b w:val="0"/>
          <w:bCs/>
          <w:kern w:val="0"/>
          <w:szCs w:val="22"/>
        </w:rPr>
        <w:alias w:val="选项模块:前十名股东持股情况(已完成或不涉及股改)"/>
        <w:tag w:val="_GBC_558dfa41ef4b4fa8adb57b3c9c0a2887"/>
        <w:id w:val="124982494"/>
        <w:lock w:val="sdtLocked"/>
        <w:placeholder>
          <w:docPart w:val="GBC22222222222222222222222222222"/>
        </w:placeholder>
      </w:sdtPr>
      <w:sdtEndPr>
        <w:rPr>
          <w:rFonts w:hint="default"/>
          <w:szCs w:val="21"/>
        </w:rPr>
      </w:sdtEndPr>
      <w:sdtContent>
        <w:bookmarkEnd w:id="54" w:displacedByCustomXml="prev"/>
        <w:bookmarkEnd w:id="53" w:displacedByCustomXml="prev"/>
        <w:p w14:paraId="14ABC5E2" w14:textId="77777777" w:rsidR="002F6955" w:rsidRDefault="002F6955" w:rsidP="007D02D2">
          <w:pPr>
            <w:pStyle w:val="3"/>
            <w:numPr>
              <w:ilvl w:val="1"/>
              <w:numId w:val="11"/>
            </w:numPr>
            <w:rPr>
              <w:rFonts w:ascii="宋体" w:hAnsi="宋体"/>
            </w:rPr>
          </w:pPr>
          <w:r>
            <w:rPr>
              <w:rFonts w:ascii="宋体" w:hAnsi="宋体" w:hint="eastAsia"/>
              <w:szCs w:val="21"/>
            </w:rPr>
            <w:t>截至报告</w:t>
          </w:r>
          <w:proofErr w:type="gramStart"/>
          <w:r>
            <w:rPr>
              <w:rFonts w:ascii="宋体" w:hAnsi="宋体" w:hint="eastAsia"/>
              <w:szCs w:val="21"/>
            </w:rPr>
            <w:t>期末前</w:t>
          </w:r>
          <w:proofErr w:type="gramEnd"/>
          <w:r>
            <w:rPr>
              <w:rFonts w:ascii="宋体" w:hAnsi="宋体" w:hint="eastAsia"/>
              <w:szCs w:val="21"/>
            </w:rPr>
            <w:t>十名股东、前十名流通股东（或无限</w:t>
          </w:r>
          <w:proofErr w:type="gramStart"/>
          <w:r>
            <w:rPr>
              <w:rFonts w:ascii="宋体" w:hAnsi="宋体" w:hint="eastAsia"/>
              <w:szCs w:val="21"/>
            </w:rPr>
            <w:t>售条件</w:t>
          </w:r>
          <w:proofErr w:type="gramEnd"/>
          <w:r>
            <w:rPr>
              <w:rFonts w:ascii="宋体" w:hAnsi="宋体" w:hint="eastAsia"/>
              <w:szCs w:val="21"/>
            </w:rPr>
            <w:t>股东）持股情况表</w:t>
          </w:r>
        </w:p>
        <w:p w14:paraId="1CD33E9A" w14:textId="77777777" w:rsidR="002F6955" w:rsidRDefault="002F6955">
          <w:pPr>
            <w:jc w:val="right"/>
          </w:pPr>
          <w:r>
            <w:t>单位：</w:t>
          </w:r>
          <w:sdt>
            <w:sdtPr>
              <w:rPr>
                <w:bCs w:val="0"/>
              </w:rPr>
              <w:alias w:val="单位：前十名股东持股情况"/>
              <w:tag w:val="_GBC_9d020b31dcb449c980ed0856cf6dae82"/>
              <w:id w:val="-50204632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rPr>
                <w:t>股</w:t>
              </w:r>
            </w:sdtContent>
          </w:sdt>
        </w:p>
        <w:tbl>
          <w:tblPr>
            <w:tblStyle w:val="g1"/>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1353"/>
            <w:gridCol w:w="504"/>
            <w:gridCol w:w="982"/>
            <w:gridCol w:w="1068"/>
            <w:gridCol w:w="1170"/>
            <w:gridCol w:w="36"/>
            <w:gridCol w:w="1079"/>
            <w:gridCol w:w="792"/>
            <w:gridCol w:w="1482"/>
          </w:tblGrid>
          <w:tr w:rsidR="002F6955" w14:paraId="236CAA30" w14:textId="77777777" w:rsidTr="00565E3B">
            <w:trPr>
              <w:cantSplit/>
              <w:jc w:val="center"/>
            </w:trPr>
            <w:sdt>
              <w:sdtPr>
                <w:rPr>
                  <w:rFonts w:ascii="宋体" w:hAnsi="宋体"/>
                </w:rPr>
                <w:tag w:val="_PLD_3038da138bad4905b589aeba821a8575"/>
                <w:id w:val="667065649"/>
                <w:lock w:val="sdtLocked"/>
              </w:sdtPr>
              <w:sdtEndPr/>
              <w:sdtContent>
                <w:tc>
                  <w:tcPr>
                    <w:tcW w:w="10632" w:type="dxa"/>
                    <w:gridSpan w:val="10"/>
                    <w:shd w:val="clear" w:color="auto" w:fill="auto"/>
                    <w:vAlign w:val="center"/>
                  </w:tcPr>
                  <w:p w14:paraId="6F156911" w14:textId="77777777" w:rsidR="002F6955" w:rsidRDefault="002F6955" w:rsidP="00565E3B">
                    <w:pPr>
                      <w:pStyle w:val="a8"/>
                      <w:jc w:val="center"/>
                      <w:rPr>
                        <w:rFonts w:ascii="宋体" w:hAnsi="宋体"/>
                      </w:rPr>
                    </w:pPr>
                    <w:r>
                      <w:rPr>
                        <w:rFonts w:ascii="宋体" w:hAnsi="宋体"/>
                      </w:rPr>
                      <w:t>前十名股东持股情况</w:t>
                    </w:r>
                  </w:p>
                </w:tc>
              </w:sdtContent>
            </w:sdt>
          </w:tr>
          <w:tr w:rsidR="002F6955" w14:paraId="6A5DC132" w14:textId="77777777" w:rsidTr="00565E3B">
            <w:trPr>
              <w:cantSplit/>
              <w:jc w:val="center"/>
            </w:trPr>
            <w:sdt>
              <w:sdtPr>
                <w:tag w:val="_PLD_80eda5ca76254dc1b950ed7de7dc5885"/>
                <w:id w:val="-1047518711"/>
                <w:lock w:val="sdtLocked"/>
              </w:sdtPr>
              <w:sdtEndPr/>
              <w:sdtContent>
                <w:tc>
                  <w:tcPr>
                    <w:tcW w:w="2166" w:type="dxa"/>
                    <w:vMerge w:val="restart"/>
                    <w:shd w:val="clear" w:color="auto" w:fill="auto"/>
                    <w:vAlign w:val="center"/>
                  </w:tcPr>
                  <w:p w14:paraId="1AC9B467" w14:textId="77777777" w:rsidR="002F6955" w:rsidRDefault="002F6955" w:rsidP="00565E3B">
                    <w:pPr>
                      <w:jc w:val="center"/>
                    </w:pPr>
                    <w:r>
                      <w:t>股东名称</w:t>
                    </w:r>
                  </w:p>
                  <w:p w14:paraId="471A9967" w14:textId="77777777" w:rsidR="002F6955" w:rsidRDefault="002F6955" w:rsidP="00565E3B">
                    <w:pPr>
                      <w:jc w:val="center"/>
                    </w:pPr>
                    <w:r>
                      <w:rPr>
                        <w:rFonts w:hint="eastAsia"/>
                      </w:rPr>
                      <w:t>（全称）</w:t>
                    </w:r>
                  </w:p>
                </w:tc>
              </w:sdtContent>
            </w:sdt>
            <w:sdt>
              <w:sdtPr>
                <w:tag w:val="_PLD_ca2ffd3fc186426e98aac562ecc1ba54"/>
                <w:id w:val="-62107550"/>
                <w:lock w:val="sdtLocked"/>
              </w:sdtPr>
              <w:sdtEndPr/>
              <w:sdtContent>
                <w:tc>
                  <w:tcPr>
                    <w:tcW w:w="1353" w:type="dxa"/>
                    <w:vMerge w:val="restart"/>
                    <w:shd w:val="clear" w:color="auto" w:fill="auto"/>
                    <w:vAlign w:val="center"/>
                  </w:tcPr>
                  <w:p w14:paraId="627BD0EB" w14:textId="77777777" w:rsidR="002F6955" w:rsidRDefault="002F6955" w:rsidP="00565E3B">
                    <w:pPr>
                      <w:jc w:val="center"/>
                    </w:pPr>
                    <w:r>
                      <w:t>报告期内增减</w:t>
                    </w:r>
                  </w:p>
                </w:tc>
              </w:sdtContent>
            </w:sdt>
            <w:sdt>
              <w:sdtPr>
                <w:tag w:val="_PLD_084006d53bec42bea9418fc4576a1210"/>
                <w:id w:val="379824588"/>
                <w:lock w:val="sdtLocked"/>
              </w:sdtPr>
              <w:sdtEndPr/>
              <w:sdtContent>
                <w:tc>
                  <w:tcPr>
                    <w:tcW w:w="1486" w:type="dxa"/>
                    <w:gridSpan w:val="2"/>
                    <w:vMerge w:val="restart"/>
                    <w:shd w:val="clear" w:color="auto" w:fill="auto"/>
                    <w:vAlign w:val="center"/>
                  </w:tcPr>
                  <w:p w14:paraId="430AB2AB" w14:textId="77777777" w:rsidR="002F6955" w:rsidRDefault="002F6955" w:rsidP="00565E3B">
                    <w:pPr>
                      <w:jc w:val="center"/>
                    </w:pPr>
                    <w:r>
                      <w:t>期末持股数量</w:t>
                    </w:r>
                  </w:p>
                </w:tc>
              </w:sdtContent>
            </w:sdt>
            <w:sdt>
              <w:sdtPr>
                <w:tag w:val="_PLD_f27008de77ee4b27b35e2ae22d35699c"/>
                <w:id w:val="1709382924"/>
                <w:lock w:val="sdtLocked"/>
              </w:sdtPr>
              <w:sdtEndPr/>
              <w:sdtContent>
                <w:tc>
                  <w:tcPr>
                    <w:tcW w:w="1068" w:type="dxa"/>
                    <w:vMerge w:val="restart"/>
                    <w:shd w:val="clear" w:color="auto" w:fill="auto"/>
                    <w:vAlign w:val="center"/>
                  </w:tcPr>
                  <w:p w14:paraId="0C752829" w14:textId="77777777" w:rsidR="002F6955" w:rsidRDefault="002F6955" w:rsidP="00565E3B">
                    <w:pPr>
                      <w:jc w:val="center"/>
                    </w:pPr>
                    <w:r>
                      <w:t>比例(%)</w:t>
                    </w:r>
                  </w:p>
                </w:tc>
              </w:sdtContent>
            </w:sdt>
            <w:sdt>
              <w:sdtPr>
                <w:rPr>
                  <w:rFonts w:ascii="宋体" w:hAnsi="宋体"/>
                </w:rPr>
                <w:tag w:val="_PLD_34fcc5fa9a414555bef1b48aa74c8135"/>
                <w:id w:val="-1611887749"/>
                <w:lock w:val="sdtLocked"/>
              </w:sdtPr>
              <w:sdtEndPr/>
              <w:sdtContent>
                <w:tc>
                  <w:tcPr>
                    <w:tcW w:w="1170" w:type="dxa"/>
                    <w:vMerge w:val="restart"/>
                    <w:shd w:val="clear" w:color="auto" w:fill="auto"/>
                    <w:vAlign w:val="center"/>
                  </w:tcPr>
                  <w:p w14:paraId="05925ECD" w14:textId="77777777" w:rsidR="002F6955" w:rsidRDefault="002F6955" w:rsidP="00565E3B">
                    <w:pPr>
                      <w:pStyle w:val="af0"/>
                      <w:rPr>
                        <w:rFonts w:ascii="宋体" w:hAnsi="宋体"/>
                        <w:bCs w:val="0"/>
                        <w:color w:val="00B050"/>
                      </w:rPr>
                    </w:pPr>
                    <w:r>
                      <w:rPr>
                        <w:rFonts w:ascii="宋体" w:hAnsi="宋体"/>
                      </w:rPr>
                      <w:t>持有有限</w:t>
                    </w:r>
                    <w:proofErr w:type="gramStart"/>
                    <w:r>
                      <w:rPr>
                        <w:rFonts w:ascii="宋体" w:hAnsi="宋体"/>
                      </w:rPr>
                      <w:t>售条件</w:t>
                    </w:r>
                    <w:proofErr w:type="gramEnd"/>
                    <w:r>
                      <w:rPr>
                        <w:rFonts w:ascii="宋体" w:hAnsi="宋体"/>
                      </w:rPr>
                      <w:t>股份数量</w:t>
                    </w:r>
                  </w:p>
                </w:tc>
              </w:sdtContent>
            </w:sdt>
            <w:sdt>
              <w:sdtPr>
                <w:tag w:val="_PLD_94fbee67e09740e59eb90272af77b58a"/>
                <w:id w:val="982503774"/>
                <w:lock w:val="sdtLocked"/>
              </w:sdtPr>
              <w:sdtEndPr/>
              <w:sdtContent>
                <w:tc>
                  <w:tcPr>
                    <w:tcW w:w="1907" w:type="dxa"/>
                    <w:gridSpan w:val="3"/>
                    <w:shd w:val="clear" w:color="auto" w:fill="auto"/>
                    <w:vAlign w:val="center"/>
                  </w:tcPr>
                  <w:p w14:paraId="5B4B90E6" w14:textId="77777777" w:rsidR="002F6955" w:rsidRDefault="002F6955" w:rsidP="00565E3B">
                    <w:pPr>
                      <w:jc w:val="center"/>
                    </w:pPr>
                    <w:r>
                      <w:t>质押</w:t>
                    </w:r>
                    <w:r>
                      <w:rPr>
                        <w:rFonts w:hint="eastAsia"/>
                      </w:rPr>
                      <w:t>、标记</w:t>
                    </w:r>
                    <w:r>
                      <w:t>或冻结情况</w:t>
                    </w:r>
                  </w:p>
                </w:tc>
              </w:sdtContent>
            </w:sdt>
            <w:sdt>
              <w:sdtPr>
                <w:tag w:val="_PLD_2228ecf4db6a4362bff11fe1e2d3c903"/>
                <w:id w:val="1889762676"/>
                <w:lock w:val="sdtLocked"/>
              </w:sdtPr>
              <w:sdtEndPr/>
              <w:sdtContent>
                <w:tc>
                  <w:tcPr>
                    <w:tcW w:w="1482" w:type="dxa"/>
                    <w:vMerge w:val="restart"/>
                    <w:shd w:val="clear" w:color="auto" w:fill="auto"/>
                    <w:vAlign w:val="center"/>
                  </w:tcPr>
                  <w:p w14:paraId="7D02AAC2" w14:textId="77777777" w:rsidR="002F6955" w:rsidRDefault="002F6955" w:rsidP="00565E3B">
                    <w:pPr>
                      <w:jc w:val="center"/>
                    </w:pPr>
                    <w:r>
                      <w:t>股东性质</w:t>
                    </w:r>
                  </w:p>
                </w:tc>
              </w:sdtContent>
            </w:sdt>
          </w:tr>
          <w:tr w:rsidR="002F6955" w14:paraId="6551B7D3" w14:textId="77777777" w:rsidTr="00565E3B">
            <w:trPr>
              <w:cantSplit/>
              <w:jc w:val="center"/>
            </w:trPr>
            <w:tc>
              <w:tcPr>
                <w:tcW w:w="2166" w:type="dxa"/>
                <w:vMerge/>
                <w:tcBorders>
                  <w:bottom w:val="single" w:sz="4" w:space="0" w:color="auto"/>
                </w:tcBorders>
                <w:shd w:val="clear" w:color="auto" w:fill="auto"/>
                <w:vAlign w:val="center"/>
              </w:tcPr>
              <w:p w14:paraId="29C98A96" w14:textId="77777777" w:rsidR="002F6955" w:rsidRDefault="002F6955" w:rsidP="00565E3B">
                <w:pPr>
                  <w:jc w:val="center"/>
                </w:pPr>
              </w:p>
            </w:tc>
            <w:tc>
              <w:tcPr>
                <w:tcW w:w="1353" w:type="dxa"/>
                <w:vMerge/>
                <w:tcBorders>
                  <w:bottom w:val="single" w:sz="4" w:space="0" w:color="auto"/>
                </w:tcBorders>
                <w:shd w:val="clear" w:color="auto" w:fill="auto"/>
                <w:vAlign w:val="center"/>
              </w:tcPr>
              <w:p w14:paraId="33D653CA" w14:textId="77777777" w:rsidR="002F6955" w:rsidRDefault="002F6955" w:rsidP="00565E3B">
                <w:pPr>
                  <w:jc w:val="center"/>
                </w:pPr>
              </w:p>
            </w:tc>
            <w:tc>
              <w:tcPr>
                <w:tcW w:w="1486" w:type="dxa"/>
                <w:gridSpan w:val="2"/>
                <w:vMerge/>
                <w:tcBorders>
                  <w:bottom w:val="single" w:sz="4" w:space="0" w:color="auto"/>
                </w:tcBorders>
                <w:shd w:val="clear" w:color="auto" w:fill="auto"/>
                <w:vAlign w:val="center"/>
              </w:tcPr>
              <w:p w14:paraId="4059482C" w14:textId="77777777" w:rsidR="002F6955" w:rsidRDefault="002F6955" w:rsidP="00565E3B">
                <w:pPr>
                  <w:jc w:val="center"/>
                </w:pPr>
              </w:p>
            </w:tc>
            <w:tc>
              <w:tcPr>
                <w:tcW w:w="1068" w:type="dxa"/>
                <w:vMerge/>
                <w:tcBorders>
                  <w:bottom w:val="single" w:sz="4" w:space="0" w:color="auto"/>
                </w:tcBorders>
                <w:shd w:val="clear" w:color="auto" w:fill="auto"/>
                <w:vAlign w:val="center"/>
              </w:tcPr>
              <w:p w14:paraId="3C328704" w14:textId="77777777" w:rsidR="002F6955" w:rsidRDefault="002F6955" w:rsidP="00565E3B">
                <w:pPr>
                  <w:jc w:val="center"/>
                </w:pPr>
              </w:p>
            </w:tc>
            <w:tc>
              <w:tcPr>
                <w:tcW w:w="1170" w:type="dxa"/>
                <w:vMerge/>
                <w:tcBorders>
                  <w:bottom w:val="single" w:sz="4" w:space="0" w:color="auto"/>
                </w:tcBorders>
                <w:shd w:val="clear" w:color="auto" w:fill="auto"/>
                <w:vAlign w:val="center"/>
              </w:tcPr>
              <w:p w14:paraId="797285C8" w14:textId="77777777" w:rsidR="002F6955" w:rsidRDefault="002F6955" w:rsidP="00565E3B">
                <w:pPr>
                  <w:jc w:val="center"/>
                </w:pPr>
              </w:p>
            </w:tc>
            <w:sdt>
              <w:sdtPr>
                <w:tag w:val="_PLD_45bf36a531de47beb596ebacadac576a"/>
                <w:id w:val="627287266"/>
                <w:lock w:val="sdtLocked"/>
              </w:sdtPr>
              <w:sdtEndPr/>
              <w:sdtContent>
                <w:tc>
                  <w:tcPr>
                    <w:tcW w:w="1115" w:type="dxa"/>
                    <w:gridSpan w:val="2"/>
                    <w:tcBorders>
                      <w:bottom w:val="single" w:sz="4" w:space="0" w:color="auto"/>
                    </w:tcBorders>
                    <w:shd w:val="clear" w:color="auto" w:fill="auto"/>
                    <w:vAlign w:val="center"/>
                  </w:tcPr>
                  <w:p w14:paraId="398347FC" w14:textId="77777777" w:rsidR="002F6955" w:rsidRDefault="002F6955" w:rsidP="00565E3B">
                    <w:pPr>
                      <w:jc w:val="center"/>
                    </w:pPr>
                    <w:r>
                      <w:t>股份状态</w:t>
                    </w:r>
                  </w:p>
                </w:tc>
              </w:sdtContent>
            </w:sdt>
            <w:sdt>
              <w:sdtPr>
                <w:tag w:val="_PLD_bea7397233604f859f8d14f2ae0a0417"/>
                <w:id w:val="-958341937"/>
                <w:lock w:val="sdtLocked"/>
              </w:sdtPr>
              <w:sdtEndPr/>
              <w:sdtContent>
                <w:tc>
                  <w:tcPr>
                    <w:tcW w:w="792" w:type="dxa"/>
                    <w:tcBorders>
                      <w:bottom w:val="single" w:sz="4" w:space="0" w:color="auto"/>
                    </w:tcBorders>
                    <w:shd w:val="clear" w:color="auto" w:fill="auto"/>
                    <w:vAlign w:val="center"/>
                  </w:tcPr>
                  <w:p w14:paraId="7C6D71D3" w14:textId="77777777" w:rsidR="002F6955" w:rsidRDefault="002F6955" w:rsidP="00565E3B">
                    <w:pPr>
                      <w:jc w:val="center"/>
                    </w:pPr>
                    <w:r>
                      <w:t>数量</w:t>
                    </w:r>
                  </w:p>
                </w:tc>
              </w:sdtContent>
            </w:sdt>
            <w:tc>
              <w:tcPr>
                <w:tcW w:w="1482" w:type="dxa"/>
                <w:vMerge/>
                <w:shd w:val="clear" w:color="auto" w:fill="auto"/>
                <w:vAlign w:val="center"/>
              </w:tcPr>
              <w:p w14:paraId="0DB49F58" w14:textId="77777777" w:rsidR="002F6955" w:rsidRDefault="002F6955" w:rsidP="00565E3B">
                <w:pPr>
                  <w:jc w:val="center"/>
                </w:pPr>
              </w:p>
            </w:tc>
          </w:tr>
          <w:sdt>
            <w:sdtPr>
              <w:alias w:val="前十名股东持股情况"/>
              <w:tag w:val="_GBC_5fc8eaeeffc7456eb1a09687db3d4206"/>
              <w:id w:val="2053195988"/>
              <w:lock w:val="sdtLocked"/>
            </w:sdtPr>
            <w:sdtEndPr>
              <w:rPr>
                <w:color w:val="FF9900"/>
              </w:rPr>
            </w:sdtEndPr>
            <w:sdtContent>
              <w:tr w:rsidR="002F6955" w14:paraId="7F6798A2" w14:textId="77777777" w:rsidTr="00565E3B">
                <w:trPr>
                  <w:cantSplit/>
                  <w:jc w:val="center"/>
                </w:trPr>
                <w:tc>
                  <w:tcPr>
                    <w:tcW w:w="2166" w:type="dxa"/>
                    <w:shd w:val="clear" w:color="auto" w:fill="auto"/>
                    <w:vAlign w:val="center"/>
                  </w:tcPr>
                  <w:p w14:paraId="0B061716" w14:textId="77777777" w:rsidR="002F6955" w:rsidRDefault="002F6955" w:rsidP="00565E3B">
                    <w:r>
                      <w:t>漳州市九龙江集团有限公司</w:t>
                    </w:r>
                  </w:p>
                </w:tc>
                <w:tc>
                  <w:tcPr>
                    <w:tcW w:w="1353" w:type="dxa"/>
                    <w:shd w:val="clear" w:color="auto" w:fill="auto"/>
                    <w:vAlign w:val="center"/>
                  </w:tcPr>
                  <w:p w14:paraId="03B05D05" w14:textId="77777777" w:rsidR="002F6955" w:rsidRDefault="002F6955" w:rsidP="00565E3B">
                    <w:r>
                      <w:t>0</w:t>
                    </w:r>
                  </w:p>
                </w:tc>
                <w:tc>
                  <w:tcPr>
                    <w:tcW w:w="1486" w:type="dxa"/>
                    <w:gridSpan w:val="2"/>
                    <w:shd w:val="clear" w:color="auto" w:fill="auto"/>
                    <w:vAlign w:val="center"/>
                  </w:tcPr>
                  <w:p w14:paraId="1FED3ADF" w14:textId="77777777" w:rsidR="002F6955" w:rsidRDefault="002F6955" w:rsidP="00565E3B">
                    <w:r>
                      <w:t>151,233,800</w:t>
                    </w:r>
                  </w:p>
                </w:tc>
                <w:tc>
                  <w:tcPr>
                    <w:tcW w:w="1068" w:type="dxa"/>
                    <w:shd w:val="clear" w:color="auto" w:fill="auto"/>
                    <w:vAlign w:val="center"/>
                  </w:tcPr>
                  <w:p w14:paraId="6AF83D5F" w14:textId="77777777" w:rsidR="002F6955" w:rsidRDefault="002F6955" w:rsidP="00565E3B">
                    <w:pPr>
                      <w:jc w:val="right"/>
                    </w:pPr>
                    <w:r>
                      <w:t>37.85</w:t>
                    </w:r>
                  </w:p>
                </w:tc>
                <w:tc>
                  <w:tcPr>
                    <w:tcW w:w="1170" w:type="dxa"/>
                    <w:shd w:val="clear" w:color="auto" w:fill="auto"/>
                    <w:vAlign w:val="center"/>
                  </w:tcPr>
                  <w:p w14:paraId="505766D6" w14:textId="77777777" w:rsidR="002F6955" w:rsidRDefault="002F6955" w:rsidP="00565E3B">
                    <w:pPr>
                      <w:jc w:val="right"/>
                    </w:pPr>
                    <w:r>
                      <w:t>37.85</w:t>
                    </w:r>
                  </w:p>
                </w:tc>
                <w:sdt>
                  <w:sdtPr>
                    <w:alias w:val="前十名股东持有股份状态"/>
                    <w:tag w:val="_GBC_d5194108b2a8481e94140819dbdc5afe"/>
                    <w:id w:val="158664655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15" w:type="dxa"/>
                        <w:gridSpan w:val="2"/>
                        <w:shd w:val="clear" w:color="auto" w:fill="auto"/>
                        <w:vAlign w:val="center"/>
                      </w:tcPr>
                      <w:p w14:paraId="44110D36" w14:textId="77777777" w:rsidR="002F6955" w:rsidRDefault="002F6955" w:rsidP="00565E3B">
                        <w:pPr>
                          <w:jc w:val="center"/>
                          <w:rPr>
                            <w:color w:val="FF9900"/>
                          </w:rPr>
                        </w:pPr>
                        <w:r>
                          <w:t>无</w:t>
                        </w:r>
                      </w:p>
                    </w:tc>
                  </w:sdtContent>
                </w:sdt>
                <w:tc>
                  <w:tcPr>
                    <w:tcW w:w="792" w:type="dxa"/>
                    <w:shd w:val="clear" w:color="auto" w:fill="auto"/>
                    <w:vAlign w:val="center"/>
                  </w:tcPr>
                  <w:p w14:paraId="5D34B8EA" w14:textId="77777777" w:rsidR="002F6955" w:rsidRDefault="002F6955" w:rsidP="00565E3B">
                    <w:pPr>
                      <w:jc w:val="center"/>
                    </w:pPr>
                    <w:r>
                      <w:t>0</w:t>
                    </w:r>
                  </w:p>
                </w:tc>
                <w:sdt>
                  <w:sdtPr>
                    <w:alias w:val="前十名股东的股东性质"/>
                    <w:tag w:val="_GBC_71380bc899eb4b9781e95e37e7a1e221"/>
                    <w:id w:val="-15176875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82" w:type="dxa"/>
                        <w:shd w:val="clear" w:color="auto" w:fill="auto"/>
                        <w:vAlign w:val="center"/>
                      </w:tcPr>
                      <w:p w14:paraId="4AA6E337" w14:textId="77777777" w:rsidR="002F6955" w:rsidRDefault="002F6955" w:rsidP="00565E3B">
                        <w:pPr>
                          <w:rPr>
                            <w:color w:val="FF9900"/>
                          </w:rPr>
                        </w:pPr>
                        <w:r>
                          <w:t>国家</w:t>
                        </w:r>
                      </w:p>
                    </w:tc>
                  </w:sdtContent>
                </w:sdt>
              </w:tr>
            </w:sdtContent>
          </w:sdt>
          <w:sdt>
            <w:sdtPr>
              <w:alias w:val="前十名股东持股情况"/>
              <w:tag w:val="_GBC_5fc8eaeeffc7456eb1a09687db3d4206"/>
              <w:id w:val="694815879"/>
              <w:lock w:val="sdtLocked"/>
            </w:sdtPr>
            <w:sdtEndPr>
              <w:rPr>
                <w:color w:val="FF9900"/>
              </w:rPr>
            </w:sdtEndPr>
            <w:sdtContent>
              <w:tr w:rsidR="002F6955" w14:paraId="0E2BE7CA" w14:textId="77777777" w:rsidTr="00565E3B">
                <w:trPr>
                  <w:cantSplit/>
                  <w:jc w:val="center"/>
                </w:trPr>
                <w:tc>
                  <w:tcPr>
                    <w:tcW w:w="2166" w:type="dxa"/>
                    <w:shd w:val="clear" w:color="auto" w:fill="auto"/>
                    <w:vAlign w:val="center"/>
                  </w:tcPr>
                  <w:p w14:paraId="44576F05" w14:textId="77777777" w:rsidR="002F6955" w:rsidRDefault="002F6955" w:rsidP="00565E3B">
                    <w:r>
                      <w:t>国机资产管理有限公司</w:t>
                    </w:r>
                  </w:p>
                </w:tc>
                <w:tc>
                  <w:tcPr>
                    <w:tcW w:w="1353" w:type="dxa"/>
                    <w:shd w:val="clear" w:color="auto" w:fill="auto"/>
                    <w:vAlign w:val="center"/>
                  </w:tcPr>
                  <w:p w14:paraId="694AE982" w14:textId="77777777" w:rsidR="002F6955" w:rsidRDefault="002F6955" w:rsidP="00565E3B">
                    <w:r>
                      <w:t>250,000</w:t>
                    </w:r>
                  </w:p>
                </w:tc>
                <w:tc>
                  <w:tcPr>
                    <w:tcW w:w="1486" w:type="dxa"/>
                    <w:gridSpan w:val="2"/>
                    <w:shd w:val="clear" w:color="auto" w:fill="auto"/>
                    <w:vAlign w:val="center"/>
                  </w:tcPr>
                  <w:p w14:paraId="79ED0022" w14:textId="77777777" w:rsidR="002F6955" w:rsidRDefault="002F6955" w:rsidP="00565E3B">
                    <w:r>
                      <w:t>14,369,296</w:t>
                    </w:r>
                  </w:p>
                </w:tc>
                <w:tc>
                  <w:tcPr>
                    <w:tcW w:w="1068" w:type="dxa"/>
                    <w:shd w:val="clear" w:color="auto" w:fill="auto"/>
                    <w:vAlign w:val="center"/>
                  </w:tcPr>
                  <w:p w14:paraId="142B0560" w14:textId="77777777" w:rsidR="002F6955" w:rsidRDefault="002F6955" w:rsidP="00565E3B">
                    <w:pPr>
                      <w:jc w:val="right"/>
                    </w:pPr>
                    <w:r>
                      <w:t>3.60</w:t>
                    </w:r>
                  </w:p>
                </w:tc>
                <w:tc>
                  <w:tcPr>
                    <w:tcW w:w="1170" w:type="dxa"/>
                    <w:shd w:val="clear" w:color="auto" w:fill="auto"/>
                    <w:vAlign w:val="center"/>
                  </w:tcPr>
                  <w:p w14:paraId="5179F270" w14:textId="77777777" w:rsidR="002F6955" w:rsidRDefault="002F6955" w:rsidP="00565E3B">
                    <w:pPr>
                      <w:jc w:val="right"/>
                    </w:pPr>
                    <w:r>
                      <w:t>3.60</w:t>
                    </w:r>
                  </w:p>
                </w:tc>
                <w:sdt>
                  <w:sdtPr>
                    <w:alias w:val="前十名股东持有股份状态"/>
                    <w:tag w:val="_GBC_d5194108b2a8481e94140819dbdc5afe"/>
                    <w:id w:val="122009724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15" w:type="dxa"/>
                        <w:gridSpan w:val="2"/>
                        <w:shd w:val="clear" w:color="auto" w:fill="auto"/>
                        <w:vAlign w:val="center"/>
                      </w:tcPr>
                      <w:p w14:paraId="4E56A63A" w14:textId="77777777" w:rsidR="002F6955" w:rsidRDefault="002F6955" w:rsidP="00565E3B">
                        <w:pPr>
                          <w:jc w:val="center"/>
                          <w:rPr>
                            <w:color w:val="FF9900"/>
                          </w:rPr>
                        </w:pPr>
                        <w:r>
                          <w:t>无</w:t>
                        </w:r>
                      </w:p>
                    </w:tc>
                  </w:sdtContent>
                </w:sdt>
                <w:tc>
                  <w:tcPr>
                    <w:tcW w:w="792" w:type="dxa"/>
                    <w:shd w:val="clear" w:color="auto" w:fill="auto"/>
                    <w:vAlign w:val="center"/>
                  </w:tcPr>
                  <w:p w14:paraId="6D33DC5B" w14:textId="77777777" w:rsidR="002F6955" w:rsidRDefault="002F6955" w:rsidP="00565E3B">
                    <w:pPr>
                      <w:jc w:val="center"/>
                    </w:pPr>
                    <w:r>
                      <w:t>0</w:t>
                    </w:r>
                  </w:p>
                </w:tc>
                <w:sdt>
                  <w:sdtPr>
                    <w:alias w:val="前十名股东的股东性质"/>
                    <w:tag w:val="_GBC_71380bc899eb4b9781e95e37e7a1e221"/>
                    <w:id w:val="29550201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82" w:type="dxa"/>
                        <w:shd w:val="clear" w:color="auto" w:fill="auto"/>
                        <w:vAlign w:val="center"/>
                      </w:tcPr>
                      <w:p w14:paraId="79996E5D" w14:textId="77777777" w:rsidR="002F6955" w:rsidRDefault="002F6955" w:rsidP="00565E3B">
                        <w:pPr>
                          <w:rPr>
                            <w:color w:val="FF9900"/>
                          </w:rPr>
                        </w:pPr>
                        <w:r>
                          <w:t>国有法人</w:t>
                        </w:r>
                      </w:p>
                    </w:tc>
                  </w:sdtContent>
                </w:sdt>
              </w:tr>
            </w:sdtContent>
          </w:sdt>
          <w:sdt>
            <w:sdtPr>
              <w:alias w:val="前十名股东持股情况"/>
              <w:tag w:val="_GBC_5fc8eaeeffc7456eb1a09687db3d4206"/>
              <w:id w:val="1254013517"/>
              <w:lock w:val="sdtLocked"/>
            </w:sdtPr>
            <w:sdtEndPr>
              <w:rPr>
                <w:color w:val="FF9900"/>
              </w:rPr>
            </w:sdtEndPr>
            <w:sdtContent>
              <w:tr w:rsidR="002F6955" w14:paraId="56FF3A9F" w14:textId="77777777" w:rsidTr="00565E3B">
                <w:trPr>
                  <w:cantSplit/>
                  <w:jc w:val="center"/>
                </w:trPr>
                <w:tc>
                  <w:tcPr>
                    <w:tcW w:w="2166" w:type="dxa"/>
                    <w:shd w:val="clear" w:color="auto" w:fill="auto"/>
                    <w:vAlign w:val="center"/>
                  </w:tcPr>
                  <w:p w14:paraId="4567E98E" w14:textId="77777777" w:rsidR="002F6955" w:rsidRDefault="002F6955" w:rsidP="00565E3B">
                    <w:r>
                      <w:t>张鹏</w:t>
                    </w:r>
                  </w:p>
                </w:tc>
                <w:tc>
                  <w:tcPr>
                    <w:tcW w:w="1353" w:type="dxa"/>
                    <w:shd w:val="clear" w:color="auto" w:fill="auto"/>
                    <w:vAlign w:val="center"/>
                  </w:tcPr>
                  <w:p w14:paraId="3E77B6C4" w14:textId="77777777" w:rsidR="002F6955" w:rsidRDefault="002F6955" w:rsidP="00565E3B">
                    <w:r>
                      <w:t>-609,800</w:t>
                    </w:r>
                  </w:p>
                </w:tc>
                <w:tc>
                  <w:tcPr>
                    <w:tcW w:w="1486" w:type="dxa"/>
                    <w:gridSpan w:val="2"/>
                    <w:shd w:val="clear" w:color="auto" w:fill="auto"/>
                    <w:vAlign w:val="center"/>
                  </w:tcPr>
                  <w:p w14:paraId="11AB504D" w14:textId="77777777" w:rsidR="002F6955" w:rsidRDefault="002F6955" w:rsidP="00565E3B">
                    <w:r>
                      <w:t>4,030,769</w:t>
                    </w:r>
                  </w:p>
                </w:tc>
                <w:tc>
                  <w:tcPr>
                    <w:tcW w:w="1068" w:type="dxa"/>
                    <w:shd w:val="clear" w:color="auto" w:fill="auto"/>
                    <w:vAlign w:val="center"/>
                  </w:tcPr>
                  <w:p w14:paraId="74345E4E" w14:textId="77777777" w:rsidR="002F6955" w:rsidRDefault="002F6955" w:rsidP="00565E3B">
                    <w:pPr>
                      <w:jc w:val="right"/>
                    </w:pPr>
                    <w:r>
                      <w:t>1.01</w:t>
                    </w:r>
                  </w:p>
                </w:tc>
                <w:tc>
                  <w:tcPr>
                    <w:tcW w:w="1170" w:type="dxa"/>
                    <w:shd w:val="clear" w:color="auto" w:fill="auto"/>
                    <w:vAlign w:val="center"/>
                  </w:tcPr>
                  <w:p w14:paraId="1812C95B" w14:textId="77777777" w:rsidR="002F6955" w:rsidRDefault="002F6955" w:rsidP="00565E3B">
                    <w:pPr>
                      <w:jc w:val="right"/>
                    </w:pPr>
                    <w:r>
                      <w:t>1.01</w:t>
                    </w:r>
                  </w:p>
                </w:tc>
                <w:sdt>
                  <w:sdtPr>
                    <w:alias w:val="前十名股东持有股份状态"/>
                    <w:tag w:val="_GBC_d5194108b2a8481e94140819dbdc5afe"/>
                    <w:id w:val="-34154466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15" w:type="dxa"/>
                        <w:gridSpan w:val="2"/>
                        <w:shd w:val="clear" w:color="auto" w:fill="auto"/>
                        <w:vAlign w:val="center"/>
                      </w:tcPr>
                      <w:p w14:paraId="23C354A5" w14:textId="77777777" w:rsidR="002F6955" w:rsidRDefault="002F6955" w:rsidP="00565E3B">
                        <w:pPr>
                          <w:jc w:val="center"/>
                          <w:rPr>
                            <w:color w:val="FF9900"/>
                          </w:rPr>
                        </w:pPr>
                        <w:r>
                          <w:t>未知</w:t>
                        </w:r>
                      </w:p>
                    </w:tc>
                  </w:sdtContent>
                </w:sdt>
                <w:tc>
                  <w:tcPr>
                    <w:tcW w:w="792" w:type="dxa"/>
                    <w:shd w:val="clear" w:color="auto" w:fill="auto"/>
                    <w:vAlign w:val="center"/>
                  </w:tcPr>
                  <w:p w14:paraId="1792F458" w14:textId="77777777" w:rsidR="002F6955" w:rsidRDefault="002F6955" w:rsidP="00565E3B">
                    <w:pPr>
                      <w:jc w:val="center"/>
                    </w:pPr>
                    <w:r>
                      <w:t>0</w:t>
                    </w:r>
                  </w:p>
                </w:tc>
                <w:sdt>
                  <w:sdtPr>
                    <w:alias w:val="前十名股东的股东性质"/>
                    <w:tag w:val="_GBC_71380bc899eb4b9781e95e37e7a1e221"/>
                    <w:id w:val="-9853113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82" w:type="dxa"/>
                        <w:shd w:val="clear" w:color="auto" w:fill="auto"/>
                        <w:vAlign w:val="center"/>
                      </w:tcPr>
                      <w:p w14:paraId="7BB4827F" w14:textId="77777777" w:rsidR="002F6955" w:rsidRDefault="002F6955" w:rsidP="00565E3B">
                        <w:pPr>
                          <w:rPr>
                            <w:color w:val="FF9900"/>
                          </w:rPr>
                        </w:pPr>
                        <w:r>
                          <w:t>境内自然人</w:t>
                        </w:r>
                      </w:p>
                    </w:tc>
                  </w:sdtContent>
                </w:sdt>
              </w:tr>
            </w:sdtContent>
          </w:sdt>
          <w:sdt>
            <w:sdtPr>
              <w:alias w:val="前十名股东持股情况"/>
              <w:tag w:val="_GBC_5fc8eaeeffc7456eb1a09687db3d4206"/>
              <w:id w:val="-2123911773"/>
              <w:lock w:val="sdtLocked"/>
            </w:sdtPr>
            <w:sdtEndPr>
              <w:rPr>
                <w:color w:val="FF9900"/>
              </w:rPr>
            </w:sdtEndPr>
            <w:sdtContent>
              <w:tr w:rsidR="002F6955" w14:paraId="0D195F19" w14:textId="77777777" w:rsidTr="00565E3B">
                <w:trPr>
                  <w:cantSplit/>
                  <w:jc w:val="center"/>
                </w:trPr>
                <w:tc>
                  <w:tcPr>
                    <w:tcW w:w="2166" w:type="dxa"/>
                    <w:shd w:val="clear" w:color="auto" w:fill="auto"/>
                    <w:vAlign w:val="center"/>
                  </w:tcPr>
                  <w:p w14:paraId="1878C29A" w14:textId="77777777" w:rsidR="002F6955" w:rsidRDefault="002F6955" w:rsidP="00565E3B">
                    <w:r>
                      <w:t>陈能依</w:t>
                    </w:r>
                  </w:p>
                </w:tc>
                <w:tc>
                  <w:tcPr>
                    <w:tcW w:w="1353" w:type="dxa"/>
                    <w:shd w:val="clear" w:color="auto" w:fill="auto"/>
                    <w:vAlign w:val="center"/>
                  </w:tcPr>
                  <w:p w14:paraId="6BCE4371" w14:textId="77777777" w:rsidR="002F6955" w:rsidRDefault="002F6955" w:rsidP="00565E3B">
                    <w:r>
                      <w:t>0</w:t>
                    </w:r>
                  </w:p>
                </w:tc>
                <w:tc>
                  <w:tcPr>
                    <w:tcW w:w="1486" w:type="dxa"/>
                    <w:gridSpan w:val="2"/>
                    <w:shd w:val="clear" w:color="auto" w:fill="auto"/>
                    <w:vAlign w:val="center"/>
                  </w:tcPr>
                  <w:p w14:paraId="62FE3A6A" w14:textId="77777777" w:rsidR="002F6955" w:rsidRDefault="002F6955" w:rsidP="00565E3B">
                    <w:r>
                      <w:t>3,827,300</w:t>
                    </w:r>
                  </w:p>
                </w:tc>
                <w:tc>
                  <w:tcPr>
                    <w:tcW w:w="1068" w:type="dxa"/>
                    <w:shd w:val="clear" w:color="auto" w:fill="auto"/>
                    <w:vAlign w:val="center"/>
                  </w:tcPr>
                  <w:p w14:paraId="4E13D1CB" w14:textId="77777777" w:rsidR="002F6955" w:rsidRDefault="002F6955" w:rsidP="00565E3B">
                    <w:pPr>
                      <w:jc w:val="right"/>
                    </w:pPr>
                    <w:r>
                      <w:t>0.96</w:t>
                    </w:r>
                  </w:p>
                </w:tc>
                <w:tc>
                  <w:tcPr>
                    <w:tcW w:w="1170" w:type="dxa"/>
                    <w:shd w:val="clear" w:color="auto" w:fill="auto"/>
                    <w:vAlign w:val="center"/>
                  </w:tcPr>
                  <w:p w14:paraId="6964380D" w14:textId="77777777" w:rsidR="002F6955" w:rsidRDefault="002F6955" w:rsidP="00565E3B">
                    <w:pPr>
                      <w:jc w:val="right"/>
                    </w:pPr>
                    <w:r>
                      <w:t>0.96</w:t>
                    </w:r>
                  </w:p>
                </w:tc>
                <w:sdt>
                  <w:sdtPr>
                    <w:alias w:val="前十名股东持有股份状态"/>
                    <w:tag w:val="_GBC_d5194108b2a8481e94140819dbdc5afe"/>
                    <w:id w:val="-196419155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15" w:type="dxa"/>
                        <w:gridSpan w:val="2"/>
                        <w:shd w:val="clear" w:color="auto" w:fill="auto"/>
                        <w:vAlign w:val="center"/>
                      </w:tcPr>
                      <w:p w14:paraId="44C74CB9" w14:textId="77777777" w:rsidR="002F6955" w:rsidRDefault="002F6955" w:rsidP="00565E3B">
                        <w:pPr>
                          <w:jc w:val="center"/>
                          <w:rPr>
                            <w:color w:val="FF9900"/>
                          </w:rPr>
                        </w:pPr>
                        <w:r>
                          <w:t>未知</w:t>
                        </w:r>
                      </w:p>
                    </w:tc>
                  </w:sdtContent>
                </w:sdt>
                <w:tc>
                  <w:tcPr>
                    <w:tcW w:w="792" w:type="dxa"/>
                    <w:shd w:val="clear" w:color="auto" w:fill="auto"/>
                    <w:vAlign w:val="center"/>
                  </w:tcPr>
                  <w:p w14:paraId="2CD734AB" w14:textId="77777777" w:rsidR="002F6955" w:rsidRDefault="002F6955" w:rsidP="00565E3B">
                    <w:pPr>
                      <w:jc w:val="center"/>
                    </w:pPr>
                    <w:r>
                      <w:t>0</w:t>
                    </w:r>
                  </w:p>
                </w:tc>
                <w:sdt>
                  <w:sdtPr>
                    <w:alias w:val="前十名股东的股东性质"/>
                    <w:tag w:val="_GBC_71380bc899eb4b9781e95e37e7a1e221"/>
                    <w:id w:val="14486573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82" w:type="dxa"/>
                        <w:shd w:val="clear" w:color="auto" w:fill="auto"/>
                        <w:vAlign w:val="center"/>
                      </w:tcPr>
                      <w:p w14:paraId="570C4755" w14:textId="77777777" w:rsidR="002F6955" w:rsidRDefault="002F6955" w:rsidP="00565E3B">
                        <w:pPr>
                          <w:rPr>
                            <w:color w:val="FF9900"/>
                          </w:rPr>
                        </w:pPr>
                        <w:r>
                          <w:t>境内自然人</w:t>
                        </w:r>
                      </w:p>
                    </w:tc>
                  </w:sdtContent>
                </w:sdt>
              </w:tr>
            </w:sdtContent>
          </w:sdt>
          <w:sdt>
            <w:sdtPr>
              <w:alias w:val="前十名股东持股情况"/>
              <w:tag w:val="_GBC_5fc8eaeeffc7456eb1a09687db3d4206"/>
              <w:id w:val="-2112505215"/>
              <w:lock w:val="sdtLocked"/>
            </w:sdtPr>
            <w:sdtEndPr>
              <w:rPr>
                <w:color w:val="FF9900"/>
              </w:rPr>
            </w:sdtEndPr>
            <w:sdtContent>
              <w:tr w:rsidR="002F6955" w14:paraId="36AFA715" w14:textId="77777777" w:rsidTr="00565E3B">
                <w:trPr>
                  <w:cantSplit/>
                  <w:jc w:val="center"/>
                </w:trPr>
                <w:tc>
                  <w:tcPr>
                    <w:tcW w:w="2166" w:type="dxa"/>
                    <w:shd w:val="clear" w:color="auto" w:fill="auto"/>
                    <w:vAlign w:val="center"/>
                  </w:tcPr>
                  <w:p w14:paraId="2162060B" w14:textId="77777777" w:rsidR="002F6955" w:rsidRDefault="002F6955" w:rsidP="00565E3B">
                    <w:r>
                      <w:t>邱信富</w:t>
                    </w:r>
                  </w:p>
                </w:tc>
                <w:tc>
                  <w:tcPr>
                    <w:tcW w:w="1353" w:type="dxa"/>
                    <w:shd w:val="clear" w:color="auto" w:fill="auto"/>
                    <w:vAlign w:val="center"/>
                  </w:tcPr>
                  <w:p w14:paraId="488EA42B" w14:textId="77777777" w:rsidR="002F6955" w:rsidRDefault="002F6955" w:rsidP="00565E3B">
                    <w:r>
                      <w:t>-431,000</w:t>
                    </w:r>
                  </w:p>
                </w:tc>
                <w:tc>
                  <w:tcPr>
                    <w:tcW w:w="1486" w:type="dxa"/>
                    <w:gridSpan w:val="2"/>
                    <w:shd w:val="clear" w:color="auto" w:fill="auto"/>
                    <w:vAlign w:val="center"/>
                  </w:tcPr>
                  <w:p w14:paraId="233CED19" w14:textId="77777777" w:rsidR="002F6955" w:rsidRDefault="002F6955" w:rsidP="00565E3B">
                    <w:r>
                      <w:t>3,767,000</w:t>
                    </w:r>
                  </w:p>
                </w:tc>
                <w:tc>
                  <w:tcPr>
                    <w:tcW w:w="1068" w:type="dxa"/>
                    <w:shd w:val="clear" w:color="auto" w:fill="auto"/>
                    <w:vAlign w:val="center"/>
                  </w:tcPr>
                  <w:p w14:paraId="7360AC00" w14:textId="77777777" w:rsidR="002F6955" w:rsidRDefault="002F6955" w:rsidP="00565E3B">
                    <w:pPr>
                      <w:jc w:val="right"/>
                    </w:pPr>
                    <w:r>
                      <w:t>0.94</w:t>
                    </w:r>
                  </w:p>
                </w:tc>
                <w:tc>
                  <w:tcPr>
                    <w:tcW w:w="1170" w:type="dxa"/>
                    <w:shd w:val="clear" w:color="auto" w:fill="auto"/>
                    <w:vAlign w:val="center"/>
                  </w:tcPr>
                  <w:p w14:paraId="5EB3669F" w14:textId="77777777" w:rsidR="002F6955" w:rsidRDefault="002F6955" w:rsidP="00565E3B">
                    <w:pPr>
                      <w:jc w:val="right"/>
                    </w:pPr>
                    <w:r>
                      <w:t>0.94</w:t>
                    </w:r>
                  </w:p>
                </w:tc>
                <w:sdt>
                  <w:sdtPr>
                    <w:alias w:val="前十名股东持有股份状态"/>
                    <w:tag w:val="_GBC_d5194108b2a8481e94140819dbdc5afe"/>
                    <w:id w:val="-133212964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15" w:type="dxa"/>
                        <w:gridSpan w:val="2"/>
                        <w:shd w:val="clear" w:color="auto" w:fill="auto"/>
                        <w:vAlign w:val="center"/>
                      </w:tcPr>
                      <w:p w14:paraId="2374CDE3" w14:textId="77777777" w:rsidR="002F6955" w:rsidRDefault="002F6955" w:rsidP="00565E3B">
                        <w:pPr>
                          <w:jc w:val="center"/>
                          <w:rPr>
                            <w:color w:val="FF9900"/>
                          </w:rPr>
                        </w:pPr>
                        <w:r>
                          <w:t>未知</w:t>
                        </w:r>
                      </w:p>
                    </w:tc>
                  </w:sdtContent>
                </w:sdt>
                <w:tc>
                  <w:tcPr>
                    <w:tcW w:w="792" w:type="dxa"/>
                    <w:shd w:val="clear" w:color="auto" w:fill="auto"/>
                    <w:vAlign w:val="center"/>
                  </w:tcPr>
                  <w:p w14:paraId="530B3510" w14:textId="77777777" w:rsidR="002F6955" w:rsidRDefault="002F6955" w:rsidP="00565E3B">
                    <w:pPr>
                      <w:jc w:val="center"/>
                    </w:pPr>
                    <w:r>
                      <w:t>0</w:t>
                    </w:r>
                  </w:p>
                </w:tc>
                <w:sdt>
                  <w:sdtPr>
                    <w:alias w:val="前十名股东的股东性质"/>
                    <w:tag w:val="_GBC_71380bc899eb4b9781e95e37e7a1e221"/>
                    <w:id w:val="18379127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82" w:type="dxa"/>
                        <w:shd w:val="clear" w:color="auto" w:fill="auto"/>
                        <w:vAlign w:val="center"/>
                      </w:tcPr>
                      <w:p w14:paraId="6FFF781B" w14:textId="77777777" w:rsidR="002F6955" w:rsidRDefault="002F6955" w:rsidP="00565E3B">
                        <w:pPr>
                          <w:rPr>
                            <w:color w:val="FF9900"/>
                          </w:rPr>
                        </w:pPr>
                        <w:r>
                          <w:t>境内自然人</w:t>
                        </w:r>
                      </w:p>
                    </w:tc>
                  </w:sdtContent>
                </w:sdt>
              </w:tr>
            </w:sdtContent>
          </w:sdt>
          <w:sdt>
            <w:sdtPr>
              <w:alias w:val="前十名股东持股情况"/>
              <w:tag w:val="_GBC_5fc8eaeeffc7456eb1a09687db3d4206"/>
              <w:id w:val="-516222885"/>
              <w:lock w:val="sdtLocked"/>
            </w:sdtPr>
            <w:sdtEndPr>
              <w:rPr>
                <w:color w:val="FF9900"/>
              </w:rPr>
            </w:sdtEndPr>
            <w:sdtContent>
              <w:tr w:rsidR="002F6955" w14:paraId="22D7F1A2" w14:textId="77777777" w:rsidTr="00565E3B">
                <w:trPr>
                  <w:cantSplit/>
                  <w:jc w:val="center"/>
                </w:trPr>
                <w:tc>
                  <w:tcPr>
                    <w:tcW w:w="2166" w:type="dxa"/>
                    <w:shd w:val="clear" w:color="auto" w:fill="auto"/>
                    <w:vAlign w:val="center"/>
                  </w:tcPr>
                  <w:p w14:paraId="0BA9B376" w14:textId="77777777" w:rsidR="002F6955" w:rsidRDefault="002F6955" w:rsidP="00565E3B">
                    <w:r>
                      <w:t>俞杰</w:t>
                    </w:r>
                  </w:p>
                </w:tc>
                <w:tc>
                  <w:tcPr>
                    <w:tcW w:w="1353" w:type="dxa"/>
                    <w:shd w:val="clear" w:color="auto" w:fill="auto"/>
                    <w:vAlign w:val="center"/>
                  </w:tcPr>
                  <w:p w14:paraId="08567FC0" w14:textId="77777777" w:rsidR="002F6955" w:rsidRDefault="002F6955" w:rsidP="00565E3B">
                    <w:r>
                      <w:t>1,200,800</w:t>
                    </w:r>
                  </w:p>
                </w:tc>
                <w:tc>
                  <w:tcPr>
                    <w:tcW w:w="1486" w:type="dxa"/>
                    <w:gridSpan w:val="2"/>
                    <w:shd w:val="clear" w:color="auto" w:fill="auto"/>
                    <w:vAlign w:val="center"/>
                  </w:tcPr>
                  <w:p w14:paraId="796F9FF8" w14:textId="77777777" w:rsidR="002F6955" w:rsidRDefault="002F6955" w:rsidP="00565E3B">
                    <w:r>
                      <w:t>3,158,794</w:t>
                    </w:r>
                  </w:p>
                </w:tc>
                <w:tc>
                  <w:tcPr>
                    <w:tcW w:w="1068" w:type="dxa"/>
                    <w:shd w:val="clear" w:color="auto" w:fill="auto"/>
                    <w:vAlign w:val="center"/>
                  </w:tcPr>
                  <w:p w14:paraId="4A58E847" w14:textId="77777777" w:rsidR="002F6955" w:rsidRDefault="002F6955" w:rsidP="00565E3B">
                    <w:pPr>
                      <w:jc w:val="right"/>
                    </w:pPr>
                    <w:r>
                      <w:t>0.79</w:t>
                    </w:r>
                  </w:p>
                </w:tc>
                <w:tc>
                  <w:tcPr>
                    <w:tcW w:w="1170" w:type="dxa"/>
                    <w:shd w:val="clear" w:color="auto" w:fill="auto"/>
                    <w:vAlign w:val="center"/>
                  </w:tcPr>
                  <w:p w14:paraId="4FD3B6F2" w14:textId="77777777" w:rsidR="002F6955" w:rsidRDefault="002F6955" w:rsidP="00565E3B">
                    <w:pPr>
                      <w:jc w:val="right"/>
                    </w:pPr>
                    <w:r>
                      <w:t>0.79</w:t>
                    </w:r>
                  </w:p>
                </w:tc>
                <w:sdt>
                  <w:sdtPr>
                    <w:alias w:val="前十名股东持有股份状态"/>
                    <w:tag w:val="_GBC_d5194108b2a8481e94140819dbdc5afe"/>
                    <w:id w:val="153707432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15" w:type="dxa"/>
                        <w:gridSpan w:val="2"/>
                        <w:shd w:val="clear" w:color="auto" w:fill="auto"/>
                        <w:vAlign w:val="center"/>
                      </w:tcPr>
                      <w:p w14:paraId="081E42E0" w14:textId="77777777" w:rsidR="002F6955" w:rsidRDefault="002F6955" w:rsidP="00565E3B">
                        <w:pPr>
                          <w:jc w:val="center"/>
                          <w:rPr>
                            <w:color w:val="FF9900"/>
                          </w:rPr>
                        </w:pPr>
                        <w:r>
                          <w:t>未知</w:t>
                        </w:r>
                      </w:p>
                    </w:tc>
                  </w:sdtContent>
                </w:sdt>
                <w:tc>
                  <w:tcPr>
                    <w:tcW w:w="792" w:type="dxa"/>
                    <w:shd w:val="clear" w:color="auto" w:fill="auto"/>
                    <w:vAlign w:val="center"/>
                  </w:tcPr>
                  <w:p w14:paraId="0BF84081" w14:textId="77777777" w:rsidR="002F6955" w:rsidRDefault="002F6955" w:rsidP="00565E3B">
                    <w:pPr>
                      <w:jc w:val="center"/>
                    </w:pPr>
                    <w:r>
                      <w:t>0</w:t>
                    </w:r>
                  </w:p>
                </w:tc>
                <w:sdt>
                  <w:sdtPr>
                    <w:alias w:val="前十名股东的股东性质"/>
                    <w:tag w:val="_GBC_71380bc899eb4b9781e95e37e7a1e221"/>
                    <w:id w:val="133194553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82" w:type="dxa"/>
                        <w:shd w:val="clear" w:color="auto" w:fill="auto"/>
                        <w:vAlign w:val="center"/>
                      </w:tcPr>
                      <w:p w14:paraId="4DCF4005" w14:textId="77777777" w:rsidR="002F6955" w:rsidRDefault="002F6955" w:rsidP="00565E3B">
                        <w:pPr>
                          <w:rPr>
                            <w:color w:val="FF9900"/>
                          </w:rPr>
                        </w:pPr>
                        <w:r>
                          <w:t>境内自然人</w:t>
                        </w:r>
                      </w:p>
                    </w:tc>
                  </w:sdtContent>
                </w:sdt>
              </w:tr>
            </w:sdtContent>
          </w:sdt>
          <w:sdt>
            <w:sdtPr>
              <w:alias w:val="前十名股东持股情况"/>
              <w:tag w:val="_GBC_5fc8eaeeffc7456eb1a09687db3d4206"/>
              <w:id w:val="2116321256"/>
              <w:lock w:val="sdtLocked"/>
            </w:sdtPr>
            <w:sdtEndPr>
              <w:rPr>
                <w:color w:val="FF9900"/>
              </w:rPr>
            </w:sdtEndPr>
            <w:sdtContent>
              <w:tr w:rsidR="002F6955" w14:paraId="2DB6F3D7" w14:textId="77777777" w:rsidTr="00565E3B">
                <w:trPr>
                  <w:cantSplit/>
                  <w:jc w:val="center"/>
                </w:trPr>
                <w:tc>
                  <w:tcPr>
                    <w:tcW w:w="2166" w:type="dxa"/>
                    <w:shd w:val="clear" w:color="auto" w:fill="auto"/>
                    <w:vAlign w:val="center"/>
                  </w:tcPr>
                  <w:p w14:paraId="515DAA51" w14:textId="77777777" w:rsidR="002F6955" w:rsidRDefault="002F6955" w:rsidP="00565E3B">
                    <w:r>
                      <w:t>周丽萍</w:t>
                    </w:r>
                  </w:p>
                </w:tc>
                <w:tc>
                  <w:tcPr>
                    <w:tcW w:w="1353" w:type="dxa"/>
                    <w:shd w:val="clear" w:color="auto" w:fill="auto"/>
                    <w:vAlign w:val="center"/>
                  </w:tcPr>
                  <w:p w14:paraId="115BD6CC" w14:textId="77777777" w:rsidR="002F6955" w:rsidRDefault="002F6955" w:rsidP="00565E3B">
                    <w:r>
                      <w:t>-255,300</w:t>
                    </w:r>
                  </w:p>
                </w:tc>
                <w:tc>
                  <w:tcPr>
                    <w:tcW w:w="1486" w:type="dxa"/>
                    <w:gridSpan w:val="2"/>
                    <w:shd w:val="clear" w:color="auto" w:fill="auto"/>
                    <w:vAlign w:val="center"/>
                  </w:tcPr>
                  <w:p w14:paraId="0B4BFCC5" w14:textId="77777777" w:rsidR="002F6955" w:rsidRDefault="002F6955" w:rsidP="00565E3B">
                    <w:r>
                      <w:t>2,569,906</w:t>
                    </w:r>
                  </w:p>
                </w:tc>
                <w:tc>
                  <w:tcPr>
                    <w:tcW w:w="1068" w:type="dxa"/>
                    <w:shd w:val="clear" w:color="auto" w:fill="auto"/>
                    <w:vAlign w:val="center"/>
                  </w:tcPr>
                  <w:p w14:paraId="7D2CCEEE" w14:textId="77777777" w:rsidR="002F6955" w:rsidRDefault="002F6955" w:rsidP="00565E3B">
                    <w:pPr>
                      <w:jc w:val="right"/>
                    </w:pPr>
                    <w:r>
                      <w:t>0.64</w:t>
                    </w:r>
                  </w:p>
                </w:tc>
                <w:tc>
                  <w:tcPr>
                    <w:tcW w:w="1170" w:type="dxa"/>
                    <w:shd w:val="clear" w:color="auto" w:fill="auto"/>
                    <w:vAlign w:val="center"/>
                  </w:tcPr>
                  <w:p w14:paraId="3B0B7799" w14:textId="77777777" w:rsidR="002F6955" w:rsidRDefault="002F6955" w:rsidP="00565E3B">
                    <w:pPr>
                      <w:jc w:val="right"/>
                    </w:pPr>
                    <w:r>
                      <w:t>0.64</w:t>
                    </w:r>
                  </w:p>
                </w:tc>
                <w:sdt>
                  <w:sdtPr>
                    <w:alias w:val="前十名股东持有股份状态"/>
                    <w:tag w:val="_GBC_d5194108b2a8481e94140819dbdc5afe"/>
                    <w:id w:val="-126052539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15" w:type="dxa"/>
                        <w:gridSpan w:val="2"/>
                        <w:shd w:val="clear" w:color="auto" w:fill="auto"/>
                        <w:vAlign w:val="center"/>
                      </w:tcPr>
                      <w:p w14:paraId="41F7FB14" w14:textId="77777777" w:rsidR="002F6955" w:rsidRDefault="002F6955" w:rsidP="00565E3B">
                        <w:pPr>
                          <w:jc w:val="center"/>
                          <w:rPr>
                            <w:color w:val="FF9900"/>
                          </w:rPr>
                        </w:pPr>
                        <w:r>
                          <w:t>未知</w:t>
                        </w:r>
                      </w:p>
                    </w:tc>
                  </w:sdtContent>
                </w:sdt>
                <w:tc>
                  <w:tcPr>
                    <w:tcW w:w="792" w:type="dxa"/>
                    <w:shd w:val="clear" w:color="auto" w:fill="auto"/>
                    <w:vAlign w:val="center"/>
                  </w:tcPr>
                  <w:p w14:paraId="61680794" w14:textId="77777777" w:rsidR="002F6955" w:rsidRDefault="002F6955" w:rsidP="00565E3B">
                    <w:pPr>
                      <w:jc w:val="center"/>
                    </w:pPr>
                    <w:r>
                      <w:t>0</w:t>
                    </w:r>
                  </w:p>
                </w:tc>
                <w:sdt>
                  <w:sdtPr>
                    <w:alias w:val="前十名股东的股东性质"/>
                    <w:tag w:val="_GBC_71380bc899eb4b9781e95e37e7a1e221"/>
                    <w:id w:val="13419634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82" w:type="dxa"/>
                        <w:shd w:val="clear" w:color="auto" w:fill="auto"/>
                        <w:vAlign w:val="center"/>
                      </w:tcPr>
                      <w:p w14:paraId="6EF7A662" w14:textId="77777777" w:rsidR="002F6955" w:rsidRDefault="002F6955" w:rsidP="00565E3B">
                        <w:pPr>
                          <w:rPr>
                            <w:color w:val="FF9900"/>
                          </w:rPr>
                        </w:pPr>
                        <w:r>
                          <w:t>境内自然人</w:t>
                        </w:r>
                      </w:p>
                    </w:tc>
                  </w:sdtContent>
                </w:sdt>
              </w:tr>
            </w:sdtContent>
          </w:sdt>
          <w:sdt>
            <w:sdtPr>
              <w:alias w:val="前十名股东持股情况"/>
              <w:tag w:val="_GBC_5fc8eaeeffc7456eb1a09687db3d4206"/>
              <w:id w:val="1815444901"/>
              <w:lock w:val="sdtLocked"/>
            </w:sdtPr>
            <w:sdtEndPr>
              <w:rPr>
                <w:color w:val="FF9900"/>
              </w:rPr>
            </w:sdtEndPr>
            <w:sdtContent>
              <w:tr w:rsidR="002F6955" w14:paraId="6EB99A03" w14:textId="77777777" w:rsidTr="00565E3B">
                <w:trPr>
                  <w:cantSplit/>
                  <w:jc w:val="center"/>
                </w:trPr>
                <w:tc>
                  <w:tcPr>
                    <w:tcW w:w="2166" w:type="dxa"/>
                    <w:shd w:val="clear" w:color="auto" w:fill="auto"/>
                    <w:vAlign w:val="center"/>
                  </w:tcPr>
                  <w:p w14:paraId="5EB54AB5" w14:textId="77777777" w:rsidR="002F6955" w:rsidRDefault="002F6955" w:rsidP="00565E3B">
                    <w:r>
                      <w:t>周志刚</w:t>
                    </w:r>
                  </w:p>
                </w:tc>
                <w:tc>
                  <w:tcPr>
                    <w:tcW w:w="1353" w:type="dxa"/>
                    <w:shd w:val="clear" w:color="auto" w:fill="auto"/>
                    <w:vAlign w:val="center"/>
                  </w:tcPr>
                  <w:p w14:paraId="6BFFE628" w14:textId="77777777" w:rsidR="002F6955" w:rsidRDefault="002F6955" w:rsidP="00565E3B">
                    <w:r>
                      <w:t>0</w:t>
                    </w:r>
                  </w:p>
                </w:tc>
                <w:tc>
                  <w:tcPr>
                    <w:tcW w:w="1486" w:type="dxa"/>
                    <w:gridSpan w:val="2"/>
                    <w:shd w:val="clear" w:color="auto" w:fill="auto"/>
                    <w:vAlign w:val="center"/>
                  </w:tcPr>
                  <w:p w14:paraId="532D75A8" w14:textId="77777777" w:rsidR="002F6955" w:rsidRDefault="002F6955" w:rsidP="00565E3B">
                    <w:r>
                      <w:t>2,499,800</w:t>
                    </w:r>
                  </w:p>
                </w:tc>
                <w:tc>
                  <w:tcPr>
                    <w:tcW w:w="1068" w:type="dxa"/>
                    <w:shd w:val="clear" w:color="auto" w:fill="auto"/>
                    <w:vAlign w:val="center"/>
                  </w:tcPr>
                  <w:p w14:paraId="120781E1" w14:textId="77777777" w:rsidR="002F6955" w:rsidRDefault="002F6955" w:rsidP="00565E3B">
                    <w:pPr>
                      <w:jc w:val="right"/>
                    </w:pPr>
                    <w:r>
                      <w:t>0.63</w:t>
                    </w:r>
                  </w:p>
                </w:tc>
                <w:tc>
                  <w:tcPr>
                    <w:tcW w:w="1170" w:type="dxa"/>
                    <w:shd w:val="clear" w:color="auto" w:fill="auto"/>
                    <w:vAlign w:val="center"/>
                  </w:tcPr>
                  <w:p w14:paraId="450E5208" w14:textId="77777777" w:rsidR="002F6955" w:rsidRDefault="002F6955" w:rsidP="00565E3B">
                    <w:pPr>
                      <w:jc w:val="right"/>
                    </w:pPr>
                    <w:r>
                      <w:t>0.63</w:t>
                    </w:r>
                  </w:p>
                </w:tc>
                <w:sdt>
                  <w:sdtPr>
                    <w:alias w:val="前十名股东持有股份状态"/>
                    <w:tag w:val="_GBC_d5194108b2a8481e94140819dbdc5afe"/>
                    <w:id w:val="115357140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15" w:type="dxa"/>
                        <w:gridSpan w:val="2"/>
                        <w:shd w:val="clear" w:color="auto" w:fill="auto"/>
                        <w:vAlign w:val="center"/>
                      </w:tcPr>
                      <w:p w14:paraId="516DC6B6" w14:textId="77777777" w:rsidR="002F6955" w:rsidRDefault="002F6955" w:rsidP="00565E3B">
                        <w:pPr>
                          <w:jc w:val="center"/>
                          <w:rPr>
                            <w:color w:val="FF9900"/>
                          </w:rPr>
                        </w:pPr>
                        <w:r>
                          <w:t>未知</w:t>
                        </w:r>
                      </w:p>
                    </w:tc>
                  </w:sdtContent>
                </w:sdt>
                <w:tc>
                  <w:tcPr>
                    <w:tcW w:w="792" w:type="dxa"/>
                    <w:shd w:val="clear" w:color="auto" w:fill="auto"/>
                    <w:vAlign w:val="center"/>
                  </w:tcPr>
                  <w:p w14:paraId="7B6D0ABB" w14:textId="77777777" w:rsidR="002F6955" w:rsidRDefault="002F6955" w:rsidP="00565E3B">
                    <w:pPr>
                      <w:jc w:val="center"/>
                    </w:pPr>
                    <w:r>
                      <w:t>0</w:t>
                    </w:r>
                  </w:p>
                </w:tc>
                <w:sdt>
                  <w:sdtPr>
                    <w:alias w:val="前十名股东的股东性质"/>
                    <w:tag w:val="_GBC_71380bc899eb4b9781e95e37e7a1e221"/>
                    <w:id w:val="-20997861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82" w:type="dxa"/>
                        <w:shd w:val="clear" w:color="auto" w:fill="auto"/>
                        <w:vAlign w:val="center"/>
                      </w:tcPr>
                      <w:p w14:paraId="2141A73D" w14:textId="77777777" w:rsidR="002F6955" w:rsidRDefault="002F6955" w:rsidP="00565E3B">
                        <w:pPr>
                          <w:rPr>
                            <w:color w:val="FF9900"/>
                          </w:rPr>
                        </w:pPr>
                        <w:r>
                          <w:t>境内自然人</w:t>
                        </w:r>
                      </w:p>
                    </w:tc>
                  </w:sdtContent>
                </w:sdt>
              </w:tr>
            </w:sdtContent>
          </w:sdt>
          <w:sdt>
            <w:sdtPr>
              <w:alias w:val="前十名股东持股情况"/>
              <w:tag w:val="_GBC_5fc8eaeeffc7456eb1a09687db3d4206"/>
              <w:id w:val="1143459136"/>
              <w:lock w:val="sdtLocked"/>
            </w:sdtPr>
            <w:sdtEndPr>
              <w:rPr>
                <w:color w:val="FF9900"/>
              </w:rPr>
            </w:sdtEndPr>
            <w:sdtContent>
              <w:tr w:rsidR="002F6955" w14:paraId="7A661A97" w14:textId="77777777" w:rsidTr="00565E3B">
                <w:trPr>
                  <w:cantSplit/>
                  <w:jc w:val="center"/>
                </w:trPr>
                <w:tc>
                  <w:tcPr>
                    <w:tcW w:w="2166" w:type="dxa"/>
                    <w:shd w:val="clear" w:color="auto" w:fill="auto"/>
                    <w:vAlign w:val="center"/>
                  </w:tcPr>
                  <w:p w14:paraId="61565089" w14:textId="77777777" w:rsidR="002F6955" w:rsidRDefault="002F6955" w:rsidP="00565E3B">
                    <w:r>
                      <w:t>上海七王资产管理有限公司－七王瑞德4号私募投资基金</w:t>
                    </w:r>
                  </w:p>
                </w:tc>
                <w:tc>
                  <w:tcPr>
                    <w:tcW w:w="1353" w:type="dxa"/>
                    <w:shd w:val="clear" w:color="auto" w:fill="auto"/>
                    <w:vAlign w:val="center"/>
                  </w:tcPr>
                  <w:p w14:paraId="475C83BE" w14:textId="77777777" w:rsidR="002F6955" w:rsidRDefault="002F6955" w:rsidP="00565E3B">
                    <w:r>
                      <w:t>-2,141,500</w:t>
                    </w:r>
                  </w:p>
                </w:tc>
                <w:tc>
                  <w:tcPr>
                    <w:tcW w:w="1486" w:type="dxa"/>
                    <w:gridSpan w:val="2"/>
                    <w:shd w:val="clear" w:color="auto" w:fill="auto"/>
                    <w:vAlign w:val="center"/>
                  </w:tcPr>
                  <w:p w14:paraId="4336E00C" w14:textId="77777777" w:rsidR="002F6955" w:rsidRDefault="002F6955" w:rsidP="00565E3B">
                    <w:r>
                      <w:t>2,186,500</w:t>
                    </w:r>
                  </w:p>
                </w:tc>
                <w:tc>
                  <w:tcPr>
                    <w:tcW w:w="1068" w:type="dxa"/>
                    <w:shd w:val="clear" w:color="auto" w:fill="auto"/>
                    <w:vAlign w:val="center"/>
                  </w:tcPr>
                  <w:p w14:paraId="2B3E05E6" w14:textId="77777777" w:rsidR="002F6955" w:rsidRDefault="002F6955" w:rsidP="00565E3B">
                    <w:pPr>
                      <w:jc w:val="right"/>
                    </w:pPr>
                    <w:r>
                      <w:t>0.55</w:t>
                    </w:r>
                  </w:p>
                </w:tc>
                <w:tc>
                  <w:tcPr>
                    <w:tcW w:w="1170" w:type="dxa"/>
                    <w:shd w:val="clear" w:color="auto" w:fill="auto"/>
                    <w:vAlign w:val="center"/>
                  </w:tcPr>
                  <w:p w14:paraId="057524B8" w14:textId="77777777" w:rsidR="002F6955" w:rsidRDefault="002F6955" w:rsidP="00565E3B">
                    <w:pPr>
                      <w:jc w:val="right"/>
                    </w:pPr>
                    <w:r>
                      <w:t>0.55</w:t>
                    </w:r>
                  </w:p>
                </w:tc>
                <w:sdt>
                  <w:sdtPr>
                    <w:alias w:val="前十名股东持有股份状态"/>
                    <w:tag w:val="_GBC_d5194108b2a8481e94140819dbdc5afe"/>
                    <w:id w:val="193261873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15" w:type="dxa"/>
                        <w:gridSpan w:val="2"/>
                        <w:shd w:val="clear" w:color="auto" w:fill="auto"/>
                        <w:vAlign w:val="center"/>
                      </w:tcPr>
                      <w:p w14:paraId="7A0E6A5A" w14:textId="77777777" w:rsidR="002F6955" w:rsidRDefault="002F6955" w:rsidP="00565E3B">
                        <w:pPr>
                          <w:jc w:val="center"/>
                          <w:rPr>
                            <w:color w:val="FF9900"/>
                          </w:rPr>
                        </w:pPr>
                        <w:r>
                          <w:t>未知</w:t>
                        </w:r>
                      </w:p>
                    </w:tc>
                  </w:sdtContent>
                </w:sdt>
                <w:tc>
                  <w:tcPr>
                    <w:tcW w:w="792" w:type="dxa"/>
                    <w:shd w:val="clear" w:color="auto" w:fill="auto"/>
                    <w:vAlign w:val="center"/>
                  </w:tcPr>
                  <w:p w14:paraId="1612F1CA" w14:textId="77777777" w:rsidR="002F6955" w:rsidRDefault="002F6955" w:rsidP="00565E3B">
                    <w:pPr>
                      <w:jc w:val="center"/>
                    </w:pPr>
                    <w:r>
                      <w:t>0</w:t>
                    </w:r>
                  </w:p>
                </w:tc>
                <w:sdt>
                  <w:sdtPr>
                    <w:alias w:val="前十名股东的股东性质"/>
                    <w:tag w:val="_GBC_71380bc899eb4b9781e95e37e7a1e221"/>
                    <w:id w:val="-207666206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82" w:type="dxa"/>
                        <w:shd w:val="clear" w:color="auto" w:fill="auto"/>
                        <w:vAlign w:val="center"/>
                      </w:tcPr>
                      <w:p w14:paraId="6FD285DB" w14:textId="77777777" w:rsidR="002F6955" w:rsidRDefault="002F6955" w:rsidP="00565E3B">
                        <w:pPr>
                          <w:rPr>
                            <w:color w:val="FF9900"/>
                          </w:rPr>
                        </w:pPr>
                        <w:r>
                          <w:t>其他</w:t>
                        </w:r>
                      </w:p>
                    </w:tc>
                  </w:sdtContent>
                </w:sdt>
              </w:tr>
            </w:sdtContent>
          </w:sdt>
          <w:sdt>
            <w:sdtPr>
              <w:alias w:val="前十名股东持股情况"/>
              <w:tag w:val="_GBC_5fc8eaeeffc7456eb1a09687db3d4206"/>
              <w:id w:val="-1196625644"/>
              <w:lock w:val="sdtLocked"/>
            </w:sdtPr>
            <w:sdtEndPr>
              <w:rPr>
                <w:color w:val="FF9900"/>
              </w:rPr>
            </w:sdtEndPr>
            <w:sdtContent>
              <w:tr w:rsidR="002F6955" w14:paraId="1C2E2B4B" w14:textId="77777777" w:rsidTr="00565E3B">
                <w:trPr>
                  <w:cantSplit/>
                  <w:jc w:val="center"/>
                </w:trPr>
                <w:tc>
                  <w:tcPr>
                    <w:tcW w:w="2166" w:type="dxa"/>
                    <w:shd w:val="clear" w:color="auto" w:fill="auto"/>
                    <w:vAlign w:val="center"/>
                  </w:tcPr>
                  <w:p w14:paraId="3A17129C" w14:textId="77777777" w:rsidR="002F6955" w:rsidRDefault="002F6955" w:rsidP="00565E3B">
                    <w:proofErr w:type="gramStart"/>
                    <w:r>
                      <w:t>黄帮永</w:t>
                    </w:r>
                    <w:proofErr w:type="gramEnd"/>
                  </w:p>
                </w:tc>
                <w:tc>
                  <w:tcPr>
                    <w:tcW w:w="1353" w:type="dxa"/>
                    <w:shd w:val="clear" w:color="auto" w:fill="auto"/>
                    <w:vAlign w:val="center"/>
                  </w:tcPr>
                  <w:p w14:paraId="2231B8F9" w14:textId="77777777" w:rsidR="002F6955" w:rsidRDefault="002F6955" w:rsidP="00565E3B">
                    <w:r>
                      <w:t>153,900</w:t>
                    </w:r>
                  </w:p>
                </w:tc>
                <w:tc>
                  <w:tcPr>
                    <w:tcW w:w="1486" w:type="dxa"/>
                    <w:gridSpan w:val="2"/>
                    <w:shd w:val="clear" w:color="auto" w:fill="auto"/>
                    <w:vAlign w:val="center"/>
                  </w:tcPr>
                  <w:p w14:paraId="6891FB2D" w14:textId="77777777" w:rsidR="002F6955" w:rsidRDefault="002F6955" w:rsidP="00565E3B">
                    <w:r>
                      <w:t>2,067,300</w:t>
                    </w:r>
                  </w:p>
                </w:tc>
                <w:tc>
                  <w:tcPr>
                    <w:tcW w:w="1068" w:type="dxa"/>
                    <w:shd w:val="clear" w:color="auto" w:fill="auto"/>
                    <w:vAlign w:val="center"/>
                  </w:tcPr>
                  <w:p w14:paraId="435DDB91" w14:textId="77777777" w:rsidR="002F6955" w:rsidRDefault="002F6955" w:rsidP="00565E3B">
                    <w:pPr>
                      <w:jc w:val="right"/>
                    </w:pPr>
                    <w:r>
                      <w:t>0.52</w:t>
                    </w:r>
                  </w:p>
                </w:tc>
                <w:tc>
                  <w:tcPr>
                    <w:tcW w:w="1170" w:type="dxa"/>
                    <w:shd w:val="clear" w:color="auto" w:fill="auto"/>
                    <w:vAlign w:val="center"/>
                  </w:tcPr>
                  <w:p w14:paraId="02BD2AF0" w14:textId="77777777" w:rsidR="002F6955" w:rsidRDefault="002F6955" w:rsidP="00565E3B">
                    <w:pPr>
                      <w:jc w:val="right"/>
                    </w:pPr>
                    <w:r>
                      <w:t>0.52</w:t>
                    </w:r>
                  </w:p>
                </w:tc>
                <w:sdt>
                  <w:sdtPr>
                    <w:alias w:val="前十名股东持有股份状态"/>
                    <w:tag w:val="_GBC_d5194108b2a8481e94140819dbdc5afe"/>
                    <w:id w:val="196647380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15" w:type="dxa"/>
                        <w:gridSpan w:val="2"/>
                        <w:shd w:val="clear" w:color="auto" w:fill="auto"/>
                        <w:vAlign w:val="center"/>
                      </w:tcPr>
                      <w:p w14:paraId="2E24E3D3" w14:textId="77777777" w:rsidR="002F6955" w:rsidRDefault="002F6955" w:rsidP="00565E3B">
                        <w:pPr>
                          <w:jc w:val="center"/>
                          <w:rPr>
                            <w:color w:val="FF9900"/>
                          </w:rPr>
                        </w:pPr>
                        <w:r>
                          <w:t>未知</w:t>
                        </w:r>
                      </w:p>
                    </w:tc>
                  </w:sdtContent>
                </w:sdt>
                <w:tc>
                  <w:tcPr>
                    <w:tcW w:w="792" w:type="dxa"/>
                    <w:shd w:val="clear" w:color="auto" w:fill="auto"/>
                    <w:vAlign w:val="center"/>
                  </w:tcPr>
                  <w:p w14:paraId="5844D6B1" w14:textId="77777777" w:rsidR="002F6955" w:rsidRDefault="002F6955" w:rsidP="00565E3B">
                    <w:pPr>
                      <w:jc w:val="right"/>
                    </w:pPr>
                    <w:r>
                      <w:t>0</w:t>
                    </w:r>
                  </w:p>
                </w:tc>
                <w:sdt>
                  <w:sdtPr>
                    <w:alias w:val="前十名股东的股东性质"/>
                    <w:tag w:val="_GBC_71380bc899eb4b9781e95e37e7a1e221"/>
                    <w:id w:val="14787213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82" w:type="dxa"/>
                        <w:shd w:val="clear" w:color="auto" w:fill="auto"/>
                        <w:vAlign w:val="center"/>
                      </w:tcPr>
                      <w:p w14:paraId="63ED2841" w14:textId="77777777" w:rsidR="002F6955" w:rsidRDefault="002F6955" w:rsidP="00565E3B">
                        <w:pPr>
                          <w:rPr>
                            <w:color w:val="FF9900"/>
                          </w:rPr>
                        </w:pPr>
                        <w:r>
                          <w:t>境内自然人</w:t>
                        </w:r>
                      </w:p>
                    </w:tc>
                  </w:sdtContent>
                </w:sdt>
              </w:tr>
            </w:sdtContent>
          </w:sdt>
          <w:tr w:rsidR="002F6955" w14:paraId="4E453DAD" w14:textId="77777777" w:rsidTr="00565E3B">
            <w:trPr>
              <w:cantSplit/>
              <w:jc w:val="center"/>
            </w:trPr>
            <w:sdt>
              <w:sdtPr>
                <w:tag w:val="_PLD_6f36efd0621247ffb7b2462dd9753e27"/>
                <w:id w:val="-273327668"/>
                <w:lock w:val="sdtLocked"/>
              </w:sdtPr>
              <w:sdtEndPr/>
              <w:sdtContent>
                <w:tc>
                  <w:tcPr>
                    <w:tcW w:w="10632" w:type="dxa"/>
                    <w:gridSpan w:val="10"/>
                    <w:shd w:val="clear" w:color="auto" w:fill="auto"/>
                    <w:vAlign w:val="center"/>
                  </w:tcPr>
                  <w:p w14:paraId="323FA261" w14:textId="77777777" w:rsidR="002F6955" w:rsidRDefault="002F6955" w:rsidP="00565E3B">
                    <w:pPr>
                      <w:jc w:val="center"/>
                      <w:rPr>
                        <w:color w:val="FF9900"/>
                      </w:rPr>
                    </w:pPr>
                    <w:r>
                      <w:t>前十名无限</w:t>
                    </w:r>
                    <w:proofErr w:type="gramStart"/>
                    <w:r>
                      <w:t>售条件</w:t>
                    </w:r>
                    <w:proofErr w:type="gramEnd"/>
                    <w:r>
                      <w:t>股东持股情况</w:t>
                    </w:r>
                  </w:p>
                </w:tc>
              </w:sdtContent>
            </w:sdt>
          </w:tr>
          <w:tr w:rsidR="002F6955" w14:paraId="23F4F2FB" w14:textId="77777777" w:rsidTr="00565E3B">
            <w:trPr>
              <w:cantSplit/>
              <w:jc w:val="center"/>
            </w:trPr>
            <w:sdt>
              <w:sdtPr>
                <w:tag w:val="_PLD_6c8c7d50ba2b44858757eeaaa20b5499"/>
                <w:id w:val="1227653927"/>
                <w:lock w:val="sdtLocked"/>
              </w:sdtPr>
              <w:sdtEndPr/>
              <w:sdtContent>
                <w:tc>
                  <w:tcPr>
                    <w:tcW w:w="4023" w:type="dxa"/>
                    <w:gridSpan w:val="3"/>
                    <w:vMerge w:val="restart"/>
                    <w:shd w:val="clear" w:color="auto" w:fill="auto"/>
                    <w:vAlign w:val="center"/>
                  </w:tcPr>
                  <w:p w14:paraId="515BF8E7" w14:textId="77777777" w:rsidR="002F6955" w:rsidRDefault="002F6955" w:rsidP="00565E3B">
                    <w:pPr>
                      <w:jc w:val="center"/>
                      <w:rPr>
                        <w:color w:val="FF9900"/>
                      </w:rPr>
                    </w:pPr>
                    <w:r>
                      <w:t>股东名称</w:t>
                    </w:r>
                  </w:p>
                </w:tc>
              </w:sdtContent>
            </w:sdt>
            <w:sdt>
              <w:sdtPr>
                <w:tag w:val="_PLD_e4987b1a07a6489c82ab5ef0aa3370ea"/>
                <w:id w:val="-1064100080"/>
                <w:lock w:val="sdtLocked"/>
              </w:sdtPr>
              <w:sdtEndPr/>
              <w:sdtContent>
                <w:tc>
                  <w:tcPr>
                    <w:tcW w:w="3256" w:type="dxa"/>
                    <w:gridSpan w:val="4"/>
                    <w:vMerge w:val="restart"/>
                    <w:shd w:val="clear" w:color="auto" w:fill="auto"/>
                    <w:vAlign w:val="center"/>
                  </w:tcPr>
                  <w:p w14:paraId="506894B4" w14:textId="77777777" w:rsidR="002F6955" w:rsidRDefault="002F6955" w:rsidP="00565E3B">
                    <w:pPr>
                      <w:jc w:val="center"/>
                      <w:rPr>
                        <w:color w:val="FF9900"/>
                      </w:rPr>
                    </w:pPr>
                    <w:r>
                      <w:t>持有无限</w:t>
                    </w:r>
                    <w:proofErr w:type="gramStart"/>
                    <w:r>
                      <w:t>售条件</w:t>
                    </w:r>
                    <w:proofErr w:type="gramEnd"/>
                    <w:r>
                      <w:t>流通股的数量</w:t>
                    </w:r>
                  </w:p>
                </w:tc>
              </w:sdtContent>
            </w:sdt>
            <w:sdt>
              <w:sdtPr>
                <w:tag w:val="_PLD_26ce78cac14a427ca05aa80b21b65936"/>
                <w:id w:val="-227772297"/>
                <w:lock w:val="sdtLocked"/>
              </w:sdtPr>
              <w:sdtEndPr/>
              <w:sdtContent>
                <w:tc>
                  <w:tcPr>
                    <w:tcW w:w="3353" w:type="dxa"/>
                    <w:gridSpan w:val="3"/>
                    <w:tcBorders>
                      <w:bottom w:val="single" w:sz="4" w:space="0" w:color="auto"/>
                    </w:tcBorders>
                    <w:shd w:val="clear" w:color="auto" w:fill="auto"/>
                    <w:vAlign w:val="center"/>
                  </w:tcPr>
                  <w:p w14:paraId="571D8E9D" w14:textId="77777777" w:rsidR="002F6955" w:rsidRDefault="002F6955" w:rsidP="00565E3B">
                    <w:pPr>
                      <w:jc w:val="center"/>
                      <w:rPr>
                        <w:color w:val="FF9900"/>
                      </w:rPr>
                    </w:pPr>
                    <w:r>
                      <w:t>股份种类</w:t>
                    </w:r>
                    <w:r>
                      <w:rPr>
                        <w:rFonts w:hint="eastAsia"/>
                      </w:rPr>
                      <w:t>及数量</w:t>
                    </w:r>
                  </w:p>
                </w:tc>
              </w:sdtContent>
            </w:sdt>
          </w:tr>
          <w:tr w:rsidR="002F6955" w14:paraId="03EB6B40" w14:textId="77777777" w:rsidTr="00565E3B">
            <w:trPr>
              <w:cantSplit/>
              <w:jc w:val="center"/>
            </w:trPr>
            <w:tc>
              <w:tcPr>
                <w:tcW w:w="4023" w:type="dxa"/>
                <w:gridSpan w:val="3"/>
                <w:vMerge/>
                <w:shd w:val="clear" w:color="auto" w:fill="auto"/>
                <w:vAlign w:val="center"/>
              </w:tcPr>
              <w:p w14:paraId="071A47C7" w14:textId="77777777" w:rsidR="002F6955" w:rsidRDefault="002F6955" w:rsidP="00565E3B">
                <w:pPr>
                  <w:jc w:val="center"/>
                  <w:rPr>
                    <w:color w:val="FF9900"/>
                  </w:rPr>
                </w:pPr>
              </w:p>
            </w:tc>
            <w:tc>
              <w:tcPr>
                <w:tcW w:w="3256" w:type="dxa"/>
                <w:gridSpan w:val="4"/>
                <w:vMerge/>
                <w:shd w:val="clear" w:color="auto" w:fill="auto"/>
                <w:vAlign w:val="center"/>
              </w:tcPr>
              <w:p w14:paraId="16404070" w14:textId="77777777" w:rsidR="002F6955" w:rsidRDefault="002F6955" w:rsidP="00565E3B">
                <w:pPr>
                  <w:jc w:val="center"/>
                  <w:rPr>
                    <w:color w:val="FF9900"/>
                  </w:rPr>
                </w:pPr>
              </w:p>
            </w:tc>
            <w:sdt>
              <w:sdtPr>
                <w:tag w:val="_PLD_05580a00e3f942c0b2da618818a84669"/>
                <w:id w:val="-1069037895"/>
                <w:lock w:val="sdtLocked"/>
              </w:sdtPr>
              <w:sdtEndPr/>
              <w:sdtContent>
                <w:tc>
                  <w:tcPr>
                    <w:tcW w:w="1871" w:type="dxa"/>
                    <w:gridSpan w:val="2"/>
                    <w:shd w:val="clear" w:color="auto" w:fill="auto"/>
                    <w:vAlign w:val="center"/>
                  </w:tcPr>
                  <w:p w14:paraId="39F4C36F" w14:textId="77777777" w:rsidR="002F6955" w:rsidRDefault="002F6955" w:rsidP="00565E3B">
                    <w:pPr>
                      <w:jc w:val="center"/>
                      <w:rPr>
                        <w:color w:val="008000"/>
                      </w:rPr>
                    </w:pPr>
                    <w:r>
                      <w:rPr>
                        <w:rFonts w:hint="eastAsia"/>
                      </w:rPr>
                      <w:t>种类</w:t>
                    </w:r>
                  </w:p>
                </w:tc>
              </w:sdtContent>
            </w:sdt>
            <w:sdt>
              <w:sdtPr>
                <w:tag w:val="_PLD_7f8ec6251e234192b411b34b07ccd732"/>
                <w:id w:val="115336574"/>
                <w:lock w:val="sdtLocked"/>
              </w:sdtPr>
              <w:sdtEndPr/>
              <w:sdtContent>
                <w:tc>
                  <w:tcPr>
                    <w:tcW w:w="1482" w:type="dxa"/>
                    <w:shd w:val="clear" w:color="auto" w:fill="auto"/>
                    <w:vAlign w:val="center"/>
                  </w:tcPr>
                  <w:p w14:paraId="7DFA3C62" w14:textId="77777777" w:rsidR="002F6955" w:rsidRDefault="002F6955" w:rsidP="00565E3B">
                    <w:pPr>
                      <w:jc w:val="center"/>
                      <w:rPr>
                        <w:color w:val="008000"/>
                      </w:rPr>
                    </w:pPr>
                    <w:r>
                      <w:rPr>
                        <w:rFonts w:hint="eastAsia"/>
                      </w:rPr>
                      <w:t>数量</w:t>
                    </w:r>
                  </w:p>
                </w:tc>
              </w:sdtContent>
            </w:sdt>
          </w:tr>
          <w:sdt>
            <w:sdtPr>
              <w:alias w:val="前十名无限售条件股东持股情况"/>
              <w:tag w:val="_GBC_d4835fea183942b8823bf8913d1f2f26"/>
              <w:id w:val="443357578"/>
              <w:lock w:val="sdtLocked"/>
            </w:sdtPr>
            <w:sdtEndPr/>
            <w:sdtContent>
              <w:tr w:rsidR="002F6955" w14:paraId="6107F843" w14:textId="77777777" w:rsidTr="00565E3B">
                <w:trPr>
                  <w:cantSplit/>
                  <w:jc w:val="center"/>
                </w:trPr>
                <w:tc>
                  <w:tcPr>
                    <w:tcW w:w="4023" w:type="dxa"/>
                    <w:gridSpan w:val="3"/>
                    <w:shd w:val="clear" w:color="auto" w:fill="auto"/>
                    <w:vAlign w:val="center"/>
                  </w:tcPr>
                  <w:p w14:paraId="797E1C16" w14:textId="77777777" w:rsidR="002F6955" w:rsidRDefault="002F6955" w:rsidP="00565E3B">
                    <w:r>
                      <w:t>漳州市九龙江集团有限公司</w:t>
                    </w:r>
                  </w:p>
                </w:tc>
                <w:tc>
                  <w:tcPr>
                    <w:tcW w:w="3256" w:type="dxa"/>
                    <w:gridSpan w:val="4"/>
                    <w:shd w:val="clear" w:color="auto" w:fill="auto"/>
                    <w:vAlign w:val="center"/>
                  </w:tcPr>
                  <w:p w14:paraId="76086DC7" w14:textId="77777777" w:rsidR="002F6955" w:rsidRDefault="002F6955" w:rsidP="00565E3B">
                    <w:pPr>
                      <w:jc w:val="center"/>
                    </w:pPr>
                    <w:r>
                      <w:t>151,233,800</w:t>
                    </w:r>
                  </w:p>
                </w:tc>
                <w:sdt>
                  <w:sdtPr>
                    <w:rPr>
                      <w:bCs w:val="0"/>
                    </w:rPr>
                    <w:alias w:val="前十名无限售条件股东期末持有流通股的种类"/>
                    <w:tag w:val="_GBC_5d0d3dfc3b8545ce906ab8a21728fb94"/>
                    <w:id w:val="-202423290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71" w:type="dxa"/>
                        <w:gridSpan w:val="2"/>
                        <w:shd w:val="clear" w:color="auto" w:fill="auto"/>
                        <w:vAlign w:val="center"/>
                      </w:tcPr>
                      <w:p w14:paraId="3C6859D0" w14:textId="77777777" w:rsidR="002F6955" w:rsidRDefault="002F6955" w:rsidP="00565E3B">
                        <w:pPr>
                          <w:jc w:val="center"/>
                          <w:rPr>
                            <w:bCs w:val="0"/>
                          </w:rPr>
                        </w:pPr>
                        <w:r>
                          <w:t>人民币普通股</w:t>
                        </w:r>
                      </w:p>
                    </w:tc>
                  </w:sdtContent>
                </w:sdt>
                <w:tc>
                  <w:tcPr>
                    <w:tcW w:w="1482" w:type="dxa"/>
                    <w:shd w:val="clear" w:color="auto" w:fill="auto"/>
                    <w:vAlign w:val="center"/>
                  </w:tcPr>
                  <w:p w14:paraId="0A4A5768" w14:textId="77777777" w:rsidR="002F6955" w:rsidRDefault="002F6955" w:rsidP="00565E3B">
                    <w:pPr>
                      <w:jc w:val="right"/>
                    </w:pPr>
                    <w:r>
                      <w:t>151,233,800</w:t>
                    </w:r>
                  </w:p>
                </w:tc>
              </w:tr>
            </w:sdtContent>
          </w:sdt>
          <w:sdt>
            <w:sdtPr>
              <w:alias w:val="前十名无限售条件股东持股情况"/>
              <w:tag w:val="_GBC_d4835fea183942b8823bf8913d1f2f26"/>
              <w:id w:val="525913780"/>
              <w:lock w:val="sdtLocked"/>
            </w:sdtPr>
            <w:sdtEndPr/>
            <w:sdtContent>
              <w:tr w:rsidR="002F6955" w14:paraId="66D165FF" w14:textId="77777777" w:rsidTr="00565E3B">
                <w:trPr>
                  <w:cantSplit/>
                  <w:jc w:val="center"/>
                </w:trPr>
                <w:tc>
                  <w:tcPr>
                    <w:tcW w:w="4023" w:type="dxa"/>
                    <w:gridSpan w:val="3"/>
                    <w:shd w:val="clear" w:color="auto" w:fill="auto"/>
                    <w:vAlign w:val="center"/>
                  </w:tcPr>
                  <w:p w14:paraId="09CC071F" w14:textId="77777777" w:rsidR="002F6955" w:rsidRDefault="002F6955" w:rsidP="00565E3B">
                    <w:r>
                      <w:t>国机资产管理有限公司</w:t>
                    </w:r>
                  </w:p>
                </w:tc>
                <w:tc>
                  <w:tcPr>
                    <w:tcW w:w="3256" w:type="dxa"/>
                    <w:gridSpan w:val="4"/>
                    <w:shd w:val="clear" w:color="auto" w:fill="auto"/>
                    <w:vAlign w:val="center"/>
                  </w:tcPr>
                  <w:p w14:paraId="7339EF80" w14:textId="77777777" w:rsidR="002F6955" w:rsidRDefault="002F6955" w:rsidP="00565E3B">
                    <w:pPr>
                      <w:jc w:val="center"/>
                    </w:pPr>
                    <w:r>
                      <w:t>14,369,296</w:t>
                    </w:r>
                  </w:p>
                </w:tc>
                <w:sdt>
                  <w:sdtPr>
                    <w:rPr>
                      <w:bCs w:val="0"/>
                    </w:rPr>
                    <w:alias w:val="前十名无限售条件股东期末持有流通股的种类"/>
                    <w:tag w:val="_GBC_5d0d3dfc3b8545ce906ab8a21728fb94"/>
                    <w:id w:val="38654264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71" w:type="dxa"/>
                        <w:gridSpan w:val="2"/>
                        <w:shd w:val="clear" w:color="auto" w:fill="auto"/>
                        <w:vAlign w:val="center"/>
                      </w:tcPr>
                      <w:p w14:paraId="10A5E708" w14:textId="77777777" w:rsidR="002F6955" w:rsidRDefault="002F6955" w:rsidP="00565E3B">
                        <w:pPr>
                          <w:jc w:val="center"/>
                          <w:rPr>
                            <w:bCs w:val="0"/>
                          </w:rPr>
                        </w:pPr>
                        <w:r>
                          <w:t>人民币普通股</w:t>
                        </w:r>
                      </w:p>
                    </w:tc>
                  </w:sdtContent>
                </w:sdt>
                <w:tc>
                  <w:tcPr>
                    <w:tcW w:w="1482" w:type="dxa"/>
                    <w:shd w:val="clear" w:color="auto" w:fill="auto"/>
                    <w:vAlign w:val="center"/>
                  </w:tcPr>
                  <w:p w14:paraId="479CD62D" w14:textId="77777777" w:rsidR="002F6955" w:rsidRDefault="002F6955" w:rsidP="00565E3B">
                    <w:pPr>
                      <w:jc w:val="right"/>
                    </w:pPr>
                    <w:r>
                      <w:t>14,369,296</w:t>
                    </w:r>
                  </w:p>
                </w:tc>
              </w:tr>
            </w:sdtContent>
          </w:sdt>
          <w:sdt>
            <w:sdtPr>
              <w:alias w:val="前十名无限售条件股东持股情况"/>
              <w:tag w:val="_GBC_d4835fea183942b8823bf8913d1f2f26"/>
              <w:id w:val="760650416"/>
              <w:lock w:val="sdtLocked"/>
            </w:sdtPr>
            <w:sdtEndPr/>
            <w:sdtContent>
              <w:tr w:rsidR="002F6955" w14:paraId="395D24B4" w14:textId="77777777" w:rsidTr="00565E3B">
                <w:trPr>
                  <w:cantSplit/>
                  <w:jc w:val="center"/>
                </w:trPr>
                <w:tc>
                  <w:tcPr>
                    <w:tcW w:w="4023" w:type="dxa"/>
                    <w:gridSpan w:val="3"/>
                    <w:shd w:val="clear" w:color="auto" w:fill="auto"/>
                    <w:vAlign w:val="center"/>
                  </w:tcPr>
                  <w:p w14:paraId="0A42C5D3" w14:textId="77777777" w:rsidR="002F6955" w:rsidRDefault="002F6955" w:rsidP="00565E3B">
                    <w:r>
                      <w:t>张鹏</w:t>
                    </w:r>
                  </w:p>
                </w:tc>
                <w:tc>
                  <w:tcPr>
                    <w:tcW w:w="3256" w:type="dxa"/>
                    <w:gridSpan w:val="4"/>
                    <w:shd w:val="clear" w:color="auto" w:fill="auto"/>
                    <w:vAlign w:val="center"/>
                  </w:tcPr>
                  <w:p w14:paraId="3EABEF7E" w14:textId="77777777" w:rsidR="002F6955" w:rsidRDefault="002F6955" w:rsidP="00565E3B">
                    <w:pPr>
                      <w:jc w:val="center"/>
                    </w:pPr>
                    <w:r>
                      <w:t>4,030,769</w:t>
                    </w:r>
                  </w:p>
                </w:tc>
                <w:sdt>
                  <w:sdtPr>
                    <w:rPr>
                      <w:bCs w:val="0"/>
                    </w:rPr>
                    <w:alias w:val="前十名无限售条件股东期末持有流通股的种类"/>
                    <w:tag w:val="_GBC_5d0d3dfc3b8545ce906ab8a21728fb94"/>
                    <w:id w:val="65834783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71" w:type="dxa"/>
                        <w:gridSpan w:val="2"/>
                        <w:shd w:val="clear" w:color="auto" w:fill="auto"/>
                        <w:vAlign w:val="center"/>
                      </w:tcPr>
                      <w:p w14:paraId="650F8552" w14:textId="77777777" w:rsidR="002F6955" w:rsidRDefault="002F6955" w:rsidP="00565E3B">
                        <w:pPr>
                          <w:jc w:val="center"/>
                          <w:rPr>
                            <w:bCs w:val="0"/>
                          </w:rPr>
                        </w:pPr>
                        <w:r>
                          <w:t>人民币普通股</w:t>
                        </w:r>
                      </w:p>
                    </w:tc>
                  </w:sdtContent>
                </w:sdt>
                <w:tc>
                  <w:tcPr>
                    <w:tcW w:w="1482" w:type="dxa"/>
                    <w:shd w:val="clear" w:color="auto" w:fill="auto"/>
                    <w:vAlign w:val="center"/>
                  </w:tcPr>
                  <w:p w14:paraId="1F7A7EBF" w14:textId="77777777" w:rsidR="002F6955" w:rsidRDefault="002F6955" w:rsidP="00565E3B">
                    <w:pPr>
                      <w:jc w:val="right"/>
                    </w:pPr>
                    <w:r>
                      <w:t>4,030,769</w:t>
                    </w:r>
                  </w:p>
                </w:tc>
              </w:tr>
            </w:sdtContent>
          </w:sdt>
          <w:sdt>
            <w:sdtPr>
              <w:alias w:val="前十名无限售条件股东持股情况"/>
              <w:tag w:val="_GBC_d4835fea183942b8823bf8913d1f2f26"/>
              <w:id w:val="160828836"/>
              <w:lock w:val="sdtLocked"/>
            </w:sdtPr>
            <w:sdtEndPr/>
            <w:sdtContent>
              <w:tr w:rsidR="002F6955" w14:paraId="092190D3" w14:textId="77777777" w:rsidTr="00565E3B">
                <w:trPr>
                  <w:cantSplit/>
                  <w:jc w:val="center"/>
                </w:trPr>
                <w:tc>
                  <w:tcPr>
                    <w:tcW w:w="4023" w:type="dxa"/>
                    <w:gridSpan w:val="3"/>
                    <w:shd w:val="clear" w:color="auto" w:fill="auto"/>
                    <w:vAlign w:val="center"/>
                  </w:tcPr>
                  <w:p w14:paraId="4555D386" w14:textId="77777777" w:rsidR="002F6955" w:rsidRDefault="002F6955" w:rsidP="00565E3B">
                    <w:r>
                      <w:t>陈能依</w:t>
                    </w:r>
                  </w:p>
                </w:tc>
                <w:tc>
                  <w:tcPr>
                    <w:tcW w:w="3256" w:type="dxa"/>
                    <w:gridSpan w:val="4"/>
                    <w:shd w:val="clear" w:color="auto" w:fill="auto"/>
                    <w:vAlign w:val="center"/>
                  </w:tcPr>
                  <w:p w14:paraId="08A0961F" w14:textId="77777777" w:rsidR="002F6955" w:rsidRDefault="002F6955" w:rsidP="00565E3B">
                    <w:pPr>
                      <w:jc w:val="center"/>
                    </w:pPr>
                    <w:r>
                      <w:t>3,827,300</w:t>
                    </w:r>
                  </w:p>
                </w:tc>
                <w:sdt>
                  <w:sdtPr>
                    <w:rPr>
                      <w:bCs w:val="0"/>
                    </w:rPr>
                    <w:alias w:val="前十名无限售条件股东期末持有流通股的种类"/>
                    <w:tag w:val="_GBC_5d0d3dfc3b8545ce906ab8a21728fb94"/>
                    <w:id w:val="116536700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71" w:type="dxa"/>
                        <w:gridSpan w:val="2"/>
                        <w:shd w:val="clear" w:color="auto" w:fill="auto"/>
                        <w:vAlign w:val="center"/>
                      </w:tcPr>
                      <w:p w14:paraId="13ABDFF5" w14:textId="77777777" w:rsidR="002F6955" w:rsidRDefault="002F6955" w:rsidP="00565E3B">
                        <w:pPr>
                          <w:jc w:val="center"/>
                          <w:rPr>
                            <w:bCs w:val="0"/>
                          </w:rPr>
                        </w:pPr>
                        <w:r>
                          <w:t>人民币普通股</w:t>
                        </w:r>
                      </w:p>
                    </w:tc>
                  </w:sdtContent>
                </w:sdt>
                <w:tc>
                  <w:tcPr>
                    <w:tcW w:w="1482" w:type="dxa"/>
                    <w:shd w:val="clear" w:color="auto" w:fill="auto"/>
                    <w:vAlign w:val="center"/>
                  </w:tcPr>
                  <w:p w14:paraId="43BB726D" w14:textId="77777777" w:rsidR="002F6955" w:rsidRDefault="002F6955" w:rsidP="00565E3B">
                    <w:pPr>
                      <w:jc w:val="right"/>
                    </w:pPr>
                    <w:r>
                      <w:t>3,827,300</w:t>
                    </w:r>
                  </w:p>
                </w:tc>
              </w:tr>
            </w:sdtContent>
          </w:sdt>
          <w:sdt>
            <w:sdtPr>
              <w:alias w:val="前十名无限售条件股东持股情况"/>
              <w:tag w:val="_GBC_d4835fea183942b8823bf8913d1f2f26"/>
              <w:id w:val="-1038351603"/>
              <w:lock w:val="sdtLocked"/>
            </w:sdtPr>
            <w:sdtEndPr/>
            <w:sdtContent>
              <w:tr w:rsidR="002F6955" w14:paraId="32581366" w14:textId="77777777" w:rsidTr="00565E3B">
                <w:trPr>
                  <w:cantSplit/>
                  <w:jc w:val="center"/>
                </w:trPr>
                <w:tc>
                  <w:tcPr>
                    <w:tcW w:w="4023" w:type="dxa"/>
                    <w:gridSpan w:val="3"/>
                    <w:shd w:val="clear" w:color="auto" w:fill="auto"/>
                    <w:vAlign w:val="center"/>
                  </w:tcPr>
                  <w:p w14:paraId="67BD9E3B" w14:textId="77777777" w:rsidR="002F6955" w:rsidRDefault="002F6955" w:rsidP="00565E3B">
                    <w:r>
                      <w:t>邱信富</w:t>
                    </w:r>
                  </w:p>
                </w:tc>
                <w:tc>
                  <w:tcPr>
                    <w:tcW w:w="3256" w:type="dxa"/>
                    <w:gridSpan w:val="4"/>
                    <w:shd w:val="clear" w:color="auto" w:fill="auto"/>
                    <w:vAlign w:val="center"/>
                  </w:tcPr>
                  <w:p w14:paraId="706C2462" w14:textId="77777777" w:rsidR="002F6955" w:rsidRDefault="002F6955" w:rsidP="00565E3B">
                    <w:pPr>
                      <w:jc w:val="center"/>
                    </w:pPr>
                    <w:r>
                      <w:t>3,767,000</w:t>
                    </w:r>
                  </w:p>
                </w:tc>
                <w:sdt>
                  <w:sdtPr>
                    <w:rPr>
                      <w:bCs w:val="0"/>
                    </w:rPr>
                    <w:alias w:val="前十名无限售条件股东期末持有流通股的种类"/>
                    <w:tag w:val="_GBC_5d0d3dfc3b8545ce906ab8a21728fb94"/>
                    <w:id w:val="-198059890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71" w:type="dxa"/>
                        <w:gridSpan w:val="2"/>
                        <w:shd w:val="clear" w:color="auto" w:fill="auto"/>
                        <w:vAlign w:val="center"/>
                      </w:tcPr>
                      <w:p w14:paraId="7FBCB377" w14:textId="77777777" w:rsidR="002F6955" w:rsidRDefault="002F6955" w:rsidP="00565E3B">
                        <w:pPr>
                          <w:jc w:val="center"/>
                          <w:rPr>
                            <w:bCs w:val="0"/>
                          </w:rPr>
                        </w:pPr>
                        <w:r>
                          <w:t>人民币普通股</w:t>
                        </w:r>
                      </w:p>
                    </w:tc>
                  </w:sdtContent>
                </w:sdt>
                <w:tc>
                  <w:tcPr>
                    <w:tcW w:w="1482" w:type="dxa"/>
                    <w:shd w:val="clear" w:color="auto" w:fill="auto"/>
                    <w:vAlign w:val="center"/>
                  </w:tcPr>
                  <w:p w14:paraId="053DE3C8" w14:textId="77777777" w:rsidR="002F6955" w:rsidRDefault="002F6955" w:rsidP="00565E3B">
                    <w:pPr>
                      <w:jc w:val="right"/>
                    </w:pPr>
                    <w:r>
                      <w:t>3,767,000</w:t>
                    </w:r>
                  </w:p>
                </w:tc>
              </w:tr>
            </w:sdtContent>
          </w:sdt>
          <w:sdt>
            <w:sdtPr>
              <w:alias w:val="前十名无限售条件股东持股情况"/>
              <w:tag w:val="_GBC_d4835fea183942b8823bf8913d1f2f26"/>
              <w:id w:val="-842941750"/>
              <w:lock w:val="sdtLocked"/>
            </w:sdtPr>
            <w:sdtEndPr/>
            <w:sdtContent>
              <w:tr w:rsidR="002F6955" w14:paraId="4040FB05" w14:textId="77777777" w:rsidTr="00565E3B">
                <w:trPr>
                  <w:cantSplit/>
                  <w:jc w:val="center"/>
                </w:trPr>
                <w:tc>
                  <w:tcPr>
                    <w:tcW w:w="4023" w:type="dxa"/>
                    <w:gridSpan w:val="3"/>
                    <w:shd w:val="clear" w:color="auto" w:fill="auto"/>
                    <w:vAlign w:val="center"/>
                  </w:tcPr>
                  <w:p w14:paraId="77ECFC2E" w14:textId="77777777" w:rsidR="002F6955" w:rsidRDefault="002F6955" w:rsidP="00565E3B">
                    <w:r>
                      <w:t>俞杰</w:t>
                    </w:r>
                  </w:p>
                </w:tc>
                <w:tc>
                  <w:tcPr>
                    <w:tcW w:w="3256" w:type="dxa"/>
                    <w:gridSpan w:val="4"/>
                    <w:shd w:val="clear" w:color="auto" w:fill="auto"/>
                    <w:vAlign w:val="center"/>
                  </w:tcPr>
                  <w:p w14:paraId="59935F87" w14:textId="77777777" w:rsidR="002F6955" w:rsidRDefault="002F6955" w:rsidP="00565E3B">
                    <w:pPr>
                      <w:jc w:val="center"/>
                    </w:pPr>
                    <w:r>
                      <w:t>3,158,794</w:t>
                    </w:r>
                  </w:p>
                </w:tc>
                <w:sdt>
                  <w:sdtPr>
                    <w:rPr>
                      <w:bCs w:val="0"/>
                    </w:rPr>
                    <w:alias w:val="前十名无限售条件股东期末持有流通股的种类"/>
                    <w:tag w:val="_GBC_5d0d3dfc3b8545ce906ab8a21728fb94"/>
                    <w:id w:val="170559376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71" w:type="dxa"/>
                        <w:gridSpan w:val="2"/>
                        <w:shd w:val="clear" w:color="auto" w:fill="auto"/>
                        <w:vAlign w:val="center"/>
                      </w:tcPr>
                      <w:p w14:paraId="05C4B0C3" w14:textId="77777777" w:rsidR="002F6955" w:rsidRDefault="002F6955" w:rsidP="00565E3B">
                        <w:pPr>
                          <w:jc w:val="center"/>
                          <w:rPr>
                            <w:bCs w:val="0"/>
                          </w:rPr>
                        </w:pPr>
                        <w:r>
                          <w:t>人民币普通股</w:t>
                        </w:r>
                      </w:p>
                    </w:tc>
                  </w:sdtContent>
                </w:sdt>
                <w:tc>
                  <w:tcPr>
                    <w:tcW w:w="1482" w:type="dxa"/>
                    <w:shd w:val="clear" w:color="auto" w:fill="auto"/>
                    <w:vAlign w:val="center"/>
                  </w:tcPr>
                  <w:p w14:paraId="65BDDFD6" w14:textId="77777777" w:rsidR="002F6955" w:rsidRDefault="002F6955" w:rsidP="00565E3B">
                    <w:pPr>
                      <w:jc w:val="right"/>
                    </w:pPr>
                    <w:r>
                      <w:t>3,158,794</w:t>
                    </w:r>
                  </w:p>
                </w:tc>
              </w:tr>
            </w:sdtContent>
          </w:sdt>
          <w:sdt>
            <w:sdtPr>
              <w:alias w:val="前十名无限售条件股东持股情况"/>
              <w:tag w:val="_GBC_d4835fea183942b8823bf8913d1f2f26"/>
              <w:id w:val="575638050"/>
              <w:lock w:val="sdtLocked"/>
            </w:sdtPr>
            <w:sdtEndPr/>
            <w:sdtContent>
              <w:tr w:rsidR="002F6955" w14:paraId="7943A369" w14:textId="77777777" w:rsidTr="00565E3B">
                <w:trPr>
                  <w:cantSplit/>
                  <w:jc w:val="center"/>
                </w:trPr>
                <w:tc>
                  <w:tcPr>
                    <w:tcW w:w="4023" w:type="dxa"/>
                    <w:gridSpan w:val="3"/>
                    <w:shd w:val="clear" w:color="auto" w:fill="auto"/>
                    <w:vAlign w:val="center"/>
                  </w:tcPr>
                  <w:p w14:paraId="17EAC656" w14:textId="77777777" w:rsidR="002F6955" w:rsidRDefault="002F6955" w:rsidP="00565E3B">
                    <w:r>
                      <w:t>周丽萍</w:t>
                    </w:r>
                  </w:p>
                </w:tc>
                <w:tc>
                  <w:tcPr>
                    <w:tcW w:w="3256" w:type="dxa"/>
                    <w:gridSpan w:val="4"/>
                    <w:shd w:val="clear" w:color="auto" w:fill="auto"/>
                    <w:vAlign w:val="center"/>
                  </w:tcPr>
                  <w:p w14:paraId="24C78AB7" w14:textId="77777777" w:rsidR="002F6955" w:rsidRDefault="002F6955" w:rsidP="00565E3B">
                    <w:pPr>
                      <w:jc w:val="center"/>
                    </w:pPr>
                    <w:r>
                      <w:t>2,569,906</w:t>
                    </w:r>
                  </w:p>
                </w:tc>
                <w:sdt>
                  <w:sdtPr>
                    <w:rPr>
                      <w:bCs w:val="0"/>
                    </w:rPr>
                    <w:alias w:val="前十名无限售条件股东期末持有流通股的种类"/>
                    <w:tag w:val="_GBC_5d0d3dfc3b8545ce906ab8a21728fb94"/>
                    <w:id w:val="123621418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71" w:type="dxa"/>
                        <w:gridSpan w:val="2"/>
                        <w:shd w:val="clear" w:color="auto" w:fill="auto"/>
                        <w:vAlign w:val="center"/>
                      </w:tcPr>
                      <w:p w14:paraId="16214E2C" w14:textId="77777777" w:rsidR="002F6955" w:rsidRDefault="002F6955" w:rsidP="00565E3B">
                        <w:pPr>
                          <w:jc w:val="center"/>
                          <w:rPr>
                            <w:bCs w:val="0"/>
                          </w:rPr>
                        </w:pPr>
                        <w:r>
                          <w:t>人民币普通股</w:t>
                        </w:r>
                      </w:p>
                    </w:tc>
                  </w:sdtContent>
                </w:sdt>
                <w:tc>
                  <w:tcPr>
                    <w:tcW w:w="1482" w:type="dxa"/>
                    <w:shd w:val="clear" w:color="auto" w:fill="auto"/>
                    <w:vAlign w:val="center"/>
                  </w:tcPr>
                  <w:p w14:paraId="16C0B099" w14:textId="77777777" w:rsidR="002F6955" w:rsidRDefault="002F6955" w:rsidP="00565E3B">
                    <w:pPr>
                      <w:jc w:val="right"/>
                    </w:pPr>
                    <w:r>
                      <w:t>2,569,906</w:t>
                    </w:r>
                  </w:p>
                </w:tc>
              </w:tr>
            </w:sdtContent>
          </w:sdt>
          <w:sdt>
            <w:sdtPr>
              <w:alias w:val="前十名无限售条件股东持股情况"/>
              <w:tag w:val="_GBC_d4835fea183942b8823bf8913d1f2f26"/>
              <w:id w:val="-765380394"/>
              <w:lock w:val="sdtLocked"/>
            </w:sdtPr>
            <w:sdtEndPr/>
            <w:sdtContent>
              <w:tr w:rsidR="002F6955" w14:paraId="73CC9C2B" w14:textId="77777777" w:rsidTr="00565E3B">
                <w:trPr>
                  <w:cantSplit/>
                  <w:jc w:val="center"/>
                </w:trPr>
                <w:tc>
                  <w:tcPr>
                    <w:tcW w:w="4023" w:type="dxa"/>
                    <w:gridSpan w:val="3"/>
                    <w:shd w:val="clear" w:color="auto" w:fill="auto"/>
                    <w:vAlign w:val="center"/>
                  </w:tcPr>
                  <w:p w14:paraId="32E0FE70" w14:textId="77777777" w:rsidR="002F6955" w:rsidRDefault="002F6955" w:rsidP="00565E3B">
                    <w:r>
                      <w:t>周志刚</w:t>
                    </w:r>
                  </w:p>
                </w:tc>
                <w:tc>
                  <w:tcPr>
                    <w:tcW w:w="3256" w:type="dxa"/>
                    <w:gridSpan w:val="4"/>
                    <w:shd w:val="clear" w:color="auto" w:fill="auto"/>
                    <w:vAlign w:val="center"/>
                  </w:tcPr>
                  <w:p w14:paraId="7C8DDBEF" w14:textId="77777777" w:rsidR="002F6955" w:rsidRDefault="002F6955" w:rsidP="00565E3B">
                    <w:pPr>
                      <w:jc w:val="center"/>
                    </w:pPr>
                    <w:r>
                      <w:t>2,499,800</w:t>
                    </w:r>
                  </w:p>
                </w:tc>
                <w:sdt>
                  <w:sdtPr>
                    <w:rPr>
                      <w:bCs w:val="0"/>
                    </w:rPr>
                    <w:alias w:val="前十名无限售条件股东期末持有流通股的种类"/>
                    <w:tag w:val="_GBC_5d0d3dfc3b8545ce906ab8a21728fb94"/>
                    <w:id w:val="-178796284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71" w:type="dxa"/>
                        <w:gridSpan w:val="2"/>
                        <w:shd w:val="clear" w:color="auto" w:fill="auto"/>
                        <w:vAlign w:val="center"/>
                      </w:tcPr>
                      <w:p w14:paraId="693B6A70" w14:textId="77777777" w:rsidR="002F6955" w:rsidRDefault="002F6955" w:rsidP="00565E3B">
                        <w:pPr>
                          <w:jc w:val="center"/>
                          <w:rPr>
                            <w:bCs w:val="0"/>
                          </w:rPr>
                        </w:pPr>
                        <w:r>
                          <w:t>人民币普通股</w:t>
                        </w:r>
                      </w:p>
                    </w:tc>
                  </w:sdtContent>
                </w:sdt>
                <w:tc>
                  <w:tcPr>
                    <w:tcW w:w="1482" w:type="dxa"/>
                    <w:shd w:val="clear" w:color="auto" w:fill="auto"/>
                    <w:vAlign w:val="center"/>
                  </w:tcPr>
                  <w:p w14:paraId="276F4C3E" w14:textId="77777777" w:rsidR="002F6955" w:rsidRDefault="002F6955" w:rsidP="00565E3B">
                    <w:pPr>
                      <w:jc w:val="right"/>
                    </w:pPr>
                    <w:r>
                      <w:t>2,499,800</w:t>
                    </w:r>
                  </w:p>
                </w:tc>
              </w:tr>
            </w:sdtContent>
          </w:sdt>
          <w:sdt>
            <w:sdtPr>
              <w:alias w:val="前十名无限售条件股东持股情况"/>
              <w:tag w:val="_GBC_d4835fea183942b8823bf8913d1f2f26"/>
              <w:id w:val="1143464290"/>
              <w:lock w:val="sdtLocked"/>
            </w:sdtPr>
            <w:sdtEndPr/>
            <w:sdtContent>
              <w:tr w:rsidR="002F6955" w14:paraId="35C06B7F" w14:textId="77777777" w:rsidTr="00565E3B">
                <w:trPr>
                  <w:cantSplit/>
                  <w:jc w:val="center"/>
                </w:trPr>
                <w:tc>
                  <w:tcPr>
                    <w:tcW w:w="4023" w:type="dxa"/>
                    <w:gridSpan w:val="3"/>
                    <w:shd w:val="clear" w:color="auto" w:fill="auto"/>
                    <w:vAlign w:val="center"/>
                  </w:tcPr>
                  <w:p w14:paraId="0B901FED" w14:textId="77777777" w:rsidR="002F6955" w:rsidRDefault="002F6955" w:rsidP="00565E3B">
                    <w:r>
                      <w:t>上海七王资产管理有限公司－七王瑞德4号私募投资基金</w:t>
                    </w:r>
                  </w:p>
                </w:tc>
                <w:tc>
                  <w:tcPr>
                    <w:tcW w:w="3256" w:type="dxa"/>
                    <w:gridSpan w:val="4"/>
                    <w:shd w:val="clear" w:color="auto" w:fill="auto"/>
                    <w:vAlign w:val="center"/>
                  </w:tcPr>
                  <w:p w14:paraId="332575C7" w14:textId="77777777" w:rsidR="002F6955" w:rsidRDefault="002F6955" w:rsidP="00565E3B">
                    <w:pPr>
                      <w:jc w:val="center"/>
                    </w:pPr>
                    <w:r>
                      <w:t>2,186,500</w:t>
                    </w:r>
                  </w:p>
                </w:tc>
                <w:sdt>
                  <w:sdtPr>
                    <w:rPr>
                      <w:bCs w:val="0"/>
                    </w:rPr>
                    <w:alias w:val="前十名无限售条件股东期末持有流通股的种类"/>
                    <w:tag w:val="_GBC_5d0d3dfc3b8545ce906ab8a21728fb94"/>
                    <w:id w:val="-110510717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71" w:type="dxa"/>
                        <w:gridSpan w:val="2"/>
                        <w:shd w:val="clear" w:color="auto" w:fill="auto"/>
                        <w:vAlign w:val="center"/>
                      </w:tcPr>
                      <w:p w14:paraId="3F24335A" w14:textId="77777777" w:rsidR="002F6955" w:rsidRDefault="002F6955" w:rsidP="00565E3B">
                        <w:pPr>
                          <w:jc w:val="center"/>
                          <w:rPr>
                            <w:bCs w:val="0"/>
                          </w:rPr>
                        </w:pPr>
                        <w:r>
                          <w:t>人民币普通股</w:t>
                        </w:r>
                      </w:p>
                    </w:tc>
                  </w:sdtContent>
                </w:sdt>
                <w:tc>
                  <w:tcPr>
                    <w:tcW w:w="1482" w:type="dxa"/>
                    <w:shd w:val="clear" w:color="auto" w:fill="auto"/>
                    <w:vAlign w:val="center"/>
                  </w:tcPr>
                  <w:p w14:paraId="6AD2D849" w14:textId="77777777" w:rsidR="002F6955" w:rsidRDefault="002F6955" w:rsidP="00565E3B">
                    <w:pPr>
                      <w:jc w:val="right"/>
                    </w:pPr>
                    <w:r>
                      <w:t>2,186,500</w:t>
                    </w:r>
                  </w:p>
                </w:tc>
              </w:tr>
            </w:sdtContent>
          </w:sdt>
          <w:sdt>
            <w:sdtPr>
              <w:alias w:val="前十名无限售条件股东持股情况"/>
              <w:tag w:val="_GBC_d4835fea183942b8823bf8913d1f2f26"/>
              <w:id w:val="-548153618"/>
              <w:lock w:val="sdtLocked"/>
            </w:sdtPr>
            <w:sdtEndPr/>
            <w:sdtContent>
              <w:tr w:rsidR="002F6955" w14:paraId="0AEA6FD1" w14:textId="77777777" w:rsidTr="00565E3B">
                <w:trPr>
                  <w:cantSplit/>
                  <w:jc w:val="center"/>
                </w:trPr>
                <w:tc>
                  <w:tcPr>
                    <w:tcW w:w="4023" w:type="dxa"/>
                    <w:gridSpan w:val="3"/>
                    <w:shd w:val="clear" w:color="auto" w:fill="auto"/>
                    <w:vAlign w:val="center"/>
                  </w:tcPr>
                  <w:p w14:paraId="31E8AE18" w14:textId="77777777" w:rsidR="002F6955" w:rsidRDefault="002F6955" w:rsidP="00565E3B">
                    <w:proofErr w:type="gramStart"/>
                    <w:r>
                      <w:t>黄帮永</w:t>
                    </w:r>
                    <w:proofErr w:type="gramEnd"/>
                  </w:p>
                </w:tc>
                <w:tc>
                  <w:tcPr>
                    <w:tcW w:w="3256" w:type="dxa"/>
                    <w:gridSpan w:val="4"/>
                    <w:shd w:val="clear" w:color="auto" w:fill="auto"/>
                    <w:vAlign w:val="center"/>
                  </w:tcPr>
                  <w:p w14:paraId="466BA915" w14:textId="77777777" w:rsidR="002F6955" w:rsidRDefault="002F6955" w:rsidP="00565E3B">
                    <w:pPr>
                      <w:jc w:val="center"/>
                    </w:pPr>
                    <w:r>
                      <w:t>2,067,300</w:t>
                    </w:r>
                  </w:p>
                </w:tc>
                <w:sdt>
                  <w:sdtPr>
                    <w:rPr>
                      <w:bCs w:val="0"/>
                    </w:rPr>
                    <w:alias w:val="前十名无限售条件股东期末持有流通股的种类"/>
                    <w:tag w:val="_GBC_5d0d3dfc3b8545ce906ab8a21728fb94"/>
                    <w:id w:val="-71689896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71" w:type="dxa"/>
                        <w:gridSpan w:val="2"/>
                        <w:shd w:val="clear" w:color="auto" w:fill="auto"/>
                        <w:vAlign w:val="center"/>
                      </w:tcPr>
                      <w:p w14:paraId="2B4266B8" w14:textId="77777777" w:rsidR="002F6955" w:rsidRDefault="002F6955" w:rsidP="00565E3B">
                        <w:pPr>
                          <w:jc w:val="center"/>
                          <w:rPr>
                            <w:bCs w:val="0"/>
                          </w:rPr>
                        </w:pPr>
                        <w:r>
                          <w:t>人民币普通股</w:t>
                        </w:r>
                      </w:p>
                    </w:tc>
                  </w:sdtContent>
                </w:sdt>
                <w:tc>
                  <w:tcPr>
                    <w:tcW w:w="1482" w:type="dxa"/>
                    <w:shd w:val="clear" w:color="auto" w:fill="auto"/>
                    <w:vAlign w:val="center"/>
                  </w:tcPr>
                  <w:p w14:paraId="2D6B5D63" w14:textId="77777777" w:rsidR="002F6955" w:rsidRDefault="002F6955" w:rsidP="00565E3B">
                    <w:pPr>
                      <w:jc w:val="right"/>
                    </w:pPr>
                    <w:r>
                      <w:t>2,067,300</w:t>
                    </w:r>
                  </w:p>
                </w:tc>
              </w:tr>
            </w:sdtContent>
          </w:sdt>
          <w:tr w:rsidR="002F6955" w14:paraId="6926EF4A" w14:textId="77777777" w:rsidTr="00565E3B">
            <w:trPr>
              <w:cantSplit/>
              <w:jc w:val="center"/>
            </w:trPr>
            <w:tc>
              <w:tcPr>
                <w:tcW w:w="4023" w:type="dxa"/>
                <w:gridSpan w:val="3"/>
                <w:shd w:val="clear" w:color="auto" w:fill="auto"/>
                <w:vAlign w:val="center"/>
              </w:tcPr>
              <w:sdt>
                <w:sdtPr>
                  <w:rPr>
                    <w:rFonts w:hint="eastAsia"/>
                  </w:rPr>
                  <w:tag w:val="_PLD_4b46a710569e470996b1037551fc02bf"/>
                  <w:id w:val="-893039948"/>
                  <w:lock w:val="sdtLocked"/>
                </w:sdtPr>
                <w:sdtEndPr/>
                <w:sdtContent>
                  <w:p w14:paraId="5ED05806" w14:textId="77777777" w:rsidR="002F6955" w:rsidRDefault="002F6955" w:rsidP="00565E3B">
                    <w:r>
                      <w:rPr>
                        <w:rFonts w:hint="eastAsia"/>
                      </w:rPr>
                      <w:t>前十名股东中回购专户情况说明</w:t>
                    </w:r>
                  </w:p>
                </w:sdtContent>
              </w:sdt>
            </w:tc>
            <w:tc>
              <w:tcPr>
                <w:tcW w:w="6609" w:type="dxa"/>
                <w:gridSpan w:val="7"/>
                <w:shd w:val="clear" w:color="auto" w:fill="auto"/>
                <w:vAlign w:val="center"/>
              </w:tcPr>
              <w:p w14:paraId="79CDD9BC" w14:textId="77777777" w:rsidR="002F6955" w:rsidRDefault="002F6955" w:rsidP="00565E3B">
                <w:r>
                  <w:t>不涉及</w:t>
                </w:r>
              </w:p>
            </w:tc>
          </w:tr>
          <w:tr w:rsidR="002F6955" w14:paraId="782C21D3" w14:textId="77777777" w:rsidTr="00565E3B">
            <w:trPr>
              <w:cantSplit/>
              <w:jc w:val="center"/>
            </w:trPr>
            <w:tc>
              <w:tcPr>
                <w:tcW w:w="4023" w:type="dxa"/>
                <w:gridSpan w:val="3"/>
                <w:shd w:val="clear" w:color="auto" w:fill="auto"/>
                <w:vAlign w:val="center"/>
              </w:tcPr>
              <w:sdt>
                <w:sdtPr>
                  <w:tag w:val="_PLD_bc2af940e93042a39994415f0e50380a"/>
                  <w:id w:val="1008559733"/>
                  <w:lock w:val="sdtLocked"/>
                </w:sdtPr>
                <w:sdtEndPr/>
                <w:sdtContent>
                  <w:p w14:paraId="15B6DC9A" w14:textId="77777777" w:rsidR="002F6955" w:rsidRDefault="002F6955" w:rsidP="00565E3B">
                    <w:r>
                      <w:t>上述股东</w:t>
                    </w:r>
                    <w:r>
                      <w:rPr>
                        <w:rFonts w:hint="eastAsia"/>
                      </w:rPr>
                      <w:t>委托表决权、受托表决权、放弃表决权</w:t>
                    </w:r>
                    <w:r>
                      <w:t>的说明</w:t>
                    </w:r>
                  </w:p>
                </w:sdtContent>
              </w:sdt>
            </w:tc>
            <w:tc>
              <w:tcPr>
                <w:tcW w:w="6609" w:type="dxa"/>
                <w:gridSpan w:val="7"/>
                <w:shd w:val="clear" w:color="auto" w:fill="auto"/>
                <w:vAlign w:val="center"/>
              </w:tcPr>
              <w:p w14:paraId="2339B6F2" w14:textId="02D1C487" w:rsidR="002F6955" w:rsidRDefault="002F6955" w:rsidP="00565E3B">
                <w:r w:rsidRPr="002F6955">
                  <w:rPr>
                    <w:rFonts w:hint="eastAsia"/>
                  </w:rPr>
                  <w:t>不涉及</w:t>
                </w:r>
              </w:p>
            </w:tc>
          </w:tr>
          <w:tr w:rsidR="002F6955" w14:paraId="14A7C837" w14:textId="77777777" w:rsidTr="00565E3B">
            <w:trPr>
              <w:cantSplit/>
              <w:jc w:val="center"/>
            </w:trPr>
            <w:sdt>
              <w:sdtPr>
                <w:tag w:val="_PLD_7013809d29cf4718a9bcc3305f3a2fcd"/>
                <w:id w:val="-470364157"/>
                <w:lock w:val="sdtLocked"/>
              </w:sdtPr>
              <w:sdtEndPr/>
              <w:sdtContent>
                <w:tc>
                  <w:tcPr>
                    <w:tcW w:w="4023" w:type="dxa"/>
                    <w:gridSpan w:val="3"/>
                    <w:shd w:val="clear" w:color="auto" w:fill="auto"/>
                    <w:vAlign w:val="center"/>
                  </w:tcPr>
                  <w:p w14:paraId="501A9988" w14:textId="77777777" w:rsidR="002F6955" w:rsidRDefault="002F6955" w:rsidP="00565E3B">
                    <w:r>
                      <w:t>上述股东关联关系或一致行动的说明</w:t>
                    </w:r>
                  </w:p>
                </w:tc>
              </w:sdtContent>
            </w:sdt>
            <w:tc>
              <w:tcPr>
                <w:tcW w:w="6609" w:type="dxa"/>
                <w:gridSpan w:val="7"/>
                <w:shd w:val="clear" w:color="auto" w:fill="auto"/>
                <w:vAlign w:val="center"/>
              </w:tcPr>
              <w:p w14:paraId="2780D63E" w14:textId="1A9CC9F9" w:rsidR="002F6955" w:rsidRPr="002F6955" w:rsidRDefault="002F6955" w:rsidP="002F6955">
                <w:pPr>
                  <w:pStyle w:val="Default"/>
                </w:pPr>
                <w:r>
                  <w:rPr>
                    <w:rFonts w:hint="eastAsia"/>
                    <w:sz w:val="21"/>
                    <w:szCs w:val="21"/>
                  </w:rPr>
                  <w:t>（</w:t>
                </w:r>
                <w:r>
                  <w:rPr>
                    <w:sz w:val="21"/>
                    <w:szCs w:val="21"/>
                  </w:rPr>
                  <w:t>1</w:t>
                </w:r>
                <w:r>
                  <w:rPr>
                    <w:rFonts w:hint="eastAsia"/>
                    <w:sz w:val="21"/>
                    <w:szCs w:val="21"/>
                  </w:rPr>
                  <w:t>）漳州市九龙江集团有限公司实际控制人为漳州市国资委，其与国机资产管理有限公司及上述其他股东之间不存在关联关系，不属于《上市公司收购管理办法》规定的一致行动人；（</w:t>
                </w:r>
                <w:r>
                  <w:rPr>
                    <w:sz w:val="21"/>
                    <w:szCs w:val="21"/>
                  </w:rPr>
                  <w:t>2</w:t>
                </w:r>
                <w:r>
                  <w:rPr>
                    <w:rFonts w:hint="eastAsia"/>
                    <w:sz w:val="21"/>
                    <w:szCs w:val="21"/>
                  </w:rPr>
                  <w:t>）其他前十名股东中，公司未知其他股东之间是否存在关联关系或属于《上市公司收购管理办法》规定的一致行动人。</w:t>
                </w:r>
                <w:r>
                  <w:rPr>
                    <w:sz w:val="21"/>
                    <w:szCs w:val="21"/>
                  </w:rPr>
                  <w:t xml:space="preserve"> </w:t>
                </w:r>
              </w:p>
            </w:tc>
          </w:tr>
          <w:tr w:rsidR="002F6955" w14:paraId="55EAF8A6" w14:textId="77777777" w:rsidTr="00565E3B">
            <w:trPr>
              <w:cantSplit/>
              <w:jc w:val="center"/>
            </w:trPr>
            <w:sdt>
              <w:sdtPr>
                <w:tag w:val="_PLD_03a6639ad7fb4ac1a2cd145fe333146e"/>
                <w:id w:val="1680919238"/>
                <w:lock w:val="sdtLocked"/>
              </w:sdtPr>
              <w:sdtEndPr/>
              <w:sdtContent>
                <w:tc>
                  <w:tcPr>
                    <w:tcW w:w="4023" w:type="dxa"/>
                    <w:gridSpan w:val="3"/>
                    <w:shd w:val="clear" w:color="auto" w:fill="auto"/>
                    <w:vAlign w:val="center"/>
                  </w:tcPr>
                  <w:p w14:paraId="03B8A899" w14:textId="77777777" w:rsidR="002F6955" w:rsidRDefault="002F6955" w:rsidP="00565E3B">
                    <w:r>
                      <w:rPr>
                        <w:rFonts w:hint="eastAsia"/>
                      </w:rPr>
                      <w:t>表决权恢复的优先股股东及持股数量的说明</w:t>
                    </w:r>
                  </w:p>
                </w:tc>
              </w:sdtContent>
            </w:sdt>
            <w:tc>
              <w:tcPr>
                <w:tcW w:w="6609" w:type="dxa"/>
                <w:gridSpan w:val="7"/>
                <w:shd w:val="clear" w:color="auto" w:fill="auto"/>
                <w:vAlign w:val="center"/>
              </w:tcPr>
              <w:p w14:paraId="5E28950D" w14:textId="12AF253B" w:rsidR="002F6955" w:rsidRDefault="002F6955" w:rsidP="002F6955">
                <w:pPr>
                  <w:pStyle w:val="Default"/>
                </w:pPr>
                <w:r>
                  <w:rPr>
                    <w:rFonts w:hint="eastAsia"/>
                    <w:sz w:val="21"/>
                    <w:szCs w:val="21"/>
                  </w:rPr>
                  <w:t>不适用</w:t>
                </w:r>
                <w:r>
                  <w:rPr>
                    <w:sz w:val="21"/>
                    <w:szCs w:val="21"/>
                  </w:rPr>
                  <w:t xml:space="preserve"> </w:t>
                </w:r>
              </w:p>
            </w:tc>
          </w:tr>
        </w:tbl>
        <w:p w14:paraId="3251EBD8" w14:textId="77777777" w:rsidR="002F6955" w:rsidRDefault="002F6955"/>
        <w:p w14:paraId="0BD19AC2" w14:textId="77777777" w:rsidR="002F6955" w:rsidRDefault="002F6955">
          <w:r>
            <w:t>前十名有限</w:t>
          </w:r>
          <w:proofErr w:type="gramStart"/>
          <w:r>
            <w:t>售条件</w:t>
          </w:r>
          <w:proofErr w:type="gramEnd"/>
          <w:r>
            <w:t>股东持股数量及限售条件</w:t>
          </w:r>
        </w:p>
        <w:sdt>
          <w:sdtPr>
            <w:rPr>
              <w:bCs w:val="0"/>
            </w:rPr>
            <w:alias w:val="是否适用：前十名有限售条件股东持股数量及限售条件[双击切换]"/>
            <w:tag w:val="_GBC_681c25d581914cb19d4b007c00511b6a"/>
            <w:id w:val="2113009087"/>
            <w:lock w:val="sdtLocked"/>
            <w:placeholder>
              <w:docPart w:val="GBC22222222222222222222222222222"/>
            </w:placeholder>
          </w:sdtPr>
          <w:sdtEndPr/>
          <w:sdtContent>
            <w:p w14:paraId="287AF52B" w14:textId="283F5063" w:rsidR="00622C3A" w:rsidRDefault="002F6955" w:rsidP="002F6955">
              <w:r>
                <w:rPr>
                  <w:bCs w:val="0"/>
                </w:rPr>
                <w:fldChar w:fldCharType="begin"/>
              </w:r>
              <w:r>
                <w:instrText xml:space="preserve"> MACROBUTTON  SnrToggleCheckbox □适用 </w:instrText>
              </w:r>
              <w:r>
                <w:rPr>
                  <w:bCs w:val="0"/>
                </w:rPr>
                <w:fldChar w:fldCharType="end"/>
              </w:r>
              <w:r>
                <w:rPr>
                  <w:bCs w:val="0"/>
                </w:rPr>
                <w:fldChar w:fldCharType="begin"/>
              </w:r>
              <w:r>
                <w:instrText xml:space="preserve"> MACROBUTTON  SnrToggleCheckbox √不适用 </w:instrText>
              </w:r>
              <w:r>
                <w:rPr>
                  <w:bCs w:val="0"/>
                </w:rPr>
                <w:fldChar w:fldCharType="end"/>
              </w:r>
            </w:p>
          </w:sdtContent>
        </w:sdt>
      </w:sdtContent>
    </w:sdt>
    <w:bookmarkStart w:id="55" w:name="_Toc342566000" w:displacedByCustomXml="next"/>
    <w:bookmarkStart w:id="56" w:name="_Toc342059487" w:displacedByCustomXml="next"/>
    <w:sdt>
      <w:sdtPr>
        <w:rPr>
          <w:rFonts w:ascii="宋体" w:hAnsi="宋体" w:cs="宋体"/>
          <w:b w:val="0"/>
          <w:bCs/>
          <w:kern w:val="0"/>
          <w:szCs w:val="22"/>
        </w:rPr>
        <w:alias w:val="模块:战略投资者或一般法人因配售新股成为前10名股东"/>
        <w:tag w:val="_GBC_e978a717352b4bf6852a761b15c1e95b"/>
        <w:id w:val="1302186678"/>
        <w:lock w:val="sdtLocked"/>
        <w:placeholder>
          <w:docPart w:val="GBC22222222222222222222222222222"/>
        </w:placeholder>
      </w:sdtPr>
      <w:sdtEndPr>
        <w:rPr>
          <w:szCs w:val="21"/>
        </w:rPr>
      </w:sdtEndPr>
      <w:sdtContent>
        <w:p w14:paraId="101C27E6" w14:textId="77777777" w:rsidR="00622C3A" w:rsidRDefault="000E6426" w:rsidP="007D02D2">
          <w:pPr>
            <w:pStyle w:val="3"/>
            <w:numPr>
              <w:ilvl w:val="1"/>
              <w:numId w:val="11"/>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758915369"/>
            <w:lock w:val="sdtLocked"/>
            <w:placeholder>
              <w:docPart w:val="GBC22222222222222222222222222222"/>
            </w:placeholder>
          </w:sdtPr>
          <w:sdtEndPr/>
          <w:sdtContent>
            <w:p w14:paraId="343ABC24" w14:textId="7FAA9863" w:rsidR="00622C3A" w:rsidRDefault="000E6426" w:rsidP="002F6955">
              <w:r>
                <w:fldChar w:fldCharType="begin"/>
              </w:r>
              <w:r w:rsidR="002F6955">
                <w:instrText xml:space="preserve"> MACROBUTTON  SnrToggleCheckbox □适用 </w:instrText>
              </w:r>
              <w:r>
                <w:fldChar w:fldCharType="end"/>
              </w:r>
              <w:r>
                <w:fldChar w:fldCharType="begin"/>
              </w:r>
              <w:r w:rsidR="002F6955">
                <w:instrText xml:space="preserve"> MACROBUTTON  SnrToggleCheckbox √不适用 </w:instrText>
              </w:r>
              <w:r>
                <w:fldChar w:fldCharType="end"/>
              </w:r>
            </w:p>
          </w:sdtContent>
        </w:sdt>
      </w:sdtContent>
    </w:sdt>
    <w:p w14:paraId="4C507842" w14:textId="77777777" w:rsidR="00622C3A" w:rsidRDefault="000E6426">
      <w:pPr>
        <w:pStyle w:val="2"/>
        <w:numPr>
          <w:ilvl w:val="0"/>
          <w:numId w:val="1"/>
        </w:numPr>
        <w:spacing w:line="360" w:lineRule="auto"/>
        <w:ind w:left="422" w:hanging="422"/>
        <w:rPr>
          <w:rFonts w:ascii="宋体" w:hAnsi="宋体"/>
        </w:rPr>
      </w:pPr>
      <w:bookmarkStart w:id="57" w:name="_Toc342057944"/>
      <w:bookmarkStart w:id="58" w:name="_Toc342566004"/>
      <w:r>
        <w:rPr>
          <w:rFonts w:ascii="宋体" w:hAnsi="宋体"/>
        </w:rPr>
        <w:t>董事、监事和高级管理人员情况</w:t>
      </w:r>
    </w:p>
    <w:sdt>
      <w:sdtPr>
        <w:rPr>
          <w:rFonts w:ascii="宋体" w:hAnsi="宋体" w:cs="宋体"/>
          <w:b w:val="0"/>
          <w:bCs/>
          <w:kern w:val="0"/>
          <w:szCs w:val="24"/>
        </w:rPr>
        <w:alias w:val="模块:现任及报告期内离任董事、监事和高级管理人员持股变动情况 "/>
        <w:tag w:val="_SEC_34f8808520ab47be851d00ee44fc510b"/>
        <w:id w:val="-187915693"/>
        <w:lock w:val="sdtLocked"/>
        <w:placeholder>
          <w:docPart w:val="GBC22222222222222222222222222222"/>
        </w:placeholder>
      </w:sdtPr>
      <w:sdtEndPr>
        <w:rPr>
          <w:szCs w:val="21"/>
        </w:rPr>
      </w:sdtEndPr>
      <w:sdtContent>
        <w:p w14:paraId="54D9D461" w14:textId="77777777" w:rsidR="00A8492B" w:rsidRDefault="00A8492B" w:rsidP="007D02D2">
          <w:pPr>
            <w:pStyle w:val="3"/>
            <w:numPr>
              <w:ilvl w:val="2"/>
              <w:numId w:val="12"/>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37274197"/>
            <w:lock w:val="sdtLocked"/>
            <w:placeholder>
              <w:docPart w:val="GBC22222222222222222222222222222"/>
            </w:placeholder>
          </w:sdtPr>
          <w:sdtEndPr/>
          <w:sdtContent>
            <w:p w14:paraId="43B57AA2" w14:textId="77777777" w:rsidR="00A8492B" w:rsidRDefault="00A8492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42E7A2F" w14:textId="77777777" w:rsidR="00A8492B" w:rsidRDefault="00A8492B">
          <w:pPr>
            <w:jc w:val="right"/>
          </w:pPr>
          <w:r>
            <w:rPr>
              <w:rFonts w:hint="eastAsia"/>
            </w:rPr>
            <w:t>单位：</w:t>
          </w:r>
          <w:sdt>
            <w:sdtPr>
              <w:rPr>
                <w:rFonts w:hint="eastAsia"/>
              </w:rPr>
              <w:alias w:val="单位：董事、监事、高级管理人员基本情况"/>
              <w:tag w:val="_GBC_87d809188f454ec0b46d64b3aa35bd40"/>
              <w:id w:val="455453398"/>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rPr>
                <w:t>股</w:t>
              </w:r>
            </w:sdtContent>
          </w:sdt>
        </w:p>
        <w:tbl>
          <w:tblPr>
            <w:tblStyle w:val="a6"/>
            <w:tblW w:w="10222" w:type="dxa"/>
            <w:jc w:val="center"/>
            <w:tblLook w:val="04A0" w:firstRow="1" w:lastRow="0" w:firstColumn="1" w:lastColumn="0" w:noHBand="0" w:noVBand="1"/>
          </w:tblPr>
          <w:tblGrid>
            <w:gridCol w:w="1121"/>
            <w:gridCol w:w="992"/>
            <w:gridCol w:w="1417"/>
            <w:gridCol w:w="1276"/>
            <w:gridCol w:w="1559"/>
            <w:gridCol w:w="3857"/>
          </w:tblGrid>
          <w:tr w:rsidR="00A8492B" w:rsidRPr="00903D0A" w14:paraId="190A2B21" w14:textId="77777777" w:rsidTr="00A8492B">
            <w:trPr>
              <w:jc w:val="center"/>
            </w:trPr>
            <w:sdt>
              <w:sdtPr>
                <w:rPr>
                  <w:rFonts w:asciiTheme="minorEastAsia" w:eastAsiaTheme="minorEastAsia" w:hAnsiTheme="minorEastAsia"/>
                </w:rPr>
                <w:tag w:val="_PLD_1f7680f216a54f238a0fc6f41541ae82"/>
                <w:id w:val="891234803"/>
                <w:lock w:val="sdtLocked"/>
              </w:sdtPr>
              <w:sdtEndPr/>
              <w:sdtContent>
                <w:tc>
                  <w:tcPr>
                    <w:tcW w:w="1121" w:type="dxa"/>
                    <w:vAlign w:val="center"/>
                  </w:tcPr>
                  <w:p w14:paraId="2612350B" w14:textId="77777777" w:rsidR="00A8492B" w:rsidRPr="00903D0A" w:rsidRDefault="00A8492B">
                    <w:pPr>
                      <w:jc w:val="center"/>
                      <w:rPr>
                        <w:rFonts w:asciiTheme="minorEastAsia" w:eastAsiaTheme="minorEastAsia" w:hAnsiTheme="minorEastAsia"/>
                      </w:rPr>
                    </w:pPr>
                    <w:r w:rsidRPr="00903D0A">
                      <w:rPr>
                        <w:rFonts w:asciiTheme="minorEastAsia" w:eastAsiaTheme="minorEastAsia" w:hAnsiTheme="minorEastAsia"/>
                      </w:rPr>
                      <w:t>姓名</w:t>
                    </w:r>
                  </w:p>
                </w:tc>
              </w:sdtContent>
            </w:sdt>
            <w:sdt>
              <w:sdtPr>
                <w:rPr>
                  <w:rFonts w:asciiTheme="minorEastAsia" w:eastAsiaTheme="minorEastAsia" w:hAnsiTheme="minorEastAsia"/>
                </w:rPr>
                <w:tag w:val="_PLD_f9cf95b77e9f44c08a598757ed99ae89"/>
                <w:id w:val="-1856188416"/>
                <w:lock w:val="sdtLocked"/>
              </w:sdtPr>
              <w:sdtEndPr/>
              <w:sdtContent>
                <w:tc>
                  <w:tcPr>
                    <w:tcW w:w="992" w:type="dxa"/>
                    <w:vAlign w:val="center"/>
                  </w:tcPr>
                  <w:p w14:paraId="2389A3EA" w14:textId="77777777" w:rsidR="00A8492B" w:rsidRPr="00903D0A" w:rsidRDefault="00A8492B">
                    <w:pPr>
                      <w:jc w:val="center"/>
                      <w:rPr>
                        <w:rFonts w:asciiTheme="minorEastAsia" w:eastAsiaTheme="minorEastAsia" w:hAnsiTheme="minorEastAsia"/>
                      </w:rPr>
                    </w:pPr>
                    <w:r w:rsidRPr="00903D0A">
                      <w:rPr>
                        <w:rFonts w:asciiTheme="minorEastAsia" w:eastAsiaTheme="minorEastAsia" w:hAnsiTheme="minorEastAsia"/>
                      </w:rPr>
                      <w:t>职务</w:t>
                    </w:r>
                  </w:p>
                </w:tc>
              </w:sdtContent>
            </w:sdt>
            <w:sdt>
              <w:sdtPr>
                <w:rPr>
                  <w:rFonts w:asciiTheme="minorEastAsia" w:eastAsiaTheme="minorEastAsia" w:hAnsiTheme="minorEastAsia"/>
                </w:rPr>
                <w:tag w:val="_PLD_97b791fb142e4247b083ceff8590ac69"/>
                <w:id w:val="-4898426"/>
                <w:lock w:val="sdtLocked"/>
              </w:sdtPr>
              <w:sdtEndPr/>
              <w:sdtContent>
                <w:tc>
                  <w:tcPr>
                    <w:tcW w:w="1417" w:type="dxa"/>
                    <w:vAlign w:val="center"/>
                  </w:tcPr>
                  <w:p w14:paraId="72621555" w14:textId="77777777" w:rsidR="00A8492B" w:rsidRPr="00903D0A" w:rsidRDefault="00A8492B">
                    <w:pPr>
                      <w:jc w:val="center"/>
                      <w:rPr>
                        <w:rFonts w:asciiTheme="minorEastAsia" w:eastAsiaTheme="minorEastAsia" w:hAnsiTheme="minorEastAsia"/>
                      </w:rPr>
                    </w:pPr>
                    <w:r w:rsidRPr="00903D0A">
                      <w:rPr>
                        <w:rFonts w:asciiTheme="minorEastAsia" w:eastAsiaTheme="minorEastAsia" w:hAnsiTheme="minorEastAsia"/>
                      </w:rPr>
                      <w:t>期初持股数</w:t>
                    </w:r>
                  </w:p>
                </w:tc>
              </w:sdtContent>
            </w:sdt>
            <w:sdt>
              <w:sdtPr>
                <w:rPr>
                  <w:rFonts w:asciiTheme="minorEastAsia" w:eastAsiaTheme="minorEastAsia" w:hAnsiTheme="minorEastAsia"/>
                </w:rPr>
                <w:tag w:val="_PLD_548f968bd4a54832b0fba78005a85b32"/>
                <w:id w:val="46350040"/>
                <w:lock w:val="sdtLocked"/>
              </w:sdtPr>
              <w:sdtEndPr/>
              <w:sdtContent>
                <w:tc>
                  <w:tcPr>
                    <w:tcW w:w="1276" w:type="dxa"/>
                    <w:vAlign w:val="center"/>
                  </w:tcPr>
                  <w:p w14:paraId="37D9491A" w14:textId="77777777" w:rsidR="00A8492B" w:rsidRPr="00903D0A" w:rsidRDefault="00A8492B">
                    <w:pPr>
                      <w:jc w:val="center"/>
                      <w:rPr>
                        <w:rFonts w:asciiTheme="minorEastAsia" w:eastAsiaTheme="minorEastAsia" w:hAnsiTheme="minorEastAsia"/>
                      </w:rPr>
                    </w:pPr>
                    <w:r w:rsidRPr="00903D0A">
                      <w:rPr>
                        <w:rFonts w:asciiTheme="minorEastAsia" w:eastAsiaTheme="minorEastAsia" w:hAnsiTheme="minorEastAsia"/>
                      </w:rPr>
                      <w:t>期末持股数</w:t>
                    </w:r>
                  </w:p>
                </w:tc>
              </w:sdtContent>
            </w:sdt>
            <w:sdt>
              <w:sdtPr>
                <w:rPr>
                  <w:rFonts w:asciiTheme="minorEastAsia" w:eastAsiaTheme="minorEastAsia" w:hAnsiTheme="minorEastAsia"/>
                </w:rPr>
                <w:tag w:val="_PLD_bbad2f3819564189adee6d267c1fd8e7"/>
                <w:id w:val="632838486"/>
                <w:lock w:val="sdtLocked"/>
              </w:sdtPr>
              <w:sdtEndPr/>
              <w:sdtContent>
                <w:tc>
                  <w:tcPr>
                    <w:tcW w:w="1559" w:type="dxa"/>
                    <w:vAlign w:val="center"/>
                  </w:tcPr>
                  <w:p w14:paraId="25D64197" w14:textId="77777777" w:rsidR="00A8492B" w:rsidRPr="00903D0A" w:rsidRDefault="00A8492B">
                    <w:pPr>
                      <w:jc w:val="center"/>
                      <w:rPr>
                        <w:rFonts w:asciiTheme="minorEastAsia" w:eastAsiaTheme="minorEastAsia" w:hAnsiTheme="minorEastAsia"/>
                      </w:rPr>
                    </w:pPr>
                    <w:r w:rsidRPr="00903D0A">
                      <w:rPr>
                        <w:rFonts w:asciiTheme="minorEastAsia" w:eastAsiaTheme="minorEastAsia" w:hAnsiTheme="minorEastAsia"/>
                      </w:rPr>
                      <w:t>报告期内股份增减变动量</w:t>
                    </w:r>
                  </w:p>
                </w:tc>
              </w:sdtContent>
            </w:sdt>
            <w:sdt>
              <w:sdtPr>
                <w:rPr>
                  <w:rFonts w:asciiTheme="minorEastAsia" w:eastAsiaTheme="minorEastAsia" w:hAnsiTheme="minorEastAsia"/>
                </w:rPr>
                <w:tag w:val="_PLD_4dafa7f2d8e14e03aadd815fa6ee7ac6"/>
                <w:id w:val="-1856409552"/>
                <w:lock w:val="sdtLocked"/>
              </w:sdtPr>
              <w:sdtEndPr/>
              <w:sdtContent>
                <w:tc>
                  <w:tcPr>
                    <w:tcW w:w="3857" w:type="dxa"/>
                    <w:vAlign w:val="center"/>
                  </w:tcPr>
                  <w:p w14:paraId="279EFAD9" w14:textId="77777777" w:rsidR="00A8492B" w:rsidRPr="00903D0A" w:rsidRDefault="00A8492B">
                    <w:pPr>
                      <w:jc w:val="center"/>
                      <w:rPr>
                        <w:rFonts w:asciiTheme="minorEastAsia" w:eastAsiaTheme="minorEastAsia" w:hAnsiTheme="minorEastAsia"/>
                      </w:rPr>
                    </w:pPr>
                    <w:r w:rsidRPr="00903D0A">
                      <w:rPr>
                        <w:rFonts w:asciiTheme="minorEastAsia" w:eastAsiaTheme="minorEastAsia" w:hAnsiTheme="minorEastAsia"/>
                      </w:rPr>
                      <w:t>增减变动原因</w:t>
                    </w:r>
                  </w:p>
                </w:tc>
              </w:sdtContent>
            </w:sdt>
          </w:tr>
          <w:tr w:rsidR="00903D0A" w:rsidRPr="00903D0A" w14:paraId="3FB5BB81" w14:textId="77777777" w:rsidTr="00A8492B">
            <w:trPr>
              <w:jc w:val="center"/>
            </w:trPr>
            <w:tc>
              <w:tcPr>
                <w:tcW w:w="1121" w:type="dxa"/>
                <w:vAlign w:val="center"/>
              </w:tcPr>
              <w:p w14:paraId="362551BA" w14:textId="77777777" w:rsidR="00A8492B" w:rsidRPr="00903D0A" w:rsidRDefault="00A8492B" w:rsidP="00A8492B">
                <w:pPr>
                  <w:jc w:val="center"/>
                  <w:rPr>
                    <w:rFonts w:asciiTheme="minorEastAsia" w:eastAsiaTheme="minorEastAsia" w:hAnsiTheme="minorEastAsia"/>
                  </w:rPr>
                </w:pPr>
                <w:proofErr w:type="gramStart"/>
                <w:r w:rsidRPr="00903D0A">
                  <w:rPr>
                    <w:rFonts w:asciiTheme="minorEastAsia" w:eastAsiaTheme="minorEastAsia" w:hAnsiTheme="minorEastAsia"/>
                  </w:rPr>
                  <w:t>陈晋辉</w:t>
                </w:r>
                <w:proofErr w:type="gramEnd"/>
              </w:p>
            </w:tc>
            <w:sdt>
              <w:sdtPr>
                <w:rPr>
                  <w:rFonts w:asciiTheme="minorEastAsia" w:eastAsiaTheme="minorEastAsia" w:hAnsiTheme="minorEastAsia" w:hint="eastAsia"/>
                </w:rPr>
                <w:alias w:val="董事、监事、高级管理人员职务"/>
                <w:tag w:val="_GBC_adb15e3b887d44c2a04f8e548067c2dd"/>
                <w:id w:val="873205359"/>
                <w:lock w:val="sdtLocked"/>
                <w:comboBox>
                  <w:listItem w:displayText="董事" w:value="董事"/>
                  <w:listItem w:displayText="独立董事" w:value="独立董事"/>
                  <w:listItem w:displayText="监事" w:value="监事"/>
                  <w:listItem w:displayText="高管" w:value="高管"/>
                </w:comboBox>
              </w:sdtPr>
              <w:sdtEndPr/>
              <w:sdtContent>
                <w:tc>
                  <w:tcPr>
                    <w:tcW w:w="992" w:type="dxa"/>
                    <w:vAlign w:val="center"/>
                  </w:tcPr>
                  <w:p w14:paraId="50BD2403"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hint="eastAsia"/>
                      </w:rPr>
                      <w:t>董事</w:t>
                    </w:r>
                  </w:p>
                </w:tc>
              </w:sdtContent>
            </w:sdt>
            <w:tc>
              <w:tcPr>
                <w:tcW w:w="1417" w:type="dxa"/>
                <w:vAlign w:val="center"/>
              </w:tcPr>
              <w:p w14:paraId="031B5FF5"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rPr>
                  <w:t>23,000</w:t>
                </w:r>
              </w:p>
            </w:tc>
            <w:tc>
              <w:tcPr>
                <w:tcW w:w="1276" w:type="dxa"/>
                <w:vAlign w:val="center"/>
              </w:tcPr>
              <w:p w14:paraId="4C3CFDD0"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rPr>
                  <w:t>73,000</w:t>
                </w:r>
              </w:p>
            </w:tc>
            <w:tc>
              <w:tcPr>
                <w:tcW w:w="1559" w:type="dxa"/>
                <w:vAlign w:val="center"/>
              </w:tcPr>
              <w:p w14:paraId="5AE1FD2A"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rPr>
                  <w:t>50,000</w:t>
                </w:r>
              </w:p>
            </w:tc>
            <w:tc>
              <w:tcPr>
                <w:tcW w:w="3857" w:type="dxa"/>
                <w:vAlign w:val="center"/>
              </w:tcPr>
              <w:p w14:paraId="2ABA149E" w14:textId="77777777" w:rsidR="00A8492B" w:rsidRPr="00903D0A" w:rsidRDefault="00A8492B" w:rsidP="00A8492B">
                <w:pPr>
                  <w:jc w:val="left"/>
                  <w:rPr>
                    <w:rFonts w:asciiTheme="minorEastAsia" w:eastAsiaTheme="minorEastAsia" w:hAnsiTheme="minorEastAsia"/>
                  </w:rPr>
                </w:pPr>
                <w:r w:rsidRPr="00903D0A">
                  <w:rPr>
                    <w:rFonts w:asciiTheme="minorEastAsia" w:eastAsiaTheme="minorEastAsia" w:hAnsiTheme="minorEastAsia" w:hint="eastAsia"/>
                  </w:rPr>
                  <w:t>报告期，基于对公司未来发展前景的信心、成长价值的认可增持公司股份。</w:t>
                </w:r>
              </w:p>
            </w:tc>
          </w:tr>
          <w:tr w:rsidR="00903D0A" w:rsidRPr="00903D0A" w14:paraId="7E35D28E" w14:textId="77777777" w:rsidTr="00A8492B">
            <w:trPr>
              <w:jc w:val="center"/>
            </w:trPr>
            <w:tc>
              <w:tcPr>
                <w:tcW w:w="1121" w:type="dxa"/>
                <w:vAlign w:val="center"/>
              </w:tcPr>
              <w:p w14:paraId="39E70FFE"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rPr>
                  <w:t>陈志雄</w:t>
                </w:r>
              </w:p>
            </w:tc>
            <w:sdt>
              <w:sdtPr>
                <w:rPr>
                  <w:rFonts w:asciiTheme="minorEastAsia" w:eastAsiaTheme="minorEastAsia" w:hAnsiTheme="minorEastAsia" w:hint="eastAsia"/>
                </w:rPr>
                <w:alias w:val="董事、监事、高级管理人员职务"/>
                <w:tag w:val="_GBC_adb15e3b887d44c2a04f8e548067c2dd"/>
                <w:id w:val="-221831356"/>
                <w:lock w:val="sdtLocked"/>
                <w:comboBox>
                  <w:listItem w:displayText="董事" w:value="董事"/>
                  <w:listItem w:displayText="独立董事" w:value="独立董事"/>
                  <w:listItem w:displayText="监事" w:value="监事"/>
                  <w:listItem w:displayText="高管" w:value="高管"/>
                </w:comboBox>
              </w:sdtPr>
              <w:sdtEndPr/>
              <w:sdtContent>
                <w:tc>
                  <w:tcPr>
                    <w:tcW w:w="992" w:type="dxa"/>
                    <w:vAlign w:val="center"/>
                  </w:tcPr>
                  <w:p w14:paraId="705D4BBA"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hint="eastAsia"/>
                      </w:rPr>
                      <w:t>董事</w:t>
                    </w:r>
                  </w:p>
                </w:tc>
              </w:sdtContent>
            </w:sdt>
            <w:tc>
              <w:tcPr>
                <w:tcW w:w="1417" w:type="dxa"/>
                <w:vAlign w:val="center"/>
              </w:tcPr>
              <w:p w14:paraId="462F1136"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hint="eastAsia"/>
                  </w:rPr>
                  <w:t>0</w:t>
                </w:r>
              </w:p>
            </w:tc>
            <w:tc>
              <w:tcPr>
                <w:tcW w:w="1276" w:type="dxa"/>
                <w:vAlign w:val="center"/>
              </w:tcPr>
              <w:p w14:paraId="16B41B03"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rPr>
                  <w:t>30,000</w:t>
                </w:r>
              </w:p>
            </w:tc>
            <w:tc>
              <w:tcPr>
                <w:tcW w:w="1559" w:type="dxa"/>
                <w:vAlign w:val="center"/>
              </w:tcPr>
              <w:p w14:paraId="167D0621"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rPr>
                  <w:t>30,000</w:t>
                </w:r>
              </w:p>
            </w:tc>
            <w:tc>
              <w:tcPr>
                <w:tcW w:w="3857" w:type="dxa"/>
                <w:vAlign w:val="center"/>
              </w:tcPr>
              <w:p w14:paraId="5560D0C4" w14:textId="77777777" w:rsidR="00A8492B" w:rsidRPr="00903D0A" w:rsidRDefault="00A8492B" w:rsidP="00A8492B">
                <w:pPr>
                  <w:jc w:val="left"/>
                  <w:rPr>
                    <w:rFonts w:asciiTheme="minorEastAsia" w:eastAsiaTheme="minorEastAsia" w:hAnsiTheme="minorEastAsia"/>
                  </w:rPr>
                </w:pPr>
                <w:r w:rsidRPr="00903D0A">
                  <w:rPr>
                    <w:rFonts w:asciiTheme="minorEastAsia" w:eastAsiaTheme="minorEastAsia" w:hAnsiTheme="minorEastAsia" w:hint="eastAsia"/>
                  </w:rPr>
                  <w:t>报告期，基于对公司未来发展前景的信心、成长价值的认可增持公司股份。</w:t>
                </w:r>
              </w:p>
            </w:tc>
          </w:tr>
          <w:tr w:rsidR="00903D0A" w:rsidRPr="00903D0A" w14:paraId="21B1F3D2" w14:textId="77777777" w:rsidTr="00A8492B">
            <w:trPr>
              <w:jc w:val="center"/>
            </w:trPr>
            <w:tc>
              <w:tcPr>
                <w:tcW w:w="1121" w:type="dxa"/>
                <w:vAlign w:val="center"/>
              </w:tcPr>
              <w:p w14:paraId="71DB8C3E"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rPr>
                  <w:t>郑长虹</w:t>
                </w:r>
              </w:p>
            </w:tc>
            <w:sdt>
              <w:sdtPr>
                <w:rPr>
                  <w:rFonts w:asciiTheme="minorEastAsia" w:eastAsiaTheme="minorEastAsia" w:hAnsiTheme="minorEastAsia" w:hint="eastAsia"/>
                </w:rPr>
                <w:alias w:val="董事、监事、高级管理人员职务"/>
                <w:tag w:val="_GBC_adb15e3b887d44c2a04f8e548067c2dd"/>
                <w:id w:val="-835927047"/>
                <w:lock w:val="sdtLocked"/>
                <w:comboBox>
                  <w:listItem w:displayText="董事" w:value="董事"/>
                  <w:listItem w:displayText="独立董事" w:value="独立董事"/>
                  <w:listItem w:displayText="监事" w:value="监事"/>
                  <w:listItem w:displayText="高管" w:value="高管"/>
                </w:comboBox>
              </w:sdtPr>
              <w:sdtEndPr/>
              <w:sdtContent>
                <w:tc>
                  <w:tcPr>
                    <w:tcW w:w="992" w:type="dxa"/>
                    <w:vAlign w:val="center"/>
                  </w:tcPr>
                  <w:p w14:paraId="0EA00DB4"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hint="eastAsia"/>
                      </w:rPr>
                      <w:t>董事</w:t>
                    </w:r>
                  </w:p>
                </w:tc>
              </w:sdtContent>
            </w:sdt>
            <w:tc>
              <w:tcPr>
                <w:tcW w:w="1417" w:type="dxa"/>
                <w:vAlign w:val="center"/>
              </w:tcPr>
              <w:p w14:paraId="2D3A6A83"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hint="eastAsia"/>
                  </w:rPr>
                  <w:t>0</w:t>
                </w:r>
              </w:p>
            </w:tc>
            <w:tc>
              <w:tcPr>
                <w:tcW w:w="1276" w:type="dxa"/>
                <w:vAlign w:val="center"/>
              </w:tcPr>
              <w:p w14:paraId="3514FF4E"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rPr>
                  <w:t>20,000</w:t>
                </w:r>
              </w:p>
            </w:tc>
            <w:tc>
              <w:tcPr>
                <w:tcW w:w="1559" w:type="dxa"/>
                <w:vAlign w:val="center"/>
              </w:tcPr>
              <w:p w14:paraId="01931367" w14:textId="77777777" w:rsidR="00A8492B" w:rsidRPr="00903D0A" w:rsidRDefault="00A8492B" w:rsidP="00A8492B">
                <w:pPr>
                  <w:jc w:val="center"/>
                  <w:rPr>
                    <w:rFonts w:asciiTheme="minorEastAsia" w:eastAsiaTheme="minorEastAsia" w:hAnsiTheme="minorEastAsia"/>
                  </w:rPr>
                </w:pPr>
                <w:r w:rsidRPr="00903D0A">
                  <w:rPr>
                    <w:rFonts w:asciiTheme="minorEastAsia" w:eastAsiaTheme="minorEastAsia" w:hAnsiTheme="minorEastAsia"/>
                  </w:rPr>
                  <w:t>20,000</w:t>
                </w:r>
              </w:p>
            </w:tc>
            <w:tc>
              <w:tcPr>
                <w:tcW w:w="3857" w:type="dxa"/>
                <w:vAlign w:val="center"/>
              </w:tcPr>
              <w:p w14:paraId="025C1583" w14:textId="77777777" w:rsidR="00A8492B" w:rsidRPr="00903D0A" w:rsidRDefault="00A8492B" w:rsidP="00A8492B">
                <w:pPr>
                  <w:jc w:val="left"/>
                  <w:rPr>
                    <w:rFonts w:asciiTheme="minorEastAsia" w:eastAsiaTheme="minorEastAsia" w:hAnsiTheme="minorEastAsia"/>
                  </w:rPr>
                </w:pPr>
                <w:r w:rsidRPr="00903D0A">
                  <w:rPr>
                    <w:rFonts w:asciiTheme="minorEastAsia" w:eastAsiaTheme="minorEastAsia" w:hAnsiTheme="minorEastAsia" w:hint="eastAsia"/>
                  </w:rPr>
                  <w:t>报告期，基于对公司未来发展前景的信心、成长价值的认可增持公司股份。</w:t>
                </w:r>
              </w:p>
            </w:tc>
          </w:tr>
          <w:tr w:rsidR="00903D0A" w:rsidRPr="00903D0A" w14:paraId="7BC1BF38" w14:textId="77777777" w:rsidTr="00903D0A">
            <w:trPr>
              <w:jc w:val="center"/>
            </w:trPr>
            <w:tc>
              <w:tcPr>
                <w:tcW w:w="1121" w:type="dxa"/>
                <w:vAlign w:val="center"/>
              </w:tcPr>
              <w:p w14:paraId="42E38B3A" w14:textId="77777777" w:rsidR="00903D0A" w:rsidRPr="00903D0A" w:rsidRDefault="00903D0A" w:rsidP="00903D0A">
                <w:pPr>
                  <w:jc w:val="center"/>
                  <w:rPr>
                    <w:rFonts w:asciiTheme="minorEastAsia" w:eastAsiaTheme="minorEastAsia" w:hAnsiTheme="minorEastAsia"/>
                  </w:rPr>
                </w:pPr>
                <w:r w:rsidRPr="00903D0A">
                  <w:rPr>
                    <w:rFonts w:asciiTheme="minorEastAsia" w:eastAsiaTheme="minorEastAsia" w:hAnsiTheme="minorEastAsia"/>
                  </w:rPr>
                  <w:t>刘明福</w:t>
                </w:r>
              </w:p>
            </w:tc>
            <w:sdt>
              <w:sdtPr>
                <w:rPr>
                  <w:rFonts w:asciiTheme="minorEastAsia" w:eastAsiaTheme="minorEastAsia" w:hAnsiTheme="minorEastAsia" w:hint="eastAsia"/>
                </w:rPr>
                <w:alias w:val="董事、监事、高级管理人员职务"/>
                <w:tag w:val="_GBC_adb15e3b887d44c2a04f8e548067c2dd"/>
                <w:id w:val="2068218551"/>
                <w:lock w:val="sdtLocked"/>
                <w:comboBox>
                  <w:listItem w:displayText="董事" w:value="董事"/>
                  <w:listItem w:displayText="独立董事" w:value="独立董事"/>
                  <w:listItem w:displayText="监事" w:value="监事"/>
                  <w:listItem w:displayText="高管" w:value="高管"/>
                </w:comboBox>
              </w:sdtPr>
              <w:sdtEndPr/>
              <w:sdtContent>
                <w:tc>
                  <w:tcPr>
                    <w:tcW w:w="992" w:type="dxa"/>
                    <w:vAlign w:val="center"/>
                  </w:tcPr>
                  <w:p w14:paraId="2E6109A6" w14:textId="38EAB51F" w:rsidR="00903D0A" w:rsidRPr="00903D0A" w:rsidRDefault="00903D0A" w:rsidP="00903D0A">
                    <w:pPr>
                      <w:jc w:val="center"/>
                      <w:rPr>
                        <w:rFonts w:asciiTheme="minorEastAsia" w:eastAsiaTheme="minorEastAsia" w:hAnsiTheme="minorEastAsia"/>
                      </w:rPr>
                    </w:pPr>
                    <w:r w:rsidRPr="00903D0A">
                      <w:rPr>
                        <w:rFonts w:asciiTheme="minorEastAsia" w:eastAsiaTheme="minorEastAsia" w:hAnsiTheme="minorEastAsia" w:hint="eastAsia"/>
                      </w:rPr>
                      <w:t>监事</w:t>
                    </w:r>
                  </w:p>
                </w:tc>
              </w:sdtContent>
            </w:sdt>
            <w:tc>
              <w:tcPr>
                <w:tcW w:w="1417" w:type="dxa"/>
                <w:vAlign w:val="center"/>
              </w:tcPr>
              <w:p w14:paraId="5BBBF1CE" w14:textId="7F2F9038" w:rsidR="00903D0A" w:rsidRPr="00903D0A" w:rsidRDefault="00903D0A" w:rsidP="00903D0A">
                <w:pPr>
                  <w:jc w:val="center"/>
                  <w:rPr>
                    <w:rFonts w:asciiTheme="minorEastAsia" w:eastAsiaTheme="minorEastAsia" w:hAnsiTheme="minorEastAsia"/>
                  </w:rPr>
                </w:pPr>
                <w:r w:rsidRPr="00903D0A">
                  <w:rPr>
                    <w:rFonts w:asciiTheme="minorEastAsia" w:eastAsiaTheme="minorEastAsia" w:hAnsiTheme="minorEastAsia" w:hint="eastAsia"/>
                  </w:rPr>
                  <w:t>0</w:t>
                </w:r>
              </w:p>
            </w:tc>
            <w:tc>
              <w:tcPr>
                <w:tcW w:w="1276" w:type="dxa"/>
                <w:vAlign w:val="center"/>
              </w:tcPr>
              <w:p w14:paraId="54385722" w14:textId="753BA14C" w:rsidR="00903D0A" w:rsidRPr="00903D0A" w:rsidRDefault="00903D0A" w:rsidP="00903D0A">
                <w:pPr>
                  <w:jc w:val="center"/>
                  <w:rPr>
                    <w:rFonts w:asciiTheme="minorEastAsia" w:eastAsiaTheme="minorEastAsia" w:hAnsiTheme="minorEastAsia"/>
                  </w:rPr>
                </w:pPr>
                <w:r w:rsidRPr="00903D0A">
                  <w:rPr>
                    <w:rFonts w:asciiTheme="minorEastAsia" w:eastAsiaTheme="minorEastAsia" w:hAnsiTheme="minorEastAsia"/>
                  </w:rPr>
                  <w:t>35,000</w:t>
                </w:r>
              </w:p>
            </w:tc>
            <w:tc>
              <w:tcPr>
                <w:tcW w:w="1559" w:type="dxa"/>
                <w:vAlign w:val="center"/>
              </w:tcPr>
              <w:p w14:paraId="10739164" w14:textId="0BA7C7CA" w:rsidR="00903D0A" w:rsidRPr="00903D0A" w:rsidRDefault="00903D0A" w:rsidP="00903D0A">
                <w:pPr>
                  <w:jc w:val="center"/>
                  <w:rPr>
                    <w:rFonts w:asciiTheme="minorEastAsia" w:eastAsiaTheme="minorEastAsia" w:hAnsiTheme="minorEastAsia"/>
                  </w:rPr>
                </w:pPr>
                <w:r w:rsidRPr="00903D0A">
                  <w:rPr>
                    <w:rFonts w:asciiTheme="minorEastAsia" w:eastAsiaTheme="minorEastAsia" w:hAnsiTheme="minorEastAsia"/>
                  </w:rPr>
                  <w:t>35,000</w:t>
                </w:r>
              </w:p>
            </w:tc>
            <w:tc>
              <w:tcPr>
                <w:tcW w:w="3857" w:type="dxa"/>
                <w:vAlign w:val="center"/>
              </w:tcPr>
              <w:p w14:paraId="3C9D5B3B" w14:textId="77777777" w:rsidR="00903D0A" w:rsidRPr="00903D0A" w:rsidRDefault="00903D0A" w:rsidP="00903D0A">
                <w:pPr>
                  <w:jc w:val="center"/>
                  <w:rPr>
                    <w:rFonts w:asciiTheme="minorEastAsia" w:eastAsiaTheme="minorEastAsia" w:hAnsiTheme="minorEastAsia"/>
                  </w:rPr>
                </w:pPr>
                <w:r w:rsidRPr="00903D0A">
                  <w:rPr>
                    <w:rFonts w:asciiTheme="minorEastAsia" w:eastAsiaTheme="minorEastAsia" w:hAnsiTheme="minorEastAsia" w:hint="eastAsia"/>
                  </w:rPr>
                  <w:t>报告期，基于对公司未来发展前景的信心、成长价值的认可增持公司股份。</w:t>
                </w:r>
              </w:p>
            </w:tc>
          </w:tr>
        </w:tbl>
        <w:p w14:paraId="5A0B52FD" w14:textId="52D1D0E9" w:rsidR="00622C3A" w:rsidRDefault="00D86D4A"/>
      </w:sdtContent>
    </w:sdt>
    <w:sdt>
      <w:sdtPr>
        <w:alias w:val="模块:其它情况说明"/>
        <w:tag w:val="_SEC_ddbdd27d049d452a9d63bfa087a3f3c5"/>
        <w:id w:val="1525444827"/>
        <w:lock w:val="sdtLocked"/>
        <w:placeholder>
          <w:docPart w:val="GBC22222222222222222222222222222"/>
        </w:placeholder>
      </w:sdtPr>
      <w:sdtEndPr>
        <w:rPr>
          <w:rFonts w:hint="eastAsia"/>
        </w:rPr>
      </w:sdtEndPr>
      <w:sdtContent>
        <w:p w14:paraId="7F7BA8F2" w14:textId="77777777" w:rsidR="00622C3A" w:rsidRDefault="000E6426">
          <w:r>
            <w:t>其它情况说明</w:t>
          </w:r>
        </w:p>
        <w:sdt>
          <w:sdtPr>
            <w:alias w:val="是否适用：董事、监事 和高级管理人员持股变动及报酬情况其他情况说明[双击切换]"/>
            <w:tag w:val="_GBC_6604d619d6f94a81b12f8155637bb211"/>
            <w:id w:val="-1276942949"/>
            <w:lock w:val="sdtLocked"/>
            <w:placeholder>
              <w:docPart w:val="GBC22222222222222222222222222222"/>
            </w:placeholder>
          </w:sdtPr>
          <w:sdtEndPr/>
          <w:sdtContent>
            <w:p w14:paraId="460D417A" w14:textId="267D05DF" w:rsidR="00622C3A" w:rsidRDefault="000E6426">
              <w:r>
                <w:fldChar w:fldCharType="begin"/>
              </w:r>
              <w:r w:rsidR="00903D0A">
                <w:instrText xml:space="preserve"> MACROBUTTON  SnrToggleCheckbox √适用 </w:instrText>
              </w:r>
              <w:r>
                <w:fldChar w:fldCharType="end"/>
              </w:r>
              <w:r>
                <w:fldChar w:fldCharType="begin"/>
              </w:r>
              <w:r w:rsidR="00903D0A">
                <w:instrText xml:space="preserve"> MACROBUTTON  SnrToggleCheckbox □不适用 </w:instrText>
              </w:r>
              <w:r>
                <w:fldChar w:fldCharType="end"/>
              </w:r>
            </w:p>
          </w:sdtContent>
        </w:sdt>
        <w:sdt>
          <w:sdtPr>
            <w:rPr>
              <w:rFonts w:hint="eastAsia"/>
            </w:rPr>
            <w:alias w:val="董事、监事和高级管理人员持股变动及报酬其他情况说明"/>
            <w:tag w:val="_GBC_520552c5760c4b59804fd199ba28d397"/>
            <w:id w:val="1138604660"/>
            <w:lock w:val="sdtLocked"/>
            <w:placeholder>
              <w:docPart w:val="GBC22222222222222222222222222222"/>
            </w:placeholder>
          </w:sdtPr>
          <w:sdtEndPr/>
          <w:sdtContent>
            <w:p w14:paraId="0595BF03" w14:textId="4F14E981" w:rsidR="00622C3A" w:rsidRDefault="00903D0A">
              <w:r>
                <w:rPr>
                  <w:rFonts w:hint="eastAsia"/>
                </w:rPr>
                <w:t>监事刘</w:t>
              </w:r>
              <w:proofErr w:type="gramStart"/>
              <w:r>
                <w:rPr>
                  <w:rFonts w:hint="eastAsia"/>
                </w:rPr>
                <w:t>明福因</w:t>
              </w:r>
              <w:r w:rsidRPr="00903D0A">
                <w:rPr>
                  <w:rFonts w:hint="eastAsia"/>
                </w:rPr>
                <w:t>自身</w:t>
              </w:r>
              <w:proofErr w:type="gramEnd"/>
              <w:r w:rsidRPr="00903D0A">
                <w:rPr>
                  <w:rFonts w:hint="eastAsia"/>
                </w:rPr>
                <w:t>未开通证券账户，委托其子刘子炜</w:t>
              </w:r>
              <w:r>
                <w:rPr>
                  <w:rFonts w:hint="eastAsia"/>
                </w:rPr>
                <w:t>代为持有公司股份</w:t>
              </w:r>
              <w:r w:rsidRPr="00903D0A">
                <w:t>35,000股</w:t>
              </w:r>
              <w:r>
                <w:rPr>
                  <w:rFonts w:hint="eastAsia"/>
                </w:rPr>
                <w:t>。</w:t>
              </w:r>
            </w:p>
          </w:sdtContent>
        </w:sdt>
      </w:sdtContent>
    </w:sdt>
    <w:p w14:paraId="5CCD99D3" w14:textId="77777777" w:rsidR="00622C3A" w:rsidRDefault="00622C3A"/>
    <w:bookmarkEnd w:id="58" w:displacedByCustomXml="next"/>
    <w:bookmarkEnd w:id="57" w:displacedByCustomXml="next"/>
    <w:bookmarkStart w:id="59" w:name="_Toc342566005" w:displacedByCustomXml="next"/>
    <w:bookmarkStart w:id="60" w:name="_Toc342057945" w:displacedByCustomXml="next"/>
    <w:sdt>
      <w:sdtPr>
        <w:rPr>
          <w:rFonts w:ascii="宋体" w:hAnsi="宋体" w:cs="宋体" w:hint="eastAsia"/>
          <w:b w:val="0"/>
          <w:bCs/>
          <w:kern w:val="0"/>
          <w:szCs w:val="24"/>
        </w:rPr>
        <w:alias w:val="模块:董事、监事、高级管理人员报告期内被授予的股权激励情况"/>
        <w:tag w:val="_SEC_e31f847e559a4ff7aa07914d45526543"/>
        <w:id w:val="-197234831"/>
        <w:lock w:val="sdtLocked"/>
        <w:placeholder>
          <w:docPart w:val="GBC22222222222222222222222222222"/>
        </w:placeholder>
      </w:sdtPr>
      <w:sdtEndPr>
        <w:rPr>
          <w:rFonts w:hint="default"/>
          <w:color w:val="0000FF"/>
          <w:szCs w:val="21"/>
        </w:rPr>
      </w:sdtEndPr>
      <w:sdtContent>
        <w:p w14:paraId="56931548" w14:textId="77777777" w:rsidR="00622C3A" w:rsidRDefault="000E6426" w:rsidP="007D02D2">
          <w:pPr>
            <w:pStyle w:val="3"/>
            <w:numPr>
              <w:ilvl w:val="2"/>
              <w:numId w:val="12"/>
            </w:numPr>
            <w:rPr>
              <w:rFonts w:ascii="宋体" w:hAnsi="宋体"/>
            </w:rPr>
          </w:pPr>
          <w:r>
            <w:rPr>
              <w:rFonts w:ascii="宋体" w:hAnsi="宋体" w:hint="eastAsia"/>
            </w:rPr>
            <w:t>董事、监事、高级管理人员报告期内被授予的股权激励情况</w:t>
          </w:r>
          <w:bookmarkEnd w:id="60"/>
          <w:bookmarkEnd w:id="59"/>
        </w:p>
        <w:p w14:paraId="6C7F50BE" w14:textId="0F4E7559" w:rsidR="00622C3A" w:rsidRDefault="00D86D4A" w:rsidP="002F6955">
          <w:pPr>
            <w:kinsoku w:val="0"/>
            <w:overflowPunct w:val="0"/>
            <w:autoSpaceDE w:val="0"/>
            <w:autoSpaceDN w:val="0"/>
            <w:adjustRightInd w:val="0"/>
            <w:snapToGrid w:val="0"/>
            <w:rPr>
              <w:color w:val="0000FF"/>
            </w:rPr>
          </w:pPr>
          <w:sdt>
            <w:sdtPr>
              <w:rPr>
                <w:rFonts w:hint="eastAsia"/>
              </w:rPr>
              <w:alias w:val="是否适用：董事、监事、高级管理人员报告期内被授予的股权激励情况[双击切换]"/>
              <w:tag w:val="_GBC_3c204ebee7cf4fc2a7c4a3ad63ffe1c4"/>
              <w:id w:val="-289206393"/>
              <w:lock w:val="sdtLocked"/>
              <w:placeholder>
                <w:docPart w:val="GBC22222222222222222222222222222"/>
              </w:placeholder>
            </w:sdtPr>
            <w:sdtEndPr/>
            <w:sdtContent>
              <w:r w:rsidR="000E6426">
                <w:fldChar w:fldCharType="begin"/>
              </w:r>
              <w:r w:rsidR="002F6955">
                <w:instrText xml:space="preserve"> MACROBUTTON  SnrToggleCheckbox □适用 </w:instrText>
              </w:r>
              <w:r w:rsidR="000E6426">
                <w:fldChar w:fldCharType="end"/>
              </w:r>
              <w:r w:rsidR="000E6426">
                <w:fldChar w:fldCharType="begin"/>
              </w:r>
              <w:r w:rsidR="002F6955">
                <w:instrText xml:space="preserve"> MACROBUTTON  SnrToggleCheckbox √不适用 </w:instrText>
              </w:r>
              <w:r w:rsidR="000E6426">
                <w:fldChar w:fldCharType="end"/>
              </w:r>
            </w:sdtContent>
          </w:sdt>
        </w:p>
      </w:sdtContent>
    </w:sdt>
    <w:p w14:paraId="07AABB30" w14:textId="77777777" w:rsidR="00622C3A" w:rsidRDefault="00622C3A"/>
    <w:sdt>
      <w:sdtPr>
        <w:rPr>
          <w:rFonts w:ascii="宋体" w:hAnsi="宋体" w:cs="宋体" w:hint="eastAsia"/>
          <w:b w:val="0"/>
          <w:bCs/>
          <w:kern w:val="0"/>
          <w:szCs w:val="24"/>
        </w:rPr>
        <w:alias w:val="模块:其他董事、监事、高级管理人员和员工情况"/>
        <w:tag w:val="_SEC_a1a4d90699494886b231030a7c17645b"/>
        <w:id w:val="-1653130730"/>
        <w:lock w:val="sdtLocked"/>
        <w:placeholder>
          <w:docPart w:val="GBC22222222222222222222222222222"/>
        </w:placeholder>
      </w:sdtPr>
      <w:sdtEndPr>
        <w:rPr>
          <w:rFonts w:hint="default"/>
          <w:szCs w:val="21"/>
        </w:rPr>
      </w:sdtEndPr>
      <w:sdtContent>
        <w:p w14:paraId="3BDBC933" w14:textId="77777777" w:rsidR="00622C3A" w:rsidRDefault="000E6426" w:rsidP="007D02D2">
          <w:pPr>
            <w:pStyle w:val="3"/>
            <w:numPr>
              <w:ilvl w:val="2"/>
              <w:numId w:val="12"/>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936195001"/>
            <w:lock w:val="sdtLocked"/>
            <w:placeholder>
              <w:docPart w:val="GBC22222222222222222222222222222"/>
            </w:placeholder>
          </w:sdtPr>
          <w:sdtEndPr/>
          <w:sdtContent>
            <w:p w14:paraId="35228B3D" w14:textId="62A98FC5" w:rsidR="00622C3A" w:rsidRDefault="000E6426" w:rsidP="00903D0A">
              <w:r>
                <w:fldChar w:fldCharType="begin"/>
              </w:r>
              <w:r w:rsidR="00903D0A">
                <w:instrText xml:space="preserve"> MACROBUTTON  SnrToggleCheckbox □适用 </w:instrText>
              </w:r>
              <w:r>
                <w:fldChar w:fldCharType="end"/>
              </w:r>
              <w:r>
                <w:fldChar w:fldCharType="begin"/>
              </w:r>
              <w:r w:rsidR="00903D0A">
                <w:instrText xml:space="preserve"> MACROBUTTON  SnrToggleCheckbox √不适用 </w:instrText>
              </w:r>
              <w:r>
                <w:fldChar w:fldCharType="end"/>
              </w:r>
            </w:p>
          </w:sdtContent>
        </w:sdt>
      </w:sdtContent>
    </w:sdt>
    <w:p w14:paraId="09446254" w14:textId="77777777" w:rsidR="00622C3A" w:rsidRDefault="00622C3A"/>
    <w:bookmarkEnd w:id="56"/>
    <w:bookmarkEnd w:id="55"/>
    <w:p w14:paraId="1F7CE8B7" w14:textId="77777777" w:rsidR="00622C3A" w:rsidRDefault="000E6426">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566461912"/>
        <w:lock w:val="sdtLocked"/>
        <w:placeholder>
          <w:docPart w:val="GBC22222222222222222222222222222"/>
        </w:placeholder>
      </w:sdtPr>
      <w:sdtEndPr/>
      <w:sdtContent>
        <w:sdt>
          <w:sdtPr>
            <w:alias w:val="是否适用：控股股东及实际控制人变更情况[双击切换]"/>
            <w:tag w:val="_GBC_84ff369a3f714dbbbec5a13460906f4b"/>
            <w:id w:val="-1592396553"/>
            <w:lock w:val="sdtLocked"/>
            <w:placeholder>
              <w:docPart w:val="GBC22222222222222222222222222222"/>
            </w:placeholder>
          </w:sdtPr>
          <w:sdtEndPr/>
          <w:sdtContent>
            <w:p w14:paraId="70F1FE9D" w14:textId="2E622D0B" w:rsidR="00622C3A" w:rsidRDefault="000E6426" w:rsidP="00903D0A">
              <w:r>
                <w:fldChar w:fldCharType="begin"/>
              </w:r>
              <w:r w:rsidR="00903D0A">
                <w:instrText xml:space="preserve"> MACROBUTTON  SnrToggleCheckbox □适用 </w:instrText>
              </w:r>
              <w:r>
                <w:fldChar w:fldCharType="end"/>
              </w:r>
              <w:r>
                <w:fldChar w:fldCharType="begin"/>
              </w:r>
              <w:r w:rsidR="00903D0A">
                <w:instrText xml:space="preserve"> MACROBUTTON  SnrToggleCheckbox √不适用 </w:instrText>
              </w:r>
              <w:r>
                <w:fldChar w:fldCharType="end"/>
              </w:r>
            </w:p>
          </w:sdtContent>
        </w:sdt>
      </w:sdtContent>
    </w:sdt>
    <w:p w14:paraId="0EC1B783" w14:textId="77777777" w:rsidR="00622C3A" w:rsidRDefault="00622C3A"/>
    <w:p w14:paraId="38A9E2CC" w14:textId="77777777" w:rsidR="00622C3A" w:rsidRDefault="000E6426">
      <w:pPr>
        <w:pStyle w:val="10"/>
        <w:numPr>
          <w:ilvl w:val="0"/>
          <w:numId w:val="3"/>
        </w:numPr>
        <w:rPr>
          <w:rFonts w:ascii="黑体" w:hAnsi="黑体"/>
        </w:rPr>
      </w:pPr>
      <w:bookmarkStart w:id="61" w:name="_Toc392233017"/>
      <w:bookmarkStart w:id="62" w:name="_Toc76114279"/>
      <w:r>
        <w:rPr>
          <w:rFonts w:ascii="黑体" w:hAnsi="黑体" w:hint="eastAsia"/>
        </w:rPr>
        <w:t>优先股相关情况</w:t>
      </w:r>
      <w:bookmarkEnd w:id="61"/>
      <w:bookmarkEnd w:id="62"/>
    </w:p>
    <w:sdt>
      <w:sdtPr>
        <w:alias w:val="是否适用：优先股相关情况[双击切换]"/>
        <w:tag w:val="_GBC_2113adbee8464e1c828b3d6d35c60abf"/>
        <w:id w:val="362177640"/>
        <w:lock w:val="sdtLocked"/>
        <w:placeholder>
          <w:docPart w:val="GBC22222222222222222222222222222"/>
        </w:placeholder>
      </w:sdtPr>
      <w:sdtEndPr/>
      <w:sdtContent>
        <w:p w14:paraId="686E8D84" w14:textId="0575EF82" w:rsidR="00903D0A" w:rsidRDefault="000E6426" w:rsidP="00903D0A">
          <w:r>
            <w:fldChar w:fldCharType="begin"/>
          </w:r>
          <w:r w:rsidR="00903D0A">
            <w:instrText xml:space="preserve"> MACROBUTTON  SnrToggleCheckbox □适用 </w:instrText>
          </w:r>
          <w:r>
            <w:fldChar w:fldCharType="end"/>
          </w:r>
          <w:r>
            <w:fldChar w:fldCharType="begin"/>
          </w:r>
          <w:r w:rsidR="00903D0A">
            <w:instrText xml:space="preserve"> MACROBUTTON  SnrToggleCheckbox √不适用 </w:instrText>
          </w:r>
          <w:r>
            <w:fldChar w:fldCharType="end"/>
          </w:r>
        </w:p>
      </w:sdtContent>
    </w:sdt>
    <w:p w14:paraId="4968DBAB" w14:textId="58711589" w:rsidR="00622C3A" w:rsidRDefault="00622C3A"/>
    <w:p w14:paraId="56C01865" w14:textId="77777777" w:rsidR="00622C3A" w:rsidRDefault="00622C3A"/>
    <w:p w14:paraId="2274BC66" w14:textId="77777777" w:rsidR="00622C3A" w:rsidRDefault="000E6426">
      <w:pPr>
        <w:pStyle w:val="10"/>
        <w:numPr>
          <w:ilvl w:val="0"/>
          <w:numId w:val="3"/>
        </w:numPr>
        <w:rPr>
          <w:rFonts w:ascii="黑体" w:hAnsi="黑体"/>
          <w:bCs/>
          <w:szCs w:val="28"/>
        </w:rPr>
      </w:pPr>
      <w:bookmarkStart w:id="63" w:name="_Toc437440717"/>
      <w:bookmarkStart w:id="64" w:name="_Toc438111012"/>
      <w:bookmarkStart w:id="65" w:name="_Toc76114280"/>
      <w:r>
        <w:rPr>
          <w:rFonts w:ascii="黑体" w:hAnsi="黑体" w:hint="eastAsia"/>
          <w:szCs w:val="28"/>
        </w:rPr>
        <w:lastRenderedPageBreak/>
        <w:t>债券相关情况</w:t>
      </w:r>
      <w:bookmarkEnd w:id="63"/>
      <w:bookmarkEnd w:id="64"/>
      <w:bookmarkEnd w:id="65"/>
    </w:p>
    <w:p w14:paraId="736C697F" w14:textId="77777777" w:rsidR="00622C3A" w:rsidRDefault="000E6426" w:rsidP="007D02D2">
      <w:pPr>
        <w:pStyle w:val="2"/>
        <w:numPr>
          <w:ilvl w:val="0"/>
          <w:numId w:val="30"/>
        </w:numPr>
        <w:ind w:firstLineChars="0"/>
        <w:rPr>
          <w:rFonts w:ascii="宋体" w:hAnsi="宋体"/>
        </w:rPr>
      </w:pPr>
      <w:r>
        <w:rPr>
          <w:rFonts w:ascii="宋体" w:hAnsi="宋体" w:hint="eastAsia"/>
        </w:rPr>
        <w:t>企业债券、公司债券和非金融企业债务融资工具</w:t>
      </w:r>
    </w:p>
    <w:bookmarkStart w:id="66" w:name="_Hlk73352152" w:displacedByCustomXml="next"/>
    <w:sdt>
      <w:sdtPr>
        <w:alias w:val="是否适用：债券相关情况[双击切换]"/>
        <w:tag w:val="_GBC_8e6b9cf2d8c24a6faf41199f98e408b3"/>
        <w:id w:val="1303886112"/>
        <w:lock w:val="sdtLocked"/>
        <w:placeholder>
          <w:docPart w:val="GBC22222222222222222222222222222"/>
        </w:placeholder>
      </w:sdtPr>
      <w:sdtEndPr/>
      <w:sdtContent>
        <w:p w14:paraId="2118222D" w14:textId="08E9BE84" w:rsidR="00903D0A" w:rsidRDefault="000E6426" w:rsidP="00903D0A">
          <w:r>
            <w:fldChar w:fldCharType="begin"/>
          </w:r>
          <w:r w:rsidR="00903D0A">
            <w:instrText xml:space="preserve"> MACROBUTTON  SnrToggleCheckbox □适用 </w:instrText>
          </w:r>
          <w:r>
            <w:fldChar w:fldCharType="end"/>
          </w:r>
          <w:r>
            <w:fldChar w:fldCharType="begin"/>
          </w:r>
          <w:r w:rsidR="00903D0A">
            <w:instrText xml:space="preserve"> MACROBUTTON  SnrToggleCheckbox √不适用 </w:instrText>
          </w:r>
          <w:r>
            <w:fldChar w:fldCharType="end"/>
          </w:r>
        </w:p>
      </w:sdtContent>
    </w:sdt>
    <w:bookmarkEnd w:id="66" w:displacedByCustomXml="prev"/>
    <w:p w14:paraId="694FC4E9" w14:textId="339B00D3" w:rsidR="00622C3A" w:rsidRDefault="00622C3A"/>
    <w:p w14:paraId="3442152F" w14:textId="77777777" w:rsidR="00622C3A" w:rsidRDefault="000E6426" w:rsidP="007D02D2">
      <w:pPr>
        <w:pStyle w:val="2"/>
        <w:numPr>
          <w:ilvl w:val="0"/>
          <w:numId w:val="30"/>
        </w:numPr>
        <w:ind w:firstLineChars="0"/>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alias w:val="是否适用：可转换公司债券情况[双击切换]"/>
        <w:tag w:val="_GBC_6a49e99841294af3b87ba6216b1997d9"/>
        <w:id w:val="1589661886"/>
        <w:lock w:val="sdtLocked"/>
        <w:placeholder>
          <w:docPart w:val="GBC22222222222222222222222222222"/>
        </w:placeholder>
      </w:sdtPr>
      <w:sdtEndPr/>
      <w:sdtContent>
        <w:p w14:paraId="66336D2F" w14:textId="7C42BF26" w:rsidR="00903D0A" w:rsidRDefault="000E6426" w:rsidP="00903D0A">
          <w:r>
            <w:fldChar w:fldCharType="begin"/>
          </w:r>
          <w:r w:rsidR="00903D0A">
            <w:instrText xml:space="preserve"> MACROBUTTON  SnrToggleCheckbox □适用 </w:instrText>
          </w:r>
          <w:r>
            <w:fldChar w:fldCharType="end"/>
          </w:r>
          <w:r>
            <w:fldChar w:fldCharType="begin"/>
          </w:r>
          <w:r w:rsidR="00903D0A">
            <w:instrText xml:space="preserve"> MACROBUTTON  SnrToggleCheckbox √不适用 </w:instrText>
          </w:r>
          <w:r>
            <w:fldChar w:fldCharType="end"/>
          </w:r>
        </w:p>
      </w:sdtContent>
    </w:sdt>
    <w:p w14:paraId="6EBA153D" w14:textId="005E237B" w:rsidR="00622C3A" w:rsidRDefault="00622C3A"/>
    <w:p w14:paraId="73CDC7E8" w14:textId="77777777" w:rsidR="00622C3A" w:rsidRDefault="00622C3A"/>
    <w:p w14:paraId="387B0E23" w14:textId="77777777" w:rsidR="00622C3A" w:rsidRDefault="00622C3A">
      <w:pPr>
        <w:sectPr w:rsidR="00622C3A" w:rsidSect="004860B6">
          <w:pgSz w:w="11906" w:h="16838"/>
          <w:pgMar w:top="1525" w:right="1276" w:bottom="1440" w:left="1797" w:header="851" w:footer="992" w:gutter="0"/>
          <w:cols w:space="425"/>
          <w:docGrid w:linePitch="312"/>
        </w:sectPr>
      </w:pPr>
    </w:p>
    <w:p w14:paraId="1222C8C0" w14:textId="77777777" w:rsidR="00622C3A" w:rsidRDefault="000E6426">
      <w:pPr>
        <w:pStyle w:val="10"/>
        <w:numPr>
          <w:ilvl w:val="0"/>
          <w:numId w:val="3"/>
        </w:numPr>
        <w:rPr>
          <w:rFonts w:ascii="黑体" w:hAnsi="黑体"/>
          <w:bCs/>
          <w:szCs w:val="28"/>
        </w:rPr>
      </w:pPr>
      <w:bookmarkStart w:id="67" w:name="_Toc76114281"/>
      <w:r>
        <w:rPr>
          <w:rFonts w:ascii="黑体" w:hAnsi="黑体"/>
          <w:szCs w:val="28"/>
        </w:rPr>
        <w:lastRenderedPageBreak/>
        <w:t>财务报告</w:t>
      </w:r>
      <w:bookmarkEnd w:id="67"/>
    </w:p>
    <w:sdt>
      <w:sdtPr>
        <w:rPr>
          <w:rFonts w:ascii="宋体" w:hAnsi="宋体" w:cs="宋体" w:hint="eastAsia"/>
          <w:b w:val="0"/>
          <w:bCs/>
          <w:kern w:val="0"/>
          <w:szCs w:val="24"/>
        </w:rPr>
        <w:alias w:val="模块:审计报告"/>
        <w:tag w:val="_GBC_3c4b7d00409449a2b71d41277e7bd042"/>
        <w:id w:val="-1117367880"/>
        <w:lock w:val="sdtLocked"/>
        <w:placeholder>
          <w:docPart w:val="GBC22222222222222222222222222222"/>
        </w:placeholder>
      </w:sdtPr>
      <w:sdtEndPr>
        <w:rPr>
          <w:szCs w:val="21"/>
        </w:rPr>
      </w:sdtEndPr>
      <w:sdtContent>
        <w:p w14:paraId="5B7C2D5D" w14:textId="77777777" w:rsidR="00622C3A" w:rsidRDefault="000E6426" w:rsidP="007D02D2">
          <w:pPr>
            <w:pStyle w:val="2"/>
            <w:numPr>
              <w:ilvl w:val="0"/>
              <w:numId w:val="33"/>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883718898"/>
            <w:lock w:val="sdtLocked"/>
            <w:placeholder>
              <w:docPart w:val="GBC22222222222222222222222222222"/>
            </w:placeholder>
          </w:sdtPr>
          <w:sdtEndPr/>
          <w:sdtContent>
            <w:p w14:paraId="45E52ACB" w14:textId="77777777" w:rsidR="00622C3A" w:rsidRDefault="000E6426" w:rsidP="001A697A">
              <w:r>
                <w:fldChar w:fldCharType="begin"/>
              </w:r>
              <w:r w:rsidR="001A697A">
                <w:instrText xml:space="preserve"> MACROBUTTON  SnrToggleCheckbox □适用 </w:instrText>
              </w:r>
              <w:r>
                <w:fldChar w:fldCharType="end"/>
              </w:r>
              <w:r>
                <w:fldChar w:fldCharType="begin"/>
              </w:r>
              <w:r w:rsidR="001A697A">
                <w:instrText xml:space="preserve"> MACROBUTTON  SnrToggleCheckbox √不适用 </w:instrText>
              </w:r>
              <w:r>
                <w:fldChar w:fldCharType="end"/>
              </w:r>
            </w:p>
          </w:sdtContent>
        </w:sdt>
      </w:sdtContent>
    </w:sdt>
    <w:p w14:paraId="03A777B4" w14:textId="77777777" w:rsidR="00622C3A" w:rsidRDefault="00622C3A"/>
    <w:p w14:paraId="4AA7F295" w14:textId="77777777" w:rsidR="00622C3A" w:rsidRDefault="000E6426" w:rsidP="007D02D2">
      <w:pPr>
        <w:pStyle w:val="2"/>
        <w:numPr>
          <w:ilvl w:val="0"/>
          <w:numId w:val="33"/>
        </w:numPr>
        <w:ind w:left="422" w:hanging="422"/>
        <w:rPr>
          <w:rFonts w:ascii="宋体" w:hAnsi="宋体"/>
        </w:rPr>
      </w:pPr>
      <w:r>
        <w:rPr>
          <w:rFonts w:ascii="宋体" w:hAnsi="宋体" w:hint="eastAsia"/>
        </w:rPr>
        <w:t>财务报表</w:t>
      </w:r>
    </w:p>
    <w:bookmarkStart w:id="68" w:name="_Hlk10208794" w:displacedByCustomXml="next"/>
    <w:sdt>
      <w:sdtPr>
        <w:rPr>
          <w:rFonts w:ascii="宋体" w:hAnsi="宋体" w:cs="宋体"/>
          <w:b w:val="0"/>
          <w:bCs/>
          <w:kern w:val="0"/>
          <w:szCs w:val="24"/>
        </w:rPr>
        <w:alias w:val="选项模块:需要编制合并报表"/>
        <w:tag w:val="_GBC_f3d43b26b5d34a4c88db3cb7d81650cc"/>
        <w:id w:val="262354411"/>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b84409e42f904bdab44813a972d54149"/>
            <w:id w:val="569395517"/>
            <w:lock w:val="sdtLocked"/>
            <w:placeholder>
              <w:docPart w:val="GBC22222222222222222222222222222"/>
            </w:placeholder>
          </w:sdtPr>
          <w:sdtEndPr>
            <w:rPr>
              <w:rFonts w:hint="default"/>
              <w:color w:val="008000"/>
              <w:szCs w:val="21"/>
              <w:u w:val="single"/>
            </w:rPr>
          </w:sdtEndPr>
          <w:sdtContent>
            <w:p w14:paraId="2A356CF4" w14:textId="77777777" w:rsidR="008B7FA5" w:rsidRDefault="008B7FA5">
              <w:pPr>
                <w:pStyle w:val="3"/>
                <w:jc w:val="center"/>
                <w:rPr>
                  <w:rFonts w:ascii="宋体" w:hAnsi="宋体"/>
                </w:rPr>
              </w:pPr>
              <w:r>
                <w:rPr>
                  <w:rFonts w:ascii="宋体" w:hAnsi="宋体" w:hint="eastAsia"/>
                </w:rPr>
                <w:t>合并资产负债表</w:t>
              </w:r>
            </w:p>
            <w:p w14:paraId="5EA19698" w14:textId="77777777" w:rsidR="008B7FA5" w:rsidRDefault="008B7FA5">
              <w:pPr>
                <w:snapToGrid w:val="0"/>
                <w:spacing w:line="240" w:lineRule="atLeast"/>
                <w:jc w:val="center"/>
                <w:rPr>
                  <w:b/>
                </w:rPr>
              </w:pPr>
              <w:r>
                <w:t>2022年6月30日</w:t>
              </w:r>
            </w:p>
            <w:p w14:paraId="781B29C5" w14:textId="77777777" w:rsidR="008B7FA5" w:rsidRDefault="008B7FA5">
              <w:r>
                <w:t xml:space="preserve">编制单位： </w:t>
              </w:r>
              <w:sdt>
                <w:sdtPr>
                  <w:alias w:val="公司法定中文名称"/>
                  <w:tag w:val="_GBC_76dae7aa62d842859c05c05e750163c2"/>
                  <w:id w:val="1621185029"/>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rFonts w:hint="eastAsia"/>
                    </w:rPr>
                    <w:t>福建龙溪轴承（集团）股份有限公司</w:t>
                  </w:r>
                </w:sdtContent>
              </w:sdt>
            </w:p>
            <w:p w14:paraId="451E61A1" w14:textId="77777777" w:rsidR="008B7FA5" w:rsidRDefault="008B7FA5">
              <w:pPr>
                <w:jc w:val="right"/>
              </w:pPr>
              <w:r>
                <w:t>单位：</w:t>
              </w:r>
              <w:sdt>
                <w:sdtPr>
                  <w:alias w:val="单位：合并资产负债表"/>
                  <w:tag w:val="_GBC_710dced47e5943589779e071c78c5512"/>
                  <w:id w:val="-244493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资产负债表"/>
                  <w:tag w:val="_GBC_7e2679155b104d33ba04158c7414bcff"/>
                  <w:id w:val="9078011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8B7FA5" w14:paraId="4DB86E2B" w14:textId="77777777" w:rsidTr="00D47EAF">
                <w:sdt>
                  <w:sdtPr>
                    <w:tag w:val="_PLD_1d3f74748a444e6ea0d191e81e54edca"/>
                    <w:id w:val="8893766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942917" w14:textId="77777777" w:rsidR="008B7FA5" w:rsidRDefault="008B7FA5" w:rsidP="00D47EAF">
                        <w:pPr>
                          <w:jc w:val="center"/>
                          <w:rPr>
                            <w:b/>
                          </w:rPr>
                        </w:pPr>
                        <w:r>
                          <w:rPr>
                            <w:b/>
                          </w:rPr>
                          <w:t>项目</w:t>
                        </w:r>
                      </w:p>
                    </w:tc>
                  </w:sdtContent>
                </w:sdt>
                <w:sdt>
                  <w:sdtPr>
                    <w:tag w:val="_PLD_da216b439a53487e85f12225916c5563"/>
                    <w:id w:val="-1977907428"/>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03F93BC3" w14:textId="78D1AE1F" w:rsidR="008B7FA5" w:rsidRDefault="008B7FA5" w:rsidP="00D47EAF">
                        <w:pPr>
                          <w:jc w:val="center"/>
                          <w:rPr>
                            <w:b/>
                          </w:rPr>
                        </w:pPr>
                        <w:r>
                          <w:rPr>
                            <w:rFonts w:hint="eastAsia"/>
                            <w:b/>
                          </w:rPr>
                          <w:t>附注</w:t>
                        </w:r>
                      </w:p>
                    </w:tc>
                  </w:sdtContent>
                </w:sdt>
                <w:sdt>
                  <w:sdtPr>
                    <w:tag w:val="_PLD_21df1d74f3114abf83688ef31bc4d9a7"/>
                    <w:id w:val="-1670163276"/>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0B766A9B" w14:textId="77777777" w:rsidR="008B7FA5" w:rsidRDefault="008B7FA5" w:rsidP="00D47EAF">
                        <w:pPr>
                          <w:jc w:val="center"/>
                          <w:rPr>
                            <w:b/>
                          </w:rPr>
                        </w:pPr>
                        <w:r>
                          <w:rPr>
                            <w:rFonts w:hint="eastAsia"/>
                            <w:b/>
                          </w:rPr>
                          <w:t>期末余额</w:t>
                        </w:r>
                      </w:p>
                    </w:tc>
                  </w:sdtContent>
                </w:sdt>
                <w:sdt>
                  <w:sdtPr>
                    <w:tag w:val="_PLD_d92c936206d34a64b4b2139999e7311b"/>
                    <w:id w:val="-451862674"/>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58E469B7" w14:textId="77777777" w:rsidR="008B7FA5" w:rsidRDefault="008B7FA5" w:rsidP="00D47EAF">
                        <w:pPr>
                          <w:jc w:val="center"/>
                          <w:rPr>
                            <w:b/>
                          </w:rPr>
                        </w:pPr>
                        <w:r>
                          <w:rPr>
                            <w:rFonts w:hint="eastAsia"/>
                            <w:b/>
                          </w:rPr>
                          <w:t>期初余额</w:t>
                        </w:r>
                      </w:p>
                    </w:tc>
                  </w:sdtContent>
                </w:sdt>
              </w:tr>
              <w:tr w:rsidR="008B7FA5" w14:paraId="0D7E121B" w14:textId="77777777" w:rsidTr="00D47EAF">
                <w:sdt>
                  <w:sdtPr>
                    <w:tag w:val="_PLD_c47a329e79ad491ca413bdaf35b1f19b"/>
                    <w:id w:val="62840499"/>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767358C" w14:textId="77777777" w:rsidR="008B7FA5" w:rsidRDefault="008B7FA5" w:rsidP="00D47EAF">
                        <w:pPr>
                          <w:rPr>
                            <w:b/>
                            <w:color w:val="FF00FF"/>
                          </w:rPr>
                        </w:pPr>
                        <w:r>
                          <w:rPr>
                            <w:rFonts w:hint="eastAsia"/>
                            <w:b/>
                          </w:rPr>
                          <w:t>流动资产：</w:t>
                        </w:r>
                      </w:p>
                    </w:tc>
                  </w:sdtContent>
                </w:sdt>
              </w:tr>
              <w:tr w:rsidR="008B7FA5" w14:paraId="1282F437" w14:textId="77777777" w:rsidTr="00D47EAF">
                <w:sdt>
                  <w:sdtPr>
                    <w:tag w:val="_PLD_36a7056a6e314e22ba0fd39d033ba0ea"/>
                    <w:id w:val="-1793578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8894BE8" w14:textId="77777777" w:rsidR="008B7FA5" w:rsidRDefault="008B7FA5" w:rsidP="008A0C52">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0631E2AB" w14:textId="77777777" w:rsidR="008B7FA5" w:rsidRDefault="008B7FA5" w:rsidP="00D47EAF">
                    <w:r>
                      <w:rPr>
                        <w:rFonts w:hint="eastAsia"/>
                      </w:rPr>
                      <w:t>七、1</w:t>
                    </w:r>
                  </w:p>
                </w:tc>
                <w:tc>
                  <w:tcPr>
                    <w:tcW w:w="1411" w:type="pct"/>
                    <w:tcBorders>
                      <w:top w:val="outset" w:sz="6" w:space="0" w:color="auto"/>
                      <w:left w:val="outset" w:sz="6" w:space="0" w:color="auto"/>
                      <w:bottom w:val="outset" w:sz="6" w:space="0" w:color="auto"/>
                      <w:right w:val="outset" w:sz="6" w:space="0" w:color="auto"/>
                    </w:tcBorders>
                  </w:tcPr>
                  <w:p w14:paraId="42D1765D" w14:textId="77777777" w:rsidR="008B7FA5" w:rsidRDefault="008B7FA5" w:rsidP="00D47EAF">
                    <w:pPr>
                      <w:jc w:val="right"/>
                    </w:pPr>
                    <w:r>
                      <w:t>510,980,471.40</w:t>
                    </w:r>
                  </w:p>
                </w:tc>
                <w:tc>
                  <w:tcPr>
                    <w:tcW w:w="1333" w:type="pct"/>
                    <w:tcBorders>
                      <w:top w:val="outset" w:sz="6" w:space="0" w:color="auto"/>
                      <w:left w:val="outset" w:sz="6" w:space="0" w:color="auto"/>
                      <w:bottom w:val="outset" w:sz="6" w:space="0" w:color="auto"/>
                      <w:right w:val="outset" w:sz="6" w:space="0" w:color="auto"/>
                    </w:tcBorders>
                  </w:tcPr>
                  <w:p w14:paraId="78B6A91F" w14:textId="77777777" w:rsidR="008B7FA5" w:rsidRDefault="008B7FA5" w:rsidP="00D47EAF">
                    <w:pPr>
                      <w:jc w:val="right"/>
                    </w:pPr>
                    <w:r>
                      <w:t>317,468,376.50</w:t>
                    </w:r>
                  </w:p>
                </w:tc>
              </w:tr>
              <w:tr w:rsidR="008B7FA5" w14:paraId="119A69F6"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244801788"/>
                      <w:lock w:val="sdtLocked"/>
                    </w:sdtPr>
                    <w:sdtEndPr/>
                    <w:sdtContent>
                      <w:p w14:paraId="44DF8F50" w14:textId="77777777" w:rsidR="008B7FA5" w:rsidRDefault="008B7FA5" w:rsidP="008A0C52">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4F89C5C8" w14:textId="77777777" w:rsidR="008B7FA5" w:rsidRDefault="008B7FA5" w:rsidP="00D47EAF">
                    <w:r>
                      <w:t>七</w:t>
                    </w:r>
                    <w:r>
                      <w:rPr>
                        <w:rFonts w:hint="eastAsia"/>
                      </w:rPr>
                      <w:t>、2</w:t>
                    </w:r>
                  </w:p>
                </w:tc>
                <w:tc>
                  <w:tcPr>
                    <w:tcW w:w="1411" w:type="pct"/>
                    <w:tcBorders>
                      <w:top w:val="outset" w:sz="6" w:space="0" w:color="auto"/>
                      <w:left w:val="outset" w:sz="6" w:space="0" w:color="auto"/>
                      <w:bottom w:val="outset" w:sz="6" w:space="0" w:color="auto"/>
                      <w:right w:val="outset" w:sz="6" w:space="0" w:color="auto"/>
                    </w:tcBorders>
                    <w:vAlign w:val="center"/>
                  </w:tcPr>
                  <w:p w14:paraId="73755BB3" w14:textId="77777777" w:rsidR="008B7FA5" w:rsidRDefault="008B7FA5" w:rsidP="00D47EAF">
                    <w:pPr>
                      <w:jc w:val="right"/>
                      <w:rPr>
                        <w:sz w:val="24"/>
                        <w:szCs w:val="24"/>
                      </w:rPr>
                    </w:pPr>
                    <w:r>
                      <w:t>1,117,469,187.86</w:t>
                    </w:r>
                  </w:p>
                </w:tc>
                <w:tc>
                  <w:tcPr>
                    <w:tcW w:w="1333" w:type="pct"/>
                    <w:tcBorders>
                      <w:top w:val="outset" w:sz="6" w:space="0" w:color="auto"/>
                      <w:left w:val="outset" w:sz="6" w:space="0" w:color="auto"/>
                      <w:bottom w:val="outset" w:sz="6" w:space="0" w:color="auto"/>
                      <w:right w:val="outset" w:sz="6" w:space="0" w:color="auto"/>
                    </w:tcBorders>
                    <w:vAlign w:val="center"/>
                  </w:tcPr>
                  <w:p w14:paraId="784BDE41" w14:textId="77777777" w:rsidR="008B7FA5" w:rsidRDefault="008B7FA5" w:rsidP="00D47EAF">
                    <w:pPr>
                      <w:jc w:val="right"/>
                      <w:rPr>
                        <w:sz w:val="24"/>
                        <w:szCs w:val="24"/>
                      </w:rPr>
                    </w:pPr>
                    <w:r>
                      <w:t>577,763,356.03</w:t>
                    </w:r>
                  </w:p>
                </w:tc>
              </w:tr>
              <w:tr w:rsidR="008B7FA5" w14:paraId="2B081F31" w14:textId="77777777" w:rsidTr="00D47EAF">
                <w:sdt>
                  <w:sdtPr>
                    <w:tag w:val="_PLD_a2a2e8b160574a929568047f67b21dba"/>
                    <w:id w:val="-13248160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BDFD011" w14:textId="77777777" w:rsidR="008B7FA5" w:rsidRDefault="008B7FA5" w:rsidP="008A0C52">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043E03E1"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5A279133"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3AFA2FCA" w14:textId="77777777" w:rsidR="008B7FA5" w:rsidRDefault="008B7FA5" w:rsidP="00D47EAF">
                    <w:pPr>
                      <w:jc w:val="right"/>
                    </w:pPr>
                  </w:p>
                </w:tc>
              </w:tr>
              <w:tr w:rsidR="008B7FA5" w14:paraId="6D62576D" w14:textId="77777777" w:rsidTr="00D47EAF">
                <w:sdt>
                  <w:sdtPr>
                    <w:tag w:val="_PLD_b4275fbbd6c24380aaa849df8e4a5394"/>
                    <w:id w:val="-21324766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A1673A" w14:textId="77777777" w:rsidR="008B7FA5" w:rsidRDefault="008B7FA5" w:rsidP="008A0C52">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58020066" w14:textId="77777777" w:rsidR="008B7FA5" w:rsidRDefault="008B7FA5" w:rsidP="00D47EAF">
                    <w:r>
                      <w:t>七</w:t>
                    </w:r>
                    <w:r>
                      <w:rPr>
                        <w:rFonts w:hint="eastAsia"/>
                      </w:rPr>
                      <w:t>、4</w:t>
                    </w:r>
                  </w:p>
                </w:tc>
                <w:tc>
                  <w:tcPr>
                    <w:tcW w:w="1411" w:type="pct"/>
                    <w:tcBorders>
                      <w:top w:val="outset" w:sz="6" w:space="0" w:color="auto"/>
                      <w:left w:val="outset" w:sz="6" w:space="0" w:color="auto"/>
                      <w:bottom w:val="outset" w:sz="6" w:space="0" w:color="auto"/>
                      <w:right w:val="outset" w:sz="6" w:space="0" w:color="auto"/>
                    </w:tcBorders>
                  </w:tcPr>
                  <w:p w14:paraId="5FD62B49" w14:textId="77777777" w:rsidR="008B7FA5" w:rsidRDefault="008B7FA5" w:rsidP="00D47EAF">
                    <w:pPr>
                      <w:jc w:val="right"/>
                    </w:pPr>
                    <w:r>
                      <w:t>103,264,106.58</w:t>
                    </w:r>
                  </w:p>
                </w:tc>
                <w:tc>
                  <w:tcPr>
                    <w:tcW w:w="1333" w:type="pct"/>
                    <w:tcBorders>
                      <w:top w:val="outset" w:sz="6" w:space="0" w:color="auto"/>
                      <w:left w:val="outset" w:sz="6" w:space="0" w:color="auto"/>
                      <w:bottom w:val="outset" w:sz="6" w:space="0" w:color="auto"/>
                      <w:right w:val="outset" w:sz="6" w:space="0" w:color="auto"/>
                    </w:tcBorders>
                  </w:tcPr>
                  <w:p w14:paraId="36476E61" w14:textId="77777777" w:rsidR="008B7FA5" w:rsidRDefault="008B7FA5" w:rsidP="00D47EAF">
                    <w:pPr>
                      <w:jc w:val="right"/>
                    </w:pPr>
                    <w:r>
                      <w:t>142,040,268.91</w:t>
                    </w:r>
                  </w:p>
                </w:tc>
              </w:tr>
              <w:tr w:rsidR="008B7FA5" w14:paraId="2FE7C678" w14:textId="77777777" w:rsidTr="00D47EAF">
                <w:sdt>
                  <w:sdtPr>
                    <w:tag w:val="_PLD_916701d47616495dad873446e57f88f1"/>
                    <w:id w:val="21072243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0C0E8C8" w14:textId="77777777" w:rsidR="008B7FA5" w:rsidRDefault="008B7FA5" w:rsidP="008A0C52">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33AF27FC" w14:textId="77777777" w:rsidR="008B7FA5" w:rsidRDefault="008B7FA5" w:rsidP="00D47EAF">
                    <w:r>
                      <w:t>七</w:t>
                    </w:r>
                    <w:r>
                      <w:rPr>
                        <w:rFonts w:hint="eastAsia"/>
                      </w:rPr>
                      <w:t>、5</w:t>
                    </w:r>
                  </w:p>
                </w:tc>
                <w:tc>
                  <w:tcPr>
                    <w:tcW w:w="1411" w:type="pct"/>
                    <w:tcBorders>
                      <w:top w:val="outset" w:sz="6" w:space="0" w:color="auto"/>
                      <w:left w:val="outset" w:sz="6" w:space="0" w:color="auto"/>
                      <w:bottom w:val="outset" w:sz="6" w:space="0" w:color="auto"/>
                      <w:right w:val="outset" w:sz="6" w:space="0" w:color="auto"/>
                    </w:tcBorders>
                  </w:tcPr>
                  <w:p w14:paraId="619DB49A" w14:textId="77777777" w:rsidR="008B7FA5" w:rsidRDefault="008B7FA5" w:rsidP="00D47EAF">
                    <w:pPr>
                      <w:jc w:val="right"/>
                    </w:pPr>
                    <w:r>
                      <w:t>418,838,516.38</w:t>
                    </w:r>
                  </w:p>
                </w:tc>
                <w:tc>
                  <w:tcPr>
                    <w:tcW w:w="1333" w:type="pct"/>
                    <w:tcBorders>
                      <w:top w:val="outset" w:sz="6" w:space="0" w:color="auto"/>
                      <w:left w:val="outset" w:sz="6" w:space="0" w:color="auto"/>
                      <w:bottom w:val="outset" w:sz="6" w:space="0" w:color="auto"/>
                      <w:right w:val="outset" w:sz="6" w:space="0" w:color="auto"/>
                    </w:tcBorders>
                  </w:tcPr>
                  <w:p w14:paraId="7A2671C7" w14:textId="77777777" w:rsidR="008B7FA5" w:rsidRDefault="008B7FA5" w:rsidP="00D47EAF">
                    <w:pPr>
                      <w:jc w:val="right"/>
                    </w:pPr>
                    <w:r>
                      <w:t>272,795,230.14</w:t>
                    </w:r>
                  </w:p>
                </w:tc>
              </w:tr>
              <w:tr w:rsidR="008B7FA5" w14:paraId="37B18E11"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1745565524"/>
                      <w:lock w:val="sdtLocked"/>
                    </w:sdtPr>
                    <w:sdtEndPr/>
                    <w:sdtContent>
                      <w:p w14:paraId="69B5C813" w14:textId="77777777" w:rsidR="008B7FA5" w:rsidRDefault="008B7FA5" w:rsidP="008A0C52">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7DC982F9" w14:textId="77777777" w:rsidR="008B7FA5" w:rsidRDefault="008B7FA5" w:rsidP="00D47EAF">
                    <w:r>
                      <w:t>七</w:t>
                    </w:r>
                    <w:r>
                      <w:rPr>
                        <w:rFonts w:hint="eastAsia"/>
                      </w:rPr>
                      <w:t>、6</w:t>
                    </w:r>
                  </w:p>
                </w:tc>
                <w:tc>
                  <w:tcPr>
                    <w:tcW w:w="1411" w:type="pct"/>
                    <w:tcBorders>
                      <w:top w:val="outset" w:sz="6" w:space="0" w:color="auto"/>
                      <w:left w:val="outset" w:sz="6" w:space="0" w:color="auto"/>
                      <w:bottom w:val="outset" w:sz="6" w:space="0" w:color="auto"/>
                      <w:right w:val="outset" w:sz="6" w:space="0" w:color="auto"/>
                    </w:tcBorders>
                  </w:tcPr>
                  <w:p w14:paraId="36B29740" w14:textId="77777777" w:rsidR="008B7FA5" w:rsidRDefault="008B7FA5" w:rsidP="00D47EAF">
                    <w:pPr>
                      <w:jc w:val="right"/>
                    </w:pPr>
                    <w:r>
                      <w:t>41,584,414.91</w:t>
                    </w:r>
                  </w:p>
                </w:tc>
                <w:tc>
                  <w:tcPr>
                    <w:tcW w:w="1333" w:type="pct"/>
                    <w:tcBorders>
                      <w:top w:val="outset" w:sz="6" w:space="0" w:color="auto"/>
                      <w:left w:val="outset" w:sz="6" w:space="0" w:color="auto"/>
                      <w:bottom w:val="outset" w:sz="6" w:space="0" w:color="auto"/>
                      <w:right w:val="outset" w:sz="6" w:space="0" w:color="auto"/>
                    </w:tcBorders>
                  </w:tcPr>
                  <w:p w14:paraId="7C613169" w14:textId="77777777" w:rsidR="008B7FA5" w:rsidRDefault="008B7FA5" w:rsidP="00D47EAF">
                    <w:pPr>
                      <w:jc w:val="right"/>
                    </w:pPr>
                    <w:r>
                      <w:t>58,300,191.41</w:t>
                    </w:r>
                  </w:p>
                </w:tc>
              </w:tr>
              <w:tr w:rsidR="008B7FA5" w14:paraId="1240CF61" w14:textId="77777777" w:rsidTr="00D47EAF">
                <w:sdt>
                  <w:sdtPr>
                    <w:tag w:val="_PLD_eff32a719f7a407f8e2bd0fc67579696"/>
                    <w:id w:val="-7345493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1A404DC" w14:textId="77777777" w:rsidR="008B7FA5" w:rsidRDefault="008B7FA5" w:rsidP="008A0C52">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7C5B27DC" w14:textId="77777777" w:rsidR="008B7FA5" w:rsidRDefault="008B7FA5" w:rsidP="00D47EAF">
                    <w:r>
                      <w:t>七</w:t>
                    </w:r>
                    <w:r>
                      <w:rPr>
                        <w:rFonts w:hint="eastAsia"/>
                      </w:rPr>
                      <w:t>、7</w:t>
                    </w:r>
                  </w:p>
                </w:tc>
                <w:tc>
                  <w:tcPr>
                    <w:tcW w:w="1411" w:type="pct"/>
                    <w:tcBorders>
                      <w:top w:val="outset" w:sz="6" w:space="0" w:color="auto"/>
                      <w:left w:val="outset" w:sz="6" w:space="0" w:color="auto"/>
                      <w:bottom w:val="outset" w:sz="6" w:space="0" w:color="auto"/>
                      <w:right w:val="outset" w:sz="6" w:space="0" w:color="auto"/>
                    </w:tcBorders>
                  </w:tcPr>
                  <w:p w14:paraId="50152F1D" w14:textId="77777777" w:rsidR="008B7FA5" w:rsidRDefault="008B7FA5" w:rsidP="00D47EAF">
                    <w:pPr>
                      <w:jc w:val="right"/>
                    </w:pPr>
                    <w:r>
                      <w:t>88,952,510.45</w:t>
                    </w:r>
                  </w:p>
                </w:tc>
                <w:tc>
                  <w:tcPr>
                    <w:tcW w:w="1333" w:type="pct"/>
                    <w:tcBorders>
                      <w:top w:val="outset" w:sz="6" w:space="0" w:color="auto"/>
                      <w:left w:val="outset" w:sz="6" w:space="0" w:color="auto"/>
                      <w:bottom w:val="outset" w:sz="6" w:space="0" w:color="auto"/>
                      <w:right w:val="outset" w:sz="6" w:space="0" w:color="auto"/>
                    </w:tcBorders>
                  </w:tcPr>
                  <w:p w14:paraId="57BD3FAE" w14:textId="77777777" w:rsidR="008B7FA5" w:rsidRDefault="008B7FA5" w:rsidP="00D47EAF">
                    <w:pPr>
                      <w:jc w:val="right"/>
                    </w:pPr>
                    <w:r>
                      <w:t>36,103,640.67</w:t>
                    </w:r>
                  </w:p>
                </w:tc>
              </w:tr>
              <w:tr w:rsidR="008B7FA5" w14:paraId="0663C2E3" w14:textId="77777777" w:rsidTr="00D47EAF">
                <w:sdt>
                  <w:sdtPr>
                    <w:tag w:val="_PLD_14b6c1004ee94e9c86f6872629ce8ec5"/>
                    <w:id w:val="3617918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B60758F" w14:textId="77777777" w:rsidR="008B7FA5" w:rsidRDefault="008B7FA5" w:rsidP="008A0C52">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1E8AC711" w14:textId="77777777" w:rsidR="008B7FA5" w:rsidRDefault="008B7FA5" w:rsidP="00D47EAF">
                    <w:r>
                      <w:t>七</w:t>
                    </w:r>
                    <w:r>
                      <w:rPr>
                        <w:rFonts w:hint="eastAsia"/>
                      </w:rPr>
                      <w:t>、8</w:t>
                    </w:r>
                  </w:p>
                </w:tc>
                <w:tc>
                  <w:tcPr>
                    <w:tcW w:w="1411" w:type="pct"/>
                    <w:tcBorders>
                      <w:top w:val="outset" w:sz="6" w:space="0" w:color="auto"/>
                      <w:left w:val="outset" w:sz="6" w:space="0" w:color="auto"/>
                      <w:bottom w:val="outset" w:sz="6" w:space="0" w:color="auto"/>
                      <w:right w:val="outset" w:sz="6" w:space="0" w:color="auto"/>
                    </w:tcBorders>
                    <w:vAlign w:val="center"/>
                  </w:tcPr>
                  <w:p w14:paraId="4D03A207" w14:textId="77777777" w:rsidR="008B7FA5" w:rsidRDefault="008B7FA5" w:rsidP="00D47EAF">
                    <w:pPr>
                      <w:jc w:val="right"/>
                      <w:rPr>
                        <w:sz w:val="24"/>
                        <w:szCs w:val="24"/>
                      </w:rPr>
                    </w:pPr>
                    <w:r>
                      <w:t>249,874,686.57</w:t>
                    </w:r>
                  </w:p>
                </w:tc>
                <w:tc>
                  <w:tcPr>
                    <w:tcW w:w="1333" w:type="pct"/>
                    <w:tcBorders>
                      <w:top w:val="outset" w:sz="6" w:space="0" w:color="auto"/>
                      <w:left w:val="outset" w:sz="6" w:space="0" w:color="auto"/>
                      <w:bottom w:val="outset" w:sz="6" w:space="0" w:color="auto"/>
                      <w:right w:val="outset" w:sz="6" w:space="0" w:color="auto"/>
                    </w:tcBorders>
                    <w:vAlign w:val="center"/>
                  </w:tcPr>
                  <w:p w14:paraId="1F6BD1FE" w14:textId="77777777" w:rsidR="008B7FA5" w:rsidRDefault="008B7FA5" w:rsidP="00D47EAF">
                    <w:pPr>
                      <w:jc w:val="right"/>
                      <w:rPr>
                        <w:sz w:val="24"/>
                        <w:szCs w:val="24"/>
                      </w:rPr>
                    </w:pPr>
                    <w:r>
                      <w:t>497,493,132.01</w:t>
                    </w:r>
                  </w:p>
                </w:tc>
              </w:tr>
              <w:tr w:rsidR="008B7FA5" w14:paraId="509ED61D" w14:textId="77777777" w:rsidTr="00D47EAF">
                <w:sdt>
                  <w:sdtPr>
                    <w:tag w:val="_PLD_f7b8b5cf09f34b18bdaa893a720147a3"/>
                    <w:id w:val="-15309496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C382820" w14:textId="77777777" w:rsidR="008B7FA5" w:rsidRDefault="008B7FA5" w:rsidP="008A0C52">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14:paraId="51682D2A"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2499806C"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2FE072BF" w14:textId="77777777" w:rsidR="008B7FA5" w:rsidRDefault="008B7FA5" w:rsidP="00D47EAF">
                    <w:pPr>
                      <w:jc w:val="right"/>
                    </w:pPr>
                  </w:p>
                </w:tc>
              </w:tr>
              <w:tr w:rsidR="008B7FA5" w14:paraId="5CD72D12" w14:textId="77777777" w:rsidTr="00D47EAF">
                <w:sdt>
                  <w:sdtPr>
                    <w:tag w:val="_PLD_4d3fdbd13bd44399aedfc802cf2f5e84"/>
                    <w:id w:val="17585570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888F05F" w14:textId="77777777" w:rsidR="008B7FA5" w:rsidRDefault="008B7FA5" w:rsidP="008A0C52">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387A648C"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4A702840"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BC4ED7A" w14:textId="77777777" w:rsidR="008B7FA5" w:rsidRDefault="008B7FA5" w:rsidP="00D47EAF">
                    <w:pPr>
                      <w:jc w:val="right"/>
                    </w:pPr>
                  </w:p>
                </w:tc>
              </w:tr>
              <w:tr w:rsidR="008B7FA5" w14:paraId="53D4B38D" w14:textId="77777777" w:rsidTr="00D47EAF">
                <w:sdt>
                  <w:sdtPr>
                    <w:tag w:val="_PLD_0967af437eee4294b4f611b5abd91937"/>
                    <w:id w:val="-6824257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5E8FDE1" w14:textId="77777777" w:rsidR="008B7FA5" w:rsidRDefault="008B7FA5" w:rsidP="008A0C52">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166081A0" w14:textId="77777777" w:rsidR="008B7FA5" w:rsidRDefault="008B7FA5" w:rsidP="00D47EAF">
                    <w:r>
                      <w:t>七</w:t>
                    </w:r>
                    <w:r>
                      <w:rPr>
                        <w:rFonts w:hint="eastAsia"/>
                      </w:rPr>
                      <w:t>、9</w:t>
                    </w:r>
                  </w:p>
                </w:tc>
                <w:tc>
                  <w:tcPr>
                    <w:tcW w:w="1411" w:type="pct"/>
                    <w:tcBorders>
                      <w:top w:val="outset" w:sz="6" w:space="0" w:color="auto"/>
                      <w:left w:val="outset" w:sz="6" w:space="0" w:color="auto"/>
                      <w:bottom w:val="outset" w:sz="6" w:space="0" w:color="auto"/>
                      <w:right w:val="outset" w:sz="6" w:space="0" w:color="auto"/>
                    </w:tcBorders>
                  </w:tcPr>
                  <w:p w14:paraId="0F598549" w14:textId="77777777" w:rsidR="008B7FA5" w:rsidRDefault="008B7FA5" w:rsidP="00D47EAF">
                    <w:pPr>
                      <w:jc w:val="right"/>
                    </w:pPr>
                    <w:r>
                      <w:t>485,830,256.79</w:t>
                    </w:r>
                  </w:p>
                </w:tc>
                <w:tc>
                  <w:tcPr>
                    <w:tcW w:w="1333" w:type="pct"/>
                    <w:tcBorders>
                      <w:top w:val="outset" w:sz="6" w:space="0" w:color="auto"/>
                      <w:left w:val="outset" w:sz="6" w:space="0" w:color="auto"/>
                      <w:bottom w:val="outset" w:sz="6" w:space="0" w:color="auto"/>
                      <w:right w:val="outset" w:sz="6" w:space="0" w:color="auto"/>
                    </w:tcBorders>
                  </w:tcPr>
                  <w:p w14:paraId="785AF0CC" w14:textId="77777777" w:rsidR="008B7FA5" w:rsidRDefault="008B7FA5" w:rsidP="00D47EAF">
                    <w:pPr>
                      <w:jc w:val="right"/>
                    </w:pPr>
                    <w:r>
                      <w:t>479,603,845.34</w:t>
                    </w:r>
                  </w:p>
                </w:tc>
              </w:tr>
              <w:tr w:rsidR="008B7FA5" w14:paraId="63B51C7F"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462798228"/>
                      <w:lock w:val="sdtLocked"/>
                    </w:sdtPr>
                    <w:sdtEndPr/>
                    <w:sdtContent>
                      <w:p w14:paraId="21F90237" w14:textId="77777777" w:rsidR="008B7FA5" w:rsidRDefault="008B7FA5" w:rsidP="008A0C52">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68D6B139"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0F59CF39"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036F6652" w14:textId="77777777" w:rsidR="008B7FA5" w:rsidRDefault="008B7FA5" w:rsidP="00D47EAF">
                    <w:pPr>
                      <w:jc w:val="right"/>
                    </w:pPr>
                  </w:p>
                </w:tc>
              </w:tr>
              <w:tr w:rsidR="008B7FA5" w14:paraId="18556F71" w14:textId="77777777" w:rsidTr="00D47EAF">
                <w:sdt>
                  <w:sdtPr>
                    <w:tag w:val="_PLD_20a26361e8f8463bbf996022971e66c0"/>
                    <w:id w:val="7184790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61323A2" w14:textId="77777777" w:rsidR="008B7FA5" w:rsidRDefault="008B7FA5" w:rsidP="008A0C52">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174ABC1F"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291FA291"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3DAC5C15" w14:textId="77777777" w:rsidR="008B7FA5" w:rsidRDefault="008B7FA5" w:rsidP="00D47EAF">
                    <w:pPr>
                      <w:jc w:val="right"/>
                    </w:pPr>
                  </w:p>
                </w:tc>
              </w:tr>
              <w:tr w:rsidR="008B7FA5" w14:paraId="20186D24" w14:textId="77777777" w:rsidTr="00D47EAF">
                <w:sdt>
                  <w:sdtPr>
                    <w:tag w:val="_PLD_85034baf09ae473db2e4694be7430d29"/>
                    <w:id w:val="-2481148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A1056A" w14:textId="77777777" w:rsidR="008B7FA5" w:rsidRDefault="008B7FA5" w:rsidP="008A0C52">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5C59724C"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6E82AFB0"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269AEA3A" w14:textId="77777777" w:rsidR="008B7FA5" w:rsidRDefault="008B7FA5" w:rsidP="00D47EAF">
                    <w:pPr>
                      <w:jc w:val="right"/>
                    </w:pPr>
                  </w:p>
                </w:tc>
              </w:tr>
              <w:tr w:rsidR="008B7FA5" w14:paraId="2190B462" w14:textId="77777777" w:rsidTr="00D47EAF">
                <w:sdt>
                  <w:sdtPr>
                    <w:tag w:val="_PLD_59111301b0474503970c30d14c6c16c1"/>
                    <w:id w:val="-2656201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41FCF26" w14:textId="77777777" w:rsidR="008B7FA5" w:rsidRDefault="008B7FA5" w:rsidP="008A0C52">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335AD32D" w14:textId="77777777" w:rsidR="008B7FA5" w:rsidRDefault="008B7FA5" w:rsidP="00D47EAF">
                    <w:r>
                      <w:t>七</w:t>
                    </w:r>
                    <w:r>
                      <w:rPr>
                        <w:rFonts w:hint="eastAsia"/>
                      </w:rPr>
                      <w:t>、13</w:t>
                    </w:r>
                  </w:p>
                </w:tc>
                <w:tc>
                  <w:tcPr>
                    <w:tcW w:w="1411" w:type="pct"/>
                    <w:tcBorders>
                      <w:top w:val="outset" w:sz="6" w:space="0" w:color="auto"/>
                      <w:left w:val="outset" w:sz="6" w:space="0" w:color="auto"/>
                      <w:bottom w:val="outset" w:sz="6" w:space="0" w:color="auto"/>
                      <w:right w:val="outset" w:sz="6" w:space="0" w:color="auto"/>
                    </w:tcBorders>
                    <w:vAlign w:val="center"/>
                  </w:tcPr>
                  <w:p w14:paraId="3E642E2E" w14:textId="77777777" w:rsidR="008B7FA5" w:rsidRDefault="008B7FA5" w:rsidP="00D47EAF">
                    <w:pPr>
                      <w:jc w:val="right"/>
                      <w:rPr>
                        <w:sz w:val="24"/>
                        <w:szCs w:val="24"/>
                      </w:rPr>
                    </w:pPr>
                    <w:r>
                      <w:t>8,557,561.31</w:t>
                    </w:r>
                  </w:p>
                </w:tc>
                <w:tc>
                  <w:tcPr>
                    <w:tcW w:w="1333" w:type="pct"/>
                    <w:tcBorders>
                      <w:top w:val="outset" w:sz="6" w:space="0" w:color="auto"/>
                      <w:left w:val="outset" w:sz="6" w:space="0" w:color="auto"/>
                      <w:bottom w:val="outset" w:sz="6" w:space="0" w:color="auto"/>
                      <w:right w:val="outset" w:sz="6" w:space="0" w:color="auto"/>
                    </w:tcBorders>
                    <w:vAlign w:val="center"/>
                  </w:tcPr>
                  <w:p w14:paraId="244C6378" w14:textId="77777777" w:rsidR="008B7FA5" w:rsidRDefault="008B7FA5" w:rsidP="00D47EAF">
                    <w:pPr>
                      <w:jc w:val="right"/>
                      <w:rPr>
                        <w:sz w:val="24"/>
                        <w:szCs w:val="24"/>
                      </w:rPr>
                    </w:pPr>
                    <w:r>
                      <w:t>15,675,545.33</w:t>
                    </w:r>
                  </w:p>
                </w:tc>
              </w:tr>
              <w:tr w:rsidR="008B7FA5" w14:paraId="20C2EDCE" w14:textId="77777777" w:rsidTr="00D47EAF">
                <w:sdt>
                  <w:sdtPr>
                    <w:tag w:val="_PLD_e89c5fc1115a4751868d93f96af78d12"/>
                    <w:id w:val="18796674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764D982" w14:textId="77777777" w:rsidR="008B7FA5" w:rsidRDefault="008B7FA5" w:rsidP="008A0C52">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02F93C21"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vAlign w:val="center"/>
                  </w:tcPr>
                  <w:p w14:paraId="2E8460AE" w14:textId="77777777" w:rsidR="008B7FA5" w:rsidRDefault="008B7FA5" w:rsidP="00D47EAF">
                    <w:pPr>
                      <w:jc w:val="right"/>
                      <w:rPr>
                        <w:sz w:val="24"/>
                        <w:szCs w:val="24"/>
                      </w:rPr>
                    </w:pPr>
                    <w:r>
                      <w:t>3,025,351,712.25</w:t>
                    </w:r>
                  </w:p>
                </w:tc>
                <w:tc>
                  <w:tcPr>
                    <w:tcW w:w="1333" w:type="pct"/>
                    <w:tcBorders>
                      <w:top w:val="outset" w:sz="6" w:space="0" w:color="auto"/>
                      <w:left w:val="outset" w:sz="6" w:space="0" w:color="auto"/>
                      <w:bottom w:val="outset" w:sz="6" w:space="0" w:color="auto"/>
                      <w:right w:val="outset" w:sz="6" w:space="0" w:color="auto"/>
                    </w:tcBorders>
                    <w:vAlign w:val="center"/>
                  </w:tcPr>
                  <w:p w14:paraId="277DD0E0" w14:textId="77777777" w:rsidR="008B7FA5" w:rsidRDefault="008B7FA5" w:rsidP="00D47EAF">
                    <w:pPr>
                      <w:jc w:val="right"/>
                      <w:rPr>
                        <w:sz w:val="24"/>
                        <w:szCs w:val="24"/>
                      </w:rPr>
                    </w:pPr>
                    <w:r>
                      <w:t>2,397,243,586.34</w:t>
                    </w:r>
                  </w:p>
                </w:tc>
              </w:tr>
              <w:tr w:rsidR="008B7FA5" w14:paraId="68305BA0" w14:textId="77777777" w:rsidTr="00D47EAF">
                <w:sdt>
                  <w:sdtPr>
                    <w:tag w:val="_PLD_66ac6acc14e74939b5cc43190a3afd2b"/>
                    <w:id w:val="-885877450"/>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129B5CD" w14:textId="77777777" w:rsidR="008B7FA5" w:rsidRDefault="008B7FA5" w:rsidP="00D47EAF">
                        <w:pPr>
                          <w:rPr>
                            <w:color w:val="008000"/>
                          </w:rPr>
                        </w:pPr>
                        <w:r>
                          <w:rPr>
                            <w:rFonts w:hint="eastAsia"/>
                            <w:b/>
                          </w:rPr>
                          <w:t>非流动资产：</w:t>
                        </w:r>
                      </w:p>
                    </w:tc>
                  </w:sdtContent>
                </w:sdt>
              </w:tr>
              <w:tr w:rsidR="008B7FA5" w14:paraId="23FED8AF"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965308802"/>
                      <w:lock w:val="sdtLocked"/>
                    </w:sdtPr>
                    <w:sdtEndPr/>
                    <w:sdtContent>
                      <w:p w14:paraId="22380762" w14:textId="77777777" w:rsidR="008B7FA5" w:rsidRDefault="008B7FA5" w:rsidP="008A0C52">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5A7FF08C"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793C22AB"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130AE4F9" w14:textId="77777777" w:rsidR="008B7FA5" w:rsidRDefault="008B7FA5" w:rsidP="00D47EAF">
                    <w:pPr>
                      <w:jc w:val="right"/>
                    </w:pPr>
                  </w:p>
                </w:tc>
              </w:tr>
              <w:tr w:rsidR="008B7FA5" w14:paraId="21C076A1"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1163742469"/>
                      <w:lock w:val="sdtLocked"/>
                    </w:sdtPr>
                    <w:sdtEndPr/>
                    <w:sdtContent>
                      <w:p w14:paraId="02CB7C35" w14:textId="77777777" w:rsidR="008B7FA5" w:rsidRDefault="008B7FA5" w:rsidP="008A0C52">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5368AD6F"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71D24D4C"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2BEC4283" w14:textId="77777777" w:rsidR="008B7FA5" w:rsidRDefault="008B7FA5" w:rsidP="00D47EAF">
                    <w:pPr>
                      <w:jc w:val="right"/>
                    </w:pPr>
                  </w:p>
                </w:tc>
              </w:tr>
              <w:tr w:rsidR="008B7FA5" w14:paraId="26340C3D" w14:textId="77777777" w:rsidTr="00D47EAF">
                <w:sdt>
                  <w:sdtPr>
                    <w:tag w:val="_PLD_235e8def5b4b4c7abc05596f3566e5ca"/>
                    <w:id w:val="2400704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F93CC90" w14:textId="77777777" w:rsidR="008B7FA5" w:rsidRDefault="008B7FA5" w:rsidP="008A0C52">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141B947F"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011C7A12"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3C83C547" w14:textId="77777777" w:rsidR="008B7FA5" w:rsidRDefault="008B7FA5" w:rsidP="00D47EAF">
                    <w:pPr>
                      <w:jc w:val="right"/>
                    </w:pPr>
                  </w:p>
                </w:tc>
              </w:tr>
              <w:tr w:rsidR="008B7FA5" w14:paraId="73C0D36E" w14:textId="77777777" w:rsidTr="00D47EAF">
                <w:sdt>
                  <w:sdtPr>
                    <w:tag w:val="_PLD_a03693997f484cfcaa912b0e71d5709d"/>
                    <w:id w:val="4288584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5C63E20" w14:textId="77777777" w:rsidR="008B7FA5" w:rsidRDefault="008B7FA5" w:rsidP="008A0C52">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114A33C9"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66B1578C"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3C78722C" w14:textId="77777777" w:rsidR="008B7FA5" w:rsidRDefault="008B7FA5" w:rsidP="00D47EAF">
                    <w:pPr>
                      <w:jc w:val="right"/>
                    </w:pPr>
                  </w:p>
                </w:tc>
              </w:tr>
              <w:tr w:rsidR="008B7FA5" w14:paraId="780325D2"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348639306"/>
                      <w:lock w:val="sdtLocked"/>
                    </w:sdtPr>
                    <w:sdtEndPr/>
                    <w:sdtContent>
                      <w:p w14:paraId="477C0DCF" w14:textId="77777777" w:rsidR="008B7FA5" w:rsidRDefault="008B7FA5" w:rsidP="008A0C52">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7D2A98C9" w14:textId="77777777" w:rsidR="008B7FA5" w:rsidRDefault="008B7FA5" w:rsidP="00D47EAF">
                    <w:r>
                      <w:rPr>
                        <w:rFonts w:hint="eastAsia"/>
                      </w:rPr>
                      <w:t>七、18</w:t>
                    </w:r>
                  </w:p>
                </w:tc>
                <w:tc>
                  <w:tcPr>
                    <w:tcW w:w="1411" w:type="pct"/>
                    <w:tcBorders>
                      <w:top w:val="outset" w:sz="6" w:space="0" w:color="auto"/>
                      <w:left w:val="outset" w:sz="6" w:space="0" w:color="auto"/>
                      <w:bottom w:val="outset" w:sz="6" w:space="0" w:color="auto"/>
                      <w:right w:val="outset" w:sz="6" w:space="0" w:color="auto"/>
                    </w:tcBorders>
                    <w:vAlign w:val="center"/>
                  </w:tcPr>
                  <w:p w14:paraId="66344802" w14:textId="77777777" w:rsidR="008B7FA5" w:rsidRDefault="008B7FA5" w:rsidP="00D47EAF">
                    <w:pPr>
                      <w:jc w:val="right"/>
                      <w:rPr>
                        <w:sz w:val="24"/>
                        <w:szCs w:val="24"/>
                      </w:rPr>
                    </w:pPr>
                    <w:r>
                      <w:t>11,356,845.92</w:t>
                    </w:r>
                  </w:p>
                </w:tc>
                <w:tc>
                  <w:tcPr>
                    <w:tcW w:w="1333" w:type="pct"/>
                    <w:tcBorders>
                      <w:top w:val="outset" w:sz="6" w:space="0" w:color="auto"/>
                      <w:left w:val="outset" w:sz="6" w:space="0" w:color="auto"/>
                      <w:bottom w:val="outset" w:sz="6" w:space="0" w:color="auto"/>
                      <w:right w:val="outset" w:sz="6" w:space="0" w:color="auto"/>
                    </w:tcBorders>
                    <w:vAlign w:val="center"/>
                  </w:tcPr>
                  <w:p w14:paraId="7EBB71A1" w14:textId="77777777" w:rsidR="008B7FA5" w:rsidRDefault="008B7FA5" w:rsidP="00D47EAF">
                    <w:pPr>
                      <w:jc w:val="right"/>
                      <w:rPr>
                        <w:sz w:val="24"/>
                        <w:szCs w:val="24"/>
                      </w:rPr>
                    </w:pPr>
                    <w:r>
                      <w:t>11,356,845.92</w:t>
                    </w:r>
                  </w:p>
                </w:tc>
              </w:tr>
              <w:tr w:rsidR="008B7FA5" w14:paraId="1E841CE6"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136176421"/>
                      <w:lock w:val="sdtLocked"/>
                    </w:sdtPr>
                    <w:sdtEndPr/>
                    <w:sdtContent>
                      <w:p w14:paraId="2BCEDE8E" w14:textId="77777777" w:rsidR="008B7FA5" w:rsidRDefault="008B7FA5" w:rsidP="008A0C52">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3A3CAB67"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448862A3"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3F3CE759" w14:textId="77777777" w:rsidR="008B7FA5" w:rsidRDefault="008B7FA5" w:rsidP="00D47EAF">
                    <w:pPr>
                      <w:jc w:val="right"/>
                    </w:pPr>
                  </w:p>
                </w:tc>
              </w:tr>
              <w:tr w:rsidR="008B7FA5" w14:paraId="46B56F96" w14:textId="77777777" w:rsidTr="00D47EAF">
                <w:sdt>
                  <w:sdtPr>
                    <w:tag w:val="_PLD_4684cd13f34942aabf4f5a55f1148c84"/>
                    <w:id w:val="-5542346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D5555AE" w14:textId="77777777" w:rsidR="008B7FA5" w:rsidRDefault="008B7FA5" w:rsidP="008A0C52">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5DC4E1E8" w14:textId="77777777" w:rsidR="008B7FA5" w:rsidRDefault="008B7FA5" w:rsidP="00D47EAF">
                    <w:r>
                      <w:t>七</w:t>
                    </w:r>
                    <w:r>
                      <w:rPr>
                        <w:rFonts w:hint="eastAsia"/>
                      </w:rPr>
                      <w:t>、20</w:t>
                    </w:r>
                  </w:p>
                </w:tc>
                <w:tc>
                  <w:tcPr>
                    <w:tcW w:w="1411" w:type="pct"/>
                    <w:tcBorders>
                      <w:top w:val="outset" w:sz="6" w:space="0" w:color="auto"/>
                      <w:left w:val="outset" w:sz="6" w:space="0" w:color="auto"/>
                      <w:bottom w:val="outset" w:sz="6" w:space="0" w:color="auto"/>
                      <w:right w:val="outset" w:sz="6" w:space="0" w:color="auto"/>
                    </w:tcBorders>
                    <w:vAlign w:val="center"/>
                  </w:tcPr>
                  <w:p w14:paraId="651B581F" w14:textId="77777777" w:rsidR="008B7FA5" w:rsidRDefault="008B7FA5" w:rsidP="00D47EAF">
                    <w:pPr>
                      <w:jc w:val="right"/>
                      <w:rPr>
                        <w:sz w:val="24"/>
                        <w:szCs w:val="24"/>
                      </w:rPr>
                    </w:pPr>
                    <w:r>
                      <w:t>26,806,151.44</w:t>
                    </w:r>
                  </w:p>
                </w:tc>
                <w:tc>
                  <w:tcPr>
                    <w:tcW w:w="1333" w:type="pct"/>
                    <w:tcBorders>
                      <w:top w:val="outset" w:sz="6" w:space="0" w:color="auto"/>
                      <w:left w:val="outset" w:sz="6" w:space="0" w:color="auto"/>
                      <w:bottom w:val="outset" w:sz="6" w:space="0" w:color="auto"/>
                      <w:right w:val="outset" w:sz="6" w:space="0" w:color="auto"/>
                    </w:tcBorders>
                    <w:vAlign w:val="center"/>
                  </w:tcPr>
                  <w:p w14:paraId="65108B1B" w14:textId="77777777" w:rsidR="008B7FA5" w:rsidRDefault="008B7FA5" w:rsidP="00D47EAF">
                    <w:pPr>
                      <w:jc w:val="right"/>
                      <w:rPr>
                        <w:sz w:val="24"/>
                        <w:szCs w:val="24"/>
                      </w:rPr>
                    </w:pPr>
                    <w:r>
                      <w:t>27,490,831.00</w:t>
                    </w:r>
                  </w:p>
                </w:tc>
              </w:tr>
              <w:tr w:rsidR="008B7FA5" w14:paraId="625A3306" w14:textId="77777777" w:rsidTr="00D47EAF">
                <w:sdt>
                  <w:sdtPr>
                    <w:tag w:val="_PLD_ea85d42312a14428bf960d1d9ac28904"/>
                    <w:id w:val="17730436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86B318" w14:textId="77777777" w:rsidR="008B7FA5" w:rsidRDefault="008B7FA5" w:rsidP="008A0C52">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7F91853E" w14:textId="77777777" w:rsidR="008B7FA5" w:rsidRDefault="008B7FA5" w:rsidP="00D47EAF">
                    <w:r>
                      <w:t>七</w:t>
                    </w:r>
                    <w:r>
                      <w:rPr>
                        <w:rFonts w:hint="eastAsia"/>
                      </w:rPr>
                      <w:t>、21</w:t>
                    </w:r>
                  </w:p>
                </w:tc>
                <w:tc>
                  <w:tcPr>
                    <w:tcW w:w="1411" w:type="pct"/>
                    <w:tcBorders>
                      <w:top w:val="outset" w:sz="6" w:space="0" w:color="auto"/>
                      <w:left w:val="outset" w:sz="6" w:space="0" w:color="auto"/>
                      <w:bottom w:val="outset" w:sz="6" w:space="0" w:color="auto"/>
                      <w:right w:val="outset" w:sz="6" w:space="0" w:color="auto"/>
                    </w:tcBorders>
                    <w:vAlign w:val="center"/>
                  </w:tcPr>
                  <w:p w14:paraId="0CB1A073" w14:textId="77777777" w:rsidR="008B7FA5" w:rsidRDefault="008B7FA5" w:rsidP="00D47EAF">
                    <w:pPr>
                      <w:jc w:val="right"/>
                      <w:rPr>
                        <w:sz w:val="24"/>
                        <w:szCs w:val="24"/>
                      </w:rPr>
                    </w:pPr>
                    <w:r>
                      <w:t>755,769,313.74</w:t>
                    </w:r>
                  </w:p>
                </w:tc>
                <w:tc>
                  <w:tcPr>
                    <w:tcW w:w="1333" w:type="pct"/>
                    <w:tcBorders>
                      <w:top w:val="outset" w:sz="6" w:space="0" w:color="auto"/>
                      <w:left w:val="outset" w:sz="6" w:space="0" w:color="auto"/>
                      <w:bottom w:val="outset" w:sz="6" w:space="0" w:color="auto"/>
                      <w:right w:val="outset" w:sz="6" w:space="0" w:color="auto"/>
                    </w:tcBorders>
                    <w:vAlign w:val="center"/>
                  </w:tcPr>
                  <w:p w14:paraId="15651819" w14:textId="77777777" w:rsidR="008B7FA5" w:rsidRDefault="008B7FA5" w:rsidP="00D47EAF">
                    <w:pPr>
                      <w:jc w:val="right"/>
                      <w:rPr>
                        <w:sz w:val="24"/>
                        <w:szCs w:val="24"/>
                      </w:rPr>
                    </w:pPr>
                    <w:r>
                      <w:t>751,962,682.00</w:t>
                    </w:r>
                  </w:p>
                </w:tc>
              </w:tr>
              <w:tr w:rsidR="008B7FA5" w14:paraId="536BE7D1" w14:textId="77777777" w:rsidTr="00D47EAF">
                <w:sdt>
                  <w:sdtPr>
                    <w:tag w:val="_PLD_6572a20e6bfc4146a00336e842a92a6c"/>
                    <w:id w:val="-19452915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645302" w14:textId="77777777" w:rsidR="008B7FA5" w:rsidRDefault="008B7FA5" w:rsidP="008A0C52">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58D147CB" w14:textId="77777777" w:rsidR="008B7FA5" w:rsidRDefault="008B7FA5" w:rsidP="00D47EAF">
                    <w:r>
                      <w:t>七</w:t>
                    </w:r>
                    <w:r>
                      <w:rPr>
                        <w:rFonts w:hint="eastAsia"/>
                      </w:rPr>
                      <w:t>、22</w:t>
                    </w:r>
                  </w:p>
                </w:tc>
                <w:tc>
                  <w:tcPr>
                    <w:tcW w:w="1411" w:type="pct"/>
                    <w:tcBorders>
                      <w:top w:val="outset" w:sz="6" w:space="0" w:color="auto"/>
                      <w:left w:val="outset" w:sz="6" w:space="0" w:color="auto"/>
                      <w:bottom w:val="outset" w:sz="6" w:space="0" w:color="auto"/>
                      <w:right w:val="outset" w:sz="6" w:space="0" w:color="auto"/>
                    </w:tcBorders>
                    <w:vAlign w:val="center"/>
                  </w:tcPr>
                  <w:p w14:paraId="6FBC2F4E" w14:textId="77777777" w:rsidR="008B7FA5" w:rsidRDefault="008B7FA5" w:rsidP="00D47EAF">
                    <w:pPr>
                      <w:jc w:val="right"/>
                      <w:rPr>
                        <w:sz w:val="24"/>
                        <w:szCs w:val="24"/>
                      </w:rPr>
                    </w:pPr>
                    <w:r>
                      <w:t>150,465,739.83</w:t>
                    </w:r>
                  </w:p>
                </w:tc>
                <w:tc>
                  <w:tcPr>
                    <w:tcW w:w="1333" w:type="pct"/>
                    <w:tcBorders>
                      <w:top w:val="outset" w:sz="6" w:space="0" w:color="auto"/>
                      <w:left w:val="outset" w:sz="6" w:space="0" w:color="auto"/>
                      <w:bottom w:val="outset" w:sz="6" w:space="0" w:color="auto"/>
                      <w:right w:val="outset" w:sz="6" w:space="0" w:color="auto"/>
                    </w:tcBorders>
                    <w:vAlign w:val="center"/>
                  </w:tcPr>
                  <w:p w14:paraId="216FA725" w14:textId="77777777" w:rsidR="008B7FA5" w:rsidRDefault="008B7FA5" w:rsidP="00D47EAF">
                    <w:pPr>
                      <w:jc w:val="right"/>
                      <w:rPr>
                        <w:sz w:val="24"/>
                        <w:szCs w:val="24"/>
                      </w:rPr>
                    </w:pPr>
                    <w:r>
                      <w:t>56,203,862.59</w:t>
                    </w:r>
                  </w:p>
                </w:tc>
              </w:tr>
              <w:tr w:rsidR="008B7FA5" w14:paraId="03DD3014" w14:textId="77777777" w:rsidTr="00D47EAF">
                <w:sdt>
                  <w:sdtPr>
                    <w:tag w:val="_PLD_681c8940563045f7a9114e64a64c0cbb"/>
                    <w:id w:val="1909564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DA931A9" w14:textId="77777777" w:rsidR="008B7FA5" w:rsidRDefault="008B7FA5" w:rsidP="008A0C52">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0EE32073"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3A609F97"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27D72618" w14:textId="77777777" w:rsidR="008B7FA5" w:rsidRDefault="008B7FA5" w:rsidP="00D47EAF">
                    <w:pPr>
                      <w:jc w:val="right"/>
                    </w:pPr>
                  </w:p>
                </w:tc>
              </w:tr>
              <w:tr w:rsidR="008B7FA5" w14:paraId="64EA3DF9" w14:textId="77777777" w:rsidTr="00D47EAF">
                <w:sdt>
                  <w:sdtPr>
                    <w:tag w:val="_PLD_86e2225c67a84720afd738287a9c2365"/>
                    <w:id w:val="-4790764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78A1C12" w14:textId="77777777" w:rsidR="008B7FA5" w:rsidRDefault="008B7FA5" w:rsidP="008A0C52">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6863D034"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583749C9"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5C167743" w14:textId="77777777" w:rsidR="008B7FA5" w:rsidRDefault="008B7FA5" w:rsidP="00D47EAF">
                    <w:pPr>
                      <w:jc w:val="right"/>
                    </w:pPr>
                  </w:p>
                </w:tc>
              </w:tr>
              <w:tr w:rsidR="008B7FA5" w14:paraId="54720523"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1196273073"/>
                      <w:lock w:val="sdtLocked"/>
                    </w:sdtPr>
                    <w:sdtEndPr/>
                    <w:sdtContent>
                      <w:p w14:paraId="0958643C" w14:textId="77777777" w:rsidR="008B7FA5" w:rsidRDefault="008B7FA5" w:rsidP="008A0C52">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1F09FF0E"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5D8A8AD6"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26FD09E9" w14:textId="77777777" w:rsidR="008B7FA5" w:rsidRDefault="008B7FA5" w:rsidP="00D47EAF">
                    <w:pPr>
                      <w:jc w:val="right"/>
                    </w:pPr>
                  </w:p>
                </w:tc>
              </w:tr>
              <w:tr w:rsidR="008B7FA5" w14:paraId="5102A44D" w14:textId="77777777" w:rsidTr="00D47EAF">
                <w:sdt>
                  <w:sdtPr>
                    <w:tag w:val="_PLD_f9f0cc8ce8dc4387b1611032921da1ea"/>
                    <w:id w:val="-12788696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53BF338" w14:textId="77777777" w:rsidR="008B7FA5" w:rsidRDefault="008B7FA5" w:rsidP="008A0C52">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57EE8D93" w14:textId="77777777" w:rsidR="008B7FA5" w:rsidRDefault="008B7FA5" w:rsidP="00D47EAF">
                    <w:r>
                      <w:t>七</w:t>
                    </w:r>
                    <w:r>
                      <w:rPr>
                        <w:rFonts w:hint="eastAsia"/>
                      </w:rPr>
                      <w:t>、26</w:t>
                    </w:r>
                  </w:p>
                </w:tc>
                <w:tc>
                  <w:tcPr>
                    <w:tcW w:w="1411" w:type="pct"/>
                    <w:tcBorders>
                      <w:top w:val="outset" w:sz="6" w:space="0" w:color="auto"/>
                      <w:left w:val="outset" w:sz="6" w:space="0" w:color="auto"/>
                      <w:bottom w:val="outset" w:sz="6" w:space="0" w:color="auto"/>
                      <w:right w:val="outset" w:sz="6" w:space="0" w:color="auto"/>
                    </w:tcBorders>
                    <w:vAlign w:val="center"/>
                  </w:tcPr>
                  <w:p w14:paraId="75BA1F42" w14:textId="77777777" w:rsidR="008B7FA5" w:rsidRDefault="008B7FA5" w:rsidP="00D47EAF">
                    <w:pPr>
                      <w:jc w:val="right"/>
                      <w:rPr>
                        <w:sz w:val="24"/>
                        <w:szCs w:val="24"/>
                      </w:rPr>
                    </w:pPr>
                    <w:r>
                      <w:t>105,195,039.21</w:t>
                    </w:r>
                  </w:p>
                </w:tc>
                <w:tc>
                  <w:tcPr>
                    <w:tcW w:w="1333" w:type="pct"/>
                    <w:tcBorders>
                      <w:top w:val="outset" w:sz="6" w:space="0" w:color="auto"/>
                      <w:left w:val="outset" w:sz="6" w:space="0" w:color="auto"/>
                      <w:bottom w:val="outset" w:sz="6" w:space="0" w:color="auto"/>
                      <w:right w:val="outset" w:sz="6" w:space="0" w:color="auto"/>
                    </w:tcBorders>
                    <w:vAlign w:val="center"/>
                  </w:tcPr>
                  <w:p w14:paraId="004E2589" w14:textId="77777777" w:rsidR="008B7FA5" w:rsidRDefault="008B7FA5" w:rsidP="00D47EAF">
                    <w:pPr>
                      <w:jc w:val="right"/>
                      <w:rPr>
                        <w:sz w:val="24"/>
                        <w:szCs w:val="24"/>
                      </w:rPr>
                    </w:pPr>
                    <w:r>
                      <w:t>107,451,639.68</w:t>
                    </w:r>
                  </w:p>
                </w:tc>
              </w:tr>
              <w:tr w:rsidR="008B7FA5" w14:paraId="52536BF0" w14:textId="77777777" w:rsidTr="00D47EAF">
                <w:sdt>
                  <w:sdtPr>
                    <w:tag w:val="_PLD_9e19501f4749495c8e2c099358304536"/>
                    <w:id w:val="-18157880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D660C44" w14:textId="77777777" w:rsidR="008B7FA5" w:rsidRDefault="008B7FA5" w:rsidP="008A0C52">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7EF18350"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12478296"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5C6964F8" w14:textId="77777777" w:rsidR="008B7FA5" w:rsidRDefault="008B7FA5" w:rsidP="00D47EAF">
                    <w:pPr>
                      <w:jc w:val="right"/>
                    </w:pPr>
                  </w:p>
                </w:tc>
              </w:tr>
              <w:tr w:rsidR="008B7FA5" w14:paraId="3F31A949" w14:textId="77777777" w:rsidTr="00D47EAF">
                <w:sdt>
                  <w:sdtPr>
                    <w:tag w:val="_PLD_f8ed91a88675406ea5643bb20525ebab"/>
                    <w:id w:val="-15526154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560BAF7" w14:textId="77777777" w:rsidR="008B7FA5" w:rsidRDefault="008B7FA5" w:rsidP="008A0C52">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4AF17B55" w14:textId="77777777" w:rsidR="008B7FA5" w:rsidRDefault="008B7FA5" w:rsidP="00D47EAF">
                    <w:r>
                      <w:t>七</w:t>
                    </w:r>
                    <w:r>
                      <w:rPr>
                        <w:rFonts w:hint="eastAsia"/>
                      </w:rPr>
                      <w:t>、28</w:t>
                    </w:r>
                  </w:p>
                </w:tc>
                <w:tc>
                  <w:tcPr>
                    <w:tcW w:w="1411" w:type="pct"/>
                    <w:tcBorders>
                      <w:top w:val="outset" w:sz="6" w:space="0" w:color="auto"/>
                      <w:left w:val="outset" w:sz="6" w:space="0" w:color="auto"/>
                      <w:bottom w:val="outset" w:sz="6" w:space="0" w:color="auto"/>
                      <w:right w:val="outset" w:sz="6" w:space="0" w:color="auto"/>
                    </w:tcBorders>
                    <w:vAlign w:val="center"/>
                  </w:tcPr>
                  <w:p w14:paraId="2D155169" w14:textId="77777777" w:rsidR="008B7FA5" w:rsidRDefault="008B7FA5" w:rsidP="00D47EAF">
                    <w:pPr>
                      <w:jc w:val="right"/>
                      <w:rPr>
                        <w:sz w:val="24"/>
                        <w:szCs w:val="24"/>
                      </w:rPr>
                    </w:pPr>
                    <w:r>
                      <w:t>106,104.49</w:t>
                    </w:r>
                  </w:p>
                </w:tc>
                <w:tc>
                  <w:tcPr>
                    <w:tcW w:w="1333" w:type="pct"/>
                    <w:tcBorders>
                      <w:top w:val="outset" w:sz="6" w:space="0" w:color="auto"/>
                      <w:left w:val="outset" w:sz="6" w:space="0" w:color="auto"/>
                      <w:bottom w:val="outset" w:sz="6" w:space="0" w:color="auto"/>
                      <w:right w:val="outset" w:sz="6" w:space="0" w:color="auto"/>
                    </w:tcBorders>
                    <w:vAlign w:val="center"/>
                  </w:tcPr>
                  <w:p w14:paraId="25E0E158" w14:textId="77777777" w:rsidR="008B7FA5" w:rsidRDefault="008B7FA5" w:rsidP="00D47EAF">
                    <w:pPr>
                      <w:jc w:val="right"/>
                      <w:rPr>
                        <w:sz w:val="24"/>
                        <w:szCs w:val="24"/>
                      </w:rPr>
                    </w:pPr>
                    <w:r>
                      <w:t>106,104.49</w:t>
                    </w:r>
                  </w:p>
                </w:tc>
              </w:tr>
              <w:tr w:rsidR="008B7FA5" w14:paraId="1D067766" w14:textId="77777777" w:rsidTr="00D47EAF">
                <w:sdt>
                  <w:sdtPr>
                    <w:tag w:val="_PLD_c7616aaf37e541948f0c2ca1f9b68af9"/>
                    <w:id w:val="-14343599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F3837D3" w14:textId="77777777" w:rsidR="008B7FA5" w:rsidRDefault="008B7FA5" w:rsidP="008A0C52">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5AC27F7B"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72A165D3"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34CC4F2E" w14:textId="77777777" w:rsidR="008B7FA5" w:rsidRDefault="008B7FA5" w:rsidP="00D47EAF">
                    <w:pPr>
                      <w:jc w:val="right"/>
                    </w:pPr>
                  </w:p>
                </w:tc>
              </w:tr>
              <w:tr w:rsidR="008B7FA5" w14:paraId="01B5033F" w14:textId="77777777" w:rsidTr="00D47EAF">
                <w:sdt>
                  <w:sdtPr>
                    <w:tag w:val="_PLD_831746b98bdc4418bed3ce5f97331371"/>
                    <w:id w:val="19706239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C1F35CF" w14:textId="77777777" w:rsidR="008B7FA5" w:rsidRDefault="008B7FA5" w:rsidP="008A0C52">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7460110D" w14:textId="77777777" w:rsidR="008B7FA5" w:rsidRDefault="008B7FA5" w:rsidP="00D47EAF">
                    <w:r>
                      <w:t>七</w:t>
                    </w:r>
                    <w:r>
                      <w:rPr>
                        <w:rFonts w:hint="eastAsia"/>
                      </w:rPr>
                      <w:t>、30</w:t>
                    </w:r>
                  </w:p>
                </w:tc>
                <w:tc>
                  <w:tcPr>
                    <w:tcW w:w="1411" w:type="pct"/>
                    <w:tcBorders>
                      <w:top w:val="outset" w:sz="6" w:space="0" w:color="auto"/>
                      <w:left w:val="outset" w:sz="6" w:space="0" w:color="auto"/>
                      <w:bottom w:val="outset" w:sz="6" w:space="0" w:color="auto"/>
                      <w:right w:val="outset" w:sz="6" w:space="0" w:color="auto"/>
                    </w:tcBorders>
                    <w:vAlign w:val="center"/>
                  </w:tcPr>
                  <w:p w14:paraId="247B0B2C" w14:textId="77777777" w:rsidR="008B7FA5" w:rsidRDefault="008B7FA5" w:rsidP="00D47EAF">
                    <w:pPr>
                      <w:jc w:val="right"/>
                      <w:rPr>
                        <w:sz w:val="24"/>
                        <w:szCs w:val="24"/>
                      </w:rPr>
                    </w:pPr>
                    <w:r>
                      <w:t>29,294,694.10</w:t>
                    </w:r>
                  </w:p>
                </w:tc>
                <w:tc>
                  <w:tcPr>
                    <w:tcW w:w="1333" w:type="pct"/>
                    <w:tcBorders>
                      <w:top w:val="outset" w:sz="6" w:space="0" w:color="auto"/>
                      <w:left w:val="outset" w:sz="6" w:space="0" w:color="auto"/>
                      <w:bottom w:val="outset" w:sz="6" w:space="0" w:color="auto"/>
                      <w:right w:val="outset" w:sz="6" w:space="0" w:color="auto"/>
                    </w:tcBorders>
                    <w:vAlign w:val="center"/>
                  </w:tcPr>
                  <w:p w14:paraId="1F685C98" w14:textId="77777777" w:rsidR="008B7FA5" w:rsidRDefault="008B7FA5" w:rsidP="00D47EAF">
                    <w:pPr>
                      <w:jc w:val="right"/>
                      <w:rPr>
                        <w:sz w:val="24"/>
                        <w:szCs w:val="24"/>
                      </w:rPr>
                    </w:pPr>
                    <w:r>
                      <w:t>24,609,834.19</w:t>
                    </w:r>
                  </w:p>
                </w:tc>
              </w:tr>
              <w:tr w:rsidR="008B7FA5" w14:paraId="48DECF95" w14:textId="77777777" w:rsidTr="00D47EAF">
                <w:sdt>
                  <w:sdtPr>
                    <w:tag w:val="_PLD_b16d4dbbdf9e4712984ce3d90131c10b"/>
                    <w:id w:val="13050430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84A3B11" w14:textId="77777777" w:rsidR="008B7FA5" w:rsidRDefault="008B7FA5" w:rsidP="008A0C52">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72C8B0F9" w14:textId="77777777" w:rsidR="008B7FA5" w:rsidRDefault="008B7FA5" w:rsidP="00D47EAF">
                    <w:r>
                      <w:t>七</w:t>
                    </w:r>
                    <w:r>
                      <w:rPr>
                        <w:rFonts w:hint="eastAsia"/>
                      </w:rPr>
                      <w:t>、31</w:t>
                    </w:r>
                  </w:p>
                </w:tc>
                <w:tc>
                  <w:tcPr>
                    <w:tcW w:w="1411" w:type="pct"/>
                    <w:tcBorders>
                      <w:top w:val="outset" w:sz="6" w:space="0" w:color="auto"/>
                      <w:left w:val="outset" w:sz="6" w:space="0" w:color="auto"/>
                      <w:bottom w:val="outset" w:sz="6" w:space="0" w:color="auto"/>
                      <w:right w:val="outset" w:sz="6" w:space="0" w:color="auto"/>
                    </w:tcBorders>
                    <w:vAlign w:val="center"/>
                  </w:tcPr>
                  <w:p w14:paraId="183A4156" w14:textId="77777777" w:rsidR="008B7FA5" w:rsidRDefault="008B7FA5" w:rsidP="00D47EAF">
                    <w:pPr>
                      <w:jc w:val="right"/>
                      <w:rPr>
                        <w:sz w:val="24"/>
                        <w:szCs w:val="24"/>
                      </w:rPr>
                    </w:pPr>
                    <w:r>
                      <w:t>75,119,733.64</w:t>
                    </w:r>
                  </w:p>
                </w:tc>
                <w:tc>
                  <w:tcPr>
                    <w:tcW w:w="1333" w:type="pct"/>
                    <w:tcBorders>
                      <w:top w:val="outset" w:sz="6" w:space="0" w:color="auto"/>
                      <w:left w:val="outset" w:sz="6" w:space="0" w:color="auto"/>
                      <w:bottom w:val="outset" w:sz="6" w:space="0" w:color="auto"/>
                      <w:right w:val="outset" w:sz="6" w:space="0" w:color="auto"/>
                    </w:tcBorders>
                    <w:vAlign w:val="center"/>
                  </w:tcPr>
                  <w:p w14:paraId="0DE943E8" w14:textId="77777777" w:rsidR="008B7FA5" w:rsidRDefault="008B7FA5" w:rsidP="00D47EAF">
                    <w:pPr>
                      <w:jc w:val="right"/>
                      <w:rPr>
                        <w:sz w:val="24"/>
                        <w:szCs w:val="24"/>
                      </w:rPr>
                    </w:pPr>
                    <w:r>
                      <w:t>75,087,112.23</w:t>
                    </w:r>
                  </w:p>
                </w:tc>
              </w:tr>
              <w:tr w:rsidR="008B7FA5" w14:paraId="59B8B693" w14:textId="77777777" w:rsidTr="00D47EAF">
                <w:sdt>
                  <w:sdtPr>
                    <w:tag w:val="_PLD_244b63fab9214d849ab2fc2afd25f0a8"/>
                    <w:id w:val="-15861398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6CE58BA" w14:textId="77777777" w:rsidR="008B7FA5" w:rsidRDefault="008B7FA5" w:rsidP="008A0C52">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552EA9FE"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7A3C479E" w14:textId="77777777" w:rsidR="008B7FA5" w:rsidRDefault="008B7FA5" w:rsidP="00D47EAF">
                    <w:pPr>
                      <w:jc w:val="right"/>
                    </w:pPr>
                    <w:r>
                      <w:t>1,154,113,622.37</w:t>
                    </w:r>
                  </w:p>
                </w:tc>
                <w:tc>
                  <w:tcPr>
                    <w:tcW w:w="1333" w:type="pct"/>
                    <w:tcBorders>
                      <w:top w:val="outset" w:sz="6" w:space="0" w:color="auto"/>
                      <w:left w:val="outset" w:sz="6" w:space="0" w:color="auto"/>
                      <w:bottom w:val="outset" w:sz="6" w:space="0" w:color="auto"/>
                      <w:right w:val="outset" w:sz="6" w:space="0" w:color="auto"/>
                    </w:tcBorders>
                  </w:tcPr>
                  <w:p w14:paraId="75946A23" w14:textId="77777777" w:rsidR="008B7FA5" w:rsidRDefault="008B7FA5" w:rsidP="00D47EAF">
                    <w:pPr>
                      <w:jc w:val="right"/>
                    </w:pPr>
                    <w:r>
                      <w:t>1,054,268,912.10</w:t>
                    </w:r>
                  </w:p>
                </w:tc>
              </w:tr>
              <w:tr w:rsidR="008B7FA5" w14:paraId="654DE8D7" w14:textId="77777777" w:rsidTr="00D47EAF">
                <w:sdt>
                  <w:sdtPr>
                    <w:tag w:val="_PLD_6e563319c2e4471398624f06f1db4a4e"/>
                    <w:id w:val="-20304032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E411AF8" w14:textId="77777777" w:rsidR="008B7FA5" w:rsidRDefault="008B7FA5" w:rsidP="008A0C52">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42B44F58"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1A54C61A" w14:textId="77777777" w:rsidR="008B7FA5" w:rsidRDefault="008B7FA5" w:rsidP="00D47EAF">
                    <w:pPr>
                      <w:jc w:val="right"/>
                    </w:pPr>
                    <w:r>
                      <w:t>4,179,465,334.62</w:t>
                    </w:r>
                  </w:p>
                </w:tc>
                <w:tc>
                  <w:tcPr>
                    <w:tcW w:w="1333" w:type="pct"/>
                    <w:tcBorders>
                      <w:top w:val="outset" w:sz="6" w:space="0" w:color="auto"/>
                      <w:left w:val="outset" w:sz="6" w:space="0" w:color="auto"/>
                      <w:bottom w:val="outset" w:sz="6" w:space="0" w:color="auto"/>
                      <w:right w:val="outset" w:sz="6" w:space="0" w:color="auto"/>
                    </w:tcBorders>
                  </w:tcPr>
                  <w:p w14:paraId="414092D6" w14:textId="77777777" w:rsidR="008B7FA5" w:rsidRDefault="008B7FA5" w:rsidP="00D47EAF">
                    <w:pPr>
                      <w:jc w:val="right"/>
                    </w:pPr>
                    <w:r>
                      <w:t>3,451,512,498.44</w:t>
                    </w:r>
                  </w:p>
                </w:tc>
              </w:tr>
              <w:tr w:rsidR="008B7FA5" w14:paraId="56C20E73" w14:textId="77777777" w:rsidTr="00D47EAF">
                <w:sdt>
                  <w:sdtPr>
                    <w:tag w:val="_PLD_9375d0f637964c329fb26d2b4f648745"/>
                    <w:id w:val="20932259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8EA7CC8" w14:textId="77777777" w:rsidR="008B7FA5" w:rsidRDefault="008B7FA5" w:rsidP="00D47EAF">
                        <w:pPr>
                          <w:rPr>
                            <w:color w:val="FF00FF"/>
                          </w:rPr>
                        </w:pPr>
                        <w:r>
                          <w:rPr>
                            <w:rFonts w:hint="eastAsia"/>
                            <w:b/>
                          </w:rPr>
                          <w:t>流动负债：</w:t>
                        </w:r>
                      </w:p>
                    </w:tc>
                  </w:sdtContent>
                </w:sdt>
              </w:tr>
              <w:tr w:rsidR="008B7FA5" w14:paraId="0DD65013" w14:textId="77777777" w:rsidTr="00D47EAF">
                <w:sdt>
                  <w:sdtPr>
                    <w:tag w:val="_PLD_2fd37dc37d5e4c28b5b0dbe25be93232"/>
                    <w:id w:val="-465247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DB12D1D" w14:textId="77777777" w:rsidR="008B7FA5" w:rsidRDefault="008B7FA5" w:rsidP="008A0C52">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411C9B7C" w14:textId="77777777" w:rsidR="008B7FA5" w:rsidRDefault="008B7FA5" w:rsidP="00D47EAF">
                    <w:r>
                      <w:t>七</w:t>
                    </w:r>
                    <w:r>
                      <w:rPr>
                        <w:rFonts w:hint="eastAsia"/>
                      </w:rPr>
                      <w:t>、32</w:t>
                    </w:r>
                  </w:p>
                </w:tc>
                <w:tc>
                  <w:tcPr>
                    <w:tcW w:w="1411" w:type="pct"/>
                    <w:tcBorders>
                      <w:top w:val="outset" w:sz="6" w:space="0" w:color="auto"/>
                      <w:left w:val="outset" w:sz="6" w:space="0" w:color="auto"/>
                      <w:bottom w:val="outset" w:sz="6" w:space="0" w:color="auto"/>
                      <w:right w:val="outset" w:sz="6" w:space="0" w:color="auto"/>
                    </w:tcBorders>
                    <w:vAlign w:val="center"/>
                  </w:tcPr>
                  <w:p w14:paraId="0185B7BF" w14:textId="09501784" w:rsidR="008B7FA5" w:rsidRDefault="00B44222" w:rsidP="00D47EAF">
                    <w:pPr>
                      <w:jc w:val="right"/>
                      <w:rPr>
                        <w:sz w:val="24"/>
                        <w:szCs w:val="24"/>
                      </w:rPr>
                    </w:pPr>
                    <w:r>
                      <w:t>958,325,576.19</w:t>
                    </w:r>
                  </w:p>
                </w:tc>
                <w:tc>
                  <w:tcPr>
                    <w:tcW w:w="1333" w:type="pct"/>
                    <w:tcBorders>
                      <w:top w:val="outset" w:sz="6" w:space="0" w:color="auto"/>
                      <w:left w:val="outset" w:sz="6" w:space="0" w:color="auto"/>
                      <w:bottom w:val="outset" w:sz="6" w:space="0" w:color="auto"/>
                      <w:right w:val="outset" w:sz="6" w:space="0" w:color="auto"/>
                    </w:tcBorders>
                    <w:vAlign w:val="center"/>
                  </w:tcPr>
                  <w:p w14:paraId="01E6C9BF" w14:textId="77777777" w:rsidR="008B7FA5" w:rsidRDefault="008B7FA5" w:rsidP="00D47EAF">
                    <w:pPr>
                      <w:jc w:val="right"/>
                      <w:rPr>
                        <w:sz w:val="24"/>
                        <w:szCs w:val="24"/>
                      </w:rPr>
                    </w:pPr>
                    <w:r>
                      <w:t>23,027,195.62</w:t>
                    </w:r>
                  </w:p>
                </w:tc>
              </w:tr>
              <w:tr w:rsidR="008B7FA5" w14:paraId="3D0C942B" w14:textId="77777777" w:rsidTr="00D47EAF">
                <w:sdt>
                  <w:sdtPr>
                    <w:tag w:val="_PLD_d4d41992aeff449e841a25d78244a217"/>
                    <w:id w:val="1000845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CAA3E7" w14:textId="77777777" w:rsidR="008B7FA5" w:rsidRDefault="008B7FA5" w:rsidP="008A0C52">
                        <w:pPr>
                          <w:ind w:firstLineChars="100" w:firstLine="210"/>
                        </w:pPr>
                        <w:r>
                          <w:rPr>
                            <w:rFonts w:hint="eastAsia"/>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14:paraId="05FED2EA"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1BEE0BCA"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16470161" w14:textId="77777777" w:rsidR="008B7FA5" w:rsidRDefault="008B7FA5" w:rsidP="00D47EAF">
                    <w:pPr>
                      <w:jc w:val="right"/>
                    </w:pPr>
                  </w:p>
                </w:tc>
              </w:tr>
              <w:tr w:rsidR="008B7FA5" w14:paraId="26BB5059" w14:textId="77777777" w:rsidTr="00D47EAF">
                <w:sdt>
                  <w:sdtPr>
                    <w:tag w:val="_PLD_aa8e7d1680b146519de30874741a7d72"/>
                    <w:id w:val="-2552938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69D1CB9" w14:textId="77777777" w:rsidR="008B7FA5" w:rsidRDefault="008B7FA5" w:rsidP="008A0C52">
                        <w:pPr>
                          <w:ind w:firstLineChars="100" w:firstLine="210"/>
                        </w:pPr>
                        <w:r>
                          <w:rPr>
                            <w:rFonts w:hint="eastAsia"/>
                          </w:rPr>
                          <w:t>拆入资金</w:t>
                        </w:r>
                      </w:p>
                    </w:tc>
                  </w:sdtContent>
                </w:sdt>
                <w:tc>
                  <w:tcPr>
                    <w:tcW w:w="627" w:type="pct"/>
                    <w:tcBorders>
                      <w:top w:val="outset" w:sz="6" w:space="0" w:color="auto"/>
                      <w:left w:val="outset" w:sz="6" w:space="0" w:color="auto"/>
                      <w:bottom w:val="outset" w:sz="6" w:space="0" w:color="auto"/>
                      <w:right w:val="outset" w:sz="6" w:space="0" w:color="auto"/>
                    </w:tcBorders>
                  </w:tcPr>
                  <w:p w14:paraId="7463BCA5"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3149052C"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59582CCB" w14:textId="77777777" w:rsidR="008B7FA5" w:rsidRDefault="008B7FA5" w:rsidP="00D47EAF">
                    <w:pPr>
                      <w:jc w:val="right"/>
                    </w:pPr>
                  </w:p>
                </w:tc>
              </w:tr>
              <w:tr w:rsidR="008B7FA5" w14:paraId="1D875171"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688951922"/>
                      <w:lock w:val="sdtLocked"/>
                    </w:sdtPr>
                    <w:sdtEndPr/>
                    <w:sdtContent>
                      <w:p w14:paraId="7B062FAF" w14:textId="77777777" w:rsidR="008B7FA5" w:rsidRDefault="008B7FA5" w:rsidP="008A0C52">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3760461C"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036E6B7B"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3E1DEFDA" w14:textId="77777777" w:rsidR="008B7FA5" w:rsidRDefault="008B7FA5" w:rsidP="00D47EAF">
                    <w:pPr>
                      <w:jc w:val="right"/>
                    </w:pPr>
                  </w:p>
                </w:tc>
              </w:tr>
              <w:tr w:rsidR="008B7FA5" w14:paraId="428C7B76" w14:textId="77777777" w:rsidTr="00D47EAF">
                <w:sdt>
                  <w:sdtPr>
                    <w:tag w:val="_PLD_24e5d5bfa7f841d1bd60fddcb2e66c58"/>
                    <w:id w:val="19450285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B4C2E52" w14:textId="77777777" w:rsidR="008B7FA5" w:rsidRDefault="008B7FA5" w:rsidP="008A0C52">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6499EA8F"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7FC86A01"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697A472" w14:textId="77777777" w:rsidR="008B7FA5" w:rsidRDefault="008B7FA5" w:rsidP="00D47EAF">
                    <w:pPr>
                      <w:jc w:val="right"/>
                    </w:pPr>
                  </w:p>
                </w:tc>
              </w:tr>
              <w:tr w:rsidR="008B7FA5" w14:paraId="777805E8" w14:textId="77777777" w:rsidTr="00D47EAF">
                <w:sdt>
                  <w:sdtPr>
                    <w:tag w:val="_PLD_a1ccdf0c4f4443b685142442e1c3f8f6"/>
                    <w:id w:val="7573299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26933BD" w14:textId="77777777" w:rsidR="008B7FA5" w:rsidRDefault="008B7FA5" w:rsidP="008A0C52">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38F29348" w14:textId="77777777" w:rsidR="008B7FA5" w:rsidRDefault="008B7FA5" w:rsidP="00D47EAF">
                    <w:r>
                      <w:t>七</w:t>
                    </w:r>
                    <w:r>
                      <w:rPr>
                        <w:rFonts w:hint="eastAsia"/>
                      </w:rPr>
                      <w:t>、35</w:t>
                    </w:r>
                  </w:p>
                </w:tc>
                <w:tc>
                  <w:tcPr>
                    <w:tcW w:w="1411" w:type="pct"/>
                    <w:tcBorders>
                      <w:top w:val="outset" w:sz="6" w:space="0" w:color="auto"/>
                      <w:left w:val="outset" w:sz="6" w:space="0" w:color="auto"/>
                      <w:bottom w:val="outset" w:sz="6" w:space="0" w:color="auto"/>
                      <w:right w:val="outset" w:sz="6" w:space="0" w:color="auto"/>
                    </w:tcBorders>
                    <w:vAlign w:val="center"/>
                  </w:tcPr>
                  <w:p w14:paraId="4D08FEC8" w14:textId="77777777" w:rsidR="008B7FA5" w:rsidRDefault="008B7FA5" w:rsidP="00D47EAF">
                    <w:pPr>
                      <w:jc w:val="right"/>
                      <w:rPr>
                        <w:sz w:val="24"/>
                        <w:szCs w:val="24"/>
                      </w:rPr>
                    </w:pPr>
                    <w:r>
                      <w:t>67,792,960.84</w:t>
                    </w:r>
                  </w:p>
                </w:tc>
                <w:tc>
                  <w:tcPr>
                    <w:tcW w:w="1333" w:type="pct"/>
                    <w:tcBorders>
                      <w:top w:val="outset" w:sz="6" w:space="0" w:color="auto"/>
                      <w:left w:val="outset" w:sz="6" w:space="0" w:color="auto"/>
                      <w:bottom w:val="outset" w:sz="6" w:space="0" w:color="auto"/>
                      <w:right w:val="outset" w:sz="6" w:space="0" w:color="auto"/>
                    </w:tcBorders>
                    <w:vAlign w:val="center"/>
                  </w:tcPr>
                  <w:p w14:paraId="6D231F63" w14:textId="77777777" w:rsidR="008B7FA5" w:rsidRDefault="008B7FA5" w:rsidP="00D47EAF">
                    <w:pPr>
                      <w:jc w:val="right"/>
                      <w:rPr>
                        <w:sz w:val="24"/>
                        <w:szCs w:val="24"/>
                      </w:rPr>
                    </w:pPr>
                    <w:r>
                      <w:t>40,623,392.00</w:t>
                    </w:r>
                  </w:p>
                </w:tc>
              </w:tr>
              <w:tr w:rsidR="008B7FA5" w14:paraId="04E3FB24" w14:textId="77777777" w:rsidTr="00D47EAF">
                <w:sdt>
                  <w:sdtPr>
                    <w:tag w:val="_PLD_63f7bc90fdbe4fe9b76159c57157c382"/>
                    <w:id w:val="20588079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2879987" w14:textId="77777777" w:rsidR="008B7FA5" w:rsidRDefault="008B7FA5" w:rsidP="008A0C52">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3719C0D0" w14:textId="77777777" w:rsidR="008B7FA5" w:rsidRDefault="008B7FA5" w:rsidP="00D47EAF">
                    <w:r>
                      <w:t>七</w:t>
                    </w:r>
                    <w:r>
                      <w:rPr>
                        <w:rFonts w:hint="eastAsia"/>
                      </w:rPr>
                      <w:t>、36</w:t>
                    </w:r>
                  </w:p>
                </w:tc>
                <w:tc>
                  <w:tcPr>
                    <w:tcW w:w="1411" w:type="pct"/>
                    <w:tcBorders>
                      <w:top w:val="outset" w:sz="6" w:space="0" w:color="auto"/>
                      <w:left w:val="outset" w:sz="6" w:space="0" w:color="auto"/>
                      <w:bottom w:val="outset" w:sz="6" w:space="0" w:color="auto"/>
                      <w:right w:val="outset" w:sz="6" w:space="0" w:color="auto"/>
                    </w:tcBorders>
                    <w:vAlign w:val="center"/>
                  </w:tcPr>
                  <w:p w14:paraId="7206AD32" w14:textId="77777777" w:rsidR="008B7FA5" w:rsidRDefault="008B7FA5" w:rsidP="00D47EAF">
                    <w:pPr>
                      <w:jc w:val="right"/>
                      <w:rPr>
                        <w:sz w:val="24"/>
                        <w:szCs w:val="24"/>
                      </w:rPr>
                    </w:pPr>
                    <w:r>
                      <w:t>185,954,418.21</w:t>
                    </w:r>
                  </w:p>
                </w:tc>
                <w:tc>
                  <w:tcPr>
                    <w:tcW w:w="1333" w:type="pct"/>
                    <w:tcBorders>
                      <w:top w:val="outset" w:sz="6" w:space="0" w:color="auto"/>
                      <w:left w:val="outset" w:sz="6" w:space="0" w:color="auto"/>
                      <w:bottom w:val="outset" w:sz="6" w:space="0" w:color="auto"/>
                      <w:right w:val="outset" w:sz="6" w:space="0" w:color="auto"/>
                    </w:tcBorders>
                    <w:vAlign w:val="center"/>
                  </w:tcPr>
                  <w:p w14:paraId="052F5BDE" w14:textId="77777777" w:rsidR="008B7FA5" w:rsidRDefault="008B7FA5" w:rsidP="00D47EAF">
                    <w:pPr>
                      <w:jc w:val="right"/>
                      <w:rPr>
                        <w:sz w:val="24"/>
                        <w:szCs w:val="24"/>
                      </w:rPr>
                    </w:pPr>
                    <w:r>
                      <w:t>165,032,939.65</w:t>
                    </w:r>
                  </w:p>
                </w:tc>
              </w:tr>
              <w:tr w:rsidR="008B7FA5" w14:paraId="11883C9A" w14:textId="77777777" w:rsidTr="00D47EAF">
                <w:sdt>
                  <w:sdtPr>
                    <w:tag w:val="_PLD_3652c9d68fee4d45b2cd80abc417bcfd"/>
                    <w:id w:val="14655470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263CFD" w14:textId="77777777" w:rsidR="008B7FA5" w:rsidRDefault="008B7FA5" w:rsidP="008A0C52">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0AFE967F"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vAlign w:val="center"/>
                  </w:tcPr>
                  <w:p w14:paraId="63E03EC8" w14:textId="77777777" w:rsidR="008B7FA5" w:rsidRDefault="008B7FA5" w:rsidP="00D47EAF">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14:paraId="2CD564C9" w14:textId="77777777" w:rsidR="008B7FA5" w:rsidRDefault="008B7FA5" w:rsidP="00D47EAF">
                    <w:pPr>
                      <w:jc w:val="right"/>
                      <w:rPr>
                        <w:sz w:val="24"/>
                        <w:szCs w:val="24"/>
                      </w:rPr>
                    </w:pPr>
                    <w:r>
                      <w:t>1,110,388.29</w:t>
                    </w:r>
                  </w:p>
                </w:tc>
              </w:tr>
              <w:tr w:rsidR="008B7FA5" w14:paraId="6BD5F5FA"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875435276"/>
                      <w:lock w:val="sdtLocked"/>
                    </w:sdtPr>
                    <w:sdtEndPr/>
                    <w:sdtContent>
                      <w:p w14:paraId="3289A1A9" w14:textId="77777777" w:rsidR="008B7FA5" w:rsidRDefault="008B7FA5" w:rsidP="008A0C52">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650B8F55" w14:textId="77777777" w:rsidR="008B7FA5" w:rsidRDefault="008B7FA5" w:rsidP="00D47EAF">
                    <w:r>
                      <w:t>七</w:t>
                    </w:r>
                    <w:r>
                      <w:rPr>
                        <w:rFonts w:hint="eastAsia"/>
                      </w:rPr>
                      <w:t>、38</w:t>
                    </w:r>
                  </w:p>
                </w:tc>
                <w:tc>
                  <w:tcPr>
                    <w:tcW w:w="1411" w:type="pct"/>
                    <w:tcBorders>
                      <w:top w:val="outset" w:sz="6" w:space="0" w:color="auto"/>
                      <w:left w:val="outset" w:sz="6" w:space="0" w:color="auto"/>
                      <w:bottom w:val="outset" w:sz="6" w:space="0" w:color="auto"/>
                      <w:right w:val="outset" w:sz="6" w:space="0" w:color="auto"/>
                    </w:tcBorders>
                    <w:vAlign w:val="center"/>
                  </w:tcPr>
                  <w:p w14:paraId="07869FE7" w14:textId="77777777" w:rsidR="008B7FA5" w:rsidRDefault="008B7FA5" w:rsidP="00D47EAF">
                    <w:pPr>
                      <w:jc w:val="right"/>
                      <w:rPr>
                        <w:sz w:val="24"/>
                        <w:szCs w:val="24"/>
                      </w:rPr>
                    </w:pPr>
                    <w:r>
                      <w:t>13,901,731.42</w:t>
                    </w:r>
                  </w:p>
                </w:tc>
                <w:tc>
                  <w:tcPr>
                    <w:tcW w:w="1333" w:type="pct"/>
                    <w:tcBorders>
                      <w:top w:val="outset" w:sz="6" w:space="0" w:color="auto"/>
                      <w:left w:val="outset" w:sz="6" w:space="0" w:color="auto"/>
                      <w:bottom w:val="outset" w:sz="6" w:space="0" w:color="auto"/>
                      <w:right w:val="outset" w:sz="6" w:space="0" w:color="auto"/>
                    </w:tcBorders>
                    <w:vAlign w:val="center"/>
                  </w:tcPr>
                  <w:p w14:paraId="52B1033C" w14:textId="77777777" w:rsidR="008B7FA5" w:rsidRDefault="008B7FA5" w:rsidP="00D47EAF">
                    <w:pPr>
                      <w:jc w:val="right"/>
                      <w:rPr>
                        <w:sz w:val="24"/>
                        <w:szCs w:val="24"/>
                      </w:rPr>
                    </w:pPr>
                    <w:r>
                      <w:t>35,235,570.28</w:t>
                    </w:r>
                  </w:p>
                </w:tc>
              </w:tr>
              <w:tr w:rsidR="008B7FA5" w14:paraId="1A9932BE" w14:textId="77777777" w:rsidTr="00D47EAF">
                <w:sdt>
                  <w:sdtPr>
                    <w:tag w:val="_PLD_be5eec398fb24e96b51c778e07be994c"/>
                    <w:id w:val="-12406289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A4A6837" w14:textId="77777777" w:rsidR="008B7FA5" w:rsidRDefault="008B7FA5" w:rsidP="008A0C52">
                        <w:pPr>
                          <w:ind w:firstLineChars="100" w:firstLine="210"/>
                        </w:pPr>
                        <w:r>
                          <w:rPr>
                            <w:rFonts w:hint="eastAsia"/>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14:paraId="638CCB23"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2B59F0A8"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347228EF" w14:textId="77777777" w:rsidR="008B7FA5" w:rsidRDefault="008B7FA5" w:rsidP="00D47EAF">
                    <w:pPr>
                      <w:jc w:val="right"/>
                    </w:pPr>
                  </w:p>
                </w:tc>
              </w:tr>
              <w:tr w:rsidR="008B7FA5" w14:paraId="63C96F97" w14:textId="77777777" w:rsidTr="00D47EAF">
                <w:sdt>
                  <w:sdtPr>
                    <w:tag w:val="_PLD_c96881e9f0ab40769bcc86283e6097ff"/>
                    <w:id w:val="-3679233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23C554E" w14:textId="77777777" w:rsidR="008B7FA5" w:rsidRDefault="008B7FA5" w:rsidP="008A0C52">
                        <w:pPr>
                          <w:ind w:firstLineChars="100" w:firstLine="210"/>
                        </w:pPr>
                        <w:r>
                          <w:rPr>
                            <w:rFonts w:hint="eastAsia"/>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14:paraId="5FA1403D"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482A5920"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1BA9FFDD" w14:textId="77777777" w:rsidR="008B7FA5" w:rsidRDefault="008B7FA5" w:rsidP="00D47EAF">
                    <w:pPr>
                      <w:jc w:val="right"/>
                    </w:pPr>
                  </w:p>
                </w:tc>
              </w:tr>
              <w:tr w:rsidR="008B7FA5" w14:paraId="0C9638FE" w14:textId="77777777" w:rsidTr="00D47EAF">
                <w:sdt>
                  <w:sdtPr>
                    <w:tag w:val="_PLD_f52e1d03b4c642029c957ce402548b4d"/>
                    <w:id w:val="11230448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1CAD76F" w14:textId="77777777" w:rsidR="008B7FA5" w:rsidRDefault="008B7FA5" w:rsidP="008A0C52">
                        <w:pPr>
                          <w:ind w:firstLineChars="100" w:firstLine="210"/>
                        </w:pPr>
                        <w:r>
                          <w:rPr>
                            <w:rFonts w:hint="eastAsia"/>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14:paraId="1DB7A687"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297C3D6B"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1E4D0A70" w14:textId="77777777" w:rsidR="008B7FA5" w:rsidRDefault="008B7FA5" w:rsidP="00D47EAF">
                    <w:pPr>
                      <w:jc w:val="right"/>
                    </w:pPr>
                  </w:p>
                </w:tc>
              </w:tr>
              <w:tr w:rsidR="008B7FA5" w14:paraId="1A50B449" w14:textId="77777777" w:rsidTr="00D47EAF">
                <w:sdt>
                  <w:sdtPr>
                    <w:tag w:val="_PLD_eac3eaf64a174f42beaddc0b3be0ef73"/>
                    <w:id w:val="5348617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A1514A1" w14:textId="77777777" w:rsidR="008B7FA5" w:rsidRDefault="008B7FA5" w:rsidP="008A0C52">
                        <w:pPr>
                          <w:ind w:firstLineChars="100" w:firstLine="210"/>
                        </w:pPr>
                        <w:r>
                          <w:rPr>
                            <w:rFonts w:hint="eastAsia"/>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14:paraId="15C552B6"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4E02CB16"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5C35E2F5" w14:textId="77777777" w:rsidR="008B7FA5" w:rsidRDefault="008B7FA5" w:rsidP="00D47EAF">
                    <w:pPr>
                      <w:jc w:val="right"/>
                    </w:pPr>
                  </w:p>
                </w:tc>
              </w:tr>
              <w:tr w:rsidR="008B7FA5" w14:paraId="10A5C431" w14:textId="77777777" w:rsidTr="00D47EAF">
                <w:sdt>
                  <w:sdtPr>
                    <w:tag w:val="_PLD_b46164c72e3e41ec9fc7c62554dc88df"/>
                    <w:id w:val="-14032147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52121D9" w14:textId="77777777" w:rsidR="008B7FA5" w:rsidRDefault="008B7FA5" w:rsidP="008A0C52">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031C46B2" w14:textId="77777777" w:rsidR="008B7FA5" w:rsidRDefault="008B7FA5" w:rsidP="00D47EAF">
                    <w:r>
                      <w:t>七</w:t>
                    </w:r>
                    <w:r>
                      <w:rPr>
                        <w:rFonts w:hint="eastAsia"/>
                      </w:rPr>
                      <w:t>、39</w:t>
                    </w:r>
                  </w:p>
                </w:tc>
                <w:tc>
                  <w:tcPr>
                    <w:tcW w:w="1411" w:type="pct"/>
                    <w:tcBorders>
                      <w:top w:val="outset" w:sz="6" w:space="0" w:color="auto"/>
                      <w:left w:val="outset" w:sz="6" w:space="0" w:color="auto"/>
                      <w:bottom w:val="outset" w:sz="6" w:space="0" w:color="auto"/>
                      <w:right w:val="outset" w:sz="6" w:space="0" w:color="auto"/>
                    </w:tcBorders>
                  </w:tcPr>
                  <w:p w14:paraId="6ED0CB5D" w14:textId="77777777" w:rsidR="008B7FA5" w:rsidRDefault="008B7FA5" w:rsidP="00D47EAF">
                    <w:pPr>
                      <w:jc w:val="right"/>
                    </w:pPr>
                    <w:r>
                      <w:t>38,977,122.64</w:t>
                    </w:r>
                  </w:p>
                </w:tc>
                <w:tc>
                  <w:tcPr>
                    <w:tcW w:w="1333" w:type="pct"/>
                    <w:tcBorders>
                      <w:top w:val="outset" w:sz="6" w:space="0" w:color="auto"/>
                      <w:left w:val="outset" w:sz="6" w:space="0" w:color="auto"/>
                      <w:bottom w:val="outset" w:sz="6" w:space="0" w:color="auto"/>
                      <w:right w:val="outset" w:sz="6" w:space="0" w:color="auto"/>
                    </w:tcBorders>
                  </w:tcPr>
                  <w:p w14:paraId="5B16B189" w14:textId="77777777" w:rsidR="008B7FA5" w:rsidRDefault="008B7FA5" w:rsidP="00D47EAF">
                    <w:pPr>
                      <w:jc w:val="right"/>
                    </w:pPr>
                    <w:r>
                      <w:t>57,870,588.43</w:t>
                    </w:r>
                  </w:p>
                </w:tc>
              </w:tr>
              <w:tr w:rsidR="008B7FA5" w14:paraId="300C707C" w14:textId="77777777" w:rsidTr="00D47EAF">
                <w:sdt>
                  <w:sdtPr>
                    <w:tag w:val="_PLD_da4e94adb66d4e528e4e8867ce4f2302"/>
                    <w:id w:val="14922161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2644319" w14:textId="77777777" w:rsidR="008B7FA5" w:rsidRDefault="008B7FA5" w:rsidP="008A0C52">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1B6EF1DF" w14:textId="77777777" w:rsidR="008B7FA5" w:rsidRDefault="008B7FA5" w:rsidP="00D47EAF">
                    <w:r>
                      <w:t>七</w:t>
                    </w:r>
                    <w:r>
                      <w:rPr>
                        <w:rFonts w:hint="eastAsia"/>
                      </w:rPr>
                      <w:t>、40</w:t>
                    </w:r>
                  </w:p>
                </w:tc>
                <w:tc>
                  <w:tcPr>
                    <w:tcW w:w="1411" w:type="pct"/>
                    <w:tcBorders>
                      <w:top w:val="outset" w:sz="6" w:space="0" w:color="auto"/>
                      <w:left w:val="outset" w:sz="6" w:space="0" w:color="auto"/>
                      <w:bottom w:val="outset" w:sz="6" w:space="0" w:color="auto"/>
                      <w:right w:val="outset" w:sz="6" w:space="0" w:color="auto"/>
                    </w:tcBorders>
                  </w:tcPr>
                  <w:p w14:paraId="0A41BF0C" w14:textId="77777777" w:rsidR="008B7FA5" w:rsidRDefault="008B7FA5" w:rsidP="00D47EAF">
                    <w:pPr>
                      <w:jc w:val="right"/>
                    </w:pPr>
                    <w:r>
                      <w:t>23,630,802.06</w:t>
                    </w:r>
                  </w:p>
                </w:tc>
                <w:tc>
                  <w:tcPr>
                    <w:tcW w:w="1333" w:type="pct"/>
                    <w:tcBorders>
                      <w:top w:val="outset" w:sz="6" w:space="0" w:color="auto"/>
                      <w:left w:val="outset" w:sz="6" w:space="0" w:color="auto"/>
                      <w:bottom w:val="outset" w:sz="6" w:space="0" w:color="auto"/>
                      <w:right w:val="outset" w:sz="6" w:space="0" w:color="auto"/>
                    </w:tcBorders>
                  </w:tcPr>
                  <w:p w14:paraId="174AEA55" w14:textId="77777777" w:rsidR="008B7FA5" w:rsidRDefault="008B7FA5" w:rsidP="00D47EAF">
                    <w:pPr>
                      <w:jc w:val="right"/>
                    </w:pPr>
                    <w:r>
                      <w:t>17,361,762.66</w:t>
                    </w:r>
                  </w:p>
                </w:tc>
              </w:tr>
              <w:tr w:rsidR="008B7FA5" w14:paraId="3FBA1E97" w14:textId="77777777" w:rsidTr="00D47EAF">
                <w:sdt>
                  <w:sdtPr>
                    <w:tag w:val="_PLD_f1bb75ef275f4cabafc790de2f817512"/>
                    <w:id w:val="6797026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84401F6" w14:textId="77777777" w:rsidR="008B7FA5" w:rsidRDefault="008B7FA5" w:rsidP="008A0C52">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140C2E0F" w14:textId="77777777" w:rsidR="008B7FA5" w:rsidRDefault="008B7FA5" w:rsidP="00D47EAF">
                    <w:r w:rsidRPr="00715BF8">
                      <w:rPr>
                        <w:rFonts w:hint="eastAsia"/>
                      </w:rPr>
                      <w:t>七、</w:t>
                    </w:r>
                    <w:r>
                      <w:rPr>
                        <w:rFonts w:hint="eastAsia"/>
                      </w:rPr>
                      <w:t>41</w:t>
                    </w:r>
                  </w:p>
                </w:tc>
                <w:tc>
                  <w:tcPr>
                    <w:tcW w:w="1411" w:type="pct"/>
                    <w:tcBorders>
                      <w:top w:val="outset" w:sz="6" w:space="0" w:color="auto"/>
                      <w:left w:val="outset" w:sz="6" w:space="0" w:color="auto"/>
                      <w:bottom w:val="outset" w:sz="6" w:space="0" w:color="auto"/>
                      <w:right w:val="outset" w:sz="6" w:space="0" w:color="auto"/>
                    </w:tcBorders>
                  </w:tcPr>
                  <w:p w14:paraId="324FBA4F" w14:textId="3A967766" w:rsidR="008B7FA5" w:rsidRDefault="00B44222" w:rsidP="00D47EAF">
                    <w:pPr>
                      <w:jc w:val="right"/>
                    </w:pPr>
                    <w:r>
                      <w:t>30,747,689.70</w:t>
                    </w:r>
                  </w:p>
                </w:tc>
                <w:tc>
                  <w:tcPr>
                    <w:tcW w:w="1333" w:type="pct"/>
                    <w:tcBorders>
                      <w:top w:val="outset" w:sz="6" w:space="0" w:color="auto"/>
                      <w:left w:val="outset" w:sz="6" w:space="0" w:color="auto"/>
                      <w:bottom w:val="outset" w:sz="6" w:space="0" w:color="auto"/>
                      <w:right w:val="outset" w:sz="6" w:space="0" w:color="auto"/>
                    </w:tcBorders>
                  </w:tcPr>
                  <w:p w14:paraId="37AB3FC4" w14:textId="77777777" w:rsidR="008B7FA5" w:rsidRDefault="008B7FA5" w:rsidP="00D47EAF">
                    <w:pPr>
                      <w:jc w:val="right"/>
                    </w:pPr>
                    <w:r>
                      <w:t>22,573,975.59</w:t>
                    </w:r>
                  </w:p>
                </w:tc>
              </w:tr>
              <w:tr w:rsidR="008B7FA5" w14:paraId="014EE203" w14:textId="77777777" w:rsidTr="00D47EAF">
                <w:sdt>
                  <w:sdtPr>
                    <w:tag w:val="_PLD_c2d9be160e384569b83c6b4fa8a1aa71"/>
                    <w:id w:val="887522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2345F45" w14:textId="77777777" w:rsidR="008B7FA5" w:rsidRDefault="008B7FA5" w:rsidP="008A0C52">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14:paraId="0E37C0CC"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0BEC06B6" w14:textId="3D5497C0"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78CA3B39" w14:textId="77777777" w:rsidR="008B7FA5" w:rsidRDefault="008B7FA5" w:rsidP="00D47EAF">
                    <w:pPr>
                      <w:jc w:val="right"/>
                    </w:pPr>
                  </w:p>
                </w:tc>
              </w:tr>
              <w:tr w:rsidR="008B7FA5" w14:paraId="490657D4" w14:textId="77777777" w:rsidTr="00D47EAF">
                <w:sdt>
                  <w:sdtPr>
                    <w:tag w:val="_PLD_d687f45d03d4450780c80600a9c2e9d5"/>
                    <w:id w:val="-16672392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A413A92" w14:textId="77777777" w:rsidR="008B7FA5" w:rsidRDefault="008B7FA5" w:rsidP="008A0C52">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4370D6B2"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5AE93FEE" w14:textId="77777777" w:rsidR="008B7FA5" w:rsidRDefault="008B7FA5" w:rsidP="00D47EAF">
                    <w:pPr>
                      <w:jc w:val="right"/>
                    </w:pPr>
                    <w:r>
                      <w:t>565,430.47</w:t>
                    </w:r>
                  </w:p>
                </w:tc>
                <w:tc>
                  <w:tcPr>
                    <w:tcW w:w="1333" w:type="pct"/>
                    <w:tcBorders>
                      <w:top w:val="outset" w:sz="6" w:space="0" w:color="auto"/>
                      <w:left w:val="outset" w:sz="6" w:space="0" w:color="auto"/>
                      <w:bottom w:val="outset" w:sz="6" w:space="0" w:color="auto"/>
                      <w:right w:val="outset" w:sz="6" w:space="0" w:color="auto"/>
                    </w:tcBorders>
                  </w:tcPr>
                  <w:p w14:paraId="4146826D" w14:textId="77777777" w:rsidR="008B7FA5" w:rsidRDefault="008B7FA5" w:rsidP="00D47EAF">
                    <w:pPr>
                      <w:jc w:val="right"/>
                    </w:pPr>
                    <w:r>
                      <w:t>565,430.47</w:t>
                    </w:r>
                  </w:p>
                </w:tc>
              </w:tr>
              <w:tr w:rsidR="008B7FA5" w14:paraId="51FA66AE" w14:textId="77777777" w:rsidTr="00D47EAF">
                <w:sdt>
                  <w:sdtPr>
                    <w:tag w:val="_PLD_92ed0ec1441a49ed9ae726f88f149d23"/>
                    <w:id w:val="18273974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3643DC1" w14:textId="77777777" w:rsidR="008B7FA5" w:rsidRDefault="008B7FA5" w:rsidP="008A0C52">
                        <w:pPr>
                          <w:ind w:firstLineChars="100" w:firstLine="210"/>
                        </w:pPr>
                        <w:r>
                          <w:rPr>
                            <w:rFonts w:hint="eastAsia"/>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14:paraId="07A1D182"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65EF2B23"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2356BF6C" w14:textId="77777777" w:rsidR="008B7FA5" w:rsidRDefault="008B7FA5" w:rsidP="00D47EAF">
                    <w:pPr>
                      <w:jc w:val="right"/>
                    </w:pPr>
                  </w:p>
                </w:tc>
              </w:tr>
              <w:tr w:rsidR="008B7FA5" w14:paraId="14B72555" w14:textId="77777777" w:rsidTr="00D47EAF">
                <w:sdt>
                  <w:sdtPr>
                    <w:tag w:val="_PLD_3cd74a6b00ca416da58e99206b2a6150"/>
                    <w:id w:val="12967223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E41EFE4" w14:textId="77777777" w:rsidR="008B7FA5" w:rsidRDefault="008B7FA5" w:rsidP="008A0C52">
                        <w:pPr>
                          <w:ind w:firstLineChars="100" w:firstLine="210"/>
                        </w:pPr>
                        <w:r>
                          <w:rPr>
                            <w:rFonts w:hint="eastAsia"/>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14:paraId="129CA6AB"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1EB2A160"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5E59CA4" w14:textId="77777777" w:rsidR="008B7FA5" w:rsidRDefault="008B7FA5" w:rsidP="00D47EAF">
                    <w:pPr>
                      <w:jc w:val="right"/>
                    </w:pPr>
                  </w:p>
                </w:tc>
              </w:tr>
              <w:tr w:rsidR="008B7FA5" w14:paraId="6AC69F2F" w14:textId="77777777" w:rsidTr="00D47EAF">
                <w:sdt>
                  <w:sdtPr>
                    <w:tag w:val="_PLD_e2e76edca1004352bfa9fe9ea4f74480"/>
                    <w:id w:val="5076527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11FFAFB" w14:textId="77777777" w:rsidR="008B7FA5" w:rsidRDefault="008B7FA5" w:rsidP="008A0C52">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52EC4580"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4D3322EE"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3DCFDFB9" w14:textId="77777777" w:rsidR="008B7FA5" w:rsidRDefault="008B7FA5" w:rsidP="00D47EAF">
                    <w:pPr>
                      <w:jc w:val="right"/>
                    </w:pPr>
                  </w:p>
                </w:tc>
              </w:tr>
              <w:tr w:rsidR="008B7FA5" w14:paraId="164990B4" w14:textId="77777777" w:rsidTr="00D47EAF">
                <w:sdt>
                  <w:sdtPr>
                    <w:tag w:val="_PLD_3d84ac3419c14af1a70409a1e659bc33"/>
                    <w:id w:val="3697322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0D5CC40" w14:textId="77777777" w:rsidR="008B7FA5" w:rsidRDefault="008B7FA5" w:rsidP="008A0C52">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0509AEF6" w14:textId="77777777" w:rsidR="008B7FA5" w:rsidRDefault="008B7FA5" w:rsidP="00D47EAF">
                    <w:r>
                      <w:t>七</w:t>
                    </w:r>
                    <w:r>
                      <w:rPr>
                        <w:rFonts w:hint="eastAsia"/>
                      </w:rPr>
                      <w:t>、43</w:t>
                    </w:r>
                  </w:p>
                </w:tc>
                <w:tc>
                  <w:tcPr>
                    <w:tcW w:w="1411" w:type="pct"/>
                    <w:tcBorders>
                      <w:top w:val="outset" w:sz="6" w:space="0" w:color="auto"/>
                      <w:left w:val="outset" w:sz="6" w:space="0" w:color="auto"/>
                      <w:bottom w:val="outset" w:sz="6" w:space="0" w:color="auto"/>
                      <w:right w:val="outset" w:sz="6" w:space="0" w:color="auto"/>
                    </w:tcBorders>
                    <w:vAlign w:val="center"/>
                  </w:tcPr>
                  <w:p w14:paraId="5F89C292" w14:textId="47256387" w:rsidR="008B7FA5" w:rsidRDefault="00B44222" w:rsidP="00D47EAF">
                    <w:pPr>
                      <w:jc w:val="right"/>
                      <w:rPr>
                        <w:sz w:val="24"/>
                        <w:szCs w:val="24"/>
                      </w:rPr>
                    </w:pPr>
                    <w:r>
                      <w:t>1,809,140.87</w:t>
                    </w:r>
                  </w:p>
                </w:tc>
                <w:tc>
                  <w:tcPr>
                    <w:tcW w:w="1333" w:type="pct"/>
                    <w:tcBorders>
                      <w:top w:val="outset" w:sz="6" w:space="0" w:color="auto"/>
                      <w:left w:val="outset" w:sz="6" w:space="0" w:color="auto"/>
                      <w:bottom w:val="outset" w:sz="6" w:space="0" w:color="auto"/>
                      <w:right w:val="outset" w:sz="6" w:space="0" w:color="auto"/>
                    </w:tcBorders>
                    <w:vAlign w:val="center"/>
                  </w:tcPr>
                  <w:p w14:paraId="42FA4583" w14:textId="77777777" w:rsidR="008B7FA5" w:rsidRDefault="008B7FA5" w:rsidP="00D47EAF">
                    <w:pPr>
                      <w:jc w:val="right"/>
                      <w:rPr>
                        <w:sz w:val="24"/>
                        <w:szCs w:val="24"/>
                      </w:rPr>
                    </w:pPr>
                    <w:r>
                      <w:t>245,986,436.16</w:t>
                    </w:r>
                  </w:p>
                </w:tc>
              </w:tr>
              <w:tr w:rsidR="008B7FA5" w14:paraId="021CA483" w14:textId="77777777" w:rsidTr="00D47EAF">
                <w:sdt>
                  <w:sdtPr>
                    <w:tag w:val="_PLD_d98d6b8169c447a0bc0b1ae069d60a30"/>
                    <w:id w:val="-4029053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F410243" w14:textId="77777777" w:rsidR="008B7FA5" w:rsidRDefault="008B7FA5" w:rsidP="008A0C52">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1C009903" w14:textId="77777777" w:rsidR="008B7FA5" w:rsidRDefault="008B7FA5" w:rsidP="00D47EAF">
                    <w:r>
                      <w:t>七</w:t>
                    </w:r>
                    <w:r>
                      <w:rPr>
                        <w:rFonts w:hint="eastAsia"/>
                      </w:rPr>
                      <w:t>、44</w:t>
                    </w:r>
                  </w:p>
                </w:tc>
                <w:tc>
                  <w:tcPr>
                    <w:tcW w:w="1411" w:type="pct"/>
                    <w:tcBorders>
                      <w:top w:val="outset" w:sz="6" w:space="0" w:color="auto"/>
                      <w:left w:val="outset" w:sz="6" w:space="0" w:color="auto"/>
                      <w:bottom w:val="outset" w:sz="6" w:space="0" w:color="auto"/>
                      <w:right w:val="outset" w:sz="6" w:space="0" w:color="auto"/>
                    </w:tcBorders>
                    <w:vAlign w:val="center"/>
                  </w:tcPr>
                  <w:p w14:paraId="5DFAC54E" w14:textId="77777777" w:rsidR="008B7FA5" w:rsidRDefault="008B7FA5" w:rsidP="00D47EAF">
                    <w:pPr>
                      <w:jc w:val="right"/>
                      <w:rPr>
                        <w:sz w:val="24"/>
                        <w:szCs w:val="24"/>
                      </w:rPr>
                    </w:pPr>
                    <w:r>
                      <w:t>36,577,519.84</w:t>
                    </w:r>
                  </w:p>
                </w:tc>
                <w:tc>
                  <w:tcPr>
                    <w:tcW w:w="1333" w:type="pct"/>
                    <w:tcBorders>
                      <w:top w:val="outset" w:sz="6" w:space="0" w:color="auto"/>
                      <w:left w:val="outset" w:sz="6" w:space="0" w:color="auto"/>
                      <w:bottom w:val="outset" w:sz="6" w:space="0" w:color="auto"/>
                      <w:right w:val="outset" w:sz="6" w:space="0" w:color="auto"/>
                    </w:tcBorders>
                    <w:vAlign w:val="center"/>
                  </w:tcPr>
                  <w:p w14:paraId="78702A88" w14:textId="77777777" w:rsidR="008B7FA5" w:rsidRDefault="008B7FA5" w:rsidP="00D47EAF">
                    <w:pPr>
                      <w:jc w:val="right"/>
                      <w:rPr>
                        <w:sz w:val="24"/>
                        <w:szCs w:val="24"/>
                      </w:rPr>
                    </w:pPr>
                    <w:r>
                      <w:t>40,367,685.02</w:t>
                    </w:r>
                  </w:p>
                </w:tc>
              </w:tr>
              <w:tr w:rsidR="008B7FA5" w14:paraId="53EAF32E" w14:textId="77777777" w:rsidTr="00D47EAF">
                <w:sdt>
                  <w:sdtPr>
                    <w:tag w:val="_PLD_d6387f8c45ce4f8599c26d4b88544573"/>
                    <w:id w:val="-13152544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FDFE7DE" w14:textId="77777777" w:rsidR="008B7FA5" w:rsidRDefault="008B7FA5" w:rsidP="008A0C52">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6BCF04EB"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vAlign w:val="center"/>
                  </w:tcPr>
                  <w:p w14:paraId="7FFC90F8" w14:textId="77777777" w:rsidR="008B7FA5" w:rsidRDefault="008B7FA5" w:rsidP="00D47EAF">
                    <w:pPr>
                      <w:jc w:val="right"/>
                      <w:rPr>
                        <w:sz w:val="24"/>
                        <w:szCs w:val="24"/>
                      </w:rPr>
                    </w:pPr>
                    <w:r>
                      <w:t>1,357,716,961.77</w:t>
                    </w:r>
                  </w:p>
                </w:tc>
                <w:tc>
                  <w:tcPr>
                    <w:tcW w:w="1333" w:type="pct"/>
                    <w:tcBorders>
                      <w:top w:val="outset" w:sz="6" w:space="0" w:color="auto"/>
                      <w:left w:val="outset" w:sz="6" w:space="0" w:color="auto"/>
                      <w:bottom w:val="outset" w:sz="6" w:space="0" w:color="auto"/>
                      <w:right w:val="outset" w:sz="6" w:space="0" w:color="auto"/>
                    </w:tcBorders>
                    <w:vAlign w:val="center"/>
                  </w:tcPr>
                  <w:p w14:paraId="175285FD" w14:textId="77777777" w:rsidR="008B7FA5" w:rsidRDefault="008B7FA5" w:rsidP="00D47EAF">
                    <w:pPr>
                      <w:jc w:val="right"/>
                      <w:rPr>
                        <w:sz w:val="24"/>
                        <w:szCs w:val="24"/>
                      </w:rPr>
                    </w:pPr>
                    <w:r>
                      <w:t>649,189,933.70</w:t>
                    </w:r>
                  </w:p>
                </w:tc>
              </w:tr>
              <w:tr w:rsidR="008B7FA5" w14:paraId="07C0489C" w14:textId="77777777" w:rsidTr="00D47EAF">
                <w:sdt>
                  <w:sdtPr>
                    <w:tag w:val="_PLD_e92d79badc1945afbed8782cdacf599f"/>
                    <w:id w:val="201426038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780155B" w14:textId="77777777" w:rsidR="008B7FA5" w:rsidRDefault="008B7FA5" w:rsidP="00D47EAF">
                        <w:pPr>
                          <w:rPr>
                            <w:color w:val="008000"/>
                          </w:rPr>
                        </w:pPr>
                        <w:r>
                          <w:rPr>
                            <w:rFonts w:hint="eastAsia"/>
                            <w:b/>
                          </w:rPr>
                          <w:t>非流动负债：</w:t>
                        </w:r>
                      </w:p>
                    </w:tc>
                  </w:sdtContent>
                </w:sdt>
              </w:tr>
              <w:tr w:rsidR="008B7FA5" w14:paraId="12D25AFA" w14:textId="77777777" w:rsidTr="00D47EAF">
                <w:sdt>
                  <w:sdtPr>
                    <w:tag w:val="_PLD_4515eae7d3ee403aac2fdade1a6ff71a"/>
                    <w:id w:val="-5028192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6AE4895" w14:textId="77777777" w:rsidR="008B7FA5" w:rsidRDefault="008B7FA5" w:rsidP="008A0C52">
                        <w:pPr>
                          <w:ind w:firstLineChars="100" w:firstLine="210"/>
                        </w:pPr>
                        <w:r>
                          <w:rPr>
                            <w:rFonts w:hint="eastAsia"/>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17237A03"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470C7E8F"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5601A00" w14:textId="77777777" w:rsidR="008B7FA5" w:rsidRDefault="008B7FA5" w:rsidP="00D47EAF">
                    <w:pPr>
                      <w:jc w:val="right"/>
                    </w:pPr>
                  </w:p>
                </w:tc>
              </w:tr>
              <w:tr w:rsidR="008B7FA5" w14:paraId="7D90DA25" w14:textId="77777777" w:rsidTr="00D47EAF">
                <w:sdt>
                  <w:sdtPr>
                    <w:tag w:val="_PLD_0b8d7682584443f4bae26e2ed50f8040"/>
                    <w:id w:val="179748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AF8EEA8" w14:textId="77777777" w:rsidR="008B7FA5" w:rsidRDefault="008B7FA5" w:rsidP="008A0C52">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2AE86199" w14:textId="77777777" w:rsidR="008B7FA5" w:rsidRDefault="008B7FA5" w:rsidP="00D47EAF">
                    <w:r>
                      <w:t>七</w:t>
                    </w:r>
                    <w:r>
                      <w:rPr>
                        <w:rFonts w:hint="eastAsia"/>
                      </w:rPr>
                      <w:t>、45</w:t>
                    </w:r>
                  </w:p>
                </w:tc>
                <w:tc>
                  <w:tcPr>
                    <w:tcW w:w="1411" w:type="pct"/>
                    <w:tcBorders>
                      <w:top w:val="outset" w:sz="6" w:space="0" w:color="auto"/>
                      <w:left w:val="outset" w:sz="6" w:space="0" w:color="auto"/>
                      <w:bottom w:val="outset" w:sz="6" w:space="0" w:color="auto"/>
                      <w:right w:val="outset" w:sz="6" w:space="0" w:color="auto"/>
                    </w:tcBorders>
                    <w:vAlign w:val="center"/>
                  </w:tcPr>
                  <w:p w14:paraId="2FF4F7C2" w14:textId="77777777" w:rsidR="008B7FA5" w:rsidRDefault="008B7FA5" w:rsidP="00D47EAF">
                    <w:pPr>
                      <w:jc w:val="right"/>
                      <w:rPr>
                        <w:sz w:val="24"/>
                        <w:szCs w:val="24"/>
                      </w:rPr>
                    </w:pPr>
                    <w:r>
                      <w:t>140,000,000.00</w:t>
                    </w:r>
                  </w:p>
                </w:tc>
                <w:tc>
                  <w:tcPr>
                    <w:tcW w:w="1333" w:type="pct"/>
                    <w:tcBorders>
                      <w:top w:val="outset" w:sz="6" w:space="0" w:color="auto"/>
                      <w:left w:val="outset" w:sz="6" w:space="0" w:color="auto"/>
                      <w:bottom w:val="outset" w:sz="6" w:space="0" w:color="auto"/>
                      <w:right w:val="outset" w:sz="6" w:space="0" w:color="auto"/>
                    </w:tcBorders>
                    <w:vAlign w:val="center"/>
                  </w:tcPr>
                  <w:p w14:paraId="63D1AAC3" w14:textId="77777777" w:rsidR="008B7FA5" w:rsidRDefault="008B7FA5" w:rsidP="00D47EAF">
                    <w:pPr>
                      <w:jc w:val="right"/>
                      <w:rPr>
                        <w:sz w:val="24"/>
                        <w:szCs w:val="24"/>
                      </w:rPr>
                    </w:pPr>
                    <w:r>
                      <w:t>10,000,000.00</w:t>
                    </w:r>
                  </w:p>
                </w:tc>
              </w:tr>
              <w:tr w:rsidR="008B7FA5" w14:paraId="5D5A0676" w14:textId="77777777" w:rsidTr="00D47EAF">
                <w:sdt>
                  <w:sdtPr>
                    <w:tag w:val="_PLD_21503c6281dc48d19440b9f16f150ec0"/>
                    <w:id w:val="14999256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0DBF71" w14:textId="77777777" w:rsidR="008B7FA5" w:rsidRDefault="008B7FA5" w:rsidP="008A0C52">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5F763195"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545911AC"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7807C694" w14:textId="77777777" w:rsidR="008B7FA5" w:rsidRDefault="008B7FA5" w:rsidP="00D47EAF">
                    <w:pPr>
                      <w:jc w:val="right"/>
                    </w:pPr>
                  </w:p>
                </w:tc>
              </w:tr>
              <w:tr w:rsidR="008B7FA5" w14:paraId="463CF773" w14:textId="77777777" w:rsidTr="00D47EAF">
                <w:sdt>
                  <w:sdtPr>
                    <w:tag w:val="_PLD_cfeff2e31a4d4689842e8f9ce5e8b342"/>
                    <w:id w:val="2267333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1B6CFE1" w14:textId="77777777" w:rsidR="008B7FA5" w:rsidRDefault="008B7FA5" w:rsidP="008A0C52">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3D51E3F9"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09A39D41"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64D47943" w14:textId="77777777" w:rsidR="008B7FA5" w:rsidRDefault="008B7FA5" w:rsidP="00D47EAF">
                    <w:pPr>
                      <w:jc w:val="right"/>
                    </w:pPr>
                  </w:p>
                </w:tc>
              </w:tr>
              <w:tr w:rsidR="008B7FA5" w14:paraId="1FD462CB" w14:textId="77777777" w:rsidTr="00D47EAF">
                <w:sdt>
                  <w:sdtPr>
                    <w:tag w:val="_PLD_36b6cba673904261afdd80fbfbf5d1b4"/>
                    <w:id w:val="9634690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BEDD723" w14:textId="77777777" w:rsidR="008B7FA5" w:rsidRDefault="008B7FA5" w:rsidP="008A0C52">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5E6323D1"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1C61FB6B"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75F70053" w14:textId="77777777" w:rsidR="008B7FA5" w:rsidRDefault="008B7FA5" w:rsidP="00D47EAF">
                    <w:pPr>
                      <w:jc w:val="right"/>
                    </w:pPr>
                  </w:p>
                </w:tc>
              </w:tr>
              <w:tr w:rsidR="008B7FA5" w14:paraId="20177F30"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654252018"/>
                      <w:lock w:val="sdtLocked"/>
                    </w:sdtPr>
                    <w:sdtEndPr/>
                    <w:sdtContent>
                      <w:p w14:paraId="31DEDC24" w14:textId="77777777" w:rsidR="008B7FA5" w:rsidRDefault="008B7FA5" w:rsidP="008A0C52">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14:paraId="4DB0151D"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7726D0AC"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27206034" w14:textId="77777777" w:rsidR="008B7FA5" w:rsidRDefault="008B7FA5" w:rsidP="00D47EAF">
                    <w:pPr>
                      <w:jc w:val="right"/>
                    </w:pPr>
                  </w:p>
                </w:tc>
              </w:tr>
              <w:tr w:rsidR="008B7FA5" w14:paraId="1D25D30D" w14:textId="77777777" w:rsidTr="00D47EAF">
                <w:sdt>
                  <w:sdtPr>
                    <w:tag w:val="_PLD_e7eb803a0fb248e2b8805e67dbe2336f"/>
                    <w:id w:val="19293171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77152D" w14:textId="77777777" w:rsidR="008B7FA5" w:rsidRDefault="008B7FA5" w:rsidP="008A0C52">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337436CA" w14:textId="77777777" w:rsidR="008B7FA5" w:rsidRDefault="008B7FA5" w:rsidP="00D47EAF">
                    <w:r>
                      <w:t>七</w:t>
                    </w:r>
                    <w:r>
                      <w:rPr>
                        <w:rFonts w:hint="eastAsia"/>
                      </w:rPr>
                      <w:t>、48</w:t>
                    </w:r>
                  </w:p>
                </w:tc>
                <w:tc>
                  <w:tcPr>
                    <w:tcW w:w="1411" w:type="pct"/>
                    <w:tcBorders>
                      <w:top w:val="outset" w:sz="6" w:space="0" w:color="auto"/>
                      <w:left w:val="outset" w:sz="6" w:space="0" w:color="auto"/>
                      <w:bottom w:val="outset" w:sz="6" w:space="0" w:color="auto"/>
                      <w:right w:val="outset" w:sz="6" w:space="0" w:color="auto"/>
                    </w:tcBorders>
                    <w:vAlign w:val="center"/>
                  </w:tcPr>
                  <w:p w14:paraId="0C66BC40" w14:textId="77777777" w:rsidR="008B7FA5" w:rsidRDefault="008B7FA5" w:rsidP="00D47EAF">
                    <w:pPr>
                      <w:jc w:val="right"/>
                      <w:rPr>
                        <w:sz w:val="24"/>
                        <w:szCs w:val="24"/>
                      </w:rPr>
                    </w:pPr>
                    <w:r>
                      <w:t>64,980,000.00</w:t>
                    </w:r>
                  </w:p>
                </w:tc>
                <w:tc>
                  <w:tcPr>
                    <w:tcW w:w="1333" w:type="pct"/>
                    <w:tcBorders>
                      <w:top w:val="outset" w:sz="6" w:space="0" w:color="auto"/>
                      <w:left w:val="outset" w:sz="6" w:space="0" w:color="auto"/>
                      <w:bottom w:val="outset" w:sz="6" w:space="0" w:color="auto"/>
                      <w:right w:val="outset" w:sz="6" w:space="0" w:color="auto"/>
                    </w:tcBorders>
                    <w:vAlign w:val="center"/>
                  </w:tcPr>
                  <w:p w14:paraId="5C50A70F" w14:textId="77777777" w:rsidR="008B7FA5" w:rsidRDefault="008B7FA5" w:rsidP="00D47EAF">
                    <w:pPr>
                      <w:jc w:val="right"/>
                      <w:rPr>
                        <w:sz w:val="24"/>
                        <w:szCs w:val="24"/>
                      </w:rPr>
                    </w:pPr>
                    <w:r>
                      <w:t>64,980,000.00</w:t>
                    </w:r>
                  </w:p>
                </w:tc>
              </w:tr>
              <w:tr w:rsidR="008B7FA5" w14:paraId="00768216" w14:textId="77777777" w:rsidTr="00D47EAF">
                <w:sdt>
                  <w:sdtPr>
                    <w:tag w:val="_PLD_5eafba3923544dfc81be450ef6e000ee"/>
                    <w:id w:val="19958263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F1E6314" w14:textId="77777777" w:rsidR="008B7FA5" w:rsidRDefault="008B7FA5" w:rsidP="008A0C52">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5BCBC96F" w14:textId="77777777" w:rsidR="008B7FA5" w:rsidRDefault="008B7FA5" w:rsidP="00D47EAF">
                    <w:r>
                      <w:t>七</w:t>
                    </w:r>
                    <w:r>
                      <w:rPr>
                        <w:rFonts w:hint="eastAsia"/>
                      </w:rPr>
                      <w:t>、49</w:t>
                    </w:r>
                  </w:p>
                </w:tc>
                <w:tc>
                  <w:tcPr>
                    <w:tcW w:w="1411" w:type="pct"/>
                    <w:tcBorders>
                      <w:top w:val="outset" w:sz="6" w:space="0" w:color="auto"/>
                      <w:left w:val="outset" w:sz="6" w:space="0" w:color="auto"/>
                      <w:bottom w:val="outset" w:sz="6" w:space="0" w:color="auto"/>
                      <w:right w:val="outset" w:sz="6" w:space="0" w:color="auto"/>
                    </w:tcBorders>
                    <w:vAlign w:val="center"/>
                  </w:tcPr>
                  <w:p w14:paraId="33FB98FE" w14:textId="77777777" w:rsidR="008B7FA5" w:rsidRDefault="008B7FA5" w:rsidP="00D47EAF">
                    <w:pPr>
                      <w:jc w:val="right"/>
                      <w:rPr>
                        <w:sz w:val="24"/>
                        <w:szCs w:val="24"/>
                      </w:rPr>
                    </w:pPr>
                    <w:r>
                      <w:t>19,291,302.92</w:t>
                    </w:r>
                  </w:p>
                </w:tc>
                <w:tc>
                  <w:tcPr>
                    <w:tcW w:w="1333" w:type="pct"/>
                    <w:tcBorders>
                      <w:top w:val="outset" w:sz="6" w:space="0" w:color="auto"/>
                      <w:left w:val="outset" w:sz="6" w:space="0" w:color="auto"/>
                      <w:bottom w:val="outset" w:sz="6" w:space="0" w:color="auto"/>
                      <w:right w:val="outset" w:sz="6" w:space="0" w:color="auto"/>
                    </w:tcBorders>
                    <w:vAlign w:val="center"/>
                  </w:tcPr>
                  <w:p w14:paraId="562910CE" w14:textId="77777777" w:rsidR="008B7FA5" w:rsidRDefault="008B7FA5" w:rsidP="00D47EAF">
                    <w:pPr>
                      <w:jc w:val="right"/>
                      <w:rPr>
                        <w:sz w:val="24"/>
                        <w:szCs w:val="24"/>
                      </w:rPr>
                    </w:pPr>
                    <w:r>
                      <w:t>20,830,398.97</w:t>
                    </w:r>
                  </w:p>
                </w:tc>
              </w:tr>
              <w:tr w:rsidR="008B7FA5" w14:paraId="2EFBD2AC" w14:textId="77777777" w:rsidTr="00D47EAF">
                <w:sdt>
                  <w:sdtPr>
                    <w:tag w:val="_PLD_ed2d2511d3684ed0ac593049a3abc203"/>
                    <w:id w:val="8461316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D6931E6" w14:textId="77777777" w:rsidR="008B7FA5" w:rsidRDefault="008B7FA5" w:rsidP="008A0C52">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27AC2F55"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13A0889A"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10A542AE" w14:textId="77777777" w:rsidR="008B7FA5" w:rsidRDefault="008B7FA5" w:rsidP="00D47EAF">
                    <w:pPr>
                      <w:jc w:val="right"/>
                    </w:pPr>
                  </w:p>
                </w:tc>
              </w:tr>
              <w:tr w:rsidR="008B7FA5" w14:paraId="456D517D" w14:textId="77777777" w:rsidTr="00D47EAF">
                <w:sdt>
                  <w:sdtPr>
                    <w:tag w:val="_PLD_ee1b0ee29ae24aa09d29da2690e141a2"/>
                    <w:id w:val="-9143144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DCDD293" w14:textId="77777777" w:rsidR="008B7FA5" w:rsidRDefault="008B7FA5" w:rsidP="008A0C52">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2C140CD2" w14:textId="77777777" w:rsidR="008B7FA5" w:rsidRDefault="008B7FA5" w:rsidP="00D47EAF">
                    <w:r>
                      <w:t>七</w:t>
                    </w:r>
                    <w:r>
                      <w:rPr>
                        <w:rFonts w:hint="eastAsia"/>
                      </w:rPr>
                      <w:t>、51</w:t>
                    </w:r>
                  </w:p>
                </w:tc>
                <w:tc>
                  <w:tcPr>
                    <w:tcW w:w="1411" w:type="pct"/>
                    <w:tcBorders>
                      <w:top w:val="outset" w:sz="6" w:space="0" w:color="auto"/>
                      <w:left w:val="outset" w:sz="6" w:space="0" w:color="auto"/>
                      <w:bottom w:val="outset" w:sz="6" w:space="0" w:color="auto"/>
                      <w:right w:val="outset" w:sz="6" w:space="0" w:color="auto"/>
                    </w:tcBorders>
                    <w:vAlign w:val="center"/>
                  </w:tcPr>
                  <w:p w14:paraId="183CAFB4" w14:textId="77777777" w:rsidR="008B7FA5" w:rsidRDefault="008B7FA5" w:rsidP="00D47EAF">
                    <w:pPr>
                      <w:jc w:val="right"/>
                      <w:rPr>
                        <w:sz w:val="24"/>
                        <w:szCs w:val="24"/>
                      </w:rPr>
                    </w:pPr>
                    <w:r>
                      <w:t>341,049,974.01</w:t>
                    </w:r>
                  </w:p>
                </w:tc>
                <w:tc>
                  <w:tcPr>
                    <w:tcW w:w="1333" w:type="pct"/>
                    <w:tcBorders>
                      <w:top w:val="outset" w:sz="6" w:space="0" w:color="auto"/>
                      <w:left w:val="outset" w:sz="6" w:space="0" w:color="auto"/>
                      <w:bottom w:val="outset" w:sz="6" w:space="0" w:color="auto"/>
                      <w:right w:val="outset" w:sz="6" w:space="0" w:color="auto"/>
                    </w:tcBorders>
                    <w:vAlign w:val="center"/>
                  </w:tcPr>
                  <w:p w14:paraId="6B2D56F1" w14:textId="77777777" w:rsidR="008B7FA5" w:rsidRDefault="008B7FA5" w:rsidP="00D47EAF">
                    <w:pPr>
                      <w:jc w:val="right"/>
                      <w:rPr>
                        <w:sz w:val="24"/>
                        <w:szCs w:val="24"/>
                      </w:rPr>
                    </w:pPr>
                    <w:r>
                      <w:t>347,500,801.01</w:t>
                    </w:r>
                  </w:p>
                </w:tc>
              </w:tr>
              <w:tr w:rsidR="008B7FA5" w14:paraId="126FD480" w14:textId="77777777" w:rsidTr="00D47EAF">
                <w:sdt>
                  <w:sdtPr>
                    <w:tag w:val="_PLD_f6e51ce85b734d1984a9495c17250c42"/>
                    <w:id w:val="-14675008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DDBFE82" w14:textId="77777777" w:rsidR="008B7FA5" w:rsidRDefault="008B7FA5" w:rsidP="008A0C52">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4BBF6963" w14:textId="77777777" w:rsidR="008B7FA5" w:rsidRDefault="008B7FA5" w:rsidP="00D47EAF">
                    <w:r>
                      <w:t>七</w:t>
                    </w:r>
                    <w:r>
                      <w:rPr>
                        <w:rFonts w:hint="eastAsia"/>
                      </w:rPr>
                      <w:t>、30</w:t>
                    </w:r>
                  </w:p>
                </w:tc>
                <w:tc>
                  <w:tcPr>
                    <w:tcW w:w="1411" w:type="pct"/>
                    <w:tcBorders>
                      <w:top w:val="outset" w:sz="6" w:space="0" w:color="auto"/>
                      <w:left w:val="outset" w:sz="6" w:space="0" w:color="auto"/>
                      <w:bottom w:val="outset" w:sz="6" w:space="0" w:color="auto"/>
                      <w:right w:val="outset" w:sz="6" w:space="0" w:color="auto"/>
                    </w:tcBorders>
                    <w:vAlign w:val="center"/>
                  </w:tcPr>
                  <w:p w14:paraId="093AE298" w14:textId="77777777" w:rsidR="008B7FA5" w:rsidRDefault="008B7FA5" w:rsidP="00D47EAF">
                    <w:pPr>
                      <w:jc w:val="right"/>
                      <w:rPr>
                        <w:sz w:val="24"/>
                        <w:szCs w:val="24"/>
                      </w:rPr>
                    </w:pPr>
                    <w:r>
                      <w:t>23,874,686.94</w:t>
                    </w:r>
                  </w:p>
                </w:tc>
                <w:tc>
                  <w:tcPr>
                    <w:tcW w:w="1333" w:type="pct"/>
                    <w:tcBorders>
                      <w:top w:val="outset" w:sz="6" w:space="0" w:color="auto"/>
                      <w:left w:val="outset" w:sz="6" w:space="0" w:color="auto"/>
                      <w:bottom w:val="outset" w:sz="6" w:space="0" w:color="auto"/>
                      <w:right w:val="outset" w:sz="6" w:space="0" w:color="auto"/>
                    </w:tcBorders>
                    <w:vAlign w:val="center"/>
                  </w:tcPr>
                  <w:p w14:paraId="33139CB7" w14:textId="77777777" w:rsidR="008B7FA5" w:rsidRDefault="008B7FA5" w:rsidP="00D47EAF">
                    <w:pPr>
                      <w:jc w:val="right"/>
                      <w:rPr>
                        <w:sz w:val="24"/>
                        <w:szCs w:val="24"/>
                      </w:rPr>
                    </w:pPr>
                    <w:r>
                      <w:t>66,598,993.61</w:t>
                    </w:r>
                  </w:p>
                </w:tc>
              </w:tr>
              <w:tr w:rsidR="008B7FA5" w14:paraId="1BB37E28" w14:textId="77777777" w:rsidTr="00D47EAF">
                <w:sdt>
                  <w:sdtPr>
                    <w:tag w:val="_PLD_4811ce5907e64a868d871af763ddc347"/>
                    <w:id w:val="14773416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737F8EE" w14:textId="77777777" w:rsidR="008B7FA5" w:rsidRDefault="008B7FA5" w:rsidP="008A0C52">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6955B8C5"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189E5681"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0D694CC9" w14:textId="77777777" w:rsidR="008B7FA5" w:rsidRDefault="008B7FA5" w:rsidP="00D47EAF">
                    <w:pPr>
                      <w:jc w:val="right"/>
                    </w:pPr>
                  </w:p>
                </w:tc>
              </w:tr>
              <w:tr w:rsidR="008B7FA5" w14:paraId="3C6D2F7D" w14:textId="77777777" w:rsidTr="00D47EAF">
                <w:sdt>
                  <w:sdtPr>
                    <w:tag w:val="_PLD_9a037ee272c84e11aebdce23c3e2fab7"/>
                    <w:id w:val="11998929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FFB94C7" w14:textId="77777777" w:rsidR="008B7FA5" w:rsidRDefault="008B7FA5" w:rsidP="008A0C52">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018784BE"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vAlign w:val="center"/>
                  </w:tcPr>
                  <w:p w14:paraId="46FC1675" w14:textId="77777777" w:rsidR="008B7FA5" w:rsidRDefault="008B7FA5" w:rsidP="00D47EAF">
                    <w:pPr>
                      <w:jc w:val="right"/>
                      <w:rPr>
                        <w:sz w:val="24"/>
                        <w:szCs w:val="24"/>
                      </w:rPr>
                    </w:pPr>
                    <w:r>
                      <w:t>589,195,963.87</w:t>
                    </w:r>
                  </w:p>
                </w:tc>
                <w:tc>
                  <w:tcPr>
                    <w:tcW w:w="1333" w:type="pct"/>
                    <w:tcBorders>
                      <w:top w:val="outset" w:sz="6" w:space="0" w:color="auto"/>
                      <w:left w:val="outset" w:sz="6" w:space="0" w:color="auto"/>
                      <w:bottom w:val="outset" w:sz="6" w:space="0" w:color="auto"/>
                      <w:right w:val="outset" w:sz="6" w:space="0" w:color="auto"/>
                    </w:tcBorders>
                    <w:vAlign w:val="center"/>
                  </w:tcPr>
                  <w:p w14:paraId="4FF67181" w14:textId="77777777" w:rsidR="008B7FA5" w:rsidRDefault="008B7FA5" w:rsidP="00D47EAF">
                    <w:pPr>
                      <w:jc w:val="right"/>
                      <w:rPr>
                        <w:sz w:val="24"/>
                        <w:szCs w:val="24"/>
                      </w:rPr>
                    </w:pPr>
                    <w:r>
                      <w:t>509,910,193.59</w:t>
                    </w:r>
                  </w:p>
                </w:tc>
              </w:tr>
              <w:tr w:rsidR="008B7FA5" w14:paraId="358FD0E5" w14:textId="77777777" w:rsidTr="00D47EAF">
                <w:sdt>
                  <w:sdtPr>
                    <w:tag w:val="_PLD_233108162bf84d59baba5ef73da9dcd0"/>
                    <w:id w:val="15676878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3C3AF25" w14:textId="77777777" w:rsidR="008B7FA5" w:rsidRDefault="008B7FA5" w:rsidP="008A0C52">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4522E506"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vAlign w:val="center"/>
                  </w:tcPr>
                  <w:p w14:paraId="66B8F510" w14:textId="77777777" w:rsidR="008B7FA5" w:rsidRDefault="008B7FA5" w:rsidP="00D47EAF">
                    <w:pPr>
                      <w:jc w:val="right"/>
                      <w:rPr>
                        <w:sz w:val="24"/>
                        <w:szCs w:val="24"/>
                      </w:rPr>
                    </w:pPr>
                    <w:r>
                      <w:t>1,946,912,925.64</w:t>
                    </w:r>
                  </w:p>
                </w:tc>
                <w:tc>
                  <w:tcPr>
                    <w:tcW w:w="1333" w:type="pct"/>
                    <w:tcBorders>
                      <w:top w:val="outset" w:sz="6" w:space="0" w:color="auto"/>
                      <w:left w:val="outset" w:sz="6" w:space="0" w:color="auto"/>
                      <w:bottom w:val="outset" w:sz="6" w:space="0" w:color="auto"/>
                      <w:right w:val="outset" w:sz="6" w:space="0" w:color="auto"/>
                    </w:tcBorders>
                    <w:vAlign w:val="center"/>
                  </w:tcPr>
                  <w:p w14:paraId="609E5781" w14:textId="77777777" w:rsidR="008B7FA5" w:rsidRDefault="008B7FA5" w:rsidP="00D47EAF">
                    <w:pPr>
                      <w:jc w:val="right"/>
                      <w:rPr>
                        <w:sz w:val="24"/>
                        <w:szCs w:val="24"/>
                      </w:rPr>
                    </w:pPr>
                    <w:r>
                      <w:t>1,159,100,127.29</w:t>
                    </w:r>
                  </w:p>
                </w:tc>
              </w:tr>
              <w:tr w:rsidR="008B7FA5" w14:paraId="675784B4" w14:textId="77777777" w:rsidTr="00D47EAF">
                <w:sdt>
                  <w:sdtPr>
                    <w:tag w:val="_PLD_4fe68479676b4c8c840de2211f0c67b8"/>
                    <w:id w:val="358400744"/>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94DC3A5" w14:textId="77777777" w:rsidR="008B7FA5" w:rsidRDefault="008B7FA5" w:rsidP="00D47EAF">
                        <w:pPr>
                          <w:rPr>
                            <w:color w:val="008000"/>
                          </w:rPr>
                        </w:pPr>
                        <w:r>
                          <w:rPr>
                            <w:rFonts w:hint="eastAsia"/>
                            <w:b/>
                          </w:rPr>
                          <w:t>所有者权益（或股东权益）：</w:t>
                        </w:r>
                      </w:p>
                    </w:tc>
                  </w:sdtContent>
                </w:sdt>
              </w:tr>
              <w:tr w:rsidR="008B7FA5" w14:paraId="71DB1DDD" w14:textId="77777777" w:rsidTr="00D47EAF">
                <w:sdt>
                  <w:sdtPr>
                    <w:tag w:val="_PLD_b456a8ee715b430f8ed57755440db66b"/>
                    <w:id w:val="-13724497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38ADF95" w14:textId="77777777" w:rsidR="008B7FA5" w:rsidRDefault="008B7FA5" w:rsidP="008A0C52">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21B02A14" w14:textId="77777777" w:rsidR="008B7FA5" w:rsidRDefault="008B7FA5" w:rsidP="00D47EAF">
                    <w:r>
                      <w:t>七</w:t>
                    </w:r>
                    <w:r>
                      <w:rPr>
                        <w:rFonts w:hint="eastAsia"/>
                      </w:rPr>
                      <w:t>、53</w:t>
                    </w:r>
                  </w:p>
                </w:tc>
                <w:tc>
                  <w:tcPr>
                    <w:tcW w:w="1411" w:type="pct"/>
                    <w:tcBorders>
                      <w:top w:val="outset" w:sz="6" w:space="0" w:color="auto"/>
                      <w:left w:val="outset" w:sz="6" w:space="0" w:color="auto"/>
                      <w:bottom w:val="outset" w:sz="6" w:space="0" w:color="auto"/>
                      <w:right w:val="outset" w:sz="6" w:space="0" w:color="auto"/>
                    </w:tcBorders>
                    <w:vAlign w:val="center"/>
                  </w:tcPr>
                  <w:p w14:paraId="7E4AF7A9" w14:textId="77777777" w:rsidR="008B7FA5" w:rsidRDefault="008B7FA5" w:rsidP="00D47EAF">
                    <w:pPr>
                      <w:jc w:val="right"/>
                      <w:rPr>
                        <w:sz w:val="24"/>
                        <w:szCs w:val="24"/>
                      </w:rPr>
                    </w:pPr>
                    <w:r>
                      <w:t>399,553,571.00</w:t>
                    </w:r>
                  </w:p>
                </w:tc>
                <w:tc>
                  <w:tcPr>
                    <w:tcW w:w="1333" w:type="pct"/>
                    <w:tcBorders>
                      <w:top w:val="outset" w:sz="6" w:space="0" w:color="auto"/>
                      <w:left w:val="outset" w:sz="6" w:space="0" w:color="auto"/>
                      <w:bottom w:val="outset" w:sz="6" w:space="0" w:color="auto"/>
                      <w:right w:val="outset" w:sz="6" w:space="0" w:color="auto"/>
                    </w:tcBorders>
                    <w:vAlign w:val="center"/>
                  </w:tcPr>
                  <w:p w14:paraId="1D0C09A7" w14:textId="77777777" w:rsidR="008B7FA5" w:rsidRDefault="008B7FA5" w:rsidP="00D47EAF">
                    <w:pPr>
                      <w:jc w:val="right"/>
                      <w:rPr>
                        <w:sz w:val="24"/>
                        <w:szCs w:val="24"/>
                      </w:rPr>
                    </w:pPr>
                    <w:r>
                      <w:t>399,553,571.00</w:t>
                    </w:r>
                  </w:p>
                </w:tc>
              </w:tr>
              <w:tr w:rsidR="008B7FA5" w14:paraId="4AACE7CA" w14:textId="77777777" w:rsidTr="00D47EAF">
                <w:sdt>
                  <w:sdtPr>
                    <w:tag w:val="_PLD_f03411a9f0b84565a295b92424cbb955"/>
                    <w:id w:val="-12781755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E158B16" w14:textId="77777777" w:rsidR="008B7FA5" w:rsidRDefault="008B7FA5" w:rsidP="008A0C52">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1B85C919"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76809287"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3D824C10" w14:textId="77777777" w:rsidR="008B7FA5" w:rsidRDefault="008B7FA5" w:rsidP="00D47EAF">
                    <w:pPr>
                      <w:jc w:val="right"/>
                    </w:pPr>
                  </w:p>
                </w:tc>
              </w:tr>
              <w:tr w:rsidR="008B7FA5" w14:paraId="73EA6074" w14:textId="77777777" w:rsidTr="00D47EAF">
                <w:sdt>
                  <w:sdtPr>
                    <w:tag w:val="_PLD_c9ec7a87a13f488c86dc6eef623b59eb"/>
                    <w:id w:val="17022003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6451263" w14:textId="77777777" w:rsidR="008B7FA5" w:rsidRDefault="008B7FA5" w:rsidP="008A0C52">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02DF5049"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4C17BEB6"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5FC1CD1" w14:textId="77777777" w:rsidR="008B7FA5" w:rsidRDefault="008B7FA5" w:rsidP="00D47EAF">
                    <w:pPr>
                      <w:jc w:val="right"/>
                    </w:pPr>
                  </w:p>
                </w:tc>
              </w:tr>
              <w:tr w:rsidR="008B7FA5" w14:paraId="010AB2C2" w14:textId="77777777" w:rsidTr="00D47EAF">
                <w:sdt>
                  <w:sdtPr>
                    <w:tag w:val="_PLD_cb955a4562374c1795f3fa8ff4b3341b"/>
                    <w:id w:val="-13773847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1833CE1" w14:textId="77777777" w:rsidR="008B7FA5" w:rsidRDefault="008B7FA5" w:rsidP="008A0C52">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22C32515"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337269F4"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7577405" w14:textId="77777777" w:rsidR="008B7FA5" w:rsidRDefault="008B7FA5" w:rsidP="00D47EAF">
                    <w:pPr>
                      <w:jc w:val="right"/>
                    </w:pPr>
                  </w:p>
                </w:tc>
              </w:tr>
              <w:tr w:rsidR="008B7FA5" w14:paraId="442ECC8D" w14:textId="77777777" w:rsidTr="00D47EAF">
                <w:sdt>
                  <w:sdtPr>
                    <w:tag w:val="_PLD_e6837305adaf4d9aba334aa74c5bef79"/>
                    <w:id w:val="-19771336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786A90" w14:textId="77777777" w:rsidR="008B7FA5" w:rsidRDefault="008B7FA5" w:rsidP="008A0C52">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309CBEA0" w14:textId="77777777" w:rsidR="008B7FA5" w:rsidRDefault="008B7FA5" w:rsidP="00D47EAF">
                    <w:r>
                      <w:t>七</w:t>
                    </w:r>
                    <w:r>
                      <w:rPr>
                        <w:rFonts w:hint="eastAsia"/>
                      </w:rPr>
                      <w:t>、55</w:t>
                    </w:r>
                  </w:p>
                </w:tc>
                <w:tc>
                  <w:tcPr>
                    <w:tcW w:w="1411" w:type="pct"/>
                    <w:tcBorders>
                      <w:top w:val="outset" w:sz="6" w:space="0" w:color="auto"/>
                      <w:left w:val="outset" w:sz="6" w:space="0" w:color="auto"/>
                      <w:bottom w:val="outset" w:sz="6" w:space="0" w:color="auto"/>
                      <w:right w:val="outset" w:sz="6" w:space="0" w:color="auto"/>
                    </w:tcBorders>
                    <w:vAlign w:val="center"/>
                  </w:tcPr>
                  <w:p w14:paraId="0849DAD4" w14:textId="77777777" w:rsidR="008B7FA5" w:rsidRDefault="008B7FA5" w:rsidP="00D47EAF">
                    <w:pPr>
                      <w:jc w:val="right"/>
                      <w:rPr>
                        <w:sz w:val="24"/>
                        <w:szCs w:val="24"/>
                      </w:rPr>
                    </w:pPr>
                    <w:r>
                      <w:t>696,086,894.25</w:t>
                    </w:r>
                  </w:p>
                </w:tc>
                <w:tc>
                  <w:tcPr>
                    <w:tcW w:w="1333" w:type="pct"/>
                    <w:tcBorders>
                      <w:top w:val="outset" w:sz="6" w:space="0" w:color="auto"/>
                      <w:left w:val="outset" w:sz="6" w:space="0" w:color="auto"/>
                      <w:bottom w:val="outset" w:sz="6" w:space="0" w:color="auto"/>
                      <w:right w:val="outset" w:sz="6" w:space="0" w:color="auto"/>
                    </w:tcBorders>
                    <w:vAlign w:val="center"/>
                  </w:tcPr>
                  <w:p w14:paraId="145CB8EB" w14:textId="77777777" w:rsidR="008B7FA5" w:rsidRDefault="008B7FA5" w:rsidP="00D47EAF">
                    <w:pPr>
                      <w:jc w:val="right"/>
                      <w:rPr>
                        <w:sz w:val="24"/>
                        <w:szCs w:val="24"/>
                      </w:rPr>
                    </w:pPr>
                    <w:r>
                      <w:t>696,086,894.25</w:t>
                    </w:r>
                  </w:p>
                </w:tc>
              </w:tr>
              <w:tr w:rsidR="008B7FA5" w14:paraId="3D9CB463" w14:textId="77777777" w:rsidTr="00D47EAF">
                <w:sdt>
                  <w:sdtPr>
                    <w:tag w:val="_PLD_a0bc7febf8c447638471a1616647725d"/>
                    <w:id w:val="-7316904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26A0FC1" w14:textId="77777777" w:rsidR="008B7FA5" w:rsidRDefault="008B7FA5" w:rsidP="008A0C52">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49EB4F21"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63479408"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C06D816" w14:textId="77777777" w:rsidR="008B7FA5" w:rsidRDefault="008B7FA5" w:rsidP="00D47EAF">
                    <w:pPr>
                      <w:jc w:val="right"/>
                    </w:pPr>
                  </w:p>
                </w:tc>
              </w:tr>
              <w:tr w:rsidR="008B7FA5" w14:paraId="67452A08" w14:textId="77777777" w:rsidTr="00D47EAF">
                <w:sdt>
                  <w:sdtPr>
                    <w:tag w:val="_PLD_ed778b8c2aaa425cb45af63fe0d20a4d"/>
                    <w:id w:val="-2023344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FC0FF20" w14:textId="77777777" w:rsidR="008B7FA5" w:rsidRDefault="008B7FA5" w:rsidP="008A0C52">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6A083B33" w14:textId="0592192D" w:rsidR="008B7FA5" w:rsidRDefault="008B7FA5" w:rsidP="00D47EAF">
                    <w:r>
                      <w:t>七</w:t>
                    </w:r>
                    <w:r>
                      <w:rPr>
                        <w:rFonts w:hint="eastAsia"/>
                      </w:rPr>
                      <w:t>、57</w:t>
                    </w:r>
                  </w:p>
                </w:tc>
                <w:tc>
                  <w:tcPr>
                    <w:tcW w:w="1411" w:type="pct"/>
                    <w:tcBorders>
                      <w:top w:val="outset" w:sz="6" w:space="0" w:color="auto"/>
                      <w:left w:val="outset" w:sz="6" w:space="0" w:color="auto"/>
                      <w:bottom w:val="outset" w:sz="6" w:space="0" w:color="auto"/>
                      <w:right w:val="outset" w:sz="6" w:space="0" w:color="auto"/>
                    </w:tcBorders>
                    <w:vAlign w:val="center"/>
                  </w:tcPr>
                  <w:p w14:paraId="58D405CB" w14:textId="77777777" w:rsidR="008B7FA5" w:rsidRDefault="008B7FA5" w:rsidP="00D47EAF">
                    <w:pPr>
                      <w:jc w:val="right"/>
                      <w:rPr>
                        <w:sz w:val="24"/>
                        <w:szCs w:val="24"/>
                      </w:rPr>
                    </w:pPr>
                    <w:r>
                      <w:t>-22,764,384.90</w:t>
                    </w:r>
                  </w:p>
                </w:tc>
                <w:tc>
                  <w:tcPr>
                    <w:tcW w:w="1333" w:type="pct"/>
                    <w:tcBorders>
                      <w:top w:val="outset" w:sz="6" w:space="0" w:color="auto"/>
                      <w:left w:val="outset" w:sz="6" w:space="0" w:color="auto"/>
                      <w:bottom w:val="outset" w:sz="6" w:space="0" w:color="auto"/>
                      <w:right w:val="outset" w:sz="6" w:space="0" w:color="auto"/>
                    </w:tcBorders>
                    <w:vAlign w:val="center"/>
                  </w:tcPr>
                  <w:p w14:paraId="58EF16A9" w14:textId="77777777" w:rsidR="008B7FA5" w:rsidRDefault="008B7FA5" w:rsidP="00D47EAF">
                    <w:pPr>
                      <w:jc w:val="right"/>
                      <w:rPr>
                        <w:sz w:val="24"/>
                        <w:szCs w:val="24"/>
                      </w:rPr>
                    </w:pPr>
                    <w:r>
                      <w:t>-22,769,619.83</w:t>
                    </w:r>
                  </w:p>
                </w:tc>
              </w:tr>
              <w:tr w:rsidR="008B7FA5" w14:paraId="5C88DD0C" w14:textId="77777777" w:rsidTr="00D47EAF">
                <w:sdt>
                  <w:sdtPr>
                    <w:tag w:val="_PLD_88ef3a1b7ae6448183de3fe2b91f7cd5"/>
                    <w:id w:val="15370864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36A7089" w14:textId="77777777" w:rsidR="008B7FA5" w:rsidRDefault="008B7FA5" w:rsidP="008A0C52">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056C2CBD" w14:textId="27DDAE0D" w:rsidR="008B7FA5" w:rsidRDefault="008B7FA5" w:rsidP="00D47EAF">
                    <w:r w:rsidRPr="008B7FA5">
                      <w:rPr>
                        <w:rFonts w:hint="eastAsia"/>
                      </w:rPr>
                      <w:t>七、</w:t>
                    </w:r>
                    <w:r>
                      <w:rPr>
                        <w:rFonts w:hint="eastAsia"/>
                      </w:rPr>
                      <w:t>58</w:t>
                    </w:r>
                  </w:p>
                </w:tc>
                <w:tc>
                  <w:tcPr>
                    <w:tcW w:w="1411" w:type="pct"/>
                    <w:tcBorders>
                      <w:top w:val="outset" w:sz="6" w:space="0" w:color="auto"/>
                      <w:left w:val="outset" w:sz="6" w:space="0" w:color="auto"/>
                      <w:bottom w:val="outset" w:sz="6" w:space="0" w:color="auto"/>
                      <w:right w:val="outset" w:sz="6" w:space="0" w:color="auto"/>
                    </w:tcBorders>
                    <w:vAlign w:val="center"/>
                  </w:tcPr>
                  <w:p w14:paraId="21FCF088" w14:textId="77777777" w:rsidR="008B7FA5" w:rsidRDefault="008B7FA5" w:rsidP="00D47EAF">
                    <w:pPr>
                      <w:jc w:val="right"/>
                      <w:rPr>
                        <w:sz w:val="24"/>
                        <w:szCs w:val="24"/>
                      </w:rPr>
                    </w:pPr>
                    <w:r>
                      <w:t>16,565,584.29</w:t>
                    </w:r>
                  </w:p>
                </w:tc>
                <w:tc>
                  <w:tcPr>
                    <w:tcW w:w="1333" w:type="pct"/>
                    <w:tcBorders>
                      <w:top w:val="outset" w:sz="6" w:space="0" w:color="auto"/>
                      <w:left w:val="outset" w:sz="6" w:space="0" w:color="auto"/>
                      <w:bottom w:val="outset" w:sz="6" w:space="0" w:color="auto"/>
                      <w:right w:val="outset" w:sz="6" w:space="0" w:color="auto"/>
                    </w:tcBorders>
                    <w:vAlign w:val="center"/>
                  </w:tcPr>
                  <w:p w14:paraId="7FA448C6" w14:textId="77777777" w:rsidR="008B7FA5" w:rsidRDefault="008B7FA5" w:rsidP="00D47EAF">
                    <w:pPr>
                      <w:jc w:val="right"/>
                      <w:rPr>
                        <w:sz w:val="24"/>
                        <w:szCs w:val="24"/>
                      </w:rPr>
                    </w:pPr>
                    <w:r>
                      <w:t>16,178,516.17</w:t>
                    </w:r>
                  </w:p>
                </w:tc>
              </w:tr>
              <w:tr w:rsidR="008B7FA5" w14:paraId="7C766A59" w14:textId="77777777" w:rsidTr="00D47EAF">
                <w:sdt>
                  <w:sdtPr>
                    <w:tag w:val="_PLD_9f1157091e4b41f7b980273a3e11b2e5"/>
                    <w:id w:val="-9403671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994FEA3" w14:textId="77777777" w:rsidR="008B7FA5" w:rsidRDefault="008B7FA5" w:rsidP="008A0C52">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33F96E8F" w14:textId="427B83E5" w:rsidR="008B7FA5" w:rsidRDefault="008B7FA5" w:rsidP="00D47EAF">
                    <w:r w:rsidRPr="008B7FA5">
                      <w:rPr>
                        <w:rFonts w:hint="eastAsia"/>
                      </w:rPr>
                      <w:t>七、</w:t>
                    </w:r>
                    <w:r>
                      <w:rPr>
                        <w:rFonts w:hint="eastAsia"/>
                      </w:rPr>
                      <w:t>59</w:t>
                    </w:r>
                  </w:p>
                </w:tc>
                <w:tc>
                  <w:tcPr>
                    <w:tcW w:w="1411" w:type="pct"/>
                    <w:tcBorders>
                      <w:top w:val="outset" w:sz="6" w:space="0" w:color="auto"/>
                      <w:left w:val="outset" w:sz="6" w:space="0" w:color="auto"/>
                      <w:bottom w:val="outset" w:sz="6" w:space="0" w:color="auto"/>
                      <w:right w:val="outset" w:sz="6" w:space="0" w:color="auto"/>
                    </w:tcBorders>
                    <w:vAlign w:val="center"/>
                  </w:tcPr>
                  <w:p w14:paraId="03133866" w14:textId="77777777" w:rsidR="008B7FA5" w:rsidRDefault="008B7FA5" w:rsidP="00D47EAF">
                    <w:pPr>
                      <w:jc w:val="right"/>
                      <w:rPr>
                        <w:sz w:val="24"/>
                        <w:szCs w:val="24"/>
                      </w:rPr>
                    </w:pPr>
                    <w:r>
                      <w:t>217,856,943.91</w:t>
                    </w:r>
                  </w:p>
                </w:tc>
                <w:tc>
                  <w:tcPr>
                    <w:tcW w:w="1333" w:type="pct"/>
                    <w:tcBorders>
                      <w:top w:val="outset" w:sz="6" w:space="0" w:color="auto"/>
                      <w:left w:val="outset" w:sz="6" w:space="0" w:color="auto"/>
                      <w:bottom w:val="outset" w:sz="6" w:space="0" w:color="auto"/>
                      <w:right w:val="outset" w:sz="6" w:space="0" w:color="auto"/>
                    </w:tcBorders>
                    <w:vAlign w:val="center"/>
                  </w:tcPr>
                  <w:p w14:paraId="1367495F" w14:textId="77777777" w:rsidR="008B7FA5" w:rsidRDefault="008B7FA5" w:rsidP="00D47EAF">
                    <w:pPr>
                      <w:jc w:val="right"/>
                      <w:rPr>
                        <w:sz w:val="24"/>
                        <w:szCs w:val="24"/>
                      </w:rPr>
                    </w:pPr>
                    <w:r>
                      <w:t>217,856,943.91</w:t>
                    </w:r>
                  </w:p>
                </w:tc>
              </w:tr>
              <w:tr w:rsidR="008B7FA5" w14:paraId="235B8900" w14:textId="77777777" w:rsidTr="00D47EAF">
                <w:sdt>
                  <w:sdtPr>
                    <w:tag w:val="_PLD_c223f5905b0e4651a5a022690a7a5a1c"/>
                    <w:id w:val="3773652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5DAC8F3" w14:textId="77777777" w:rsidR="008B7FA5" w:rsidRDefault="008B7FA5" w:rsidP="008A0C52">
                        <w:pPr>
                          <w:ind w:firstLineChars="100" w:firstLine="210"/>
                        </w:pPr>
                        <w:r>
                          <w:rPr>
                            <w:rFonts w:hint="eastAsia"/>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14:paraId="155BEC6B"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02898C0F" w14:textId="77777777" w:rsidR="008B7FA5" w:rsidRDefault="008B7FA5"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71CEBDFD" w14:textId="77777777" w:rsidR="008B7FA5" w:rsidRDefault="008B7FA5" w:rsidP="00D47EAF">
                    <w:pPr>
                      <w:jc w:val="right"/>
                    </w:pPr>
                  </w:p>
                </w:tc>
              </w:tr>
              <w:tr w:rsidR="008B7FA5" w14:paraId="72369965" w14:textId="77777777" w:rsidTr="00D47EAF">
                <w:sdt>
                  <w:sdtPr>
                    <w:tag w:val="_PLD_c329719465d9412cab74b5424ac30bd4"/>
                    <w:id w:val="-8930351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9A39999" w14:textId="77777777" w:rsidR="008B7FA5" w:rsidRDefault="008B7FA5" w:rsidP="008A0C52">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644838D4" w14:textId="350F58DC" w:rsidR="008B7FA5" w:rsidRDefault="008B7FA5" w:rsidP="00D47EAF">
                    <w:r w:rsidRPr="008B7FA5">
                      <w:rPr>
                        <w:rFonts w:hint="eastAsia"/>
                      </w:rPr>
                      <w:t>七、</w:t>
                    </w:r>
                    <w:r>
                      <w:rPr>
                        <w:rFonts w:hint="eastAsia"/>
                      </w:rPr>
                      <w:t>60</w:t>
                    </w:r>
                  </w:p>
                </w:tc>
                <w:tc>
                  <w:tcPr>
                    <w:tcW w:w="1411" w:type="pct"/>
                    <w:tcBorders>
                      <w:top w:val="outset" w:sz="6" w:space="0" w:color="auto"/>
                      <w:left w:val="outset" w:sz="6" w:space="0" w:color="auto"/>
                      <w:bottom w:val="outset" w:sz="6" w:space="0" w:color="auto"/>
                      <w:right w:val="outset" w:sz="6" w:space="0" w:color="auto"/>
                    </w:tcBorders>
                    <w:vAlign w:val="center"/>
                  </w:tcPr>
                  <w:p w14:paraId="41B90A56" w14:textId="77777777" w:rsidR="008B7FA5" w:rsidRDefault="008B7FA5" w:rsidP="00D47EAF">
                    <w:pPr>
                      <w:jc w:val="right"/>
                      <w:rPr>
                        <w:sz w:val="24"/>
                        <w:szCs w:val="24"/>
                      </w:rPr>
                    </w:pPr>
                    <w:r>
                      <w:t>922,264,690.92</w:t>
                    </w:r>
                  </w:p>
                </w:tc>
                <w:tc>
                  <w:tcPr>
                    <w:tcW w:w="1333" w:type="pct"/>
                    <w:tcBorders>
                      <w:top w:val="outset" w:sz="6" w:space="0" w:color="auto"/>
                      <w:left w:val="outset" w:sz="6" w:space="0" w:color="auto"/>
                      <w:bottom w:val="outset" w:sz="6" w:space="0" w:color="auto"/>
                      <w:right w:val="outset" w:sz="6" w:space="0" w:color="auto"/>
                    </w:tcBorders>
                    <w:vAlign w:val="center"/>
                  </w:tcPr>
                  <w:p w14:paraId="72CE5F9A" w14:textId="77777777" w:rsidR="008B7FA5" w:rsidRDefault="008B7FA5" w:rsidP="00D47EAF">
                    <w:pPr>
                      <w:jc w:val="right"/>
                      <w:rPr>
                        <w:sz w:val="24"/>
                        <w:szCs w:val="24"/>
                      </w:rPr>
                    </w:pPr>
                    <w:r>
                      <w:t>979,865,475.24</w:t>
                    </w:r>
                  </w:p>
                </w:tc>
              </w:tr>
              <w:tr w:rsidR="008B7FA5" w14:paraId="18A2C9F4" w14:textId="77777777" w:rsidTr="00D47EAF">
                <w:sdt>
                  <w:sdtPr>
                    <w:tag w:val="_PLD_09fcb4ca82f14307ab214d34a90b9ef2"/>
                    <w:id w:val="-7205221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3A79AAC" w14:textId="77777777" w:rsidR="008B7FA5" w:rsidRDefault="008B7FA5" w:rsidP="008A0C52">
                        <w:pPr>
                          <w:ind w:firstLineChars="100" w:firstLine="210"/>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3FE59060" w14:textId="0196E20C"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64E08F2F" w14:textId="77777777" w:rsidR="008B7FA5" w:rsidRDefault="008B7FA5" w:rsidP="00D47EAF">
                    <w:pPr>
                      <w:jc w:val="right"/>
                    </w:pPr>
                    <w:r>
                      <w:t>2,229,563,299.47</w:t>
                    </w:r>
                  </w:p>
                </w:tc>
                <w:tc>
                  <w:tcPr>
                    <w:tcW w:w="1333" w:type="pct"/>
                    <w:tcBorders>
                      <w:top w:val="outset" w:sz="6" w:space="0" w:color="auto"/>
                      <w:left w:val="outset" w:sz="6" w:space="0" w:color="auto"/>
                      <w:bottom w:val="outset" w:sz="6" w:space="0" w:color="auto"/>
                      <w:right w:val="outset" w:sz="6" w:space="0" w:color="auto"/>
                    </w:tcBorders>
                  </w:tcPr>
                  <w:p w14:paraId="15E1F5E3" w14:textId="77777777" w:rsidR="008B7FA5" w:rsidRDefault="008B7FA5" w:rsidP="00D47EAF">
                    <w:pPr>
                      <w:jc w:val="right"/>
                    </w:pPr>
                    <w:r>
                      <w:t>2,286,771,780.74</w:t>
                    </w:r>
                  </w:p>
                </w:tc>
              </w:tr>
              <w:tr w:rsidR="008B7FA5" w14:paraId="434D7BE1" w14:textId="77777777" w:rsidTr="00D47EAF">
                <w:sdt>
                  <w:sdtPr>
                    <w:tag w:val="_PLD_ba9844f67b5f427c8b672b584512bc30"/>
                    <w:id w:val="5985247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82A49DE" w14:textId="77777777" w:rsidR="008B7FA5" w:rsidRDefault="008B7FA5" w:rsidP="008A0C52">
                        <w:pPr>
                          <w:ind w:firstLineChars="100" w:firstLine="210"/>
                        </w:pPr>
                        <w:r>
                          <w:rPr>
                            <w:rFonts w:hint="eastAsia"/>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14:paraId="49609447"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19253E56" w14:textId="77777777" w:rsidR="008B7FA5" w:rsidRDefault="008B7FA5" w:rsidP="00D47EAF">
                    <w:pPr>
                      <w:jc w:val="right"/>
                    </w:pPr>
                    <w:r>
                      <w:t>2,989,109.51</w:t>
                    </w:r>
                  </w:p>
                </w:tc>
                <w:tc>
                  <w:tcPr>
                    <w:tcW w:w="1333" w:type="pct"/>
                    <w:tcBorders>
                      <w:top w:val="outset" w:sz="6" w:space="0" w:color="auto"/>
                      <w:left w:val="outset" w:sz="6" w:space="0" w:color="auto"/>
                      <w:bottom w:val="outset" w:sz="6" w:space="0" w:color="auto"/>
                      <w:right w:val="outset" w:sz="6" w:space="0" w:color="auto"/>
                    </w:tcBorders>
                  </w:tcPr>
                  <w:p w14:paraId="44D53B37" w14:textId="77777777" w:rsidR="008B7FA5" w:rsidRDefault="008B7FA5" w:rsidP="00D47EAF">
                    <w:pPr>
                      <w:jc w:val="right"/>
                    </w:pPr>
                    <w:r>
                      <w:t>5,640,590.41</w:t>
                    </w:r>
                  </w:p>
                </w:tc>
              </w:tr>
              <w:tr w:rsidR="008B7FA5" w14:paraId="458DD514" w14:textId="77777777" w:rsidTr="00D47EAF">
                <w:sdt>
                  <w:sdtPr>
                    <w:tag w:val="_PLD_49d0693ecf324c179ed30b3065d9fd15"/>
                    <w:id w:val="12013677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E964AD9" w14:textId="77777777" w:rsidR="008B7FA5" w:rsidRDefault="008B7FA5" w:rsidP="008A0C52">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36C20DB9"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4D953019" w14:textId="77777777" w:rsidR="008B7FA5" w:rsidRDefault="008B7FA5" w:rsidP="00D47EAF">
                    <w:pPr>
                      <w:jc w:val="right"/>
                    </w:pPr>
                    <w:r>
                      <w:t>2,232,552,408.98</w:t>
                    </w:r>
                  </w:p>
                </w:tc>
                <w:tc>
                  <w:tcPr>
                    <w:tcW w:w="1333" w:type="pct"/>
                    <w:tcBorders>
                      <w:top w:val="outset" w:sz="6" w:space="0" w:color="auto"/>
                      <w:left w:val="outset" w:sz="6" w:space="0" w:color="auto"/>
                      <w:bottom w:val="outset" w:sz="6" w:space="0" w:color="auto"/>
                      <w:right w:val="outset" w:sz="6" w:space="0" w:color="auto"/>
                    </w:tcBorders>
                  </w:tcPr>
                  <w:p w14:paraId="6F630A44" w14:textId="77777777" w:rsidR="008B7FA5" w:rsidRDefault="008B7FA5" w:rsidP="00D47EAF">
                    <w:pPr>
                      <w:jc w:val="right"/>
                    </w:pPr>
                    <w:r>
                      <w:t>2,292,412,371.15</w:t>
                    </w:r>
                  </w:p>
                </w:tc>
              </w:tr>
              <w:tr w:rsidR="008B7FA5" w14:paraId="5DD02A12" w14:textId="77777777" w:rsidTr="00D47EAF">
                <w:sdt>
                  <w:sdtPr>
                    <w:tag w:val="_PLD_def9f9081ac845ec93bbb1e70817d650"/>
                    <w:id w:val="21007500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D343C33" w14:textId="77777777" w:rsidR="008B7FA5" w:rsidRDefault="008B7FA5" w:rsidP="008A0C52">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07F66BDD" w14:textId="77777777" w:rsidR="008B7FA5" w:rsidRDefault="008B7FA5" w:rsidP="00D47EAF"/>
                </w:tc>
                <w:tc>
                  <w:tcPr>
                    <w:tcW w:w="1411" w:type="pct"/>
                    <w:tcBorders>
                      <w:top w:val="outset" w:sz="6" w:space="0" w:color="auto"/>
                      <w:left w:val="outset" w:sz="6" w:space="0" w:color="auto"/>
                      <w:bottom w:val="outset" w:sz="6" w:space="0" w:color="auto"/>
                      <w:right w:val="outset" w:sz="6" w:space="0" w:color="auto"/>
                    </w:tcBorders>
                  </w:tcPr>
                  <w:p w14:paraId="1394B004" w14:textId="77777777" w:rsidR="008B7FA5" w:rsidRDefault="008B7FA5" w:rsidP="00D47EAF">
                    <w:pPr>
                      <w:jc w:val="right"/>
                    </w:pPr>
                    <w:r>
                      <w:t>4,179,465,334.62</w:t>
                    </w:r>
                  </w:p>
                </w:tc>
                <w:tc>
                  <w:tcPr>
                    <w:tcW w:w="1333" w:type="pct"/>
                    <w:tcBorders>
                      <w:top w:val="outset" w:sz="6" w:space="0" w:color="auto"/>
                      <w:left w:val="outset" w:sz="6" w:space="0" w:color="auto"/>
                      <w:bottom w:val="outset" w:sz="6" w:space="0" w:color="auto"/>
                      <w:right w:val="outset" w:sz="6" w:space="0" w:color="auto"/>
                    </w:tcBorders>
                  </w:tcPr>
                  <w:p w14:paraId="4A313BCE" w14:textId="77777777" w:rsidR="008B7FA5" w:rsidRDefault="008B7FA5" w:rsidP="00D47EAF">
                    <w:pPr>
                      <w:jc w:val="right"/>
                    </w:pPr>
                    <w:r>
                      <w:t>3,451,512,498.44</w:t>
                    </w:r>
                  </w:p>
                </w:tc>
              </w:tr>
            </w:tbl>
            <w:p w14:paraId="15EAE562" w14:textId="77777777" w:rsidR="008B7FA5" w:rsidRDefault="008B7FA5"/>
            <w:p w14:paraId="6F6EA934" w14:textId="77777777" w:rsidR="008B7FA5" w:rsidRDefault="008B7FA5" w:rsidP="008A0C52">
              <w:pPr>
                <w:ind w:rightChars="-73" w:right="-153"/>
                <w:rPr>
                  <w:color w:val="008000"/>
                  <w:u w:val="single"/>
                </w:rPr>
              </w:pPr>
              <w:r>
                <w:t>公司负责人</w:t>
              </w:r>
              <w:r>
                <w:rPr>
                  <w:rFonts w:hint="eastAsia"/>
                </w:rPr>
                <w:t>：</w:t>
              </w:r>
              <w:sdt>
                <w:sdtPr>
                  <w:rPr>
                    <w:rFonts w:hint="eastAsia"/>
                  </w:rPr>
                  <w:alias w:val="公司负责人"/>
                  <w:tag w:val="_GBC_82350876809b4479afe9f3c55db147dd"/>
                  <w:id w:val="-2045203573"/>
                  <w:lock w:val="sdtLocked"/>
                  <w:placeholder>
                    <w:docPart w:val="GBC22222222222222222222222222222"/>
                  </w:placeholder>
                  <w:dataBinding w:prefixMappings="xmlns:clcid-mr='clcid-mr'" w:xpath="/*/clcid-mr:GongSiFuZeRenXingMing[not(@periodRef)]" w:storeItemID="{89EBAB94-44A0-46A2-B712-30D997D04A6D}"/>
                  <w:text/>
                </w:sdtPr>
                <w:sdtEndPr/>
                <w:sdtContent>
                  <w:proofErr w:type="gramStart"/>
                  <w:r>
                    <w:rPr>
                      <w:rFonts w:hint="eastAsia"/>
                    </w:rPr>
                    <w:t>陈晋辉</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9caf2fff268b41a7b3fe74fc4a3d6533"/>
                  <w:id w:val="126842438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曾四新</w:t>
                  </w:r>
                </w:sdtContent>
              </w:sdt>
              <w:r>
                <w:rPr>
                  <w:rFonts w:hint="eastAsia"/>
                </w:rPr>
                <w:t xml:space="preserve">        </w:t>
              </w:r>
              <w:r>
                <w:t>会计机构负责人</w:t>
              </w:r>
              <w:r>
                <w:rPr>
                  <w:rFonts w:hint="eastAsia"/>
                </w:rPr>
                <w:t>：</w:t>
              </w:r>
              <w:sdt>
                <w:sdtPr>
                  <w:rPr>
                    <w:rFonts w:hint="eastAsia"/>
                  </w:rPr>
                  <w:alias w:val="会计机构负责人姓名"/>
                  <w:tag w:val="_GBC_8cacbe4a6fcc41699e67ce809516ec50"/>
                  <w:id w:val="-1874605499"/>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吴慧泉</w:t>
                  </w:r>
                </w:sdtContent>
              </w:sdt>
            </w:p>
            <w:p w14:paraId="7B11267B" w14:textId="035E3079" w:rsidR="00622C3A" w:rsidRDefault="00D86D4A" w:rsidP="008A0C52">
              <w:pPr>
                <w:ind w:rightChars="-73" w:right="-153"/>
                <w:rPr>
                  <w:b/>
                  <w:bCs w:val="0"/>
                  <w:color w:val="008000"/>
                  <w:u w:val="single"/>
                </w:rPr>
              </w:pPr>
            </w:p>
          </w:sdtContent>
        </w:sdt>
        <w:p w14:paraId="5BFE2F3F" w14:textId="77777777" w:rsidR="00622C3A" w:rsidRDefault="00622C3A" w:rsidP="008A0C52">
          <w:pPr>
            <w:snapToGrid w:val="0"/>
            <w:spacing w:line="240" w:lineRule="atLeast"/>
            <w:ind w:rightChars="-759" w:right="-1594"/>
          </w:pPr>
        </w:p>
        <w:sdt>
          <w:sdtPr>
            <w:rPr>
              <w:rFonts w:ascii="宋体" w:hAnsi="宋体" w:cs="宋体" w:hint="eastAsia"/>
              <w:b w:val="0"/>
              <w:bCs/>
              <w:kern w:val="0"/>
              <w:szCs w:val="24"/>
            </w:rPr>
            <w:tag w:val="_GBC_af8c8d1094d041008b00be724891aff3"/>
            <w:id w:val="990219803"/>
            <w:lock w:val="sdtLocked"/>
            <w:placeholder>
              <w:docPart w:val="GBC22222222222222222222222222222"/>
            </w:placeholder>
          </w:sdtPr>
          <w:sdtEndPr>
            <w:rPr>
              <w:szCs w:val="21"/>
            </w:rPr>
          </w:sdtEndPr>
          <w:sdtContent>
            <w:p w14:paraId="1D4D2C2A" w14:textId="77777777" w:rsidR="00EF0BB9" w:rsidRDefault="00EF0BB9">
              <w:pPr>
                <w:pStyle w:val="3"/>
                <w:jc w:val="center"/>
                <w:rPr>
                  <w:rFonts w:ascii="宋体" w:hAnsi="宋体"/>
                </w:rPr>
              </w:pPr>
              <w:r>
                <w:rPr>
                  <w:rFonts w:ascii="宋体" w:hAnsi="宋体" w:hint="eastAsia"/>
                </w:rPr>
                <w:t>母公司</w:t>
              </w:r>
              <w:r>
                <w:rPr>
                  <w:rFonts w:ascii="宋体" w:hAnsi="宋体"/>
                </w:rPr>
                <w:t>资产负债表</w:t>
              </w:r>
            </w:p>
            <w:p w14:paraId="34A40680" w14:textId="77777777" w:rsidR="00EF0BB9" w:rsidRDefault="00EF0BB9">
              <w:pPr>
                <w:snapToGrid w:val="0"/>
                <w:spacing w:line="240" w:lineRule="atLeast"/>
                <w:jc w:val="center"/>
                <w:rPr>
                  <w:b/>
                </w:rPr>
              </w:pPr>
              <w:r>
                <w:t>2022年6月30日</w:t>
              </w:r>
            </w:p>
            <w:p w14:paraId="139A1BAB" w14:textId="77777777" w:rsidR="00EF0BB9" w:rsidRDefault="00EF0BB9">
              <w:r>
                <w:t>编制单位：</w:t>
              </w:r>
              <w:sdt>
                <w:sdtPr>
                  <w:alias w:val="公司法定中文名称"/>
                  <w:tag w:val="_GBC_824a3e7402834e78aa66a9ee77d287bc"/>
                  <w:id w:val="-20239660"/>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rFonts w:hint="eastAsia"/>
                    </w:rPr>
                    <w:t>福建龙溪轴承（集团）股份有限公司</w:t>
                  </w:r>
                </w:sdtContent>
              </w:sdt>
              <w:r>
                <w:t> </w:t>
              </w:r>
            </w:p>
            <w:p w14:paraId="1A242752" w14:textId="77777777" w:rsidR="00EF0BB9" w:rsidRDefault="00EF0BB9">
              <w:pPr>
                <w:jc w:val="right"/>
              </w:pPr>
              <w:r>
                <w:t>单位：</w:t>
              </w:r>
              <w:sdt>
                <w:sdtPr>
                  <w:alias w:val="单位：母公司资产负债表"/>
                  <w:tag w:val="_GBC_7be010b1a07f4048a3805d40208ccda4"/>
                  <w:id w:val="11721441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资产负债表"/>
                  <w:tag w:val="_GBC_ecd35f8ce6f84d6f8ad30e1e244c15ff"/>
                  <w:id w:val="-7753991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EF0BB9" w14:paraId="4863AFA0" w14:textId="77777777" w:rsidTr="00D47EAF">
                <w:sdt>
                  <w:sdtPr>
                    <w:tag w:val="_PLD_7b231a79acb54050b640bf23dd34ab8c"/>
                    <w:id w:val="2308279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805311A" w14:textId="77777777" w:rsidR="00EF0BB9" w:rsidRDefault="00EF0BB9" w:rsidP="00D47EAF">
                        <w:pPr>
                          <w:jc w:val="center"/>
                          <w:rPr>
                            <w:b/>
                          </w:rPr>
                        </w:pPr>
                        <w:r>
                          <w:rPr>
                            <w:b/>
                          </w:rPr>
                          <w:t>项目</w:t>
                        </w:r>
                      </w:p>
                    </w:tc>
                  </w:sdtContent>
                </w:sdt>
                <w:sdt>
                  <w:sdtPr>
                    <w:tag w:val="_PLD_5e370aa08a144a709185abd9b2f11c20"/>
                    <w:id w:val="478041849"/>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7A39BB1C" w14:textId="77777777" w:rsidR="00EF0BB9" w:rsidRDefault="00EF0BB9" w:rsidP="00D47EAF">
                        <w:pPr>
                          <w:jc w:val="center"/>
                          <w:rPr>
                            <w:b/>
                          </w:rPr>
                        </w:pPr>
                        <w:r>
                          <w:rPr>
                            <w:rFonts w:hint="eastAsia"/>
                            <w:b/>
                          </w:rPr>
                          <w:t>附注</w:t>
                        </w:r>
                      </w:p>
                    </w:tc>
                  </w:sdtContent>
                </w:sdt>
                <w:sdt>
                  <w:sdtPr>
                    <w:tag w:val="_PLD_0aa0a7a0cd4c45afa7cfb1bcfbba36c3"/>
                    <w:id w:val="-432898424"/>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13CC2D5E" w14:textId="77777777" w:rsidR="00EF0BB9" w:rsidRDefault="00EF0BB9" w:rsidP="00D47EAF">
                        <w:pPr>
                          <w:jc w:val="center"/>
                          <w:rPr>
                            <w:b/>
                          </w:rPr>
                        </w:pPr>
                        <w:r>
                          <w:rPr>
                            <w:rFonts w:hint="eastAsia"/>
                            <w:b/>
                          </w:rPr>
                          <w:t>期末余额</w:t>
                        </w:r>
                      </w:p>
                    </w:tc>
                  </w:sdtContent>
                </w:sdt>
                <w:sdt>
                  <w:sdtPr>
                    <w:tag w:val="_PLD_e986dda0dbc74346a9296e5a4646b696"/>
                    <w:id w:val="-1781027498"/>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1AF51CEF" w14:textId="77777777" w:rsidR="00EF0BB9" w:rsidRDefault="00EF0BB9" w:rsidP="00D47EAF">
                        <w:pPr>
                          <w:jc w:val="center"/>
                          <w:rPr>
                            <w:b/>
                          </w:rPr>
                        </w:pPr>
                        <w:r>
                          <w:rPr>
                            <w:rFonts w:hint="eastAsia"/>
                            <w:b/>
                          </w:rPr>
                          <w:t>期初余额</w:t>
                        </w:r>
                      </w:p>
                    </w:tc>
                  </w:sdtContent>
                </w:sdt>
              </w:tr>
              <w:tr w:rsidR="00EF0BB9" w14:paraId="6F3C1950" w14:textId="77777777" w:rsidTr="00D47EAF">
                <w:sdt>
                  <w:sdtPr>
                    <w:tag w:val="_PLD_64ae72669eea4837a1a220d585585bdf"/>
                    <w:id w:val="602157224"/>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3556CCF" w14:textId="77777777" w:rsidR="00EF0BB9" w:rsidRDefault="00EF0BB9" w:rsidP="00D47EAF">
                        <w:pPr>
                          <w:rPr>
                            <w:b/>
                            <w:color w:val="FF00FF"/>
                          </w:rPr>
                        </w:pPr>
                        <w:r>
                          <w:rPr>
                            <w:rFonts w:hint="eastAsia"/>
                            <w:b/>
                          </w:rPr>
                          <w:t>流动资产：</w:t>
                        </w:r>
                      </w:p>
                    </w:tc>
                  </w:sdtContent>
                </w:sdt>
              </w:tr>
              <w:tr w:rsidR="00EF0BB9" w14:paraId="570B236F" w14:textId="77777777" w:rsidTr="00D47EAF">
                <w:sdt>
                  <w:sdtPr>
                    <w:tag w:val="_PLD_9b78743cdab64576b5cd6da9a3a930fa"/>
                    <w:id w:val="-522317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FA40347" w14:textId="77777777" w:rsidR="00EF0BB9" w:rsidRDefault="00EF0BB9" w:rsidP="008A0C52">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021EA652"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6CDF3E13" w14:textId="77777777" w:rsidR="00EF0BB9" w:rsidRDefault="00EF0BB9" w:rsidP="00D47EAF">
                    <w:pPr>
                      <w:jc w:val="right"/>
                      <w:rPr>
                        <w:sz w:val="24"/>
                        <w:szCs w:val="24"/>
                      </w:rPr>
                    </w:pPr>
                    <w:r>
                      <w:t>466,846,291.78</w:t>
                    </w:r>
                  </w:p>
                </w:tc>
                <w:tc>
                  <w:tcPr>
                    <w:tcW w:w="1333" w:type="pct"/>
                    <w:tcBorders>
                      <w:top w:val="outset" w:sz="6" w:space="0" w:color="auto"/>
                      <w:left w:val="outset" w:sz="6" w:space="0" w:color="auto"/>
                      <w:bottom w:val="outset" w:sz="6" w:space="0" w:color="auto"/>
                      <w:right w:val="outset" w:sz="6" w:space="0" w:color="auto"/>
                    </w:tcBorders>
                    <w:vAlign w:val="center"/>
                  </w:tcPr>
                  <w:p w14:paraId="4B5D5823" w14:textId="77777777" w:rsidR="00EF0BB9" w:rsidRDefault="00EF0BB9" w:rsidP="00D47EAF">
                    <w:pPr>
                      <w:jc w:val="right"/>
                      <w:rPr>
                        <w:sz w:val="24"/>
                        <w:szCs w:val="24"/>
                      </w:rPr>
                    </w:pPr>
                    <w:r>
                      <w:t>262,777,249.74</w:t>
                    </w:r>
                  </w:p>
                </w:tc>
              </w:tr>
              <w:tr w:rsidR="00EF0BB9" w14:paraId="25F06CE4"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431326209"/>
                      <w:lock w:val="sdtLocked"/>
                    </w:sdtPr>
                    <w:sdtEndPr/>
                    <w:sdtContent>
                      <w:p w14:paraId="615B48AA" w14:textId="77777777" w:rsidR="00EF0BB9" w:rsidRDefault="00EF0BB9" w:rsidP="008A0C52">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05FF9ED1"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3A7C7179" w14:textId="77777777" w:rsidR="00EF0BB9" w:rsidRDefault="00EF0BB9" w:rsidP="00D47EAF">
                    <w:pPr>
                      <w:jc w:val="right"/>
                    </w:pPr>
                    <w:r>
                      <w:t>1,051,943,553.68</w:t>
                    </w:r>
                  </w:p>
                </w:tc>
                <w:tc>
                  <w:tcPr>
                    <w:tcW w:w="1333" w:type="pct"/>
                    <w:tcBorders>
                      <w:top w:val="outset" w:sz="6" w:space="0" w:color="auto"/>
                      <w:left w:val="outset" w:sz="6" w:space="0" w:color="auto"/>
                      <w:bottom w:val="outset" w:sz="6" w:space="0" w:color="auto"/>
                      <w:right w:val="outset" w:sz="6" w:space="0" w:color="auto"/>
                    </w:tcBorders>
                  </w:tcPr>
                  <w:p w14:paraId="5319F59D" w14:textId="77777777" w:rsidR="00EF0BB9" w:rsidRDefault="00EF0BB9" w:rsidP="00D47EAF">
                    <w:pPr>
                      <w:jc w:val="right"/>
                    </w:pPr>
                    <w:r>
                      <w:t>506,128,753.31</w:t>
                    </w:r>
                  </w:p>
                </w:tc>
              </w:tr>
              <w:tr w:rsidR="00EF0BB9" w14:paraId="7DBF7C9F" w14:textId="77777777" w:rsidTr="00D47EAF">
                <w:sdt>
                  <w:sdtPr>
                    <w:tag w:val="_PLD_1bfca77991c7445a99252c547d869547"/>
                    <w:id w:val="-20862960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38E2D0A" w14:textId="77777777" w:rsidR="00EF0BB9" w:rsidRDefault="00EF0BB9" w:rsidP="008A0C52">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506293AD"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70C832C7"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B5101D1" w14:textId="77777777" w:rsidR="00EF0BB9" w:rsidRDefault="00EF0BB9" w:rsidP="00D47EAF">
                    <w:pPr>
                      <w:jc w:val="right"/>
                    </w:pPr>
                  </w:p>
                </w:tc>
              </w:tr>
              <w:tr w:rsidR="00EF0BB9" w14:paraId="589F2B9D" w14:textId="77777777" w:rsidTr="00D47EAF">
                <w:sdt>
                  <w:sdtPr>
                    <w:tag w:val="_PLD_ff993f326eb24b209c608805e7d5452d"/>
                    <w:id w:val="-11196790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61CEDD4" w14:textId="77777777" w:rsidR="00EF0BB9" w:rsidRDefault="00EF0BB9" w:rsidP="008A0C52">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0EDCA07B"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41054695" w14:textId="77777777" w:rsidR="00EF0BB9" w:rsidRDefault="00EF0BB9" w:rsidP="00D47EAF">
                    <w:pPr>
                      <w:jc w:val="right"/>
                    </w:pPr>
                    <w:r>
                      <w:t>60,841,340.52</w:t>
                    </w:r>
                  </w:p>
                </w:tc>
                <w:tc>
                  <w:tcPr>
                    <w:tcW w:w="1333" w:type="pct"/>
                    <w:tcBorders>
                      <w:top w:val="outset" w:sz="6" w:space="0" w:color="auto"/>
                      <w:left w:val="outset" w:sz="6" w:space="0" w:color="auto"/>
                      <w:bottom w:val="outset" w:sz="6" w:space="0" w:color="auto"/>
                      <w:right w:val="outset" w:sz="6" w:space="0" w:color="auto"/>
                    </w:tcBorders>
                  </w:tcPr>
                  <w:p w14:paraId="027188F1" w14:textId="77777777" w:rsidR="00EF0BB9" w:rsidRDefault="00EF0BB9" w:rsidP="00D47EAF">
                    <w:pPr>
                      <w:jc w:val="right"/>
                    </w:pPr>
                    <w:r>
                      <w:t>81,895,799.00</w:t>
                    </w:r>
                  </w:p>
                </w:tc>
              </w:tr>
              <w:tr w:rsidR="00EF0BB9" w14:paraId="23B0B460" w14:textId="77777777" w:rsidTr="00D47EAF">
                <w:sdt>
                  <w:sdtPr>
                    <w:tag w:val="_PLD_e1b51c42e6ff4b2b89ce73b84b0ca8c1"/>
                    <w:id w:val="5325430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D590A5D" w14:textId="77777777" w:rsidR="00EF0BB9" w:rsidRDefault="00EF0BB9" w:rsidP="008A0C52">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0BEF8AF3" w14:textId="77777777" w:rsidR="00EF0BB9" w:rsidRDefault="00EF0BB9" w:rsidP="00D47EAF">
                    <w:r>
                      <w:t>十七</w:t>
                    </w:r>
                    <w:r>
                      <w:rPr>
                        <w:rFonts w:hint="eastAsia"/>
                      </w:rPr>
                      <w:t>、1</w:t>
                    </w:r>
                  </w:p>
                </w:tc>
                <w:tc>
                  <w:tcPr>
                    <w:tcW w:w="1411" w:type="pct"/>
                    <w:tcBorders>
                      <w:top w:val="outset" w:sz="6" w:space="0" w:color="auto"/>
                      <w:left w:val="outset" w:sz="6" w:space="0" w:color="auto"/>
                      <w:bottom w:val="outset" w:sz="6" w:space="0" w:color="auto"/>
                      <w:right w:val="outset" w:sz="6" w:space="0" w:color="auto"/>
                    </w:tcBorders>
                  </w:tcPr>
                  <w:p w14:paraId="7FB234CF" w14:textId="77777777" w:rsidR="00EF0BB9" w:rsidRDefault="00EF0BB9" w:rsidP="00D47EAF">
                    <w:pPr>
                      <w:jc w:val="right"/>
                    </w:pPr>
                    <w:r>
                      <w:t>279,820,656.26</w:t>
                    </w:r>
                  </w:p>
                </w:tc>
                <w:tc>
                  <w:tcPr>
                    <w:tcW w:w="1333" w:type="pct"/>
                    <w:tcBorders>
                      <w:top w:val="outset" w:sz="6" w:space="0" w:color="auto"/>
                      <w:left w:val="outset" w:sz="6" w:space="0" w:color="auto"/>
                      <w:bottom w:val="outset" w:sz="6" w:space="0" w:color="auto"/>
                      <w:right w:val="outset" w:sz="6" w:space="0" w:color="auto"/>
                    </w:tcBorders>
                  </w:tcPr>
                  <w:p w14:paraId="72A0F3AA" w14:textId="77777777" w:rsidR="00EF0BB9" w:rsidRDefault="00EF0BB9" w:rsidP="00D47EAF">
                    <w:pPr>
                      <w:jc w:val="right"/>
                    </w:pPr>
                    <w:r>
                      <w:t>179,697,368.46</w:t>
                    </w:r>
                  </w:p>
                </w:tc>
              </w:tr>
              <w:tr w:rsidR="00EF0BB9" w14:paraId="566C2FD5"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3154826"/>
                      <w:lock w:val="sdtLocked"/>
                    </w:sdtPr>
                    <w:sdtEndPr/>
                    <w:sdtContent>
                      <w:p w14:paraId="4D0484D7" w14:textId="77777777" w:rsidR="00EF0BB9" w:rsidRDefault="00EF0BB9" w:rsidP="008A0C52">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41690E43"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7654F83A" w14:textId="77777777" w:rsidR="00EF0BB9" w:rsidRDefault="00EF0BB9" w:rsidP="00D47EAF">
                    <w:pPr>
                      <w:jc w:val="right"/>
                    </w:pPr>
                    <w:r>
                      <w:t>18,021,705.67</w:t>
                    </w:r>
                  </w:p>
                </w:tc>
                <w:tc>
                  <w:tcPr>
                    <w:tcW w:w="1333" w:type="pct"/>
                    <w:tcBorders>
                      <w:top w:val="outset" w:sz="6" w:space="0" w:color="auto"/>
                      <w:left w:val="outset" w:sz="6" w:space="0" w:color="auto"/>
                      <w:bottom w:val="outset" w:sz="6" w:space="0" w:color="auto"/>
                      <w:right w:val="outset" w:sz="6" w:space="0" w:color="auto"/>
                    </w:tcBorders>
                  </w:tcPr>
                  <w:p w14:paraId="34C3CBBF" w14:textId="77777777" w:rsidR="00EF0BB9" w:rsidRDefault="00EF0BB9" w:rsidP="00D47EAF">
                    <w:pPr>
                      <w:jc w:val="right"/>
                    </w:pPr>
                    <w:r>
                      <w:t>10,638,416.35</w:t>
                    </w:r>
                  </w:p>
                </w:tc>
              </w:tr>
              <w:tr w:rsidR="00EF0BB9" w14:paraId="1D85552E" w14:textId="77777777" w:rsidTr="00D47EAF">
                <w:sdt>
                  <w:sdtPr>
                    <w:tag w:val="_PLD_805b2d340ad24fae990479b422656525"/>
                    <w:id w:val="9291634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F73E93B" w14:textId="77777777" w:rsidR="00EF0BB9" w:rsidRDefault="00EF0BB9" w:rsidP="008A0C52">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6CC730A8"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30A28E06" w14:textId="77777777" w:rsidR="00EF0BB9" w:rsidRDefault="00EF0BB9" w:rsidP="00D47EAF">
                    <w:pPr>
                      <w:jc w:val="right"/>
                    </w:pPr>
                    <w:r>
                      <w:t>57,654,400.48</w:t>
                    </w:r>
                  </w:p>
                </w:tc>
                <w:tc>
                  <w:tcPr>
                    <w:tcW w:w="1333" w:type="pct"/>
                    <w:tcBorders>
                      <w:top w:val="outset" w:sz="6" w:space="0" w:color="auto"/>
                      <w:left w:val="outset" w:sz="6" w:space="0" w:color="auto"/>
                      <w:bottom w:val="outset" w:sz="6" w:space="0" w:color="auto"/>
                      <w:right w:val="outset" w:sz="6" w:space="0" w:color="auto"/>
                    </w:tcBorders>
                  </w:tcPr>
                  <w:p w14:paraId="672F52B8" w14:textId="77777777" w:rsidR="00EF0BB9" w:rsidRDefault="00EF0BB9" w:rsidP="00D47EAF">
                    <w:pPr>
                      <w:jc w:val="right"/>
                    </w:pPr>
                    <w:r>
                      <w:t>17,973,203.43</w:t>
                    </w:r>
                  </w:p>
                </w:tc>
              </w:tr>
              <w:tr w:rsidR="00EF0BB9" w14:paraId="3A5E77F1" w14:textId="77777777" w:rsidTr="00D47EAF">
                <w:sdt>
                  <w:sdtPr>
                    <w:tag w:val="_PLD_cf9f116dabbb48b2a5a0f3ba0b4772cd"/>
                    <w:id w:val="5847373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F21949D" w14:textId="77777777" w:rsidR="00EF0BB9" w:rsidRDefault="00EF0BB9" w:rsidP="008A0C52">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664F08C6" w14:textId="77777777" w:rsidR="00EF0BB9" w:rsidRDefault="00EF0BB9" w:rsidP="00D47EAF">
                    <w:r>
                      <w:t>十七</w:t>
                    </w:r>
                    <w:r>
                      <w:rPr>
                        <w:rFonts w:hint="eastAsia"/>
                      </w:rPr>
                      <w:t>、2</w:t>
                    </w:r>
                  </w:p>
                </w:tc>
                <w:tc>
                  <w:tcPr>
                    <w:tcW w:w="1411" w:type="pct"/>
                    <w:tcBorders>
                      <w:top w:val="outset" w:sz="6" w:space="0" w:color="auto"/>
                      <w:left w:val="outset" w:sz="6" w:space="0" w:color="auto"/>
                      <w:bottom w:val="outset" w:sz="6" w:space="0" w:color="auto"/>
                      <w:right w:val="outset" w:sz="6" w:space="0" w:color="auto"/>
                    </w:tcBorders>
                    <w:vAlign w:val="center"/>
                  </w:tcPr>
                  <w:p w14:paraId="0110878C" w14:textId="77777777" w:rsidR="00EF0BB9" w:rsidRDefault="00EF0BB9" w:rsidP="00D47EAF">
                    <w:pPr>
                      <w:jc w:val="right"/>
                      <w:rPr>
                        <w:sz w:val="24"/>
                        <w:szCs w:val="24"/>
                      </w:rPr>
                    </w:pPr>
                    <w:r>
                      <w:t>271,371,660.37</w:t>
                    </w:r>
                  </w:p>
                </w:tc>
                <w:tc>
                  <w:tcPr>
                    <w:tcW w:w="1333" w:type="pct"/>
                    <w:tcBorders>
                      <w:top w:val="outset" w:sz="6" w:space="0" w:color="auto"/>
                      <w:left w:val="outset" w:sz="6" w:space="0" w:color="auto"/>
                      <w:bottom w:val="outset" w:sz="6" w:space="0" w:color="auto"/>
                      <w:right w:val="outset" w:sz="6" w:space="0" w:color="auto"/>
                    </w:tcBorders>
                    <w:vAlign w:val="center"/>
                  </w:tcPr>
                  <w:p w14:paraId="722CC3BF" w14:textId="77777777" w:rsidR="00EF0BB9" w:rsidRDefault="00EF0BB9" w:rsidP="00D47EAF">
                    <w:pPr>
                      <w:jc w:val="right"/>
                      <w:rPr>
                        <w:sz w:val="24"/>
                        <w:szCs w:val="24"/>
                      </w:rPr>
                    </w:pPr>
                    <w:r>
                      <w:t>520,026,381.00</w:t>
                    </w:r>
                  </w:p>
                </w:tc>
              </w:tr>
              <w:tr w:rsidR="00EF0BB9" w14:paraId="44DA0E92" w14:textId="77777777" w:rsidTr="00D47EAF">
                <w:sdt>
                  <w:sdtPr>
                    <w:tag w:val="_PLD_b55f9182bb0f4ff099725b83128277f5"/>
                    <w:id w:val="4354928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52C19AA" w14:textId="77777777" w:rsidR="00EF0BB9" w:rsidRDefault="00EF0BB9" w:rsidP="008A0C52">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14:paraId="17E162AE"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3C937179"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7F74F4A3" w14:textId="77777777" w:rsidR="00EF0BB9" w:rsidRDefault="00EF0BB9" w:rsidP="00D47EAF">
                    <w:pPr>
                      <w:jc w:val="right"/>
                    </w:pPr>
                  </w:p>
                </w:tc>
              </w:tr>
              <w:tr w:rsidR="00EF0BB9" w14:paraId="093591FE" w14:textId="77777777" w:rsidTr="00D47EAF">
                <w:sdt>
                  <w:sdtPr>
                    <w:tag w:val="_PLD_e9ef2df028eb46cbb98922f7b2e9c423"/>
                    <w:id w:val="9061937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C6DCC87" w14:textId="77777777" w:rsidR="00EF0BB9" w:rsidRDefault="00EF0BB9" w:rsidP="008A0C52">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1B4C60EA"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5C2EACE0" w14:textId="77777777" w:rsidR="00EF0BB9" w:rsidRDefault="00EF0BB9" w:rsidP="00D47EAF">
                    <w:pPr>
                      <w:jc w:val="right"/>
                      <w:rPr>
                        <w:sz w:val="24"/>
                        <w:szCs w:val="24"/>
                      </w:rPr>
                    </w:pPr>
                    <w:r>
                      <w:t>9,800,000.00</w:t>
                    </w:r>
                  </w:p>
                </w:tc>
                <w:tc>
                  <w:tcPr>
                    <w:tcW w:w="1333" w:type="pct"/>
                    <w:tcBorders>
                      <w:top w:val="outset" w:sz="6" w:space="0" w:color="auto"/>
                      <w:left w:val="outset" w:sz="6" w:space="0" w:color="auto"/>
                      <w:bottom w:val="outset" w:sz="6" w:space="0" w:color="auto"/>
                      <w:right w:val="outset" w:sz="6" w:space="0" w:color="auto"/>
                    </w:tcBorders>
                    <w:vAlign w:val="center"/>
                  </w:tcPr>
                  <w:p w14:paraId="05AAEC3D" w14:textId="77777777" w:rsidR="00EF0BB9" w:rsidRDefault="00EF0BB9" w:rsidP="00D47EAF">
                    <w:pPr>
                      <w:jc w:val="right"/>
                      <w:rPr>
                        <w:sz w:val="24"/>
                        <w:szCs w:val="24"/>
                      </w:rPr>
                    </w:pPr>
                    <w:r>
                      <w:t>9,800,000.00</w:t>
                    </w:r>
                  </w:p>
                </w:tc>
              </w:tr>
              <w:tr w:rsidR="00EF0BB9" w14:paraId="3F6196F7" w14:textId="77777777" w:rsidTr="00D47EAF">
                <w:sdt>
                  <w:sdtPr>
                    <w:tag w:val="_PLD_6cc0aeaf59b04efabb1f01b5c63b990f"/>
                    <w:id w:val="-10344995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72E68BB" w14:textId="77777777" w:rsidR="00EF0BB9" w:rsidRDefault="00EF0BB9" w:rsidP="008A0C52">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7A74B542"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6A5A9152" w14:textId="77777777" w:rsidR="00EF0BB9" w:rsidRDefault="00EF0BB9" w:rsidP="00D47EAF">
                    <w:pPr>
                      <w:jc w:val="right"/>
                      <w:rPr>
                        <w:sz w:val="24"/>
                        <w:szCs w:val="24"/>
                      </w:rPr>
                    </w:pPr>
                    <w:r>
                      <w:t>315,901,973.95</w:t>
                    </w:r>
                  </w:p>
                </w:tc>
                <w:tc>
                  <w:tcPr>
                    <w:tcW w:w="1333" w:type="pct"/>
                    <w:tcBorders>
                      <w:top w:val="outset" w:sz="6" w:space="0" w:color="auto"/>
                      <w:left w:val="outset" w:sz="6" w:space="0" w:color="auto"/>
                      <w:bottom w:val="outset" w:sz="6" w:space="0" w:color="auto"/>
                      <w:right w:val="outset" w:sz="6" w:space="0" w:color="auto"/>
                    </w:tcBorders>
                    <w:vAlign w:val="center"/>
                  </w:tcPr>
                  <w:p w14:paraId="2F85E9A8" w14:textId="77777777" w:rsidR="00EF0BB9" w:rsidRDefault="00EF0BB9" w:rsidP="00D47EAF">
                    <w:pPr>
                      <w:jc w:val="right"/>
                      <w:rPr>
                        <w:sz w:val="24"/>
                        <w:szCs w:val="24"/>
                      </w:rPr>
                    </w:pPr>
                    <w:r>
                      <w:t>314,813,770.55</w:t>
                    </w:r>
                  </w:p>
                </w:tc>
              </w:tr>
              <w:tr w:rsidR="00EF0BB9" w14:paraId="4E1EEB8E"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230126366"/>
                      <w:lock w:val="sdtLocked"/>
                    </w:sdtPr>
                    <w:sdtEndPr/>
                    <w:sdtContent>
                      <w:p w14:paraId="1DE95FC5" w14:textId="77777777" w:rsidR="00EF0BB9" w:rsidRDefault="00EF0BB9" w:rsidP="008A0C52">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1D0BBA79"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65FD6662"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54DA0CE" w14:textId="77777777" w:rsidR="00EF0BB9" w:rsidRDefault="00EF0BB9" w:rsidP="00D47EAF">
                    <w:pPr>
                      <w:jc w:val="right"/>
                    </w:pPr>
                  </w:p>
                </w:tc>
              </w:tr>
              <w:tr w:rsidR="00EF0BB9" w14:paraId="4E497596" w14:textId="77777777" w:rsidTr="00D47EAF">
                <w:sdt>
                  <w:sdtPr>
                    <w:tag w:val="_PLD_a0e80251eb49414f8ed0e4f3efcb5263"/>
                    <w:id w:val="-16969182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33F95EF" w14:textId="77777777" w:rsidR="00EF0BB9" w:rsidRDefault="00EF0BB9" w:rsidP="008A0C52">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0967A228"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67C49213"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7B24CFEB" w14:textId="77777777" w:rsidR="00EF0BB9" w:rsidRDefault="00EF0BB9" w:rsidP="00D47EAF">
                    <w:pPr>
                      <w:jc w:val="right"/>
                    </w:pPr>
                  </w:p>
                </w:tc>
              </w:tr>
              <w:tr w:rsidR="00EF0BB9" w14:paraId="1739FE58" w14:textId="77777777" w:rsidTr="00D47EAF">
                <w:sdt>
                  <w:sdtPr>
                    <w:tag w:val="_PLD_b0b228c115df478088a29f03f8d7ad59"/>
                    <w:id w:val="11877069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330E80F" w14:textId="77777777" w:rsidR="00EF0BB9" w:rsidRDefault="00EF0BB9" w:rsidP="008A0C52">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36438F38"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58DA3647"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66120F4" w14:textId="77777777" w:rsidR="00EF0BB9" w:rsidRDefault="00EF0BB9" w:rsidP="00D47EAF">
                    <w:pPr>
                      <w:jc w:val="right"/>
                    </w:pPr>
                  </w:p>
                </w:tc>
              </w:tr>
              <w:tr w:rsidR="00EF0BB9" w14:paraId="07ADA61C" w14:textId="77777777" w:rsidTr="00D47EAF">
                <w:sdt>
                  <w:sdtPr>
                    <w:tag w:val="_PLD_62c79909426d483f990fd7869da0a773"/>
                    <w:id w:val="-2592976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6DF374F" w14:textId="77777777" w:rsidR="00EF0BB9" w:rsidRDefault="00EF0BB9" w:rsidP="008A0C52">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5C599429"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7395C727" w14:textId="77777777" w:rsidR="00EF0BB9" w:rsidRDefault="00EF0BB9" w:rsidP="00D47EAF">
                    <w:pPr>
                      <w:jc w:val="right"/>
                      <w:rPr>
                        <w:sz w:val="24"/>
                        <w:szCs w:val="24"/>
                      </w:rPr>
                    </w:pPr>
                    <w:r>
                      <w:t>206,068,773.24</w:t>
                    </w:r>
                  </w:p>
                </w:tc>
                <w:tc>
                  <w:tcPr>
                    <w:tcW w:w="1333" w:type="pct"/>
                    <w:tcBorders>
                      <w:top w:val="outset" w:sz="6" w:space="0" w:color="auto"/>
                      <w:left w:val="outset" w:sz="6" w:space="0" w:color="auto"/>
                      <w:bottom w:val="outset" w:sz="6" w:space="0" w:color="auto"/>
                      <w:right w:val="outset" w:sz="6" w:space="0" w:color="auto"/>
                    </w:tcBorders>
                    <w:vAlign w:val="center"/>
                  </w:tcPr>
                  <w:p w14:paraId="54061056" w14:textId="77777777" w:rsidR="00EF0BB9" w:rsidRDefault="00EF0BB9" w:rsidP="00D47EAF">
                    <w:pPr>
                      <w:jc w:val="right"/>
                      <w:rPr>
                        <w:sz w:val="24"/>
                        <w:szCs w:val="24"/>
                      </w:rPr>
                    </w:pPr>
                    <w:r>
                      <w:t>212,824,779.88</w:t>
                    </w:r>
                  </w:p>
                </w:tc>
              </w:tr>
              <w:tr w:rsidR="00EF0BB9" w14:paraId="1B544833" w14:textId="77777777" w:rsidTr="00D47EAF">
                <w:sdt>
                  <w:sdtPr>
                    <w:tag w:val="_PLD_b5f1546085cd4f41ba16ec6a8b42ac7f"/>
                    <w:id w:val="-11561417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BCA451C" w14:textId="77777777" w:rsidR="00EF0BB9" w:rsidRDefault="00EF0BB9" w:rsidP="008A0C52">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09C9FAD9"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24A908BC" w14:textId="77777777" w:rsidR="00EF0BB9" w:rsidRDefault="00EF0BB9" w:rsidP="00D47EAF">
                    <w:pPr>
                      <w:jc w:val="right"/>
                      <w:rPr>
                        <w:sz w:val="24"/>
                        <w:szCs w:val="24"/>
                      </w:rPr>
                    </w:pPr>
                    <w:r>
                      <w:t>2,728,470,355.95</w:t>
                    </w:r>
                  </w:p>
                </w:tc>
                <w:tc>
                  <w:tcPr>
                    <w:tcW w:w="1333" w:type="pct"/>
                    <w:tcBorders>
                      <w:top w:val="outset" w:sz="6" w:space="0" w:color="auto"/>
                      <w:left w:val="outset" w:sz="6" w:space="0" w:color="auto"/>
                      <w:bottom w:val="outset" w:sz="6" w:space="0" w:color="auto"/>
                      <w:right w:val="outset" w:sz="6" w:space="0" w:color="auto"/>
                    </w:tcBorders>
                    <w:vAlign w:val="center"/>
                  </w:tcPr>
                  <w:p w14:paraId="03C0ED17" w14:textId="77777777" w:rsidR="00EF0BB9" w:rsidRDefault="00EF0BB9" w:rsidP="00D47EAF">
                    <w:pPr>
                      <w:jc w:val="right"/>
                      <w:rPr>
                        <w:sz w:val="24"/>
                        <w:szCs w:val="24"/>
                      </w:rPr>
                    </w:pPr>
                    <w:r>
                      <w:t>2,106,775,721.72</w:t>
                    </w:r>
                  </w:p>
                </w:tc>
              </w:tr>
              <w:tr w:rsidR="00EF0BB9" w14:paraId="5FA9D772" w14:textId="77777777" w:rsidTr="00D47EAF">
                <w:sdt>
                  <w:sdtPr>
                    <w:tag w:val="_PLD_71f45ac7535d4ffeaa6273d6527bae0d"/>
                    <w:id w:val="92854520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B6292E3" w14:textId="77777777" w:rsidR="00EF0BB9" w:rsidRDefault="00EF0BB9" w:rsidP="00D47EAF">
                        <w:pPr>
                          <w:rPr>
                            <w:color w:val="008000"/>
                          </w:rPr>
                        </w:pPr>
                        <w:r>
                          <w:rPr>
                            <w:rFonts w:hint="eastAsia"/>
                            <w:b/>
                          </w:rPr>
                          <w:t>非流动资产：</w:t>
                        </w:r>
                      </w:p>
                    </w:tc>
                  </w:sdtContent>
                </w:sdt>
              </w:tr>
              <w:tr w:rsidR="00EF0BB9" w14:paraId="45647F44"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903408480"/>
                      <w:lock w:val="sdtLocked"/>
                    </w:sdtPr>
                    <w:sdtEndPr/>
                    <w:sdtContent>
                      <w:p w14:paraId="11BB071C" w14:textId="77777777" w:rsidR="00EF0BB9" w:rsidRDefault="00EF0BB9" w:rsidP="008A0C52">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4F0C76B7"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2C333781"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3E50E5B" w14:textId="77777777" w:rsidR="00EF0BB9" w:rsidRDefault="00EF0BB9" w:rsidP="00D47EAF">
                    <w:pPr>
                      <w:jc w:val="right"/>
                    </w:pPr>
                  </w:p>
                </w:tc>
              </w:tr>
              <w:tr w:rsidR="00EF0BB9" w14:paraId="1D046273"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071012425"/>
                      <w:lock w:val="sdtLocked"/>
                    </w:sdtPr>
                    <w:sdtEndPr/>
                    <w:sdtContent>
                      <w:p w14:paraId="3B73351C" w14:textId="77777777" w:rsidR="00EF0BB9" w:rsidRDefault="00EF0BB9" w:rsidP="008A0C52">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4DC9521B"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3F5FB4F8"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55AE5BCB" w14:textId="77777777" w:rsidR="00EF0BB9" w:rsidRDefault="00EF0BB9" w:rsidP="00D47EAF">
                    <w:pPr>
                      <w:jc w:val="right"/>
                    </w:pPr>
                  </w:p>
                </w:tc>
              </w:tr>
              <w:tr w:rsidR="00EF0BB9" w14:paraId="4E56C590" w14:textId="77777777" w:rsidTr="00D47EAF">
                <w:sdt>
                  <w:sdtPr>
                    <w:tag w:val="_PLD_6305d0ab634c4b40bd8df81ff23c8d0d"/>
                    <w:id w:val="-2218248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41983D" w14:textId="77777777" w:rsidR="00EF0BB9" w:rsidRDefault="00EF0BB9" w:rsidP="008A0C52">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0B7A3A6C"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6B20080A"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6E15A6C" w14:textId="77777777" w:rsidR="00EF0BB9" w:rsidRDefault="00EF0BB9" w:rsidP="00D47EAF">
                    <w:pPr>
                      <w:jc w:val="right"/>
                    </w:pPr>
                  </w:p>
                </w:tc>
              </w:tr>
              <w:tr w:rsidR="00EF0BB9" w14:paraId="15261A64" w14:textId="77777777" w:rsidTr="00D47EAF">
                <w:sdt>
                  <w:sdtPr>
                    <w:tag w:val="_PLD_fa3d0d37a62a4d8890171550ab1664b1"/>
                    <w:id w:val="-11524404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E60777" w14:textId="77777777" w:rsidR="00EF0BB9" w:rsidRDefault="00EF0BB9" w:rsidP="008A0C52">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20B95E7D" w14:textId="77777777" w:rsidR="00EF0BB9" w:rsidRDefault="00EF0BB9" w:rsidP="00D47EAF">
                    <w:r>
                      <w:t>十七</w:t>
                    </w:r>
                    <w:r>
                      <w:rPr>
                        <w:rFonts w:hint="eastAsia"/>
                      </w:rPr>
                      <w:t>、3</w:t>
                    </w:r>
                  </w:p>
                </w:tc>
                <w:tc>
                  <w:tcPr>
                    <w:tcW w:w="1411" w:type="pct"/>
                    <w:tcBorders>
                      <w:top w:val="outset" w:sz="6" w:space="0" w:color="auto"/>
                      <w:left w:val="outset" w:sz="6" w:space="0" w:color="auto"/>
                      <w:bottom w:val="outset" w:sz="6" w:space="0" w:color="auto"/>
                      <w:right w:val="outset" w:sz="6" w:space="0" w:color="auto"/>
                    </w:tcBorders>
                  </w:tcPr>
                  <w:p w14:paraId="026A9770" w14:textId="77777777" w:rsidR="00EF0BB9" w:rsidRDefault="00EF0BB9" w:rsidP="00D47EAF">
                    <w:pPr>
                      <w:jc w:val="right"/>
                    </w:pPr>
                    <w:r>
                      <w:t>659,100,182.68</w:t>
                    </w:r>
                  </w:p>
                </w:tc>
                <w:tc>
                  <w:tcPr>
                    <w:tcW w:w="1333" w:type="pct"/>
                    <w:tcBorders>
                      <w:top w:val="outset" w:sz="6" w:space="0" w:color="auto"/>
                      <w:left w:val="outset" w:sz="6" w:space="0" w:color="auto"/>
                      <w:bottom w:val="outset" w:sz="6" w:space="0" w:color="auto"/>
                      <w:right w:val="outset" w:sz="6" w:space="0" w:color="auto"/>
                    </w:tcBorders>
                  </w:tcPr>
                  <w:p w14:paraId="4E4055BD" w14:textId="77777777" w:rsidR="00EF0BB9" w:rsidRDefault="00EF0BB9" w:rsidP="00D47EAF">
                    <w:pPr>
                      <w:jc w:val="right"/>
                    </w:pPr>
                    <w:r>
                      <w:t>659,100,182.68</w:t>
                    </w:r>
                  </w:p>
                </w:tc>
              </w:tr>
              <w:tr w:rsidR="00EF0BB9" w14:paraId="2817AEB2"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61260114"/>
                      <w:lock w:val="sdtLocked"/>
                    </w:sdtPr>
                    <w:sdtEndPr/>
                    <w:sdtContent>
                      <w:p w14:paraId="71CF39EE" w14:textId="77777777" w:rsidR="00EF0BB9" w:rsidRDefault="00EF0BB9" w:rsidP="008A0C52">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35EE43DE"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10AE5E6A" w14:textId="77777777" w:rsidR="00EF0BB9" w:rsidRDefault="00EF0BB9" w:rsidP="00D47EAF">
                    <w:pPr>
                      <w:jc w:val="right"/>
                    </w:pPr>
                    <w:r>
                      <w:t>11,356,845.92</w:t>
                    </w:r>
                  </w:p>
                </w:tc>
                <w:tc>
                  <w:tcPr>
                    <w:tcW w:w="1333" w:type="pct"/>
                    <w:tcBorders>
                      <w:top w:val="outset" w:sz="6" w:space="0" w:color="auto"/>
                      <w:left w:val="outset" w:sz="6" w:space="0" w:color="auto"/>
                      <w:bottom w:val="outset" w:sz="6" w:space="0" w:color="auto"/>
                      <w:right w:val="outset" w:sz="6" w:space="0" w:color="auto"/>
                    </w:tcBorders>
                  </w:tcPr>
                  <w:p w14:paraId="0C68B5EB" w14:textId="77777777" w:rsidR="00EF0BB9" w:rsidRDefault="00EF0BB9" w:rsidP="00D47EAF">
                    <w:pPr>
                      <w:jc w:val="right"/>
                    </w:pPr>
                    <w:r>
                      <w:t>11,356,845.92</w:t>
                    </w:r>
                  </w:p>
                </w:tc>
              </w:tr>
              <w:tr w:rsidR="00EF0BB9" w14:paraId="03255759"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607961351"/>
                      <w:lock w:val="sdtLocked"/>
                    </w:sdtPr>
                    <w:sdtEndPr/>
                    <w:sdtContent>
                      <w:p w14:paraId="2F95B097" w14:textId="77777777" w:rsidR="00EF0BB9" w:rsidRDefault="00EF0BB9" w:rsidP="008A0C52">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1CA4671A"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6A14068B"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1D4BE1E2" w14:textId="77777777" w:rsidR="00EF0BB9" w:rsidRDefault="00EF0BB9" w:rsidP="00D47EAF">
                    <w:pPr>
                      <w:jc w:val="right"/>
                    </w:pPr>
                  </w:p>
                </w:tc>
              </w:tr>
              <w:tr w:rsidR="00EF0BB9" w14:paraId="7E5FF481" w14:textId="77777777" w:rsidTr="00D47EAF">
                <w:sdt>
                  <w:sdtPr>
                    <w:tag w:val="_PLD_d598b192b9aa4c77b3dbe14be0a567ae"/>
                    <w:id w:val="88823140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A94A64E" w14:textId="77777777" w:rsidR="00EF0BB9" w:rsidRDefault="00EF0BB9" w:rsidP="008A0C52">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43BCE849"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41282338" w14:textId="77777777" w:rsidR="00EF0BB9" w:rsidRDefault="00EF0BB9" w:rsidP="00D47EAF">
                    <w:pPr>
                      <w:jc w:val="right"/>
                    </w:pPr>
                    <w:r>
                      <w:t>24,194,158.44</w:t>
                    </w:r>
                  </w:p>
                </w:tc>
                <w:tc>
                  <w:tcPr>
                    <w:tcW w:w="1333" w:type="pct"/>
                    <w:tcBorders>
                      <w:top w:val="outset" w:sz="6" w:space="0" w:color="auto"/>
                      <w:left w:val="outset" w:sz="6" w:space="0" w:color="auto"/>
                      <w:bottom w:val="outset" w:sz="6" w:space="0" w:color="auto"/>
                      <w:right w:val="outset" w:sz="6" w:space="0" w:color="auto"/>
                    </w:tcBorders>
                  </w:tcPr>
                  <w:p w14:paraId="3BDBE7FF" w14:textId="77777777" w:rsidR="00EF0BB9" w:rsidRDefault="00EF0BB9" w:rsidP="00D47EAF">
                    <w:pPr>
                      <w:jc w:val="right"/>
                    </w:pPr>
                    <w:r>
                      <w:t>24,756,926.58</w:t>
                    </w:r>
                  </w:p>
                </w:tc>
              </w:tr>
              <w:tr w:rsidR="00EF0BB9" w14:paraId="75F75EDA" w14:textId="77777777" w:rsidTr="00D47EAF">
                <w:sdt>
                  <w:sdtPr>
                    <w:tag w:val="_PLD_36c5e0c04606490d92af21e793463b46"/>
                    <w:id w:val="3670382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233F505" w14:textId="77777777" w:rsidR="00EF0BB9" w:rsidRDefault="00EF0BB9" w:rsidP="008A0C52">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5E4B99E8"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155C3200" w14:textId="77777777" w:rsidR="00EF0BB9" w:rsidRDefault="00EF0BB9" w:rsidP="00D47EAF">
                    <w:pPr>
                      <w:jc w:val="right"/>
                    </w:pPr>
                    <w:r>
                      <w:t>439,617,511.54</w:t>
                    </w:r>
                  </w:p>
                </w:tc>
                <w:tc>
                  <w:tcPr>
                    <w:tcW w:w="1333" w:type="pct"/>
                    <w:tcBorders>
                      <w:top w:val="outset" w:sz="6" w:space="0" w:color="auto"/>
                      <w:left w:val="outset" w:sz="6" w:space="0" w:color="auto"/>
                      <w:bottom w:val="outset" w:sz="6" w:space="0" w:color="auto"/>
                      <w:right w:val="outset" w:sz="6" w:space="0" w:color="auto"/>
                    </w:tcBorders>
                  </w:tcPr>
                  <w:p w14:paraId="0CF6DFE0" w14:textId="77777777" w:rsidR="00EF0BB9" w:rsidRDefault="00EF0BB9" w:rsidP="00D47EAF">
                    <w:pPr>
                      <w:jc w:val="right"/>
                    </w:pPr>
                    <w:r>
                      <w:t>424,520,341.84</w:t>
                    </w:r>
                  </w:p>
                </w:tc>
              </w:tr>
              <w:tr w:rsidR="00EF0BB9" w14:paraId="32281E4E" w14:textId="77777777" w:rsidTr="00D47EAF">
                <w:sdt>
                  <w:sdtPr>
                    <w:tag w:val="_PLD_81cd0ff44d5a4f0e8701c556dd24e59c"/>
                    <w:id w:val="6063915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DFEC02A" w14:textId="77777777" w:rsidR="00EF0BB9" w:rsidRDefault="00EF0BB9" w:rsidP="008A0C52">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211EE58C"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395900FB" w14:textId="77777777" w:rsidR="00EF0BB9" w:rsidRDefault="00EF0BB9" w:rsidP="00D47EAF">
                    <w:pPr>
                      <w:jc w:val="right"/>
                    </w:pPr>
                    <w:r>
                      <w:t>141,937,422.28</w:t>
                    </w:r>
                  </w:p>
                </w:tc>
                <w:tc>
                  <w:tcPr>
                    <w:tcW w:w="1333" w:type="pct"/>
                    <w:tcBorders>
                      <w:top w:val="outset" w:sz="6" w:space="0" w:color="auto"/>
                      <w:left w:val="outset" w:sz="6" w:space="0" w:color="auto"/>
                      <w:bottom w:val="outset" w:sz="6" w:space="0" w:color="auto"/>
                      <w:right w:val="outset" w:sz="6" w:space="0" w:color="auto"/>
                    </w:tcBorders>
                  </w:tcPr>
                  <w:p w14:paraId="26875DD9" w14:textId="77777777" w:rsidR="00EF0BB9" w:rsidRDefault="00EF0BB9" w:rsidP="00D47EAF">
                    <w:pPr>
                      <w:jc w:val="right"/>
                    </w:pPr>
                    <w:r>
                      <w:t>47,218,255.62</w:t>
                    </w:r>
                  </w:p>
                </w:tc>
              </w:tr>
              <w:tr w:rsidR="00EF0BB9" w14:paraId="12A733CF" w14:textId="77777777" w:rsidTr="00D47EAF">
                <w:sdt>
                  <w:sdtPr>
                    <w:tag w:val="_PLD_74c33ad5ce6d42528b0c43102a02972c"/>
                    <w:id w:val="4496767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81F7352" w14:textId="77777777" w:rsidR="00EF0BB9" w:rsidRDefault="00EF0BB9" w:rsidP="008A0C52">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7997FA96"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5675389D"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6A09BD11" w14:textId="77777777" w:rsidR="00EF0BB9" w:rsidRDefault="00EF0BB9" w:rsidP="00D47EAF">
                    <w:pPr>
                      <w:jc w:val="right"/>
                    </w:pPr>
                  </w:p>
                </w:tc>
              </w:tr>
              <w:tr w:rsidR="00EF0BB9" w14:paraId="65E61EC5" w14:textId="77777777" w:rsidTr="00D47EAF">
                <w:sdt>
                  <w:sdtPr>
                    <w:tag w:val="_PLD_edcc58c83399408895b0a6d09d9073f2"/>
                    <w:id w:val="-3625211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37B3EA1" w14:textId="77777777" w:rsidR="00EF0BB9" w:rsidRDefault="00EF0BB9" w:rsidP="008A0C52">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1A1E6355"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1AD57A3D"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0ABF3F25" w14:textId="77777777" w:rsidR="00EF0BB9" w:rsidRDefault="00EF0BB9" w:rsidP="00D47EAF">
                    <w:pPr>
                      <w:jc w:val="right"/>
                    </w:pPr>
                  </w:p>
                </w:tc>
              </w:tr>
              <w:tr w:rsidR="00EF0BB9" w14:paraId="0C44F57F"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1495535808"/>
                      <w:lock w:val="sdtLocked"/>
                    </w:sdtPr>
                    <w:sdtEndPr/>
                    <w:sdtContent>
                      <w:p w14:paraId="48374B79" w14:textId="77777777" w:rsidR="00EF0BB9" w:rsidRDefault="00EF0BB9" w:rsidP="008A0C52">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0C574DFB"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0C5754AD"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0D58370F" w14:textId="77777777" w:rsidR="00EF0BB9" w:rsidRDefault="00EF0BB9" w:rsidP="00D47EAF">
                    <w:pPr>
                      <w:jc w:val="right"/>
                    </w:pPr>
                  </w:p>
                </w:tc>
              </w:tr>
              <w:tr w:rsidR="00EF0BB9" w14:paraId="4C54C1E5" w14:textId="77777777" w:rsidTr="00D47EAF">
                <w:sdt>
                  <w:sdtPr>
                    <w:tag w:val="_PLD_e97c32de07ca406c995520445e6dffbf"/>
                    <w:id w:val="-3411648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8AC1B5" w14:textId="77777777" w:rsidR="00EF0BB9" w:rsidRDefault="00EF0BB9" w:rsidP="008A0C52">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02361BEB"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70D9ADB5" w14:textId="77777777" w:rsidR="00EF0BB9" w:rsidRDefault="00EF0BB9" w:rsidP="00D47EAF">
                    <w:pPr>
                      <w:jc w:val="right"/>
                      <w:rPr>
                        <w:sz w:val="24"/>
                        <w:szCs w:val="24"/>
                      </w:rPr>
                    </w:pPr>
                    <w:r>
                      <w:t>49,833,555.47</w:t>
                    </w:r>
                  </w:p>
                </w:tc>
                <w:tc>
                  <w:tcPr>
                    <w:tcW w:w="1333" w:type="pct"/>
                    <w:tcBorders>
                      <w:top w:val="outset" w:sz="6" w:space="0" w:color="auto"/>
                      <w:left w:val="outset" w:sz="6" w:space="0" w:color="auto"/>
                      <w:bottom w:val="outset" w:sz="6" w:space="0" w:color="auto"/>
                      <w:right w:val="outset" w:sz="6" w:space="0" w:color="auto"/>
                    </w:tcBorders>
                    <w:vAlign w:val="center"/>
                  </w:tcPr>
                  <w:p w14:paraId="69E9E074" w14:textId="77777777" w:rsidR="00EF0BB9" w:rsidRDefault="00EF0BB9" w:rsidP="00D47EAF">
                    <w:pPr>
                      <w:jc w:val="right"/>
                      <w:rPr>
                        <w:sz w:val="24"/>
                        <w:szCs w:val="24"/>
                      </w:rPr>
                    </w:pPr>
                    <w:r>
                      <w:t>50,690,358.20</w:t>
                    </w:r>
                  </w:p>
                </w:tc>
              </w:tr>
              <w:tr w:rsidR="00EF0BB9" w14:paraId="03F6EF0A" w14:textId="77777777" w:rsidTr="00D47EAF">
                <w:sdt>
                  <w:sdtPr>
                    <w:tag w:val="_PLD_f4ffd10790ec4e6bb2e54090fd20cdea"/>
                    <w:id w:val="-20170631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A9F3C6A" w14:textId="77777777" w:rsidR="00EF0BB9" w:rsidRDefault="00EF0BB9" w:rsidP="008A0C52">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79DDA09F"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4667E61A"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1AF35455" w14:textId="77777777" w:rsidR="00EF0BB9" w:rsidRDefault="00EF0BB9" w:rsidP="00D47EAF">
                    <w:pPr>
                      <w:jc w:val="right"/>
                    </w:pPr>
                  </w:p>
                </w:tc>
              </w:tr>
              <w:tr w:rsidR="00EF0BB9" w14:paraId="00EC72E6" w14:textId="77777777" w:rsidTr="00D47EAF">
                <w:sdt>
                  <w:sdtPr>
                    <w:tag w:val="_PLD_8ab7a8967dca44f3b2bd0ec65150e937"/>
                    <w:id w:val="18711807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33D01EA" w14:textId="77777777" w:rsidR="00EF0BB9" w:rsidRDefault="00EF0BB9" w:rsidP="008A0C52">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467F3916"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19BDDAFC"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2386AECB" w14:textId="77777777" w:rsidR="00EF0BB9" w:rsidRDefault="00EF0BB9" w:rsidP="00D47EAF">
                    <w:pPr>
                      <w:jc w:val="right"/>
                    </w:pPr>
                  </w:p>
                </w:tc>
              </w:tr>
              <w:tr w:rsidR="00EF0BB9" w14:paraId="49E423E1" w14:textId="77777777" w:rsidTr="00D47EAF">
                <w:sdt>
                  <w:sdtPr>
                    <w:tag w:val="_PLD_c056001bc1b3464fb0b5268a537d7ec4"/>
                    <w:id w:val="2924820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A008A2B" w14:textId="77777777" w:rsidR="00EF0BB9" w:rsidRDefault="00EF0BB9" w:rsidP="008A0C52">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51C15855"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01668984"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55B6338A" w14:textId="77777777" w:rsidR="00EF0BB9" w:rsidRDefault="00EF0BB9" w:rsidP="00D47EAF">
                    <w:pPr>
                      <w:jc w:val="right"/>
                    </w:pPr>
                  </w:p>
                </w:tc>
              </w:tr>
              <w:tr w:rsidR="00EF0BB9" w14:paraId="044E4FF5" w14:textId="77777777" w:rsidTr="00D47EAF">
                <w:sdt>
                  <w:sdtPr>
                    <w:tag w:val="_PLD_8c08fa756eba4bf89ad37621da0216df"/>
                    <w:id w:val="16962709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0413F83" w14:textId="77777777" w:rsidR="00EF0BB9" w:rsidRDefault="00EF0BB9" w:rsidP="008A0C52">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722E5715"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76CFC04E" w14:textId="77777777" w:rsidR="00EF0BB9" w:rsidRDefault="00EF0BB9" w:rsidP="00D47EAF">
                    <w:pPr>
                      <w:jc w:val="right"/>
                      <w:rPr>
                        <w:sz w:val="24"/>
                        <w:szCs w:val="24"/>
                      </w:rPr>
                    </w:pPr>
                    <w:r>
                      <w:t>21,291,169.90</w:t>
                    </w:r>
                  </w:p>
                </w:tc>
                <w:tc>
                  <w:tcPr>
                    <w:tcW w:w="1333" w:type="pct"/>
                    <w:tcBorders>
                      <w:top w:val="outset" w:sz="6" w:space="0" w:color="auto"/>
                      <w:left w:val="outset" w:sz="6" w:space="0" w:color="auto"/>
                      <w:bottom w:val="outset" w:sz="6" w:space="0" w:color="auto"/>
                      <w:right w:val="outset" w:sz="6" w:space="0" w:color="auto"/>
                    </w:tcBorders>
                    <w:vAlign w:val="center"/>
                  </w:tcPr>
                  <w:p w14:paraId="1B115DF5" w14:textId="77777777" w:rsidR="00EF0BB9" w:rsidRDefault="00EF0BB9" w:rsidP="00D47EAF">
                    <w:pPr>
                      <w:jc w:val="right"/>
                      <w:rPr>
                        <w:sz w:val="24"/>
                        <w:szCs w:val="24"/>
                      </w:rPr>
                    </w:pPr>
                    <w:r>
                      <w:t>18,735,575.74</w:t>
                    </w:r>
                  </w:p>
                </w:tc>
              </w:tr>
              <w:tr w:rsidR="00EF0BB9" w14:paraId="77F54252" w14:textId="77777777" w:rsidTr="00D47EAF">
                <w:sdt>
                  <w:sdtPr>
                    <w:tag w:val="_PLD_2c72539456a6441ab49e4634f35d3b45"/>
                    <w:id w:val="-4584105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B5E1636" w14:textId="77777777" w:rsidR="00EF0BB9" w:rsidRDefault="00EF0BB9" w:rsidP="008A0C52">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7386F5E6"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1B94620E" w14:textId="77777777" w:rsidR="00EF0BB9" w:rsidRDefault="00EF0BB9" w:rsidP="00D47EAF">
                    <w:pPr>
                      <w:jc w:val="right"/>
                      <w:rPr>
                        <w:sz w:val="24"/>
                        <w:szCs w:val="24"/>
                      </w:rPr>
                    </w:pPr>
                    <w:r>
                      <w:t>36,670,727.91</w:t>
                    </w:r>
                  </w:p>
                </w:tc>
                <w:tc>
                  <w:tcPr>
                    <w:tcW w:w="1333" w:type="pct"/>
                    <w:tcBorders>
                      <w:top w:val="outset" w:sz="6" w:space="0" w:color="auto"/>
                      <w:left w:val="outset" w:sz="6" w:space="0" w:color="auto"/>
                      <w:bottom w:val="outset" w:sz="6" w:space="0" w:color="auto"/>
                      <w:right w:val="outset" w:sz="6" w:space="0" w:color="auto"/>
                    </w:tcBorders>
                    <w:vAlign w:val="center"/>
                  </w:tcPr>
                  <w:p w14:paraId="26828356" w14:textId="77777777" w:rsidR="00EF0BB9" w:rsidRDefault="00EF0BB9" w:rsidP="00D47EAF">
                    <w:pPr>
                      <w:jc w:val="right"/>
                      <w:rPr>
                        <w:sz w:val="24"/>
                        <w:szCs w:val="24"/>
                      </w:rPr>
                    </w:pPr>
                    <w:r>
                      <w:t>35,802,064.50</w:t>
                    </w:r>
                  </w:p>
                </w:tc>
              </w:tr>
              <w:tr w:rsidR="00EF0BB9" w14:paraId="0D2097D3" w14:textId="77777777" w:rsidTr="00D47EAF">
                <w:sdt>
                  <w:sdtPr>
                    <w:tag w:val="_PLD_0584991385414bca8cca9a7a9f5fabfd"/>
                    <w:id w:val="-21052579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6FE39F4" w14:textId="77777777" w:rsidR="00EF0BB9" w:rsidRDefault="00EF0BB9" w:rsidP="008A0C52">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32020A5A"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1353E7D4" w14:textId="77777777" w:rsidR="00EF0BB9" w:rsidRDefault="00EF0BB9" w:rsidP="00D47EAF">
                    <w:pPr>
                      <w:jc w:val="right"/>
                      <w:rPr>
                        <w:sz w:val="24"/>
                        <w:szCs w:val="24"/>
                      </w:rPr>
                    </w:pPr>
                    <w:r>
                      <w:t>1,384,001,574.14</w:t>
                    </w:r>
                  </w:p>
                </w:tc>
                <w:tc>
                  <w:tcPr>
                    <w:tcW w:w="1333" w:type="pct"/>
                    <w:tcBorders>
                      <w:top w:val="outset" w:sz="6" w:space="0" w:color="auto"/>
                      <w:left w:val="outset" w:sz="6" w:space="0" w:color="auto"/>
                      <w:bottom w:val="outset" w:sz="6" w:space="0" w:color="auto"/>
                      <w:right w:val="outset" w:sz="6" w:space="0" w:color="auto"/>
                    </w:tcBorders>
                    <w:vAlign w:val="center"/>
                  </w:tcPr>
                  <w:p w14:paraId="14F16E49" w14:textId="77777777" w:rsidR="00EF0BB9" w:rsidRDefault="00EF0BB9" w:rsidP="00D47EAF">
                    <w:pPr>
                      <w:jc w:val="right"/>
                      <w:rPr>
                        <w:sz w:val="24"/>
                        <w:szCs w:val="24"/>
                      </w:rPr>
                    </w:pPr>
                    <w:r>
                      <w:t>1,272,180,551.08</w:t>
                    </w:r>
                  </w:p>
                </w:tc>
              </w:tr>
              <w:tr w:rsidR="00EF0BB9" w14:paraId="2C5E35CB" w14:textId="77777777" w:rsidTr="00D47EAF">
                <w:sdt>
                  <w:sdtPr>
                    <w:tag w:val="_PLD_064f3b6fe172472c8abf2e1bf1a2b68a"/>
                    <w:id w:val="9287776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66D410F" w14:textId="77777777" w:rsidR="00EF0BB9" w:rsidRDefault="00EF0BB9" w:rsidP="008A0C52">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1865BA43"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11A75FB4" w14:textId="77777777" w:rsidR="00EF0BB9" w:rsidRDefault="00EF0BB9" w:rsidP="00D47EAF">
                    <w:pPr>
                      <w:jc w:val="right"/>
                      <w:rPr>
                        <w:sz w:val="24"/>
                        <w:szCs w:val="24"/>
                      </w:rPr>
                    </w:pPr>
                    <w:r>
                      <w:t>4,112,471,930.09</w:t>
                    </w:r>
                  </w:p>
                </w:tc>
                <w:tc>
                  <w:tcPr>
                    <w:tcW w:w="1333" w:type="pct"/>
                    <w:tcBorders>
                      <w:top w:val="outset" w:sz="6" w:space="0" w:color="auto"/>
                      <w:left w:val="outset" w:sz="6" w:space="0" w:color="auto"/>
                      <w:bottom w:val="outset" w:sz="6" w:space="0" w:color="auto"/>
                      <w:right w:val="outset" w:sz="6" w:space="0" w:color="auto"/>
                    </w:tcBorders>
                    <w:vAlign w:val="center"/>
                  </w:tcPr>
                  <w:p w14:paraId="5D0F3B2E" w14:textId="77777777" w:rsidR="00EF0BB9" w:rsidRDefault="00EF0BB9" w:rsidP="00D47EAF">
                    <w:pPr>
                      <w:jc w:val="right"/>
                      <w:rPr>
                        <w:sz w:val="24"/>
                        <w:szCs w:val="24"/>
                      </w:rPr>
                    </w:pPr>
                    <w:r>
                      <w:t>3,378,956,272.80</w:t>
                    </w:r>
                  </w:p>
                </w:tc>
              </w:tr>
              <w:tr w:rsidR="00EF0BB9" w14:paraId="52DBE98E" w14:textId="77777777" w:rsidTr="00D47EAF">
                <w:sdt>
                  <w:sdtPr>
                    <w:tag w:val="_PLD_380943e088034c15ad8af33927d58d1b"/>
                    <w:id w:val="-1922171899"/>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5427DAB" w14:textId="77777777" w:rsidR="00EF0BB9" w:rsidRDefault="00EF0BB9" w:rsidP="00D47EAF">
                        <w:pPr>
                          <w:rPr>
                            <w:color w:val="FF00FF"/>
                          </w:rPr>
                        </w:pPr>
                        <w:r>
                          <w:rPr>
                            <w:rFonts w:hint="eastAsia"/>
                            <w:b/>
                          </w:rPr>
                          <w:t>流动负债：</w:t>
                        </w:r>
                      </w:p>
                    </w:tc>
                  </w:sdtContent>
                </w:sdt>
              </w:tr>
              <w:tr w:rsidR="00EF0BB9" w14:paraId="29F4BA97" w14:textId="77777777" w:rsidTr="00C90CCD">
                <w:sdt>
                  <w:sdtPr>
                    <w:tag w:val="_PLD_43de8e9c3fff4ed09c99de434527ef0d"/>
                    <w:id w:val="-14550157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99BBDA8" w14:textId="77777777" w:rsidR="00EF0BB9" w:rsidRDefault="00EF0BB9" w:rsidP="008A0C52">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46C7C467"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78C66C3F" w14:textId="05831301" w:rsidR="00EF0BB9" w:rsidRDefault="00924E70" w:rsidP="00453D20">
                    <w:pPr>
                      <w:jc w:val="right"/>
                      <w:rPr>
                        <w:sz w:val="24"/>
                        <w:szCs w:val="24"/>
                      </w:rPr>
                    </w:pPr>
                    <w:r>
                      <w:t>935,300,852.90</w:t>
                    </w:r>
                  </w:p>
                </w:tc>
                <w:tc>
                  <w:tcPr>
                    <w:tcW w:w="1333" w:type="pct"/>
                    <w:tcBorders>
                      <w:top w:val="outset" w:sz="6" w:space="0" w:color="auto"/>
                      <w:left w:val="outset" w:sz="6" w:space="0" w:color="auto"/>
                      <w:bottom w:val="outset" w:sz="6" w:space="0" w:color="auto"/>
                      <w:right w:val="outset" w:sz="6" w:space="0" w:color="auto"/>
                    </w:tcBorders>
                    <w:vAlign w:val="center"/>
                  </w:tcPr>
                  <w:p w14:paraId="6F339C01" w14:textId="77777777" w:rsidR="00EF0BB9" w:rsidRDefault="00EF0BB9" w:rsidP="00453D20">
                    <w:pPr>
                      <w:jc w:val="right"/>
                      <w:rPr>
                        <w:sz w:val="24"/>
                        <w:szCs w:val="24"/>
                      </w:rPr>
                    </w:pPr>
                  </w:p>
                </w:tc>
              </w:tr>
              <w:tr w:rsidR="00EF0BB9" w14:paraId="7600968C" w14:textId="77777777" w:rsidTr="00D47EA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954829275"/>
                      <w:lock w:val="sdtLocked"/>
                    </w:sdtPr>
                    <w:sdtEndPr/>
                    <w:sdtContent>
                      <w:p w14:paraId="2CA6FFCF" w14:textId="77777777" w:rsidR="00EF0BB9" w:rsidRDefault="00EF0BB9" w:rsidP="008A0C52">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1DB07095"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14DBC971"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ECBA833" w14:textId="77777777" w:rsidR="00EF0BB9" w:rsidRDefault="00EF0BB9" w:rsidP="00D47EAF">
                    <w:pPr>
                      <w:jc w:val="right"/>
                    </w:pPr>
                  </w:p>
                </w:tc>
              </w:tr>
              <w:tr w:rsidR="00EF0BB9" w14:paraId="46B1E149" w14:textId="77777777" w:rsidTr="00D47EAF">
                <w:sdt>
                  <w:sdtPr>
                    <w:tag w:val="_PLD_9ca7ab0d48474bdbb62e5ad7f94b7c27"/>
                    <w:id w:val="-732129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F9C79E4" w14:textId="77777777" w:rsidR="00EF0BB9" w:rsidRDefault="00EF0BB9" w:rsidP="008A0C52">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00FCCB11"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7D06F73B"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0F478B26" w14:textId="77777777" w:rsidR="00EF0BB9" w:rsidRDefault="00EF0BB9" w:rsidP="00D47EAF">
                    <w:pPr>
                      <w:jc w:val="right"/>
                    </w:pPr>
                  </w:p>
                </w:tc>
              </w:tr>
              <w:tr w:rsidR="00EF0BB9" w14:paraId="14A6B768" w14:textId="77777777" w:rsidTr="00C90CCD">
                <w:sdt>
                  <w:sdtPr>
                    <w:tag w:val="_PLD_ef54e09967474f6490bedae105a3d5af"/>
                    <w:id w:val="-16505053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11C7501" w14:textId="77777777" w:rsidR="00EF0BB9" w:rsidRDefault="00EF0BB9" w:rsidP="008A0C52">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2BC165C8"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356A68E6" w14:textId="77777777" w:rsidR="00EF0BB9" w:rsidRDefault="00EF0BB9" w:rsidP="00453D20">
                    <w:pPr>
                      <w:jc w:val="right"/>
                      <w:rPr>
                        <w:sz w:val="24"/>
                        <w:szCs w:val="24"/>
                      </w:rPr>
                    </w:pPr>
                    <w:r>
                      <w:t>34,199,400.00</w:t>
                    </w:r>
                  </w:p>
                </w:tc>
                <w:tc>
                  <w:tcPr>
                    <w:tcW w:w="1333" w:type="pct"/>
                    <w:tcBorders>
                      <w:top w:val="outset" w:sz="6" w:space="0" w:color="auto"/>
                      <w:left w:val="outset" w:sz="6" w:space="0" w:color="auto"/>
                      <w:bottom w:val="outset" w:sz="6" w:space="0" w:color="auto"/>
                      <w:right w:val="outset" w:sz="6" w:space="0" w:color="auto"/>
                    </w:tcBorders>
                    <w:vAlign w:val="center"/>
                  </w:tcPr>
                  <w:p w14:paraId="4E46FEB8" w14:textId="77777777" w:rsidR="00EF0BB9" w:rsidRDefault="00EF0BB9" w:rsidP="00453D20">
                    <w:pPr>
                      <w:jc w:val="right"/>
                      <w:rPr>
                        <w:sz w:val="24"/>
                        <w:szCs w:val="24"/>
                      </w:rPr>
                    </w:pPr>
                    <w:r>
                      <w:t>11,040,000.00</w:t>
                    </w:r>
                  </w:p>
                </w:tc>
              </w:tr>
              <w:tr w:rsidR="00EF0BB9" w14:paraId="1A073BFF" w14:textId="77777777" w:rsidTr="00C90CCD">
                <w:sdt>
                  <w:sdtPr>
                    <w:tag w:val="_PLD_73f601396ff94f55ba0d9f4f04bea3f7"/>
                    <w:id w:val="12636512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AD6CD19" w14:textId="77777777" w:rsidR="00EF0BB9" w:rsidRDefault="00EF0BB9" w:rsidP="008A0C52">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7D871A62"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430C2DCB" w14:textId="77777777" w:rsidR="00EF0BB9" w:rsidRDefault="00EF0BB9" w:rsidP="00453D20">
                    <w:pPr>
                      <w:jc w:val="right"/>
                      <w:rPr>
                        <w:sz w:val="24"/>
                        <w:szCs w:val="24"/>
                      </w:rPr>
                    </w:pPr>
                    <w:r>
                      <w:t>122,410,731.38</w:t>
                    </w:r>
                  </w:p>
                </w:tc>
                <w:tc>
                  <w:tcPr>
                    <w:tcW w:w="1333" w:type="pct"/>
                    <w:tcBorders>
                      <w:top w:val="outset" w:sz="6" w:space="0" w:color="auto"/>
                      <w:left w:val="outset" w:sz="6" w:space="0" w:color="auto"/>
                      <w:bottom w:val="outset" w:sz="6" w:space="0" w:color="auto"/>
                      <w:right w:val="outset" w:sz="6" w:space="0" w:color="auto"/>
                    </w:tcBorders>
                    <w:vAlign w:val="center"/>
                  </w:tcPr>
                  <w:p w14:paraId="454598E4" w14:textId="77777777" w:rsidR="00EF0BB9" w:rsidRDefault="00EF0BB9" w:rsidP="00453D20">
                    <w:pPr>
                      <w:jc w:val="right"/>
                      <w:rPr>
                        <w:sz w:val="24"/>
                        <w:szCs w:val="24"/>
                      </w:rPr>
                    </w:pPr>
                    <w:r>
                      <w:t>110,091,254.98</w:t>
                    </w:r>
                  </w:p>
                </w:tc>
              </w:tr>
              <w:tr w:rsidR="00EF0BB9" w14:paraId="623E5927" w14:textId="77777777" w:rsidTr="00C90CCD">
                <w:sdt>
                  <w:sdtPr>
                    <w:tag w:val="_PLD_8d33cba97f8f47758fee51d65c9dfe52"/>
                    <w:id w:val="12191688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2955EF6" w14:textId="77777777" w:rsidR="00EF0BB9" w:rsidRDefault="00EF0BB9" w:rsidP="008A0C52">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5768B51E"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66F9311D" w14:textId="77777777" w:rsidR="00EF0BB9" w:rsidRDefault="00EF0BB9" w:rsidP="00453D20">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14:paraId="00DE10FD" w14:textId="77777777" w:rsidR="00EF0BB9" w:rsidRDefault="00EF0BB9" w:rsidP="00453D20">
                    <w:pPr>
                      <w:jc w:val="right"/>
                      <w:rPr>
                        <w:sz w:val="24"/>
                        <w:szCs w:val="24"/>
                      </w:rPr>
                    </w:pPr>
                    <w:r>
                      <w:t>1,110,388.29</w:t>
                    </w:r>
                  </w:p>
                </w:tc>
              </w:tr>
              <w:tr w:rsidR="00EF0BB9" w14:paraId="42874BF1" w14:textId="77777777" w:rsidTr="00C90C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88775725"/>
                      <w:lock w:val="sdtLocked"/>
                    </w:sdtPr>
                    <w:sdtEndPr/>
                    <w:sdtContent>
                      <w:p w14:paraId="0CEF238F" w14:textId="77777777" w:rsidR="00EF0BB9" w:rsidRDefault="00EF0BB9" w:rsidP="008A0C52">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4D33E397"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5AAEEC00" w14:textId="77777777" w:rsidR="00EF0BB9" w:rsidRDefault="00EF0BB9" w:rsidP="00453D20">
                    <w:pPr>
                      <w:jc w:val="right"/>
                      <w:rPr>
                        <w:sz w:val="24"/>
                        <w:szCs w:val="24"/>
                      </w:rPr>
                    </w:pPr>
                    <w:r>
                      <w:t>7,522,423.69</w:t>
                    </w:r>
                  </w:p>
                </w:tc>
                <w:tc>
                  <w:tcPr>
                    <w:tcW w:w="1333" w:type="pct"/>
                    <w:tcBorders>
                      <w:top w:val="outset" w:sz="6" w:space="0" w:color="auto"/>
                      <w:left w:val="outset" w:sz="6" w:space="0" w:color="auto"/>
                      <w:bottom w:val="outset" w:sz="6" w:space="0" w:color="auto"/>
                      <w:right w:val="outset" w:sz="6" w:space="0" w:color="auto"/>
                    </w:tcBorders>
                    <w:vAlign w:val="center"/>
                  </w:tcPr>
                  <w:p w14:paraId="03A0952B" w14:textId="77777777" w:rsidR="00EF0BB9" w:rsidRDefault="00EF0BB9" w:rsidP="00453D20">
                    <w:pPr>
                      <w:jc w:val="right"/>
                      <w:rPr>
                        <w:sz w:val="24"/>
                        <w:szCs w:val="24"/>
                      </w:rPr>
                    </w:pPr>
                    <w:r>
                      <w:t>30,726,165.07</w:t>
                    </w:r>
                  </w:p>
                </w:tc>
              </w:tr>
              <w:tr w:rsidR="00EF0BB9" w14:paraId="593898DA" w14:textId="77777777" w:rsidTr="00C90CCD">
                <w:sdt>
                  <w:sdtPr>
                    <w:tag w:val="_PLD_5179db1f484045d98b88860edc153236"/>
                    <w:id w:val="-2924492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B7934AA" w14:textId="77777777" w:rsidR="00EF0BB9" w:rsidRDefault="00EF0BB9" w:rsidP="008A0C52">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53E64EF9"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457091E7" w14:textId="77777777" w:rsidR="00EF0BB9" w:rsidRDefault="00EF0BB9" w:rsidP="00453D20">
                    <w:pPr>
                      <w:jc w:val="right"/>
                      <w:rPr>
                        <w:sz w:val="24"/>
                        <w:szCs w:val="24"/>
                      </w:rPr>
                    </w:pPr>
                    <w:r>
                      <w:t>31,737,220.23</w:t>
                    </w:r>
                  </w:p>
                </w:tc>
                <w:tc>
                  <w:tcPr>
                    <w:tcW w:w="1333" w:type="pct"/>
                    <w:tcBorders>
                      <w:top w:val="outset" w:sz="6" w:space="0" w:color="auto"/>
                      <w:left w:val="outset" w:sz="6" w:space="0" w:color="auto"/>
                      <w:bottom w:val="outset" w:sz="6" w:space="0" w:color="auto"/>
                      <w:right w:val="outset" w:sz="6" w:space="0" w:color="auto"/>
                    </w:tcBorders>
                    <w:vAlign w:val="center"/>
                  </w:tcPr>
                  <w:p w14:paraId="0A9A36E5" w14:textId="77777777" w:rsidR="00EF0BB9" w:rsidRDefault="00EF0BB9" w:rsidP="00453D20">
                    <w:pPr>
                      <w:jc w:val="right"/>
                      <w:rPr>
                        <w:sz w:val="24"/>
                        <w:szCs w:val="24"/>
                      </w:rPr>
                    </w:pPr>
                    <w:r>
                      <w:t>44,757,261.17</w:t>
                    </w:r>
                  </w:p>
                </w:tc>
              </w:tr>
              <w:tr w:rsidR="00EF0BB9" w14:paraId="7D28C470" w14:textId="77777777" w:rsidTr="00C90CCD">
                <w:sdt>
                  <w:sdtPr>
                    <w:tag w:val="_PLD_f9c6f095658e40b2a72d3d8b778fd72b"/>
                    <w:id w:val="21190212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B4CBCBB" w14:textId="77777777" w:rsidR="00EF0BB9" w:rsidRDefault="00EF0BB9" w:rsidP="008A0C52">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79F15475"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3A41F661" w14:textId="77777777" w:rsidR="00EF0BB9" w:rsidRDefault="00EF0BB9" w:rsidP="00453D20">
                    <w:pPr>
                      <w:jc w:val="right"/>
                      <w:rPr>
                        <w:sz w:val="24"/>
                        <w:szCs w:val="24"/>
                      </w:rPr>
                    </w:pPr>
                    <w:r>
                      <w:t>15,545,546.74</w:t>
                    </w:r>
                  </w:p>
                </w:tc>
                <w:tc>
                  <w:tcPr>
                    <w:tcW w:w="1333" w:type="pct"/>
                    <w:tcBorders>
                      <w:top w:val="outset" w:sz="6" w:space="0" w:color="auto"/>
                      <w:left w:val="outset" w:sz="6" w:space="0" w:color="auto"/>
                      <w:bottom w:val="outset" w:sz="6" w:space="0" w:color="auto"/>
                      <w:right w:val="outset" w:sz="6" w:space="0" w:color="auto"/>
                    </w:tcBorders>
                    <w:vAlign w:val="center"/>
                  </w:tcPr>
                  <w:p w14:paraId="0F95B40B" w14:textId="77777777" w:rsidR="00EF0BB9" w:rsidRDefault="00EF0BB9" w:rsidP="00453D20">
                    <w:pPr>
                      <w:jc w:val="right"/>
                      <w:rPr>
                        <w:sz w:val="24"/>
                        <w:szCs w:val="24"/>
                      </w:rPr>
                    </w:pPr>
                    <w:r>
                      <w:t>11,052,541.76</w:t>
                    </w:r>
                  </w:p>
                </w:tc>
              </w:tr>
              <w:tr w:rsidR="00EF0BB9" w14:paraId="78E8D886" w14:textId="77777777" w:rsidTr="00C90CCD">
                <w:sdt>
                  <w:sdtPr>
                    <w:tag w:val="_PLD_c490ad2cbccd426084cbcc4f5ffff983"/>
                    <w:id w:val="-21238380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04F09B" w14:textId="77777777" w:rsidR="00EF0BB9" w:rsidRDefault="00EF0BB9" w:rsidP="008A0C52">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788F1DC8"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257679B1" w14:textId="2A5899CA" w:rsidR="00EF0BB9" w:rsidRDefault="00924E70" w:rsidP="00453D20">
                    <w:pPr>
                      <w:jc w:val="right"/>
                      <w:rPr>
                        <w:sz w:val="24"/>
                        <w:szCs w:val="24"/>
                      </w:rPr>
                    </w:pPr>
                    <w:r>
                      <w:t>26,078,866.31</w:t>
                    </w:r>
                  </w:p>
                </w:tc>
                <w:tc>
                  <w:tcPr>
                    <w:tcW w:w="1333" w:type="pct"/>
                    <w:tcBorders>
                      <w:top w:val="outset" w:sz="6" w:space="0" w:color="auto"/>
                      <w:left w:val="outset" w:sz="6" w:space="0" w:color="auto"/>
                      <w:bottom w:val="outset" w:sz="6" w:space="0" w:color="auto"/>
                      <w:right w:val="outset" w:sz="6" w:space="0" w:color="auto"/>
                    </w:tcBorders>
                    <w:vAlign w:val="center"/>
                  </w:tcPr>
                  <w:p w14:paraId="4D2754B1" w14:textId="77777777" w:rsidR="00EF0BB9" w:rsidRDefault="00EF0BB9" w:rsidP="00453D20">
                    <w:pPr>
                      <w:jc w:val="right"/>
                      <w:rPr>
                        <w:sz w:val="24"/>
                        <w:szCs w:val="24"/>
                      </w:rPr>
                    </w:pPr>
                    <w:r>
                      <w:t>13,678,658.38</w:t>
                    </w:r>
                  </w:p>
                </w:tc>
              </w:tr>
              <w:tr w:rsidR="00EF0BB9" w14:paraId="365B680A" w14:textId="77777777" w:rsidTr="00610E0B">
                <w:sdt>
                  <w:sdtPr>
                    <w:tag w:val="_PLD_33305757c71a4e02885ac4b4bd4dd023"/>
                    <w:id w:val="-10868376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7C77ECC" w14:textId="77777777" w:rsidR="00EF0BB9" w:rsidRDefault="00EF0BB9" w:rsidP="008A0C52">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14:paraId="5B582429"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5F7020BE" w14:textId="77777777" w:rsidR="00EF0BB9" w:rsidRDefault="00EF0BB9" w:rsidP="00D47EAF">
                    <w:pPr>
                      <w:jc w:val="right"/>
                    </w:pPr>
                    <w:r>
                      <w:t>401,200.11</w:t>
                    </w:r>
                  </w:p>
                </w:tc>
                <w:tc>
                  <w:tcPr>
                    <w:tcW w:w="1333" w:type="pct"/>
                    <w:tcBorders>
                      <w:top w:val="outset" w:sz="6" w:space="0" w:color="auto"/>
                      <w:left w:val="outset" w:sz="6" w:space="0" w:color="auto"/>
                      <w:bottom w:val="outset" w:sz="6" w:space="0" w:color="auto"/>
                      <w:right w:val="outset" w:sz="6" w:space="0" w:color="auto"/>
                    </w:tcBorders>
                    <w:vAlign w:val="center"/>
                  </w:tcPr>
                  <w:p w14:paraId="6BA50FC8" w14:textId="77777777" w:rsidR="00EF0BB9" w:rsidRDefault="00EF0BB9" w:rsidP="00D47EAF">
                    <w:pPr>
                      <w:jc w:val="right"/>
                    </w:pPr>
                  </w:p>
                </w:tc>
              </w:tr>
              <w:tr w:rsidR="00EF0BB9" w14:paraId="125D0B73" w14:textId="77777777" w:rsidTr="00D47EAF">
                <w:sdt>
                  <w:sdtPr>
                    <w:tag w:val="_PLD_af17ddcf0f4c41d7ad5d3631e95d7da2"/>
                    <w:id w:val="-19266473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BB30F30" w14:textId="77777777" w:rsidR="00EF0BB9" w:rsidRDefault="00EF0BB9" w:rsidP="008A0C52">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4F5A902F"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605A3C8E"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00D1F97E" w14:textId="77777777" w:rsidR="00EF0BB9" w:rsidRDefault="00EF0BB9" w:rsidP="00D47EAF">
                    <w:pPr>
                      <w:jc w:val="right"/>
                    </w:pPr>
                  </w:p>
                </w:tc>
              </w:tr>
              <w:tr w:rsidR="00EF0BB9" w14:paraId="292D27D2" w14:textId="77777777" w:rsidTr="00D47EAF">
                <w:sdt>
                  <w:sdtPr>
                    <w:tag w:val="_PLD_f77f7dcdf9d04cd9ae289b7b3f5b7b02"/>
                    <w:id w:val="-8449367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68D08DB" w14:textId="77777777" w:rsidR="00EF0BB9" w:rsidRDefault="00EF0BB9" w:rsidP="008A0C52">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3B9982E0"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0B3EAE3F"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7EAF611A" w14:textId="77777777" w:rsidR="00EF0BB9" w:rsidRDefault="00EF0BB9" w:rsidP="00D47EAF">
                    <w:pPr>
                      <w:jc w:val="right"/>
                    </w:pPr>
                  </w:p>
                </w:tc>
              </w:tr>
              <w:tr w:rsidR="00EF0BB9" w14:paraId="57FAF93A" w14:textId="77777777" w:rsidTr="00C90CCD">
                <w:sdt>
                  <w:sdtPr>
                    <w:tag w:val="_PLD_a29046fb2b7d4844a6a2146909afbe96"/>
                    <w:id w:val="7089199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45D630E" w14:textId="77777777" w:rsidR="00EF0BB9" w:rsidRDefault="00EF0BB9" w:rsidP="008A0C52">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4DADD9AA"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218436D6" w14:textId="08A92D9D" w:rsidR="00EF0BB9" w:rsidRDefault="00924E70" w:rsidP="00453D20">
                    <w:pPr>
                      <w:jc w:val="right"/>
                      <w:rPr>
                        <w:sz w:val="24"/>
                        <w:szCs w:val="24"/>
                      </w:rPr>
                    </w:pPr>
                    <w:r>
                      <w:t>1,088,547.21</w:t>
                    </w:r>
                  </w:p>
                </w:tc>
                <w:tc>
                  <w:tcPr>
                    <w:tcW w:w="1333" w:type="pct"/>
                    <w:tcBorders>
                      <w:top w:val="outset" w:sz="6" w:space="0" w:color="auto"/>
                      <w:left w:val="outset" w:sz="6" w:space="0" w:color="auto"/>
                      <w:bottom w:val="outset" w:sz="6" w:space="0" w:color="auto"/>
                      <w:right w:val="outset" w:sz="6" w:space="0" w:color="auto"/>
                    </w:tcBorders>
                    <w:vAlign w:val="center"/>
                  </w:tcPr>
                  <w:p w14:paraId="68386EAE" w14:textId="77777777" w:rsidR="00EF0BB9" w:rsidRDefault="00EF0BB9" w:rsidP="00453D20">
                    <w:pPr>
                      <w:jc w:val="right"/>
                      <w:rPr>
                        <w:sz w:val="24"/>
                        <w:szCs w:val="24"/>
                      </w:rPr>
                    </w:pPr>
                    <w:r>
                      <w:t>245,097,761.25</w:t>
                    </w:r>
                  </w:p>
                </w:tc>
              </w:tr>
              <w:tr w:rsidR="00EF0BB9" w14:paraId="65711058" w14:textId="77777777" w:rsidTr="00C90CCD">
                <w:sdt>
                  <w:sdtPr>
                    <w:tag w:val="_PLD_29a119c77a3042f187a5aba37b5deecc"/>
                    <w:id w:val="11689866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238151D" w14:textId="77777777" w:rsidR="00EF0BB9" w:rsidRDefault="00EF0BB9" w:rsidP="008A0C52">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4C8EDAB7"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1F698EE0" w14:textId="77777777" w:rsidR="00EF0BB9" w:rsidRDefault="00EF0BB9" w:rsidP="00453D20">
                    <w:pPr>
                      <w:jc w:val="right"/>
                      <w:rPr>
                        <w:sz w:val="24"/>
                        <w:szCs w:val="24"/>
                      </w:rPr>
                    </w:pPr>
                    <w:r>
                      <w:t>8,194,803.91</w:t>
                    </w:r>
                  </w:p>
                </w:tc>
                <w:tc>
                  <w:tcPr>
                    <w:tcW w:w="1333" w:type="pct"/>
                    <w:tcBorders>
                      <w:top w:val="outset" w:sz="6" w:space="0" w:color="auto"/>
                      <w:left w:val="outset" w:sz="6" w:space="0" w:color="auto"/>
                      <w:bottom w:val="outset" w:sz="6" w:space="0" w:color="auto"/>
                      <w:right w:val="outset" w:sz="6" w:space="0" w:color="auto"/>
                    </w:tcBorders>
                    <w:vAlign w:val="center"/>
                  </w:tcPr>
                  <w:p w14:paraId="2F9AEC89" w14:textId="77777777" w:rsidR="00EF0BB9" w:rsidRDefault="00EF0BB9" w:rsidP="00453D20">
                    <w:pPr>
                      <w:jc w:val="right"/>
                      <w:rPr>
                        <w:sz w:val="24"/>
                        <w:szCs w:val="24"/>
                      </w:rPr>
                    </w:pPr>
                    <w:r>
                      <w:t>17,269,005.64</w:t>
                    </w:r>
                  </w:p>
                </w:tc>
              </w:tr>
              <w:tr w:rsidR="00EF0BB9" w14:paraId="0626ABFE" w14:textId="77777777" w:rsidTr="00C90CCD">
                <w:sdt>
                  <w:sdtPr>
                    <w:tag w:val="_PLD_fd497b996a3c46b99eb5112ec0f3d649"/>
                    <w:id w:val="4715688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D8CF23C" w14:textId="77777777" w:rsidR="00EF0BB9" w:rsidRDefault="00EF0BB9" w:rsidP="008A0C52">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6335C1B6"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20553BC2" w14:textId="77777777" w:rsidR="00EF0BB9" w:rsidRDefault="00EF0BB9" w:rsidP="00453D20">
                    <w:pPr>
                      <w:jc w:val="right"/>
                      <w:rPr>
                        <w:sz w:val="24"/>
                        <w:szCs w:val="24"/>
                      </w:rPr>
                    </w:pPr>
                    <w:r>
                      <w:t>1,182,078,392.37</w:t>
                    </w:r>
                  </w:p>
                </w:tc>
                <w:tc>
                  <w:tcPr>
                    <w:tcW w:w="1333" w:type="pct"/>
                    <w:tcBorders>
                      <w:top w:val="outset" w:sz="6" w:space="0" w:color="auto"/>
                      <w:left w:val="outset" w:sz="6" w:space="0" w:color="auto"/>
                      <w:bottom w:val="outset" w:sz="6" w:space="0" w:color="auto"/>
                      <w:right w:val="outset" w:sz="6" w:space="0" w:color="auto"/>
                    </w:tcBorders>
                    <w:vAlign w:val="center"/>
                  </w:tcPr>
                  <w:p w14:paraId="00E256C0" w14:textId="77777777" w:rsidR="00EF0BB9" w:rsidRDefault="00EF0BB9" w:rsidP="00453D20">
                    <w:pPr>
                      <w:jc w:val="right"/>
                      <w:rPr>
                        <w:sz w:val="24"/>
                        <w:szCs w:val="24"/>
                      </w:rPr>
                    </w:pPr>
                    <w:r>
                      <w:t>484,823,036.54</w:t>
                    </w:r>
                  </w:p>
                </w:tc>
              </w:tr>
              <w:tr w:rsidR="00EF0BB9" w14:paraId="78843B50" w14:textId="77777777" w:rsidTr="00D47EAF">
                <w:sdt>
                  <w:sdtPr>
                    <w:tag w:val="_PLD_e62929b21cd4456494013c9cb0dc5b16"/>
                    <w:id w:val="-182272363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4A0D125" w14:textId="77777777" w:rsidR="00EF0BB9" w:rsidRDefault="00EF0BB9" w:rsidP="00D47EAF">
                        <w:pPr>
                          <w:rPr>
                            <w:color w:val="008000"/>
                          </w:rPr>
                        </w:pPr>
                        <w:r>
                          <w:rPr>
                            <w:rFonts w:hint="eastAsia"/>
                            <w:b/>
                          </w:rPr>
                          <w:t>非流动负债：</w:t>
                        </w:r>
                      </w:p>
                    </w:tc>
                  </w:sdtContent>
                </w:sdt>
              </w:tr>
              <w:tr w:rsidR="00EF0BB9" w14:paraId="64700EF0" w14:textId="77777777" w:rsidTr="00C90CCD">
                <w:sdt>
                  <w:sdtPr>
                    <w:tag w:val="_PLD_dc705bf824d14c06a0f0ff2183f061bb"/>
                    <w:id w:val="-11437361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3E45D78" w14:textId="77777777" w:rsidR="00EF0BB9" w:rsidRDefault="00EF0BB9" w:rsidP="008A0C52">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6AE287F4"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0F8680CC" w14:textId="77777777" w:rsidR="00EF0BB9" w:rsidRDefault="00EF0BB9" w:rsidP="00453D20">
                    <w:pPr>
                      <w:jc w:val="right"/>
                      <w:rPr>
                        <w:sz w:val="24"/>
                        <w:szCs w:val="24"/>
                      </w:rPr>
                    </w:pPr>
                    <w:r>
                      <w:t>140,000,000.00</w:t>
                    </w:r>
                  </w:p>
                </w:tc>
                <w:tc>
                  <w:tcPr>
                    <w:tcW w:w="1333" w:type="pct"/>
                    <w:tcBorders>
                      <w:top w:val="outset" w:sz="6" w:space="0" w:color="auto"/>
                      <w:left w:val="outset" w:sz="6" w:space="0" w:color="auto"/>
                      <w:bottom w:val="outset" w:sz="6" w:space="0" w:color="auto"/>
                      <w:right w:val="outset" w:sz="6" w:space="0" w:color="auto"/>
                    </w:tcBorders>
                    <w:vAlign w:val="center"/>
                  </w:tcPr>
                  <w:p w14:paraId="3607CDD4" w14:textId="77777777" w:rsidR="00EF0BB9" w:rsidRDefault="00EF0BB9" w:rsidP="00453D20">
                    <w:pPr>
                      <w:jc w:val="right"/>
                      <w:rPr>
                        <w:sz w:val="24"/>
                        <w:szCs w:val="24"/>
                      </w:rPr>
                    </w:pPr>
                    <w:r>
                      <w:t>10,000,000.00</w:t>
                    </w:r>
                  </w:p>
                </w:tc>
              </w:tr>
              <w:tr w:rsidR="00EF0BB9" w14:paraId="54F7C4E2" w14:textId="77777777" w:rsidTr="00D47EAF">
                <w:sdt>
                  <w:sdtPr>
                    <w:tag w:val="_PLD_338e61244aeb4a06b85c45422b5d2e25"/>
                    <w:id w:val="18139117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F9ED9F" w14:textId="77777777" w:rsidR="00EF0BB9" w:rsidRDefault="00EF0BB9" w:rsidP="008A0C52">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441DBDD6"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440882C0"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158CC895" w14:textId="77777777" w:rsidR="00EF0BB9" w:rsidRDefault="00EF0BB9" w:rsidP="00D47EAF">
                    <w:pPr>
                      <w:jc w:val="right"/>
                    </w:pPr>
                  </w:p>
                </w:tc>
              </w:tr>
              <w:tr w:rsidR="00EF0BB9" w14:paraId="736B94ED" w14:textId="77777777" w:rsidTr="00D47EAF">
                <w:sdt>
                  <w:sdtPr>
                    <w:tag w:val="_PLD_314bd73553e7420a8c904cb2018c47e8"/>
                    <w:id w:val="19667710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48FA41" w14:textId="77777777" w:rsidR="00EF0BB9" w:rsidRDefault="00EF0BB9" w:rsidP="008A0C52">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4AB55585"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299EBB37"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980F609" w14:textId="77777777" w:rsidR="00EF0BB9" w:rsidRDefault="00EF0BB9" w:rsidP="00D47EAF">
                    <w:pPr>
                      <w:jc w:val="right"/>
                    </w:pPr>
                  </w:p>
                </w:tc>
              </w:tr>
              <w:tr w:rsidR="00EF0BB9" w14:paraId="64EEBC81" w14:textId="77777777" w:rsidTr="00D47EAF">
                <w:sdt>
                  <w:sdtPr>
                    <w:tag w:val="_PLD_5044e414e8a34f969372ff67406d75ff"/>
                    <w:id w:val="-14305018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13D4A41" w14:textId="77777777" w:rsidR="00EF0BB9" w:rsidRDefault="00EF0BB9" w:rsidP="008A0C52">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2756405C"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32EFCB5C"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345967C5" w14:textId="77777777" w:rsidR="00EF0BB9" w:rsidRDefault="00EF0BB9" w:rsidP="00D47EAF">
                    <w:pPr>
                      <w:jc w:val="right"/>
                    </w:pPr>
                  </w:p>
                </w:tc>
              </w:tr>
              <w:tr w:rsidR="00EF0BB9" w14:paraId="714E643D" w14:textId="77777777" w:rsidTr="00D47EAF">
                <w:sdt>
                  <w:sdtPr>
                    <w:tag w:val="_PLD_7b2441d86aba45d4ab5739ca0af69796"/>
                    <w:id w:val="16345146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5C29172" w14:textId="77777777" w:rsidR="00EF0BB9" w:rsidRDefault="00EF0BB9" w:rsidP="008A0C52">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14:paraId="045285DA"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6CE5C1F3"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54E8B9A" w14:textId="77777777" w:rsidR="00EF0BB9" w:rsidRDefault="00EF0BB9" w:rsidP="00D47EAF">
                    <w:pPr>
                      <w:jc w:val="right"/>
                    </w:pPr>
                  </w:p>
                </w:tc>
              </w:tr>
              <w:tr w:rsidR="00EF0BB9" w14:paraId="16EE7BD5" w14:textId="77777777" w:rsidTr="00C90CCD">
                <w:sdt>
                  <w:sdtPr>
                    <w:tag w:val="_PLD_d268871ae8f24f1d920dd95b56180bba"/>
                    <w:id w:val="-1370295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7687B6F" w14:textId="77777777" w:rsidR="00EF0BB9" w:rsidRDefault="00EF0BB9" w:rsidP="008A0C52">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2E543428"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6F61AC68" w14:textId="77777777" w:rsidR="00EF0BB9" w:rsidRDefault="00EF0BB9" w:rsidP="00453D20">
                    <w:pPr>
                      <w:jc w:val="right"/>
                      <w:rPr>
                        <w:sz w:val="24"/>
                        <w:szCs w:val="24"/>
                      </w:rPr>
                    </w:pPr>
                    <w:r>
                      <w:t>64,980,000.00</w:t>
                    </w:r>
                  </w:p>
                </w:tc>
                <w:tc>
                  <w:tcPr>
                    <w:tcW w:w="1333" w:type="pct"/>
                    <w:tcBorders>
                      <w:top w:val="outset" w:sz="6" w:space="0" w:color="auto"/>
                      <w:left w:val="outset" w:sz="6" w:space="0" w:color="auto"/>
                      <w:bottom w:val="outset" w:sz="6" w:space="0" w:color="auto"/>
                      <w:right w:val="outset" w:sz="6" w:space="0" w:color="auto"/>
                    </w:tcBorders>
                    <w:vAlign w:val="center"/>
                  </w:tcPr>
                  <w:p w14:paraId="112015BC" w14:textId="77777777" w:rsidR="00EF0BB9" w:rsidRDefault="00EF0BB9" w:rsidP="00453D20">
                    <w:pPr>
                      <w:jc w:val="right"/>
                      <w:rPr>
                        <w:sz w:val="24"/>
                        <w:szCs w:val="24"/>
                      </w:rPr>
                    </w:pPr>
                    <w:r>
                      <w:t>64,980,000.00</w:t>
                    </w:r>
                  </w:p>
                </w:tc>
              </w:tr>
              <w:tr w:rsidR="00EF0BB9" w14:paraId="60F1547C" w14:textId="77777777" w:rsidTr="00C90CCD">
                <w:sdt>
                  <w:sdtPr>
                    <w:tag w:val="_PLD_200b2b0412114e3b932260eef9b4c6fe"/>
                    <w:id w:val="18857554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6114623" w14:textId="77777777" w:rsidR="00EF0BB9" w:rsidRDefault="00EF0BB9" w:rsidP="008A0C52">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6FBC898C"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2EF5C216" w14:textId="77777777" w:rsidR="00EF0BB9" w:rsidRDefault="00EF0BB9" w:rsidP="00453D20">
                    <w:pPr>
                      <w:jc w:val="right"/>
                      <w:rPr>
                        <w:sz w:val="24"/>
                        <w:szCs w:val="24"/>
                      </w:rPr>
                    </w:pPr>
                    <w:r>
                      <w:t>13,382,204.56</w:t>
                    </w:r>
                  </w:p>
                </w:tc>
                <w:tc>
                  <w:tcPr>
                    <w:tcW w:w="1333" w:type="pct"/>
                    <w:tcBorders>
                      <w:top w:val="outset" w:sz="6" w:space="0" w:color="auto"/>
                      <w:left w:val="outset" w:sz="6" w:space="0" w:color="auto"/>
                      <w:bottom w:val="outset" w:sz="6" w:space="0" w:color="auto"/>
                      <w:right w:val="outset" w:sz="6" w:space="0" w:color="auto"/>
                    </w:tcBorders>
                    <w:vAlign w:val="center"/>
                  </w:tcPr>
                  <w:p w14:paraId="252393FF" w14:textId="77777777" w:rsidR="00EF0BB9" w:rsidRDefault="00EF0BB9" w:rsidP="00453D20">
                    <w:pPr>
                      <w:jc w:val="right"/>
                      <w:rPr>
                        <w:sz w:val="24"/>
                        <w:szCs w:val="24"/>
                      </w:rPr>
                    </w:pPr>
                    <w:r>
                      <w:t>13,304,009.64</w:t>
                    </w:r>
                  </w:p>
                </w:tc>
              </w:tr>
              <w:tr w:rsidR="00EF0BB9" w14:paraId="0D051BA5" w14:textId="77777777" w:rsidTr="00D47EAF">
                <w:sdt>
                  <w:sdtPr>
                    <w:tag w:val="_PLD_175206d9834f4332bb966826e2fc6cf7"/>
                    <w:id w:val="-439175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542F164" w14:textId="77777777" w:rsidR="00EF0BB9" w:rsidRDefault="00EF0BB9" w:rsidP="008A0C52">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143342BA"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0D93924B"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71600DFA" w14:textId="77777777" w:rsidR="00EF0BB9" w:rsidRDefault="00EF0BB9" w:rsidP="00D47EAF">
                    <w:pPr>
                      <w:jc w:val="right"/>
                    </w:pPr>
                  </w:p>
                </w:tc>
              </w:tr>
              <w:tr w:rsidR="00EF0BB9" w14:paraId="7E7B935F" w14:textId="77777777" w:rsidTr="00C90CCD">
                <w:sdt>
                  <w:sdtPr>
                    <w:tag w:val="_PLD_eab00dbf5a03497493b7cecfc307a4f7"/>
                    <w:id w:val="-18822371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8024B1B" w14:textId="77777777" w:rsidR="00EF0BB9" w:rsidRDefault="00EF0BB9" w:rsidP="008A0C52">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2B080D32"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6EEF0E74" w14:textId="77777777" w:rsidR="00EF0BB9" w:rsidRDefault="00EF0BB9" w:rsidP="00453D20">
                    <w:pPr>
                      <w:jc w:val="right"/>
                      <w:rPr>
                        <w:sz w:val="24"/>
                        <w:szCs w:val="24"/>
                      </w:rPr>
                    </w:pPr>
                    <w:r>
                      <w:t>265,369,643.51</w:t>
                    </w:r>
                  </w:p>
                </w:tc>
                <w:tc>
                  <w:tcPr>
                    <w:tcW w:w="1333" w:type="pct"/>
                    <w:tcBorders>
                      <w:top w:val="outset" w:sz="6" w:space="0" w:color="auto"/>
                      <w:left w:val="outset" w:sz="6" w:space="0" w:color="auto"/>
                      <w:bottom w:val="outset" w:sz="6" w:space="0" w:color="auto"/>
                      <w:right w:val="outset" w:sz="6" w:space="0" w:color="auto"/>
                    </w:tcBorders>
                    <w:vAlign w:val="center"/>
                  </w:tcPr>
                  <w:p w14:paraId="640A696E" w14:textId="77777777" w:rsidR="00EF0BB9" w:rsidRDefault="00EF0BB9" w:rsidP="00453D20">
                    <w:pPr>
                      <w:jc w:val="right"/>
                      <w:rPr>
                        <w:sz w:val="24"/>
                        <w:szCs w:val="24"/>
                      </w:rPr>
                    </w:pPr>
                    <w:r>
                      <w:t>268,536,031.59</w:t>
                    </w:r>
                  </w:p>
                </w:tc>
              </w:tr>
              <w:tr w:rsidR="00EF0BB9" w14:paraId="6B36EA1A" w14:textId="77777777" w:rsidTr="00C90CCD">
                <w:sdt>
                  <w:sdtPr>
                    <w:tag w:val="_PLD_b27860a290d6473991cd09d203f00279"/>
                    <w:id w:val="14610768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5D1B1B9" w14:textId="77777777" w:rsidR="00EF0BB9" w:rsidRDefault="00EF0BB9" w:rsidP="008A0C52">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389BFCF8"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53448C1C" w14:textId="77777777" w:rsidR="00EF0BB9" w:rsidRDefault="00EF0BB9" w:rsidP="00453D20">
                    <w:pPr>
                      <w:jc w:val="right"/>
                      <w:rPr>
                        <w:sz w:val="24"/>
                        <w:szCs w:val="24"/>
                      </w:rPr>
                    </w:pPr>
                    <w:r>
                      <w:t>23,874,686.94</w:t>
                    </w:r>
                  </w:p>
                </w:tc>
                <w:tc>
                  <w:tcPr>
                    <w:tcW w:w="1333" w:type="pct"/>
                    <w:tcBorders>
                      <w:top w:val="outset" w:sz="6" w:space="0" w:color="auto"/>
                      <w:left w:val="outset" w:sz="6" w:space="0" w:color="auto"/>
                      <w:bottom w:val="outset" w:sz="6" w:space="0" w:color="auto"/>
                      <w:right w:val="outset" w:sz="6" w:space="0" w:color="auto"/>
                    </w:tcBorders>
                    <w:vAlign w:val="center"/>
                  </w:tcPr>
                  <w:p w14:paraId="07BFFC18" w14:textId="77777777" w:rsidR="00EF0BB9" w:rsidRDefault="00EF0BB9" w:rsidP="00453D20">
                    <w:pPr>
                      <w:jc w:val="right"/>
                      <w:rPr>
                        <w:sz w:val="24"/>
                        <w:szCs w:val="24"/>
                      </w:rPr>
                    </w:pPr>
                    <w:r>
                      <w:t>66,598,993.61</w:t>
                    </w:r>
                  </w:p>
                </w:tc>
              </w:tr>
              <w:tr w:rsidR="00EF0BB9" w14:paraId="24A79A23" w14:textId="77777777" w:rsidTr="00D47EAF">
                <w:sdt>
                  <w:sdtPr>
                    <w:tag w:val="_PLD_4e68f69147854f91a45d2da03b70d4d5"/>
                    <w:id w:val="8757346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4BFC8EE" w14:textId="77777777" w:rsidR="00EF0BB9" w:rsidRDefault="00EF0BB9" w:rsidP="008A0C52">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3C8C1213"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649E44E8"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26C6689A" w14:textId="77777777" w:rsidR="00EF0BB9" w:rsidRDefault="00EF0BB9" w:rsidP="00D47EAF">
                    <w:pPr>
                      <w:jc w:val="right"/>
                    </w:pPr>
                  </w:p>
                </w:tc>
              </w:tr>
              <w:tr w:rsidR="00EF0BB9" w14:paraId="32566B9C" w14:textId="77777777" w:rsidTr="00C90CCD">
                <w:sdt>
                  <w:sdtPr>
                    <w:tag w:val="_PLD_2c899ef8da434424b5289e4324851489"/>
                    <w:id w:val="-3716875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D1016A" w14:textId="77777777" w:rsidR="00EF0BB9" w:rsidRDefault="00EF0BB9" w:rsidP="008A0C52">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09300B0A"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132435B5" w14:textId="77777777" w:rsidR="00EF0BB9" w:rsidRDefault="00EF0BB9" w:rsidP="00453D20">
                    <w:pPr>
                      <w:jc w:val="right"/>
                      <w:rPr>
                        <w:sz w:val="24"/>
                        <w:szCs w:val="24"/>
                      </w:rPr>
                    </w:pPr>
                    <w:r>
                      <w:t>507,606,535.01</w:t>
                    </w:r>
                  </w:p>
                </w:tc>
                <w:tc>
                  <w:tcPr>
                    <w:tcW w:w="1333" w:type="pct"/>
                    <w:tcBorders>
                      <w:top w:val="outset" w:sz="6" w:space="0" w:color="auto"/>
                      <w:left w:val="outset" w:sz="6" w:space="0" w:color="auto"/>
                      <w:bottom w:val="outset" w:sz="6" w:space="0" w:color="auto"/>
                      <w:right w:val="outset" w:sz="6" w:space="0" w:color="auto"/>
                    </w:tcBorders>
                    <w:vAlign w:val="center"/>
                  </w:tcPr>
                  <w:p w14:paraId="6F2D27A2" w14:textId="77777777" w:rsidR="00EF0BB9" w:rsidRDefault="00EF0BB9" w:rsidP="00453D20">
                    <w:pPr>
                      <w:jc w:val="right"/>
                      <w:rPr>
                        <w:sz w:val="24"/>
                        <w:szCs w:val="24"/>
                      </w:rPr>
                    </w:pPr>
                    <w:r>
                      <w:t>423,419,034.84</w:t>
                    </w:r>
                  </w:p>
                </w:tc>
              </w:tr>
              <w:tr w:rsidR="00EF0BB9" w14:paraId="3AF03CD8" w14:textId="77777777" w:rsidTr="00C90CCD">
                <w:sdt>
                  <w:sdtPr>
                    <w:tag w:val="_PLD_e2102ad9792147f2bf11ec884c204033"/>
                    <w:id w:val="-2031019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86B1FF5" w14:textId="77777777" w:rsidR="00EF0BB9" w:rsidRDefault="00EF0BB9" w:rsidP="008A0C52">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00B5BD25"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5725DE53" w14:textId="77777777" w:rsidR="00EF0BB9" w:rsidRDefault="00EF0BB9" w:rsidP="00453D20">
                    <w:pPr>
                      <w:jc w:val="right"/>
                      <w:rPr>
                        <w:sz w:val="24"/>
                        <w:szCs w:val="24"/>
                      </w:rPr>
                    </w:pPr>
                    <w:r>
                      <w:t>1,689,684,927.38</w:t>
                    </w:r>
                  </w:p>
                </w:tc>
                <w:tc>
                  <w:tcPr>
                    <w:tcW w:w="1333" w:type="pct"/>
                    <w:tcBorders>
                      <w:top w:val="outset" w:sz="6" w:space="0" w:color="auto"/>
                      <w:left w:val="outset" w:sz="6" w:space="0" w:color="auto"/>
                      <w:bottom w:val="outset" w:sz="6" w:space="0" w:color="auto"/>
                      <w:right w:val="outset" w:sz="6" w:space="0" w:color="auto"/>
                    </w:tcBorders>
                    <w:vAlign w:val="center"/>
                  </w:tcPr>
                  <w:p w14:paraId="62CF0499" w14:textId="77777777" w:rsidR="00EF0BB9" w:rsidRDefault="00EF0BB9" w:rsidP="00453D20">
                    <w:pPr>
                      <w:jc w:val="right"/>
                      <w:rPr>
                        <w:sz w:val="24"/>
                        <w:szCs w:val="24"/>
                      </w:rPr>
                    </w:pPr>
                    <w:r>
                      <w:t>908,242,071.38</w:t>
                    </w:r>
                  </w:p>
                </w:tc>
              </w:tr>
              <w:tr w:rsidR="00EF0BB9" w14:paraId="191FCC99" w14:textId="77777777" w:rsidTr="00D47EAF">
                <w:sdt>
                  <w:sdtPr>
                    <w:tag w:val="_PLD_b3c95ee428314f8b8091bd15dff2a83d"/>
                    <w:id w:val="192274767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D5B0D73" w14:textId="77777777" w:rsidR="00EF0BB9" w:rsidRDefault="00EF0BB9" w:rsidP="00D47EAF">
                        <w:pPr>
                          <w:rPr>
                            <w:color w:val="008000"/>
                          </w:rPr>
                        </w:pPr>
                        <w:r>
                          <w:rPr>
                            <w:rFonts w:hint="eastAsia"/>
                            <w:b/>
                          </w:rPr>
                          <w:t>所有者权益（或股东权益）：</w:t>
                        </w:r>
                      </w:p>
                    </w:tc>
                  </w:sdtContent>
                </w:sdt>
              </w:tr>
              <w:tr w:rsidR="00EF0BB9" w14:paraId="662536CD" w14:textId="77777777" w:rsidTr="00C90CCD">
                <w:sdt>
                  <w:sdtPr>
                    <w:tag w:val="_PLD_4dc50e71aa7b412096aaa176abd95e28"/>
                    <w:id w:val="-15453605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3F8B88F" w14:textId="77777777" w:rsidR="00EF0BB9" w:rsidRDefault="00EF0BB9" w:rsidP="008A0C52">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27CD41E2"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08653F37" w14:textId="77777777" w:rsidR="00EF0BB9" w:rsidRDefault="00EF0BB9" w:rsidP="00453D20">
                    <w:pPr>
                      <w:jc w:val="right"/>
                      <w:rPr>
                        <w:sz w:val="24"/>
                        <w:szCs w:val="24"/>
                      </w:rPr>
                    </w:pPr>
                    <w:r>
                      <w:t>399,553,571.00</w:t>
                    </w:r>
                  </w:p>
                </w:tc>
                <w:tc>
                  <w:tcPr>
                    <w:tcW w:w="1333" w:type="pct"/>
                    <w:tcBorders>
                      <w:top w:val="outset" w:sz="6" w:space="0" w:color="auto"/>
                      <w:left w:val="outset" w:sz="6" w:space="0" w:color="auto"/>
                      <w:bottom w:val="outset" w:sz="6" w:space="0" w:color="auto"/>
                      <w:right w:val="outset" w:sz="6" w:space="0" w:color="auto"/>
                    </w:tcBorders>
                    <w:vAlign w:val="center"/>
                  </w:tcPr>
                  <w:p w14:paraId="2F36D8BA" w14:textId="77777777" w:rsidR="00EF0BB9" w:rsidRDefault="00EF0BB9" w:rsidP="00453D20">
                    <w:pPr>
                      <w:jc w:val="right"/>
                      <w:rPr>
                        <w:sz w:val="24"/>
                        <w:szCs w:val="24"/>
                      </w:rPr>
                    </w:pPr>
                    <w:r>
                      <w:t>399,553,571.00</w:t>
                    </w:r>
                  </w:p>
                </w:tc>
              </w:tr>
              <w:tr w:rsidR="00EF0BB9" w14:paraId="5934A08D" w14:textId="77777777" w:rsidTr="00D47EAF">
                <w:sdt>
                  <w:sdtPr>
                    <w:tag w:val="_PLD_f36127e51236487893688b464544872d"/>
                    <w:id w:val="-13466390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CB45181" w14:textId="77777777" w:rsidR="00EF0BB9" w:rsidRDefault="00EF0BB9" w:rsidP="008A0C52">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6CA7A571"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7682C93F"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126F76FE" w14:textId="77777777" w:rsidR="00EF0BB9" w:rsidRDefault="00EF0BB9" w:rsidP="00D47EAF">
                    <w:pPr>
                      <w:jc w:val="right"/>
                    </w:pPr>
                  </w:p>
                </w:tc>
              </w:tr>
              <w:tr w:rsidR="00EF0BB9" w14:paraId="43FA8540" w14:textId="77777777" w:rsidTr="00D47EAF">
                <w:sdt>
                  <w:sdtPr>
                    <w:tag w:val="_PLD_6ff9fed10f5e4421b4d017b86f339700"/>
                    <w:id w:val="-9049232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300167D" w14:textId="77777777" w:rsidR="00EF0BB9" w:rsidRDefault="00EF0BB9" w:rsidP="008A0C52">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456BAE60"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4F0D611B"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F53268B" w14:textId="77777777" w:rsidR="00EF0BB9" w:rsidRDefault="00EF0BB9" w:rsidP="00D47EAF">
                    <w:pPr>
                      <w:jc w:val="right"/>
                    </w:pPr>
                  </w:p>
                </w:tc>
              </w:tr>
              <w:tr w:rsidR="00EF0BB9" w14:paraId="3F8D527D" w14:textId="77777777" w:rsidTr="00D47EAF">
                <w:sdt>
                  <w:sdtPr>
                    <w:tag w:val="_PLD_a53508683d034577843778ba9d06a615"/>
                    <w:id w:val="-6280097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CD6D185" w14:textId="77777777" w:rsidR="00EF0BB9" w:rsidRDefault="00EF0BB9" w:rsidP="008A0C52">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5830E363"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66902168"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425E87D2" w14:textId="77777777" w:rsidR="00EF0BB9" w:rsidRDefault="00EF0BB9" w:rsidP="00D47EAF">
                    <w:pPr>
                      <w:jc w:val="right"/>
                    </w:pPr>
                  </w:p>
                </w:tc>
              </w:tr>
              <w:tr w:rsidR="00EF0BB9" w14:paraId="08544BEB" w14:textId="77777777" w:rsidTr="00C90CCD">
                <w:sdt>
                  <w:sdtPr>
                    <w:tag w:val="_PLD_08724ab7c9244a1186a8219085238e9f"/>
                    <w:id w:val="10844288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BA25F07" w14:textId="77777777" w:rsidR="00EF0BB9" w:rsidRDefault="00EF0BB9" w:rsidP="008A0C52">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0F244C50"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7E905873" w14:textId="77777777" w:rsidR="00EF0BB9" w:rsidRDefault="00EF0BB9" w:rsidP="00453D20">
                    <w:pPr>
                      <w:jc w:val="right"/>
                      <w:rPr>
                        <w:sz w:val="24"/>
                        <w:szCs w:val="24"/>
                      </w:rPr>
                    </w:pPr>
                    <w:r>
                      <w:t>692,498,407.37</w:t>
                    </w:r>
                  </w:p>
                </w:tc>
                <w:tc>
                  <w:tcPr>
                    <w:tcW w:w="1333" w:type="pct"/>
                    <w:tcBorders>
                      <w:top w:val="outset" w:sz="6" w:space="0" w:color="auto"/>
                      <w:left w:val="outset" w:sz="6" w:space="0" w:color="auto"/>
                      <w:bottom w:val="outset" w:sz="6" w:space="0" w:color="auto"/>
                      <w:right w:val="outset" w:sz="6" w:space="0" w:color="auto"/>
                    </w:tcBorders>
                    <w:vAlign w:val="center"/>
                  </w:tcPr>
                  <w:p w14:paraId="029E273F" w14:textId="77777777" w:rsidR="00EF0BB9" w:rsidRDefault="00EF0BB9" w:rsidP="00453D20">
                    <w:pPr>
                      <w:jc w:val="right"/>
                      <w:rPr>
                        <w:sz w:val="24"/>
                        <w:szCs w:val="24"/>
                      </w:rPr>
                    </w:pPr>
                    <w:r>
                      <w:t>692,498,407.37</w:t>
                    </w:r>
                  </w:p>
                </w:tc>
              </w:tr>
              <w:tr w:rsidR="00EF0BB9" w14:paraId="3B6C95CD" w14:textId="77777777" w:rsidTr="00D47EAF">
                <w:sdt>
                  <w:sdtPr>
                    <w:tag w:val="_PLD_acf5eb5023ce48a38a6314aa3a59978b"/>
                    <w:id w:val="18970888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4F13A69" w14:textId="77777777" w:rsidR="00EF0BB9" w:rsidRDefault="00EF0BB9" w:rsidP="008A0C52">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555A95EA"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tcPr>
                  <w:p w14:paraId="0F36236A" w14:textId="77777777" w:rsidR="00EF0BB9" w:rsidRDefault="00EF0BB9" w:rsidP="00D47EAF">
                    <w:pPr>
                      <w:jc w:val="right"/>
                    </w:pPr>
                  </w:p>
                </w:tc>
                <w:tc>
                  <w:tcPr>
                    <w:tcW w:w="1333" w:type="pct"/>
                    <w:tcBorders>
                      <w:top w:val="outset" w:sz="6" w:space="0" w:color="auto"/>
                      <w:left w:val="outset" w:sz="6" w:space="0" w:color="auto"/>
                      <w:bottom w:val="outset" w:sz="6" w:space="0" w:color="auto"/>
                      <w:right w:val="outset" w:sz="6" w:space="0" w:color="auto"/>
                    </w:tcBorders>
                  </w:tcPr>
                  <w:p w14:paraId="2AF95CDF" w14:textId="77777777" w:rsidR="00EF0BB9" w:rsidRDefault="00EF0BB9" w:rsidP="00D47EAF">
                    <w:pPr>
                      <w:jc w:val="right"/>
                    </w:pPr>
                  </w:p>
                </w:tc>
              </w:tr>
              <w:tr w:rsidR="00EF0BB9" w14:paraId="28D64D79" w14:textId="77777777" w:rsidTr="00C90CCD">
                <w:sdt>
                  <w:sdtPr>
                    <w:tag w:val="_PLD_b511319799ae49febdfc2f1e81f6d67c"/>
                    <w:id w:val="16433764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FBBBB8E" w14:textId="77777777" w:rsidR="00EF0BB9" w:rsidRDefault="00EF0BB9" w:rsidP="008A0C52">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70170782"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3E87E6A9" w14:textId="77777777" w:rsidR="00EF0BB9" w:rsidRDefault="00EF0BB9" w:rsidP="00453D20">
                    <w:pPr>
                      <w:jc w:val="right"/>
                      <w:rPr>
                        <w:sz w:val="24"/>
                        <w:szCs w:val="24"/>
                      </w:rPr>
                    </w:pPr>
                    <w:r>
                      <w:t>-22,275,286.05</w:t>
                    </w:r>
                  </w:p>
                </w:tc>
                <w:tc>
                  <w:tcPr>
                    <w:tcW w:w="1333" w:type="pct"/>
                    <w:tcBorders>
                      <w:top w:val="outset" w:sz="6" w:space="0" w:color="auto"/>
                      <w:left w:val="outset" w:sz="6" w:space="0" w:color="auto"/>
                      <w:bottom w:val="outset" w:sz="6" w:space="0" w:color="auto"/>
                      <w:right w:val="outset" w:sz="6" w:space="0" w:color="auto"/>
                    </w:tcBorders>
                    <w:vAlign w:val="center"/>
                  </w:tcPr>
                  <w:p w14:paraId="7EA8B28A" w14:textId="77777777" w:rsidR="00EF0BB9" w:rsidRDefault="00EF0BB9" w:rsidP="00453D20">
                    <w:pPr>
                      <w:jc w:val="right"/>
                      <w:rPr>
                        <w:sz w:val="24"/>
                        <w:szCs w:val="24"/>
                      </w:rPr>
                    </w:pPr>
                    <w:r>
                      <w:t>-22,275,286.05</w:t>
                    </w:r>
                  </w:p>
                </w:tc>
              </w:tr>
              <w:tr w:rsidR="00EF0BB9" w14:paraId="7332FF2F" w14:textId="77777777" w:rsidTr="00C90CCD">
                <w:sdt>
                  <w:sdtPr>
                    <w:tag w:val="_PLD_485864b6f1a24685a2635ee51b952005"/>
                    <w:id w:val="-16915997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66DFAB" w14:textId="77777777" w:rsidR="00EF0BB9" w:rsidRDefault="00EF0BB9" w:rsidP="008A0C52">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459F6C40"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1008B7E2" w14:textId="77777777" w:rsidR="00EF0BB9" w:rsidRDefault="00EF0BB9" w:rsidP="00453D20">
                    <w:pPr>
                      <w:jc w:val="right"/>
                      <w:rPr>
                        <w:sz w:val="24"/>
                        <w:szCs w:val="24"/>
                      </w:rPr>
                    </w:pPr>
                    <w:r>
                      <w:t>1,732,760.63</w:t>
                    </w:r>
                  </w:p>
                </w:tc>
                <w:tc>
                  <w:tcPr>
                    <w:tcW w:w="1333" w:type="pct"/>
                    <w:tcBorders>
                      <w:top w:val="outset" w:sz="6" w:space="0" w:color="auto"/>
                      <w:left w:val="outset" w:sz="6" w:space="0" w:color="auto"/>
                      <w:bottom w:val="outset" w:sz="6" w:space="0" w:color="auto"/>
                      <w:right w:val="outset" w:sz="6" w:space="0" w:color="auto"/>
                    </w:tcBorders>
                    <w:vAlign w:val="center"/>
                  </w:tcPr>
                  <w:p w14:paraId="39830A68" w14:textId="77777777" w:rsidR="00EF0BB9" w:rsidRDefault="00EF0BB9" w:rsidP="00453D20">
                    <w:pPr>
                      <w:jc w:val="right"/>
                      <w:rPr>
                        <w:sz w:val="24"/>
                        <w:szCs w:val="24"/>
                      </w:rPr>
                    </w:pPr>
                    <w:r>
                      <w:t>1,769,186.25</w:t>
                    </w:r>
                  </w:p>
                </w:tc>
              </w:tr>
              <w:tr w:rsidR="00EF0BB9" w14:paraId="4B61BE38" w14:textId="77777777" w:rsidTr="00C90CCD">
                <w:sdt>
                  <w:sdtPr>
                    <w:tag w:val="_PLD_81d459a1820947dd8bb91df8e71c615b"/>
                    <w:id w:val="5013926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674B240" w14:textId="77777777" w:rsidR="00EF0BB9" w:rsidRDefault="00EF0BB9" w:rsidP="008A0C52">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45E7049C"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4AA8B9D3" w14:textId="77777777" w:rsidR="00EF0BB9" w:rsidRDefault="00EF0BB9" w:rsidP="00453D20">
                    <w:pPr>
                      <w:jc w:val="right"/>
                      <w:rPr>
                        <w:sz w:val="24"/>
                        <w:szCs w:val="24"/>
                      </w:rPr>
                    </w:pPr>
                    <w:r>
                      <w:t>217,856,943.91</w:t>
                    </w:r>
                  </w:p>
                </w:tc>
                <w:tc>
                  <w:tcPr>
                    <w:tcW w:w="1333" w:type="pct"/>
                    <w:tcBorders>
                      <w:top w:val="outset" w:sz="6" w:space="0" w:color="auto"/>
                      <w:left w:val="outset" w:sz="6" w:space="0" w:color="auto"/>
                      <w:bottom w:val="outset" w:sz="6" w:space="0" w:color="auto"/>
                      <w:right w:val="outset" w:sz="6" w:space="0" w:color="auto"/>
                    </w:tcBorders>
                    <w:vAlign w:val="center"/>
                  </w:tcPr>
                  <w:p w14:paraId="45EDB5BC" w14:textId="77777777" w:rsidR="00EF0BB9" w:rsidRDefault="00EF0BB9" w:rsidP="00453D20">
                    <w:pPr>
                      <w:jc w:val="right"/>
                      <w:rPr>
                        <w:sz w:val="24"/>
                        <w:szCs w:val="24"/>
                      </w:rPr>
                    </w:pPr>
                    <w:r>
                      <w:t>217,856,943.91</w:t>
                    </w:r>
                  </w:p>
                </w:tc>
              </w:tr>
              <w:tr w:rsidR="00EF0BB9" w14:paraId="0A5FEA8B" w14:textId="77777777" w:rsidTr="00C90CCD">
                <w:sdt>
                  <w:sdtPr>
                    <w:tag w:val="_PLD_9bf3fa2bf87240889853d8e32c117a77"/>
                    <w:id w:val="3910083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FCB4AC6" w14:textId="77777777" w:rsidR="00EF0BB9" w:rsidRDefault="00EF0BB9" w:rsidP="008A0C52">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3500855E"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70092F27" w14:textId="77777777" w:rsidR="00EF0BB9" w:rsidRDefault="00EF0BB9" w:rsidP="00453D20">
                    <w:pPr>
                      <w:jc w:val="right"/>
                      <w:rPr>
                        <w:sz w:val="24"/>
                        <w:szCs w:val="24"/>
                      </w:rPr>
                    </w:pPr>
                    <w:r>
                      <w:t>1,133,420,605.85</w:t>
                    </w:r>
                  </w:p>
                </w:tc>
                <w:tc>
                  <w:tcPr>
                    <w:tcW w:w="1333" w:type="pct"/>
                    <w:tcBorders>
                      <w:top w:val="outset" w:sz="6" w:space="0" w:color="auto"/>
                      <w:left w:val="outset" w:sz="6" w:space="0" w:color="auto"/>
                      <w:bottom w:val="outset" w:sz="6" w:space="0" w:color="auto"/>
                      <w:right w:val="outset" w:sz="6" w:space="0" w:color="auto"/>
                    </w:tcBorders>
                    <w:vAlign w:val="center"/>
                  </w:tcPr>
                  <w:p w14:paraId="2B62DA5D" w14:textId="77777777" w:rsidR="00EF0BB9" w:rsidRDefault="00EF0BB9" w:rsidP="00453D20">
                    <w:pPr>
                      <w:jc w:val="right"/>
                      <w:rPr>
                        <w:sz w:val="24"/>
                        <w:szCs w:val="24"/>
                      </w:rPr>
                    </w:pPr>
                    <w:r>
                      <w:t>1,181,311,378.94</w:t>
                    </w:r>
                  </w:p>
                </w:tc>
              </w:tr>
              <w:tr w:rsidR="00EF0BB9" w14:paraId="20ADD18A" w14:textId="77777777" w:rsidTr="00C90CCD">
                <w:sdt>
                  <w:sdtPr>
                    <w:tag w:val="_PLD_a8e701b7d2f8447c8bb34870babce384"/>
                    <w:id w:val="15043115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CB59849" w14:textId="77777777" w:rsidR="00EF0BB9" w:rsidRDefault="00EF0BB9" w:rsidP="008A0C52">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7D9FEE6D"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7B8AB77E" w14:textId="77777777" w:rsidR="00EF0BB9" w:rsidRDefault="00EF0BB9" w:rsidP="00453D20">
                    <w:pPr>
                      <w:jc w:val="right"/>
                      <w:rPr>
                        <w:sz w:val="24"/>
                        <w:szCs w:val="24"/>
                      </w:rPr>
                    </w:pPr>
                    <w:r>
                      <w:t>2,422,787,002.71</w:t>
                    </w:r>
                  </w:p>
                </w:tc>
                <w:tc>
                  <w:tcPr>
                    <w:tcW w:w="1333" w:type="pct"/>
                    <w:tcBorders>
                      <w:top w:val="outset" w:sz="6" w:space="0" w:color="auto"/>
                      <w:left w:val="outset" w:sz="6" w:space="0" w:color="auto"/>
                      <w:bottom w:val="outset" w:sz="6" w:space="0" w:color="auto"/>
                      <w:right w:val="outset" w:sz="6" w:space="0" w:color="auto"/>
                    </w:tcBorders>
                    <w:vAlign w:val="center"/>
                  </w:tcPr>
                  <w:p w14:paraId="13AE4C32" w14:textId="77777777" w:rsidR="00EF0BB9" w:rsidRDefault="00EF0BB9" w:rsidP="00453D20">
                    <w:pPr>
                      <w:jc w:val="right"/>
                      <w:rPr>
                        <w:sz w:val="24"/>
                        <w:szCs w:val="24"/>
                      </w:rPr>
                    </w:pPr>
                    <w:r>
                      <w:t>2,470,714,201.42</w:t>
                    </w:r>
                  </w:p>
                </w:tc>
              </w:tr>
              <w:tr w:rsidR="00EF0BB9" w14:paraId="5F855CF7" w14:textId="77777777" w:rsidTr="00C90CCD">
                <w:sdt>
                  <w:sdtPr>
                    <w:tag w:val="_PLD_448d7a5f1f6c488cb5525aa8d0d88441"/>
                    <w:id w:val="10824941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74C5786" w14:textId="77777777" w:rsidR="00EF0BB9" w:rsidRDefault="00EF0BB9" w:rsidP="008A0C52">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56C698F4" w14:textId="77777777" w:rsidR="00EF0BB9" w:rsidRDefault="00EF0BB9" w:rsidP="00D47EAF"/>
                </w:tc>
                <w:tc>
                  <w:tcPr>
                    <w:tcW w:w="1411" w:type="pct"/>
                    <w:tcBorders>
                      <w:top w:val="outset" w:sz="6" w:space="0" w:color="auto"/>
                      <w:left w:val="outset" w:sz="6" w:space="0" w:color="auto"/>
                      <w:bottom w:val="outset" w:sz="6" w:space="0" w:color="auto"/>
                      <w:right w:val="outset" w:sz="6" w:space="0" w:color="auto"/>
                    </w:tcBorders>
                    <w:vAlign w:val="center"/>
                  </w:tcPr>
                  <w:p w14:paraId="1BE6AA5A" w14:textId="77777777" w:rsidR="00EF0BB9" w:rsidRDefault="00EF0BB9" w:rsidP="00453D20">
                    <w:pPr>
                      <w:jc w:val="right"/>
                      <w:rPr>
                        <w:sz w:val="24"/>
                        <w:szCs w:val="24"/>
                      </w:rPr>
                    </w:pPr>
                    <w:r>
                      <w:t>4,112,471,930.09</w:t>
                    </w:r>
                  </w:p>
                </w:tc>
                <w:tc>
                  <w:tcPr>
                    <w:tcW w:w="1333" w:type="pct"/>
                    <w:tcBorders>
                      <w:top w:val="outset" w:sz="6" w:space="0" w:color="auto"/>
                      <w:left w:val="outset" w:sz="6" w:space="0" w:color="auto"/>
                      <w:bottom w:val="outset" w:sz="6" w:space="0" w:color="auto"/>
                      <w:right w:val="outset" w:sz="6" w:space="0" w:color="auto"/>
                    </w:tcBorders>
                    <w:vAlign w:val="center"/>
                  </w:tcPr>
                  <w:p w14:paraId="7B21ECC6" w14:textId="77777777" w:rsidR="00EF0BB9" w:rsidRDefault="00EF0BB9" w:rsidP="00453D20">
                    <w:pPr>
                      <w:jc w:val="right"/>
                      <w:rPr>
                        <w:sz w:val="24"/>
                        <w:szCs w:val="24"/>
                      </w:rPr>
                    </w:pPr>
                    <w:r>
                      <w:t>3,378,956,272.80</w:t>
                    </w:r>
                  </w:p>
                </w:tc>
              </w:tr>
            </w:tbl>
            <w:p w14:paraId="1A4C654C" w14:textId="77777777" w:rsidR="00EF0BB9" w:rsidRDefault="00EF0BB9"/>
            <w:p w14:paraId="621F2DFF" w14:textId="7FD6C7DB" w:rsidR="00622C3A" w:rsidRDefault="00EF0BB9" w:rsidP="008A0C52">
              <w:pPr>
                <w:ind w:rightChars="-73" w:right="-153"/>
              </w:pPr>
              <w:r>
                <w:t>公司负责人</w:t>
              </w:r>
              <w:r>
                <w:rPr>
                  <w:rFonts w:hint="eastAsia"/>
                </w:rPr>
                <w:t>：</w:t>
              </w:r>
              <w:sdt>
                <w:sdtPr>
                  <w:rPr>
                    <w:rFonts w:hint="eastAsia"/>
                  </w:rPr>
                  <w:alias w:val="公司负责人"/>
                  <w:tag w:val="_GBC_f43f422c96ec4e009c3976ce8e58b778"/>
                  <w:id w:val="1322159494"/>
                  <w:lock w:val="sdtLocked"/>
                  <w:placeholder>
                    <w:docPart w:val="GBC22222222222222222222222222222"/>
                  </w:placeholder>
                  <w:dataBinding w:prefixMappings="xmlns:clcid-mr='clcid-mr'" w:xpath="/*/clcid-mr:GongSiFuZeRenXingMing[not(@periodRef)]" w:storeItemID="{89EBAB94-44A0-46A2-B712-30D997D04A6D}"/>
                  <w:text/>
                </w:sdtPr>
                <w:sdtEndPr/>
                <w:sdtContent>
                  <w:proofErr w:type="gramStart"/>
                  <w:r>
                    <w:rPr>
                      <w:rFonts w:hint="eastAsia"/>
                    </w:rPr>
                    <w:t>陈晋辉</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3ac751c8378d4424bbdf4c74057683d9"/>
                  <w:id w:val="-170169819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曾四新</w:t>
                  </w:r>
                </w:sdtContent>
              </w:sdt>
              <w:r>
                <w:rPr>
                  <w:rFonts w:hint="eastAsia"/>
                </w:rPr>
                <w:t xml:space="preserve">     </w:t>
              </w:r>
              <w:r>
                <w:t>会计机构负责人</w:t>
              </w:r>
              <w:r>
                <w:rPr>
                  <w:rFonts w:hint="eastAsia"/>
                </w:rPr>
                <w:t>：</w:t>
              </w:r>
              <w:sdt>
                <w:sdtPr>
                  <w:rPr>
                    <w:rFonts w:hint="eastAsia"/>
                  </w:rPr>
                  <w:alias w:val="会计机构负责人姓名"/>
                  <w:tag w:val="_GBC_182ff185180a4ea4b9c93bbd4b01de2c"/>
                  <w:id w:val="-97414157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吴慧泉</w:t>
                  </w:r>
                </w:sdtContent>
              </w:sdt>
            </w:p>
          </w:sdtContent>
        </w:sdt>
        <w:p w14:paraId="61348559" w14:textId="77777777" w:rsidR="00622C3A" w:rsidRDefault="00D86D4A">
          <w:pPr>
            <w:snapToGrid w:val="0"/>
          </w:pPr>
        </w:p>
      </w:sdtContent>
    </w:sdt>
    <w:bookmarkEnd w:id="68" w:displacedByCustomXml="prev"/>
    <w:p w14:paraId="36EC8EE2" w14:textId="77777777" w:rsidR="00622C3A" w:rsidRDefault="00622C3A" w:rsidP="008A0C52">
      <w:pPr>
        <w:ind w:rightChars="-73" w:right="-153"/>
        <w:rPr>
          <w:b/>
          <w:bCs w:val="0"/>
          <w:color w:val="008000"/>
          <w:u w:val="single"/>
        </w:rPr>
      </w:pPr>
    </w:p>
    <w:bookmarkStart w:id="69" w:name="_Hlk10210822" w:displacedByCustomXml="next"/>
    <w:sdt>
      <w:sdtPr>
        <w:rPr>
          <w:rFonts w:hint="eastAsia"/>
          <w:b/>
        </w:rPr>
        <w:alias w:val="选项模块:需要编制合并报表"/>
        <w:tag w:val="_GBC_bf89afc47e17438594730edb3412d929"/>
        <w:id w:val="-1333986432"/>
        <w:lock w:val="sdtLocked"/>
        <w:placeholder>
          <w:docPart w:val="GBC22222222222222222222222222222"/>
        </w:placeholder>
      </w:sdtPr>
      <w:sdtEndPr>
        <w:rPr>
          <w:rFonts w:cs="宋体-方正超大字符集"/>
          <w:b w:val="0"/>
        </w:rPr>
      </w:sdtEndPr>
      <w:sdtContent>
        <w:p w14:paraId="2C324EFE" w14:textId="77777777" w:rsidR="00622C3A" w:rsidRDefault="00622C3A">
          <w:pPr>
            <w:jc w:val="center"/>
            <w:rPr>
              <w:b/>
            </w:rPr>
          </w:pPr>
        </w:p>
        <w:sdt>
          <w:sdtPr>
            <w:rPr>
              <w:rFonts w:ascii="宋体" w:hAnsi="宋体" w:cs="宋体" w:hint="eastAsia"/>
              <w:b w:val="0"/>
              <w:bCs/>
              <w:kern w:val="0"/>
              <w:szCs w:val="24"/>
            </w:rPr>
            <w:tag w:val="_GBC_cc363e9840a448cbaf363887668cbe2a"/>
            <w:id w:val="1468168258"/>
            <w:lock w:val="sdtLocked"/>
            <w:placeholder>
              <w:docPart w:val="GBC22222222222222222222222222222"/>
            </w:placeholder>
          </w:sdtPr>
          <w:sdtEndPr>
            <w:rPr>
              <w:szCs w:val="21"/>
            </w:rPr>
          </w:sdtEndPr>
          <w:sdtContent>
            <w:p w14:paraId="5111D83A" w14:textId="77777777" w:rsidR="00D62F2F" w:rsidRDefault="00D62F2F">
              <w:pPr>
                <w:pStyle w:val="3"/>
                <w:jc w:val="center"/>
                <w:rPr>
                  <w:rFonts w:ascii="宋体" w:hAnsi="宋体"/>
                </w:rPr>
              </w:pPr>
              <w:r>
                <w:rPr>
                  <w:rFonts w:ascii="宋体" w:hAnsi="宋体" w:hint="eastAsia"/>
                </w:rPr>
                <w:t>合并</w:t>
              </w:r>
              <w:r>
                <w:rPr>
                  <w:rFonts w:ascii="宋体" w:hAnsi="宋体"/>
                </w:rPr>
                <w:t>利润表</w:t>
              </w:r>
            </w:p>
            <w:p w14:paraId="34A0FC64" w14:textId="77777777" w:rsidR="00D62F2F" w:rsidRDefault="00D62F2F">
              <w:pPr>
                <w:jc w:val="center"/>
                <w:rPr>
                  <w:b/>
                  <w:bCs w:val="0"/>
                </w:rPr>
              </w:pPr>
              <w:r>
                <w:t>2022年</w:t>
              </w:r>
              <w:r>
                <w:rPr>
                  <w:rFonts w:hint="eastAsia"/>
                </w:rPr>
                <w:t>1—6</w:t>
              </w:r>
              <w:r>
                <w:t>月</w:t>
              </w:r>
            </w:p>
            <w:p w14:paraId="1EFF6192" w14:textId="77777777" w:rsidR="00D62F2F" w:rsidRDefault="00D62F2F">
              <w:pPr>
                <w:jc w:val="right"/>
              </w:pPr>
              <w:r>
                <w:t>单位：</w:t>
              </w:r>
              <w:sdt>
                <w:sdtPr>
                  <w:alias w:val="单位：合并利润表"/>
                  <w:tag w:val="_GBC_4fec24feb4834b768c484fe556046382"/>
                  <w:id w:val="-7212798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利润表"/>
                  <w:tag w:val="_GBC_ae5c0d79e5694eb28ba1b8160e27a464"/>
                  <w:id w:val="7858598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D62F2F" w14:paraId="7CE9538F" w14:textId="77777777" w:rsidTr="00C90CCD">
                <w:trPr>
                  <w:cantSplit/>
                </w:trPr>
                <w:sdt>
                  <w:sdtPr>
                    <w:tag w:val="_PLD_ea01e0b0c9224fe59426c375515c2359"/>
                    <w:id w:val="-9938702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64EDE54" w14:textId="77777777" w:rsidR="00D62F2F" w:rsidRDefault="00D62F2F" w:rsidP="008A0C52">
                        <w:pPr>
                          <w:ind w:leftChars="-19" w:hangingChars="19" w:hanging="40"/>
                          <w:jc w:val="center"/>
                          <w:rPr>
                            <w:b/>
                          </w:rPr>
                        </w:pPr>
                        <w:r>
                          <w:rPr>
                            <w:b/>
                          </w:rPr>
                          <w:t>项目</w:t>
                        </w:r>
                      </w:p>
                    </w:tc>
                  </w:sdtContent>
                </w:sdt>
                <w:sdt>
                  <w:sdtPr>
                    <w:tag w:val="_PLD_e4f45f42e79e4a4aba892e3a7a7b123d"/>
                    <w:id w:val="-1178649651"/>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14:paraId="5AB41082" w14:textId="77777777" w:rsidR="00D62F2F" w:rsidRDefault="00D62F2F" w:rsidP="00C90CCD">
                        <w:pPr>
                          <w:jc w:val="center"/>
                          <w:rPr>
                            <w:b/>
                          </w:rPr>
                        </w:pPr>
                        <w:r>
                          <w:rPr>
                            <w:rFonts w:hint="eastAsia"/>
                            <w:b/>
                          </w:rPr>
                          <w:t>附注</w:t>
                        </w:r>
                      </w:p>
                    </w:tc>
                  </w:sdtContent>
                </w:sdt>
                <w:sdt>
                  <w:sdtPr>
                    <w:tag w:val="_PLD_41682cdf00e5450394986df99de953d1"/>
                    <w:id w:val="2017255790"/>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14:paraId="48EA3CD1" w14:textId="77777777" w:rsidR="00D62F2F" w:rsidRDefault="00D62F2F" w:rsidP="00C90CCD">
                        <w:pPr>
                          <w:jc w:val="center"/>
                          <w:rPr>
                            <w:b/>
                          </w:rPr>
                        </w:pPr>
                        <w:r>
                          <w:rPr>
                            <w:rFonts w:hint="eastAsia"/>
                            <w:b/>
                          </w:rPr>
                          <w:t>2022年半年度</w:t>
                        </w:r>
                      </w:p>
                    </w:tc>
                  </w:sdtContent>
                </w:sdt>
                <w:sdt>
                  <w:sdtPr>
                    <w:tag w:val="_PLD_f020215569a54a6db2bd3d5298280e01"/>
                    <w:id w:val="-1730841906"/>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14:paraId="5D2C05DA" w14:textId="77777777" w:rsidR="00D62F2F" w:rsidRDefault="00D62F2F" w:rsidP="00C90CCD">
                        <w:pPr>
                          <w:jc w:val="center"/>
                          <w:rPr>
                            <w:b/>
                          </w:rPr>
                        </w:pPr>
                        <w:r>
                          <w:rPr>
                            <w:rFonts w:hint="eastAsia"/>
                            <w:b/>
                          </w:rPr>
                          <w:t>2021年半年度</w:t>
                        </w:r>
                      </w:p>
                    </w:tc>
                  </w:sdtContent>
                </w:sdt>
              </w:tr>
              <w:tr w:rsidR="00D62F2F" w14:paraId="4DCAE7B4" w14:textId="77777777" w:rsidTr="00C90CCD">
                <w:sdt>
                  <w:sdtPr>
                    <w:tag w:val="_PLD_2d877c352d5440b8bf7dcd1940d9f85b"/>
                    <w:id w:val="-134902250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E378D36" w14:textId="77777777" w:rsidR="00D62F2F" w:rsidRDefault="00D62F2F" w:rsidP="00C90CCD">
                        <w:pPr>
                          <w:rPr>
                            <w:color w:val="000000"/>
                          </w:rPr>
                        </w:pPr>
                        <w:r>
                          <w:rPr>
                            <w:rFonts w:hint="eastAsia"/>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14:paraId="5431189F" w14:textId="0BB8B32C" w:rsidR="00D62F2F" w:rsidRDefault="00D62F2F" w:rsidP="00C90CCD">
                    <w:r>
                      <w:t>七</w:t>
                    </w:r>
                    <w:r>
                      <w:rPr>
                        <w:rFonts w:hint="eastAsia"/>
                      </w:rPr>
                      <w:t>、61</w:t>
                    </w:r>
                  </w:p>
                </w:tc>
                <w:tc>
                  <w:tcPr>
                    <w:tcW w:w="1110" w:type="pct"/>
                    <w:tcBorders>
                      <w:top w:val="outset" w:sz="4" w:space="0" w:color="auto"/>
                      <w:left w:val="outset" w:sz="4" w:space="0" w:color="auto"/>
                      <w:bottom w:val="outset" w:sz="4" w:space="0" w:color="auto"/>
                      <w:right w:val="outset" w:sz="4" w:space="0" w:color="auto"/>
                    </w:tcBorders>
                  </w:tcPr>
                  <w:p w14:paraId="7A8A7AF4" w14:textId="77777777" w:rsidR="00D62F2F" w:rsidRDefault="00D62F2F" w:rsidP="00C90CCD">
                    <w:pPr>
                      <w:jc w:val="right"/>
                    </w:pPr>
                    <w:r>
                      <w:t>876,897,261.36</w:t>
                    </w:r>
                  </w:p>
                </w:tc>
                <w:tc>
                  <w:tcPr>
                    <w:tcW w:w="1114" w:type="pct"/>
                    <w:tcBorders>
                      <w:top w:val="outset" w:sz="4" w:space="0" w:color="auto"/>
                      <w:left w:val="outset" w:sz="4" w:space="0" w:color="auto"/>
                      <w:bottom w:val="outset" w:sz="4" w:space="0" w:color="auto"/>
                      <w:right w:val="outset" w:sz="4" w:space="0" w:color="auto"/>
                    </w:tcBorders>
                  </w:tcPr>
                  <w:p w14:paraId="2D9BD1C3" w14:textId="77777777" w:rsidR="00D62F2F" w:rsidRDefault="00D62F2F" w:rsidP="00C90CCD">
                    <w:pPr>
                      <w:jc w:val="right"/>
                    </w:pPr>
                    <w:r>
                      <w:t>748,407,567.61</w:t>
                    </w:r>
                  </w:p>
                </w:tc>
              </w:tr>
              <w:tr w:rsidR="00D62F2F" w14:paraId="5AC538EB" w14:textId="77777777" w:rsidTr="00C90CCD">
                <w:sdt>
                  <w:sdtPr>
                    <w:tag w:val="_PLD_7f7b1fb368014debb0a48d797b8c9159"/>
                    <w:id w:val="446503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C27B144" w14:textId="77777777" w:rsidR="00D62F2F" w:rsidRDefault="00D62F2F" w:rsidP="00C90CCD">
                        <w:pPr>
                          <w:rPr>
                            <w:color w:val="000000"/>
                          </w:rPr>
                        </w:pPr>
                        <w:r>
                          <w:rPr>
                            <w:rFonts w:hint="eastAsia"/>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14:paraId="19C8657B"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37E9E930" w14:textId="77777777" w:rsidR="00D62F2F" w:rsidRDefault="00D62F2F" w:rsidP="00571F41">
                    <w:pPr>
                      <w:jc w:val="right"/>
                      <w:rPr>
                        <w:sz w:val="24"/>
                        <w:szCs w:val="24"/>
                      </w:rPr>
                    </w:pPr>
                    <w:r>
                      <w:t>876,897,261.36</w:t>
                    </w:r>
                  </w:p>
                </w:tc>
                <w:tc>
                  <w:tcPr>
                    <w:tcW w:w="1114" w:type="pct"/>
                    <w:tcBorders>
                      <w:top w:val="outset" w:sz="4" w:space="0" w:color="auto"/>
                      <w:left w:val="outset" w:sz="4" w:space="0" w:color="auto"/>
                      <w:bottom w:val="outset" w:sz="4" w:space="0" w:color="auto"/>
                      <w:right w:val="outset" w:sz="4" w:space="0" w:color="auto"/>
                    </w:tcBorders>
                    <w:vAlign w:val="center"/>
                  </w:tcPr>
                  <w:p w14:paraId="23A3B78C" w14:textId="77777777" w:rsidR="00D62F2F" w:rsidRDefault="00D62F2F" w:rsidP="00571F41">
                    <w:pPr>
                      <w:jc w:val="right"/>
                      <w:rPr>
                        <w:sz w:val="24"/>
                        <w:szCs w:val="24"/>
                      </w:rPr>
                    </w:pPr>
                    <w:r>
                      <w:t>748,407,567.61</w:t>
                    </w:r>
                  </w:p>
                </w:tc>
              </w:tr>
              <w:tr w:rsidR="00D62F2F" w14:paraId="71C8BE3C" w14:textId="77777777" w:rsidTr="00C90CCD">
                <w:sdt>
                  <w:sdtPr>
                    <w:tag w:val="_PLD_4bb4a9195510467caafeb8cff0762036"/>
                    <w:id w:val="-131972793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B257F03" w14:textId="77777777" w:rsidR="00D62F2F" w:rsidRDefault="00D62F2F" w:rsidP="008A0C52">
                        <w:pPr>
                          <w:ind w:firstLineChars="300" w:firstLine="630"/>
                          <w:rPr>
                            <w:color w:val="000000"/>
                          </w:rPr>
                        </w:pPr>
                        <w:r>
                          <w:rPr>
                            <w:rFonts w:hint="eastAsia"/>
                          </w:rPr>
                          <w:t>利息收入</w:t>
                        </w:r>
                      </w:p>
                    </w:tc>
                  </w:sdtContent>
                </w:sdt>
                <w:tc>
                  <w:tcPr>
                    <w:tcW w:w="838" w:type="pct"/>
                    <w:tcBorders>
                      <w:top w:val="outset" w:sz="4" w:space="0" w:color="auto"/>
                      <w:left w:val="outset" w:sz="4" w:space="0" w:color="auto"/>
                      <w:bottom w:val="outset" w:sz="4" w:space="0" w:color="auto"/>
                      <w:right w:val="outset" w:sz="4" w:space="0" w:color="auto"/>
                    </w:tcBorders>
                  </w:tcPr>
                  <w:p w14:paraId="488688A8"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6C356474"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575BA4A9" w14:textId="77777777" w:rsidR="00D62F2F" w:rsidRDefault="00D62F2F" w:rsidP="00C90CCD">
                    <w:pPr>
                      <w:jc w:val="right"/>
                    </w:pPr>
                  </w:p>
                </w:tc>
              </w:tr>
              <w:tr w:rsidR="00D62F2F" w14:paraId="64EC755E" w14:textId="77777777" w:rsidTr="00C90CCD">
                <w:sdt>
                  <w:sdtPr>
                    <w:tag w:val="_PLD_30359468eba04ffa9f75eced8813c7f6"/>
                    <w:id w:val="-23455988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D36F1A4" w14:textId="77777777" w:rsidR="00D62F2F" w:rsidRDefault="00D62F2F" w:rsidP="008A0C52">
                        <w:pPr>
                          <w:ind w:firstLineChars="300" w:firstLine="630"/>
                        </w:pPr>
                        <w:r>
                          <w:rPr>
                            <w:rFonts w:hint="eastAsia"/>
                          </w:rPr>
                          <w:t>已赚保费</w:t>
                        </w:r>
                      </w:p>
                    </w:tc>
                  </w:sdtContent>
                </w:sdt>
                <w:tc>
                  <w:tcPr>
                    <w:tcW w:w="838" w:type="pct"/>
                    <w:tcBorders>
                      <w:top w:val="outset" w:sz="4" w:space="0" w:color="auto"/>
                      <w:left w:val="outset" w:sz="4" w:space="0" w:color="auto"/>
                      <w:bottom w:val="outset" w:sz="4" w:space="0" w:color="auto"/>
                      <w:right w:val="outset" w:sz="4" w:space="0" w:color="auto"/>
                    </w:tcBorders>
                  </w:tcPr>
                  <w:p w14:paraId="7FE1055A"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769759A9"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27578DED" w14:textId="77777777" w:rsidR="00D62F2F" w:rsidRDefault="00D62F2F" w:rsidP="00C90CCD">
                    <w:pPr>
                      <w:jc w:val="right"/>
                    </w:pPr>
                  </w:p>
                </w:tc>
              </w:tr>
              <w:tr w:rsidR="00D62F2F" w14:paraId="5F66DB1B" w14:textId="77777777" w:rsidTr="00C90CCD">
                <w:sdt>
                  <w:sdtPr>
                    <w:tag w:val="_PLD_b7b3fd7ce91b4e7e9b50735409fad4b2"/>
                    <w:id w:val="-70339382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E5F80CC" w14:textId="77777777" w:rsidR="00D62F2F" w:rsidRDefault="00D62F2F" w:rsidP="008A0C52">
                        <w:pPr>
                          <w:ind w:firstLineChars="300" w:firstLine="630"/>
                        </w:pPr>
                        <w:r>
                          <w:rPr>
                            <w:rFonts w:hint="eastAsia"/>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14:paraId="10DCF04C"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06FB5374"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72BD3353" w14:textId="77777777" w:rsidR="00D62F2F" w:rsidRDefault="00D62F2F" w:rsidP="00C90CCD">
                    <w:pPr>
                      <w:jc w:val="right"/>
                    </w:pPr>
                  </w:p>
                </w:tc>
              </w:tr>
              <w:tr w:rsidR="00D62F2F" w14:paraId="69974085" w14:textId="77777777" w:rsidTr="00C90CCD">
                <w:sdt>
                  <w:sdtPr>
                    <w:tag w:val="_PLD_f666055067944f82816d6d4acfa0eb4c"/>
                    <w:id w:val="-13873307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7F0807D" w14:textId="77777777" w:rsidR="00D62F2F" w:rsidRDefault="00D62F2F" w:rsidP="00C90CCD">
                        <w:pPr>
                          <w:rPr>
                            <w:color w:val="000000"/>
                          </w:rPr>
                        </w:pPr>
                        <w:r>
                          <w:rPr>
                            <w:rFonts w:hint="eastAsia"/>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14:paraId="307E018B" w14:textId="4926FA56" w:rsidR="00D62F2F" w:rsidRDefault="00D62F2F" w:rsidP="00C90CCD">
                    <w:r w:rsidRPr="00D62F2F">
                      <w:rPr>
                        <w:rFonts w:hint="eastAsia"/>
                      </w:rPr>
                      <w:t>七、</w:t>
                    </w:r>
                    <w:r w:rsidRPr="00D62F2F">
                      <w:t>61</w:t>
                    </w:r>
                  </w:p>
                </w:tc>
                <w:tc>
                  <w:tcPr>
                    <w:tcW w:w="1110" w:type="pct"/>
                    <w:tcBorders>
                      <w:top w:val="outset" w:sz="4" w:space="0" w:color="auto"/>
                      <w:left w:val="outset" w:sz="4" w:space="0" w:color="auto"/>
                      <w:bottom w:val="outset" w:sz="4" w:space="0" w:color="auto"/>
                      <w:right w:val="outset" w:sz="4" w:space="0" w:color="auto"/>
                    </w:tcBorders>
                    <w:vAlign w:val="center"/>
                  </w:tcPr>
                  <w:p w14:paraId="6D0E0BEF" w14:textId="77777777" w:rsidR="00D62F2F" w:rsidRDefault="00D62F2F" w:rsidP="00571F41">
                    <w:pPr>
                      <w:jc w:val="right"/>
                      <w:rPr>
                        <w:sz w:val="24"/>
                        <w:szCs w:val="24"/>
                      </w:rPr>
                    </w:pPr>
                    <w:r>
                      <w:t>762,755,727.14</w:t>
                    </w:r>
                  </w:p>
                </w:tc>
                <w:tc>
                  <w:tcPr>
                    <w:tcW w:w="1114" w:type="pct"/>
                    <w:tcBorders>
                      <w:top w:val="outset" w:sz="4" w:space="0" w:color="auto"/>
                      <w:left w:val="outset" w:sz="4" w:space="0" w:color="auto"/>
                      <w:bottom w:val="outset" w:sz="4" w:space="0" w:color="auto"/>
                      <w:right w:val="outset" w:sz="4" w:space="0" w:color="auto"/>
                    </w:tcBorders>
                    <w:vAlign w:val="center"/>
                  </w:tcPr>
                  <w:p w14:paraId="4EECB2E1" w14:textId="77777777" w:rsidR="00D62F2F" w:rsidRDefault="00D62F2F" w:rsidP="00571F41">
                    <w:pPr>
                      <w:jc w:val="right"/>
                      <w:rPr>
                        <w:sz w:val="24"/>
                        <w:szCs w:val="24"/>
                      </w:rPr>
                    </w:pPr>
                    <w:r>
                      <w:t>653,502,614.98</w:t>
                    </w:r>
                  </w:p>
                </w:tc>
              </w:tr>
              <w:tr w:rsidR="00D62F2F" w14:paraId="6B140CEB" w14:textId="77777777" w:rsidTr="00C90CCD">
                <w:sdt>
                  <w:sdtPr>
                    <w:tag w:val="_PLD_21171334ba69445a843af4e467f2f7b1"/>
                    <w:id w:val="30250837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A9325E6" w14:textId="77777777" w:rsidR="00D62F2F" w:rsidRDefault="00D62F2F" w:rsidP="00C90CCD">
                        <w:pPr>
                          <w:rPr>
                            <w:color w:val="000000"/>
                          </w:rPr>
                        </w:pPr>
                        <w:r>
                          <w:rPr>
                            <w:rFonts w:hint="eastAsia"/>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14:paraId="2A21E4DD"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7155B2DF" w14:textId="77777777" w:rsidR="00D62F2F" w:rsidRDefault="00D62F2F" w:rsidP="00571F41">
                    <w:pPr>
                      <w:jc w:val="right"/>
                      <w:rPr>
                        <w:sz w:val="24"/>
                        <w:szCs w:val="24"/>
                      </w:rPr>
                    </w:pPr>
                    <w:r>
                      <w:t>643,005,242.02</w:t>
                    </w:r>
                  </w:p>
                </w:tc>
                <w:tc>
                  <w:tcPr>
                    <w:tcW w:w="1114" w:type="pct"/>
                    <w:tcBorders>
                      <w:top w:val="outset" w:sz="4" w:space="0" w:color="auto"/>
                      <w:left w:val="outset" w:sz="4" w:space="0" w:color="auto"/>
                      <w:bottom w:val="outset" w:sz="4" w:space="0" w:color="auto"/>
                      <w:right w:val="outset" w:sz="4" w:space="0" w:color="auto"/>
                    </w:tcBorders>
                    <w:vAlign w:val="center"/>
                  </w:tcPr>
                  <w:p w14:paraId="7FBC04E0" w14:textId="77777777" w:rsidR="00D62F2F" w:rsidRDefault="00D62F2F" w:rsidP="00571F41">
                    <w:pPr>
                      <w:jc w:val="right"/>
                      <w:rPr>
                        <w:sz w:val="24"/>
                        <w:szCs w:val="24"/>
                      </w:rPr>
                    </w:pPr>
                    <w:r>
                      <w:t>543,069,636.04</w:t>
                    </w:r>
                  </w:p>
                </w:tc>
              </w:tr>
              <w:tr w:rsidR="00D62F2F" w14:paraId="40F1DD2F" w14:textId="77777777" w:rsidTr="00C90CCD">
                <w:sdt>
                  <w:sdtPr>
                    <w:tag w:val="_PLD_63933a3d083f4e46896b598fd5ce81e0"/>
                    <w:id w:val="-120070154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B4083D6" w14:textId="77777777" w:rsidR="00D62F2F" w:rsidRDefault="00D62F2F" w:rsidP="008A0C52">
                        <w:pPr>
                          <w:ind w:firstLineChars="300" w:firstLine="630"/>
                        </w:pPr>
                        <w:r>
                          <w:rPr>
                            <w:rFonts w:hint="eastAsia"/>
                          </w:rPr>
                          <w:t>利息支出</w:t>
                        </w:r>
                      </w:p>
                    </w:tc>
                  </w:sdtContent>
                </w:sdt>
                <w:tc>
                  <w:tcPr>
                    <w:tcW w:w="838" w:type="pct"/>
                    <w:tcBorders>
                      <w:top w:val="outset" w:sz="4" w:space="0" w:color="auto"/>
                      <w:left w:val="outset" w:sz="4" w:space="0" w:color="auto"/>
                      <w:bottom w:val="outset" w:sz="4" w:space="0" w:color="auto"/>
                      <w:right w:val="outset" w:sz="4" w:space="0" w:color="auto"/>
                    </w:tcBorders>
                  </w:tcPr>
                  <w:p w14:paraId="750E9B4E"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4C68F533"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719374B9" w14:textId="77777777" w:rsidR="00D62F2F" w:rsidRDefault="00D62F2F" w:rsidP="00C90CCD">
                    <w:pPr>
                      <w:jc w:val="right"/>
                    </w:pPr>
                  </w:p>
                </w:tc>
              </w:tr>
              <w:tr w:rsidR="00D62F2F" w14:paraId="690A427D" w14:textId="77777777" w:rsidTr="00C90CCD">
                <w:sdt>
                  <w:sdtPr>
                    <w:tag w:val="_PLD_934fe982f64044ad97c0d08ecb41b364"/>
                    <w:id w:val="6023054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9BF3735" w14:textId="77777777" w:rsidR="00D62F2F" w:rsidRDefault="00D62F2F" w:rsidP="008A0C52">
                        <w:pPr>
                          <w:ind w:firstLineChars="300" w:firstLine="630"/>
                        </w:pPr>
                        <w:r>
                          <w:rPr>
                            <w:rFonts w:hint="eastAsia"/>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14:paraId="57B5ABA4"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6F86A60A"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1B9CCA51" w14:textId="77777777" w:rsidR="00D62F2F" w:rsidRDefault="00D62F2F" w:rsidP="00C90CCD">
                    <w:pPr>
                      <w:jc w:val="right"/>
                    </w:pPr>
                  </w:p>
                </w:tc>
              </w:tr>
              <w:tr w:rsidR="00D62F2F" w14:paraId="24BFBAE3" w14:textId="77777777" w:rsidTr="00C90CCD">
                <w:sdt>
                  <w:sdtPr>
                    <w:tag w:val="_PLD_eaafee5ba2dd4351ac6567c52b90028d"/>
                    <w:id w:val="-7650063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9A5B709" w14:textId="77777777" w:rsidR="00D62F2F" w:rsidRDefault="00D62F2F" w:rsidP="008A0C52">
                        <w:pPr>
                          <w:ind w:firstLineChars="300" w:firstLine="630"/>
                        </w:pPr>
                        <w:r>
                          <w:rPr>
                            <w:rFonts w:hint="eastAsia"/>
                          </w:rPr>
                          <w:t>退保金</w:t>
                        </w:r>
                      </w:p>
                    </w:tc>
                  </w:sdtContent>
                </w:sdt>
                <w:tc>
                  <w:tcPr>
                    <w:tcW w:w="838" w:type="pct"/>
                    <w:tcBorders>
                      <w:top w:val="outset" w:sz="4" w:space="0" w:color="auto"/>
                      <w:left w:val="outset" w:sz="4" w:space="0" w:color="auto"/>
                      <w:bottom w:val="outset" w:sz="4" w:space="0" w:color="auto"/>
                      <w:right w:val="outset" w:sz="4" w:space="0" w:color="auto"/>
                    </w:tcBorders>
                  </w:tcPr>
                  <w:p w14:paraId="756BB73F"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4061EA11"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075D6386" w14:textId="77777777" w:rsidR="00D62F2F" w:rsidRDefault="00D62F2F" w:rsidP="00C90CCD">
                    <w:pPr>
                      <w:jc w:val="right"/>
                    </w:pPr>
                  </w:p>
                </w:tc>
              </w:tr>
              <w:tr w:rsidR="00D62F2F" w14:paraId="29AC675F" w14:textId="77777777" w:rsidTr="00C90CCD">
                <w:sdt>
                  <w:sdtPr>
                    <w:tag w:val="_PLD_d2b12062f8d44ca990403c69bec23c10"/>
                    <w:id w:val="129039161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A715A93" w14:textId="77777777" w:rsidR="00D62F2F" w:rsidRDefault="00D62F2F" w:rsidP="008A0C52">
                        <w:pPr>
                          <w:ind w:firstLineChars="300" w:firstLine="630"/>
                        </w:pPr>
                        <w:r>
                          <w:rPr>
                            <w:rFonts w:hint="eastAsia"/>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14:paraId="19AC9784"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0D3D5BD4"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05F88253" w14:textId="77777777" w:rsidR="00D62F2F" w:rsidRDefault="00D62F2F" w:rsidP="00C90CCD">
                    <w:pPr>
                      <w:jc w:val="right"/>
                    </w:pPr>
                  </w:p>
                </w:tc>
              </w:tr>
              <w:tr w:rsidR="00D62F2F" w14:paraId="4F0CD8E4" w14:textId="77777777" w:rsidTr="00C90CCD">
                <w:sdt>
                  <w:sdtPr>
                    <w:tag w:val="_PLD_875c876824d140a6b5076aa4e7f82db5"/>
                    <w:id w:val="18202733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6066A59" w14:textId="77777777" w:rsidR="00D62F2F" w:rsidRDefault="00D62F2F" w:rsidP="008A0C52">
                        <w:pPr>
                          <w:ind w:firstLineChars="300" w:firstLine="630"/>
                        </w:pPr>
                        <w:r>
                          <w:rPr>
                            <w:rFonts w:hint="eastAsia"/>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14:paraId="4F2AB312"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3424921B"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7A05E41B" w14:textId="77777777" w:rsidR="00D62F2F" w:rsidRDefault="00D62F2F" w:rsidP="00C90CCD">
                    <w:pPr>
                      <w:jc w:val="right"/>
                    </w:pPr>
                  </w:p>
                </w:tc>
              </w:tr>
              <w:tr w:rsidR="00D62F2F" w14:paraId="27E0B7AC" w14:textId="77777777" w:rsidTr="00C90CCD">
                <w:sdt>
                  <w:sdtPr>
                    <w:tag w:val="_PLD_9d4d1ca3123b4cdc816e88724acaf725"/>
                    <w:id w:val="160337735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AE9910C" w14:textId="77777777" w:rsidR="00D62F2F" w:rsidRDefault="00D62F2F" w:rsidP="008A0C52">
                        <w:pPr>
                          <w:ind w:firstLineChars="300" w:firstLine="630"/>
                        </w:pPr>
                        <w:r>
                          <w:rPr>
                            <w:rFonts w:hint="eastAsia"/>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14:paraId="2D6E5A9E"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7D973064"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2C287A18" w14:textId="77777777" w:rsidR="00D62F2F" w:rsidRDefault="00D62F2F" w:rsidP="00C90CCD">
                    <w:pPr>
                      <w:jc w:val="right"/>
                    </w:pPr>
                  </w:p>
                </w:tc>
              </w:tr>
              <w:tr w:rsidR="00D62F2F" w14:paraId="0A914740" w14:textId="77777777" w:rsidTr="00C90CCD">
                <w:sdt>
                  <w:sdtPr>
                    <w:tag w:val="_PLD_c70ac86a67b244f1a170db9b0705b55a"/>
                    <w:id w:val="160985184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2F309DD" w14:textId="77777777" w:rsidR="00D62F2F" w:rsidRDefault="00D62F2F" w:rsidP="008A0C52">
                        <w:pPr>
                          <w:ind w:firstLineChars="300" w:firstLine="630"/>
                        </w:pPr>
                        <w:r>
                          <w:rPr>
                            <w:rFonts w:hint="eastAsia"/>
                          </w:rPr>
                          <w:t>分保费用</w:t>
                        </w:r>
                      </w:p>
                    </w:tc>
                  </w:sdtContent>
                </w:sdt>
                <w:tc>
                  <w:tcPr>
                    <w:tcW w:w="838" w:type="pct"/>
                    <w:tcBorders>
                      <w:top w:val="outset" w:sz="4" w:space="0" w:color="auto"/>
                      <w:left w:val="outset" w:sz="4" w:space="0" w:color="auto"/>
                      <w:bottom w:val="outset" w:sz="4" w:space="0" w:color="auto"/>
                      <w:right w:val="outset" w:sz="4" w:space="0" w:color="auto"/>
                    </w:tcBorders>
                  </w:tcPr>
                  <w:p w14:paraId="70CE4EF4"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35B7E798"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6B3C7CEC" w14:textId="77777777" w:rsidR="00D62F2F" w:rsidRDefault="00D62F2F" w:rsidP="00C90CCD">
                    <w:pPr>
                      <w:jc w:val="right"/>
                    </w:pPr>
                  </w:p>
                </w:tc>
              </w:tr>
              <w:tr w:rsidR="00D62F2F" w14:paraId="7366BECE" w14:textId="77777777" w:rsidTr="00C90CCD">
                <w:sdt>
                  <w:sdtPr>
                    <w:tag w:val="_PLD_06c17ba723b44617ab108e2265705c9e"/>
                    <w:id w:val="13813727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26709BE" w14:textId="77777777" w:rsidR="00D62F2F" w:rsidRDefault="00D62F2F" w:rsidP="008A0C52">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14:paraId="45ED66EF" w14:textId="097519A2" w:rsidR="00D62F2F" w:rsidRDefault="00D62F2F" w:rsidP="00C90CCD">
                    <w:r w:rsidRPr="00D62F2F">
                      <w:rPr>
                        <w:rFonts w:hint="eastAsia"/>
                      </w:rPr>
                      <w:t>七、</w:t>
                    </w:r>
                    <w:r>
                      <w:rPr>
                        <w:rFonts w:hint="eastAsia"/>
                      </w:rPr>
                      <w:t>62</w:t>
                    </w:r>
                  </w:p>
                </w:tc>
                <w:tc>
                  <w:tcPr>
                    <w:tcW w:w="1110" w:type="pct"/>
                    <w:tcBorders>
                      <w:top w:val="outset" w:sz="4" w:space="0" w:color="auto"/>
                      <w:left w:val="outset" w:sz="4" w:space="0" w:color="auto"/>
                      <w:bottom w:val="outset" w:sz="4" w:space="0" w:color="auto"/>
                      <w:right w:val="outset" w:sz="4" w:space="0" w:color="auto"/>
                    </w:tcBorders>
                    <w:vAlign w:val="center"/>
                  </w:tcPr>
                  <w:p w14:paraId="3F92BF69" w14:textId="77777777" w:rsidR="00D62F2F" w:rsidRDefault="00D62F2F" w:rsidP="00571F41">
                    <w:pPr>
                      <w:jc w:val="right"/>
                      <w:rPr>
                        <w:sz w:val="24"/>
                        <w:szCs w:val="24"/>
                      </w:rPr>
                    </w:pPr>
                    <w:r>
                      <w:t>7,499,079.78</w:t>
                    </w:r>
                  </w:p>
                </w:tc>
                <w:tc>
                  <w:tcPr>
                    <w:tcW w:w="1114" w:type="pct"/>
                    <w:tcBorders>
                      <w:top w:val="outset" w:sz="4" w:space="0" w:color="auto"/>
                      <w:left w:val="outset" w:sz="4" w:space="0" w:color="auto"/>
                      <w:bottom w:val="outset" w:sz="4" w:space="0" w:color="auto"/>
                      <w:right w:val="outset" w:sz="4" w:space="0" w:color="auto"/>
                    </w:tcBorders>
                    <w:vAlign w:val="center"/>
                  </w:tcPr>
                  <w:p w14:paraId="7BC5EECA" w14:textId="77777777" w:rsidR="00D62F2F" w:rsidRDefault="00D62F2F" w:rsidP="00571F41">
                    <w:pPr>
                      <w:jc w:val="right"/>
                      <w:rPr>
                        <w:sz w:val="24"/>
                        <w:szCs w:val="24"/>
                      </w:rPr>
                    </w:pPr>
                    <w:r>
                      <w:t>7,798,127.92</w:t>
                    </w:r>
                  </w:p>
                </w:tc>
              </w:tr>
              <w:tr w:rsidR="00D62F2F" w14:paraId="67A7540D" w14:textId="77777777" w:rsidTr="00C90CCD">
                <w:sdt>
                  <w:sdtPr>
                    <w:tag w:val="_PLD_a3b8d65ff4ec461aa0e45656973f9d4f"/>
                    <w:id w:val="-123986149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7B2D59A" w14:textId="77777777" w:rsidR="00D62F2F" w:rsidRDefault="00D62F2F" w:rsidP="008A0C52">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14:paraId="32B95D06" w14:textId="138DF4C1" w:rsidR="00D62F2F" w:rsidRDefault="00D62F2F" w:rsidP="00C90CCD">
                    <w:r w:rsidRPr="00D62F2F">
                      <w:rPr>
                        <w:rFonts w:hint="eastAsia"/>
                      </w:rPr>
                      <w:t>七、</w:t>
                    </w:r>
                    <w:r>
                      <w:rPr>
                        <w:rFonts w:hint="eastAsia"/>
                      </w:rPr>
                      <w:t>63</w:t>
                    </w:r>
                  </w:p>
                </w:tc>
                <w:tc>
                  <w:tcPr>
                    <w:tcW w:w="1110" w:type="pct"/>
                    <w:tcBorders>
                      <w:top w:val="outset" w:sz="4" w:space="0" w:color="auto"/>
                      <w:left w:val="outset" w:sz="4" w:space="0" w:color="auto"/>
                      <w:bottom w:val="outset" w:sz="4" w:space="0" w:color="auto"/>
                      <w:right w:val="outset" w:sz="4" w:space="0" w:color="auto"/>
                    </w:tcBorders>
                    <w:vAlign w:val="center"/>
                  </w:tcPr>
                  <w:p w14:paraId="0C326E1F" w14:textId="77777777" w:rsidR="00D62F2F" w:rsidRDefault="00D62F2F" w:rsidP="00571F41">
                    <w:pPr>
                      <w:jc w:val="right"/>
                      <w:rPr>
                        <w:sz w:val="24"/>
                        <w:szCs w:val="24"/>
                      </w:rPr>
                    </w:pPr>
                    <w:r>
                      <w:t>11,809,440.42</w:t>
                    </w:r>
                  </w:p>
                </w:tc>
                <w:tc>
                  <w:tcPr>
                    <w:tcW w:w="1114" w:type="pct"/>
                    <w:tcBorders>
                      <w:top w:val="outset" w:sz="4" w:space="0" w:color="auto"/>
                      <w:left w:val="outset" w:sz="4" w:space="0" w:color="auto"/>
                      <w:bottom w:val="outset" w:sz="4" w:space="0" w:color="auto"/>
                      <w:right w:val="outset" w:sz="4" w:space="0" w:color="auto"/>
                    </w:tcBorders>
                    <w:vAlign w:val="center"/>
                  </w:tcPr>
                  <w:p w14:paraId="05B764EC" w14:textId="77777777" w:rsidR="00D62F2F" w:rsidRDefault="00D62F2F" w:rsidP="00571F41">
                    <w:pPr>
                      <w:jc w:val="right"/>
                      <w:rPr>
                        <w:sz w:val="24"/>
                        <w:szCs w:val="24"/>
                      </w:rPr>
                    </w:pPr>
                    <w:r>
                      <w:t>13,444,243.99</w:t>
                    </w:r>
                  </w:p>
                </w:tc>
              </w:tr>
              <w:tr w:rsidR="00D62F2F" w14:paraId="7EE2766B" w14:textId="77777777" w:rsidTr="00C90CCD">
                <w:sdt>
                  <w:sdtPr>
                    <w:tag w:val="_PLD_bed77e0a08324462af3ef7a5005bb139"/>
                    <w:id w:val="-141454289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95057E8" w14:textId="77777777" w:rsidR="00D62F2F" w:rsidRDefault="00D62F2F" w:rsidP="008A0C52">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14:paraId="3A492950" w14:textId="7A04FAFB" w:rsidR="00D62F2F" w:rsidRDefault="00D62F2F" w:rsidP="00C90CCD">
                    <w:r w:rsidRPr="00D62F2F">
                      <w:rPr>
                        <w:rFonts w:hint="eastAsia"/>
                      </w:rPr>
                      <w:t>七、</w:t>
                    </w:r>
                    <w:r>
                      <w:rPr>
                        <w:rFonts w:hint="eastAsia"/>
                      </w:rPr>
                      <w:t>64</w:t>
                    </w:r>
                  </w:p>
                </w:tc>
                <w:tc>
                  <w:tcPr>
                    <w:tcW w:w="1110" w:type="pct"/>
                    <w:tcBorders>
                      <w:top w:val="outset" w:sz="4" w:space="0" w:color="auto"/>
                      <w:left w:val="outset" w:sz="4" w:space="0" w:color="auto"/>
                      <w:bottom w:val="outset" w:sz="4" w:space="0" w:color="auto"/>
                      <w:right w:val="outset" w:sz="4" w:space="0" w:color="auto"/>
                    </w:tcBorders>
                    <w:vAlign w:val="center"/>
                  </w:tcPr>
                  <w:p w14:paraId="23C2A739" w14:textId="77777777" w:rsidR="00D62F2F" w:rsidRDefault="00D62F2F" w:rsidP="00571F41">
                    <w:pPr>
                      <w:jc w:val="right"/>
                      <w:rPr>
                        <w:sz w:val="24"/>
                        <w:szCs w:val="24"/>
                      </w:rPr>
                    </w:pPr>
                    <w:r>
                      <w:t>42,751,334.32</w:t>
                    </w:r>
                  </w:p>
                </w:tc>
                <w:tc>
                  <w:tcPr>
                    <w:tcW w:w="1114" w:type="pct"/>
                    <w:tcBorders>
                      <w:top w:val="outset" w:sz="4" w:space="0" w:color="auto"/>
                      <w:left w:val="outset" w:sz="4" w:space="0" w:color="auto"/>
                      <w:bottom w:val="outset" w:sz="4" w:space="0" w:color="auto"/>
                      <w:right w:val="outset" w:sz="4" w:space="0" w:color="auto"/>
                    </w:tcBorders>
                    <w:vAlign w:val="center"/>
                  </w:tcPr>
                  <w:p w14:paraId="7D960248" w14:textId="77777777" w:rsidR="00D62F2F" w:rsidRDefault="00D62F2F" w:rsidP="00571F41">
                    <w:pPr>
                      <w:jc w:val="right"/>
                      <w:rPr>
                        <w:sz w:val="24"/>
                        <w:szCs w:val="24"/>
                      </w:rPr>
                    </w:pPr>
                    <w:r>
                      <w:t>36,465,947.73</w:t>
                    </w:r>
                  </w:p>
                </w:tc>
              </w:tr>
              <w:tr w:rsidR="00D62F2F" w14:paraId="706C9926"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946381740"/>
                      <w:lock w:val="sdtLocked"/>
                    </w:sdtPr>
                    <w:sdtEndPr/>
                    <w:sdtContent>
                      <w:p w14:paraId="50E5E739" w14:textId="77777777" w:rsidR="00D62F2F" w:rsidRDefault="00D62F2F" w:rsidP="008A0C52">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14:paraId="1EE45565" w14:textId="605FBC54" w:rsidR="00D62F2F" w:rsidRDefault="00D62F2F" w:rsidP="00C90CCD">
                    <w:r w:rsidRPr="00D62F2F">
                      <w:rPr>
                        <w:rFonts w:hint="eastAsia"/>
                      </w:rPr>
                      <w:t>七、</w:t>
                    </w:r>
                    <w:r>
                      <w:rPr>
                        <w:rFonts w:hint="eastAsia"/>
                      </w:rPr>
                      <w:t>65</w:t>
                    </w:r>
                  </w:p>
                </w:tc>
                <w:tc>
                  <w:tcPr>
                    <w:tcW w:w="1110" w:type="pct"/>
                    <w:tcBorders>
                      <w:top w:val="outset" w:sz="4" w:space="0" w:color="auto"/>
                      <w:left w:val="outset" w:sz="4" w:space="0" w:color="auto"/>
                      <w:bottom w:val="outset" w:sz="4" w:space="0" w:color="auto"/>
                      <w:right w:val="outset" w:sz="4" w:space="0" w:color="auto"/>
                    </w:tcBorders>
                    <w:vAlign w:val="center"/>
                  </w:tcPr>
                  <w:p w14:paraId="38ACB572" w14:textId="77777777" w:rsidR="00D62F2F" w:rsidRDefault="00D62F2F" w:rsidP="00571F41">
                    <w:pPr>
                      <w:jc w:val="right"/>
                      <w:rPr>
                        <w:sz w:val="24"/>
                        <w:szCs w:val="24"/>
                      </w:rPr>
                    </w:pPr>
                    <w:r>
                      <w:t>54,462,291.40</w:t>
                    </w:r>
                  </w:p>
                </w:tc>
                <w:tc>
                  <w:tcPr>
                    <w:tcW w:w="1114" w:type="pct"/>
                    <w:tcBorders>
                      <w:top w:val="outset" w:sz="4" w:space="0" w:color="auto"/>
                      <w:left w:val="outset" w:sz="4" w:space="0" w:color="auto"/>
                      <w:bottom w:val="outset" w:sz="4" w:space="0" w:color="auto"/>
                      <w:right w:val="outset" w:sz="4" w:space="0" w:color="auto"/>
                    </w:tcBorders>
                    <w:vAlign w:val="center"/>
                  </w:tcPr>
                  <w:p w14:paraId="54B9A144" w14:textId="77777777" w:rsidR="00D62F2F" w:rsidRDefault="00D62F2F" w:rsidP="00571F41">
                    <w:pPr>
                      <w:jc w:val="right"/>
                      <w:rPr>
                        <w:sz w:val="24"/>
                        <w:szCs w:val="24"/>
                      </w:rPr>
                    </w:pPr>
                    <w:r>
                      <w:t>47,803,551.07</w:t>
                    </w:r>
                  </w:p>
                </w:tc>
              </w:tr>
              <w:tr w:rsidR="00D62F2F" w14:paraId="0A053FE8" w14:textId="77777777" w:rsidTr="00C90CCD">
                <w:sdt>
                  <w:sdtPr>
                    <w:tag w:val="_PLD_6faf3cf39dfa4fd1925e0d9be4566671"/>
                    <w:id w:val="174004547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13C32C8" w14:textId="77777777" w:rsidR="00D62F2F" w:rsidRDefault="00D62F2F" w:rsidP="008A0C52">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14:paraId="4D74CC64" w14:textId="1EDB12D0" w:rsidR="00D62F2F" w:rsidRDefault="00D62F2F" w:rsidP="00C90CCD">
                    <w:r w:rsidRPr="00D62F2F">
                      <w:rPr>
                        <w:rFonts w:hint="eastAsia"/>
                      </w:rPr>
                      <w:t>七、</w:t>
                    </w:r>
                    <w:r>
                      <w:rPr>
                        <w:rFonts w:hint="eastAsia"/>
                      </w:rPr>
                      <w:t>66</w:t>
                    </w:r>
                  </w:p>
                </w:tc>
                <w:tc>
                  <w:tcPr>
                    <w:tcW w:w="1110" w:type="pct"/>
                    <w:tcBorders>
                      <w:top w:val="outset" w:sz="4" w:space="0" w:color="auto"/>
                      <w:left w:val="outset" w:sz="4" w:space="0" w:color="auto"/>
                      <w:bottom w:val="outset" w:sz="4" w:space="0" w:color="auto"/>
                      <w:right w:val="outset" w:sz="4" w:space="0" w:color="auto"/>
                    </w:tcBorders>
                    <w:vAlign w:val="center"/>
                  </w:tcPr>
                  <w:p w14:paraId="14D1F8D7" w14:textId="77777777" w:rsidR="00D62F2F" w:rsidRDefault="00D62F2F" w:rsidP="00571F41">
                    <w:pPr>
                      <w:jc w:val="right"/>
                      <w:rPr>
                        <w:sz w:val="24"/>
                        <w:szCs w:val="24"/>
                      </w:rPr>
                    </w:pPr>
                    <w:r>
                      <w:t>3,228,339.20</w:t>
                    </w:r>
                  </w:p>
                </w:tc>
                <w:tc>
                  <w:tcPr>
                    <w:tcW w:w="1114" w:type="pct"/>
                    <w:tcBorders>
                      <w:top w:val="outset" w:sz="4" w:space="0" w:color="auto"/>
                      <w:left w:val="outset" w:sz="4" w:space="0" w:color="auto"/>
                      <w:bottom w:val="outset" w:sz="4" w:space="0" w:color="auto"/>
                      <w:right w:val="outset" w:sz="4" w:space="0" w:color="auto"/>
                    </w:tcBorders>
                    <w:vAlign w:val="center"/>
                  </w:tcPr>
                  <w:p w14:paraId="564401C8" w14:textId="77777777" w:rsidR="00D62F2F" w:rsidRDefault="00D62F2F" w:rsidP="00571F41">
                    <w:pPr>
                      <w:jc w:val="right"/>
                      <w:rPr>
                        <w:sz w:val="24"/>
                        <w:szCs w:val="24"/>
                      </w:rPr>
                    </w:pPr>
                    <w:r>
                      <w:t>4,921,108.23</w:t>
                    </w:r>
                  </w:p>
                </w:tc>
              </w:tr>
              <w:tr w:rsidR="00D62F2F" w14:paraId="69D76E17"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303744944"/>
                      <w:lock w:val="sdtLocked"/>
                    </w:sdtPr>
                    <w:sdtEndPr/>
                    <w:sdtContent>
                      <w:p w14:paraId="0671707D" w14:textId="77777777" w:rsidR="00D62F2F" w:rsidRDefault="00D62F2F" w:rsidP="008A0C52">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14:paraId="48F530A5"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0157FD7E" w14:textId="77777777" w:rsidR="00D62F2F" w:rsidRDefault="00D62F2F" w:rsidP="00571F41">
                    <w:pPr>
                      <w:jc w:val="right"/>
                      <w:rPr>
                        <w:sz w:val="24"/>
                        <w:szCs w:val="24"/>
                      </w:rPr>
                    </w:pPr>
                    <w:r>
                      <w:t>5,816,281.99</w:t>
                    </w:r>
                  </w:p>
                </w:tc>
                <w:tc>
                  <w:tcPr>
                    <w:tcW w:w="1114" w:type="pct"/>
                    <w:tcBorders>
                      <w:top w:val="outset" w:sz="4" w:space="0" w:color="auto"/>
                      <w:left w:val="outset" w:sz="4" w:space="0" w:color="auto"/>
                      <w:bottom w:val="outset" w:sz="4" w:space="0" w:color="auto"/>
                      <w:right w:val="outset" w:sz="4" w:space="0" w:color="auto"/>
                    </w:tcBorders>
                    <w:vAlign w:val="center"/>
                  </w:tcPr>
                  <w:p w14:paraId="27A46C31" w14:textId="77777777" w:rsidR="00D62F2F" w:rsidRDefault="00D62F2F" w:rsidP="00571F41">
                    <w:pPr>
                      <w:jc w:val="right"/>
                      <w:rPr>
                        <w:sz w:val="24"/>
                        <w:szCs w:val="24"/>
                      </w:rPr>
                    </w:pPr>
                    <w:r>
                      <w:t>5,151,999.48</w:t>
                    </w:r>
                  </w:p>
                </w:tc>
              </w:tr>
              <w:tr w:rsidR="00D62F2F" w14:paraId="2545C297"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336205265"/>
                      <w:lock w:val="sdtLocked"/>
                    </w:sdtPr>
                    <w:sdtEndPr/>
                    <w:sdtContent>
                      <w:p w14:paraId="08A748FB" w14:textId="77777777" w:rsidR="00D62F2F" w:rsidRDefault="00D62F2F" w:rsidP="008A0C52">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14:paraId="14A76E2C"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763A4F2B" w14:textId="77777777" w:rsidR="00D62F2F" w:rsidRDefault="00D62F2F" w:rsidP="00571F41">
                    <w:pPr>
                      <w:jc w:val="right"/>
                      <w:rPr>
                        <w:sz w:val="24"/>
                        <w:szCs w:val="24"/>
                      </w:rPr>
                    </w:pPr>
                    <w:r>
                      <w:t>1,201,573.62</w:t>
                    </w:r>
                  </w:p>
                </w:tc>
                <w:tc>
                  <w:tcPr>
                    <w:tcW w:w="1114" w:type="pct"/>
                    <w:tcBorders>
                      <w:top w:val="outset" w:sz="4" w:space="0" w:color="auto"/>
                      <w:left w:val="outset" w:sz="4" w:space="0" w:color="auto"/>
                      <w:bottom w:val="outset" w:sz="4" w:space="0" w:color="auto"/>
                      <w:right w:val="outset" w:sz="4" w:space="0" w:color="auto"/>
                    </w:tcBorders>
                    <w:vAlign w:val="center"/>
                  </w:tcPr>
                  <w:p w14:paraId="35FC25E0" w14:textId="77777777" w:rsidR="00D62F2F" w:rsidRDefault="00D62F2F" w:rsidP="00571F41">
                    <w:pPr>
                      <w:jc w:val="right"/>
                      <w:rPr>
                        <w:sz w:val="24"/>
                        <w:szCs w:val="24"/>
                      </w:rPr>
                    </w:pPr>
                    <w:r>
                      <w:t>1,003,760.98</w:t>
                    </w:r>
                  </w:p>
                </w:tc>
              </w:tr>
              <w:tr w:rsidR="00D62F2F" w14:paraId="1AADBD18" w14:textId="77777777" w:rsidTr="00C90CCD">
                <w:sdt>
                  <w:sdtPr>
                    <w:tag w:val="_PLD_c5148208867748028cb9d238ab2addb6"/>
                    <w:id w:val="108572227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046E7E3" w14:textId="77777777" w:rsidR="00D62F2F" w:rsidRDefault="00D62F2F" w:rsidP="008A0C52">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14:paraId="3B3A9874" w14:textId="4B60C979" w:rsidR="00D62F2F" w:rsidRDefault="00D62F2F" w:rsidP="00C90CCD">
                    <w:r w:rsidRPr="00D62F2F">
                      <w:rPr>
                        <w:rFonts w:hint="eastAsia"/>
                      </w:rPr>
                      <w:t>七、</w:t>
                    </w:r>
                    <w:r>
                      <w:rPr>
                        <w:rFonts w:hint="eastAsia"/>
                      </w:rPr>
                      <w:t>67</w:t>
                    </w:r>
                  </w:p>
                </w:tc>
                <w:tc>
                  <w:tcPr>
                    <w:tcW w:w="1110" w:type="pct"/>
                    <w:tcBorders>
                      <w:top w:val="outset" w:sz="4" w:space="0" w:color="auto"/>
                      <w:left w:val="outset" w:sz="4" w:space="0" w:color="auto"/>
                      <w:bottom w:val="outset" w:sz="4" w:space="0" w:color="auto"/>
                      <w:right w:val="outset" w:sz="4" w:space="0" w:color="auto"/>
                    </w:tcBorders>
                    <w:vAlign w:val="center"/>
                  </w:tcPr>
                  <w:p w14:paraId="51F75B54" w14:textId="77777777" w:rsidR="00D62F2F" w:rsidRDefault="00D62F2F" w:rsidP="00571F41">
                    <w:pPr>
                      <w:jc w:val="right"/>
                      <w:rPr>
                        <w:sz w:val="24"/>
                        <w:szCs w:val="24"/>
                      </w:rPr>
                    </w:pPr>
                    <w:r>
                      <w:t>9,776,320.72</w:t>
                    </w:r>
                  </w:p>
                </w:tc>
                <w:tc>
                  <w:tcPr>
                    <w:tcW w:w="1114" w:type="pct"/>
                    <w:tcBorders>
                      <w:top w:val="outset" w:sz="4" w:space="0" w:color="auto"/>
                      <w:left w:val="outset" w:sz="4" w:space="0" w:color="auto"/>
                      <w:bottom w:val="outset" w:sz="4" w:space="0" w:color="auto"/>
                      <w:right w:val="outset" w:sz="4" w:space="0" w:color="auto"/>
                    </w:tcBorders>
                    <w:vAlign w:val="center"/>
                  </w:tcPr>
                  <w:p w14:paraId="19778ECB" w14:textId="77777777" w:rsidR="00D62F2F" w:rsidRDefault="00D62F2F" w:rsidP="00571F41">
                    <w:pPr>
                      <w:jc w:val="right"/>
                      <w:rPr>
                        <w:sz w:val="24"/>
                        <w:szCs w:val="24"/>
                      </w:rPr>
                    </w:pPr>
                    <w:r>
                      <w:t>8,344,556.27</w:t>
                    </w:r>
                  </w:p>
                </w:tc>
              </w:tr>
              <w:tr w:rsidR="00D62F2F" w14:paraId="78F207F3" w14:textId="77777777" w:rsidTr="00C90CCD">
                <w:sdt>
                  <w:sdtPr>
                    <w:tag w:val="_PLD_c58a027e2ee74b79b026fbba720ccf3a"/>
                    <w:id w:val="38638077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63BEFCD" w14:textId="77777777" w:rsidR="00D62F2F" w:rsidRDefault="00D62F2F" w:rsidP="008A0C52">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146B5A26" w14:textId="163C5468" w:rsidR="00D62F2F" w:rsidRDefault="00D62F2F" w:rsidP="00C90CCD">
                    <w:r w:rsidRPr="00D62F2F">
                      <w:rPr>
                        <w:rFonts w:hint="eastAsia"/>
                      </w:rPr>
                      <w:t>七、</w:t>
                    </w:r>
                    <w:r>
                      <w:rPr>
                        <w:rFonts w:hint="eastAsia"/>
                      </w:rPr>
                      <w:t>68</w:t>
                    </w:r>
                  </w:p>
                </w:tc>
                <w:tc>
                  <w:tcPr>
                    <w:tcW w:w="1110" w:type="pct"/>
                    <w:tcBorders>
                      <w:top w:val="outset" w:sz="4" w:space="0" w:color="auto"/>
                      <w:left w:val="outset" w:sz="4" w:space="0" w:color="auto"/>
                      <w:bottom w:val="outset" w:sz="4" w:space="0" w:color="auto"/>
                      <w:right w:val="outset" w:sz="4" w:space="0" w:color="auto"/>
                    </w:tcBorders>
                    <w:vAlign w:val="center"/>
                  </w:tcPr>
                  <w:p w14:paraId="756E3300" w14:textId="77777777" w:rsidR="00D62F2F" w:rsidRDefault="00D62F2F" w:rsidP="00571F41">
                    <w:pPr>
                      <w:jc w:val="right"/>
                      <w:rPr>
                        <w:sz w:val="24"/>
                        <w:szCs w:val="24"/>
                      </w:rPr>
                    </w:pPr>
                    <w:r>
                      <w:t>4,602,336.33</w:t>
                    </w:r>
                  </w:p>
                </w:tc>
                <w:tc>
                  <w:tcPr>
                    <w:tcW w:w="1114" w:type="pct"/>
                    <w:tcBorders>
                      <w:top w:val="outset" w:sz="4" w:space="0" w:color="auto"/>
                      <w:left w:val="outset" w:sz="4" w:space="0" w:color="auto"/>
                      <w:bottom w:val="outset" w:sz="4" w:space="0" w:color="auto"/>
                      <w:right w:val="outset" w:sz="4" w:space="0" w:color="auto"/>
                    </w:tcBorders>
                    <w:vAlign w:val="center"/>
                  </w:tcPr>
                  <w:p w14:paraId="1FA786FB" w14:textId="77777777" w:rsidR="00D62F2F" w:rsidRDefault="00D62F2F" w:rsidP="00571F41">
                    <w:pPr>
                      <w:jc w:val="right"/>
                      <w:rPr>
                        <w:sz w:val="24"/>
                        <w:szCs w:val="24"/>
                      </w:rPr>
                    </w:pPr>
                    <w:r>
                      <w:t>7,005,976.90</w:t>
                    </w:r>
                  </w:p>
                </w:tc>
              </w:tr>
              <w:tr w:rsidR="00D62F2F" w14:paraId="0C15A5C1" w14:textId="77777777" w:rsidTr="00C90CCD">
                <w:sdt>
                  <w:sdtPr>
                    <w:tag w:val="_PLD_58f92dc598044243844972f7264dee3f"/>
                    <w:id w:val="172371306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827DB07" w14:textId="77777777" w:rsidR="00D62F2F" w:rsidRDefault="00D62F2F" w:rsidP="008A0C52">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14:paraId="2C0A8F02"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2C1D161F"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72E6674B" w14:textId="77777777" w:rsidR="00D62F2F" w:rsidRDefault="00D62F2F" w:rsidP="00C90CCD">
                    <w:pPr>
                      <w:jc w:val="right"/>
                    </w:pPr>
                  </w:p>
                </w:tc>
              </w:tr>
              <w:tr w:rsidR="00D62F2F" w14:paraId="7E86CA34" w14:textId="77777777" w:rsidTr="00C90CCD">
                <w:sdt>
                  <w:sdtPr>
                    <w:tag w:val="_PLD_f783ee8c18aa4ec6b0fe746603c1afc2"/>
                    <w:id w:val="-964881564"/>
                    <w:lock w:val="sdtLocked"/>
                  </w:sdtPr>
                  <w:sdtEndPr/>
                  <w:sdtContent>
                    <w:tc>
                      <w:tcPr>
                        <w:tcW w:w="1938" w:type="pct"/>
                        <w:tcBorders>
                          <w:top w:val="outset" w:sz="4" w:space="0" w:color="auto"/>
                          <w:left w:val="outset" w:sz="4" w:space="0" w:color="auto"/>
                          <w:bottom w:val="outset" w:sz="4" w:space="0" w:color="auto"/>
                          <w:right w:val="outset" w:sz="4" w:space="0" w:color="auto"/>
                        </w:tcBorders>
                      </w:tcPr>
                      <w:p w14:paraId="35849A2E" w14:textId="77777777" w:rsidR="00D62F2F" w:rsidRDefault="00D62F2F" w:rsidP="008A0C52">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w:t>
                        </w:r>
                        <w:r>
                          <w:lastRenderedPageBreak/>
                          <w:t>填列）</w:t>
                        </w:r>
                      </w:p>
                    </w:tc>
                  </w:sdtContent>
                </w:sdt>
                <w:tc>
                  <w:tcPr>
                    <w:tcW w:w="838" w:type="pct"/>
                    <w:tcBorders>
                      <w:top w:val="outset" w:sz="4" w:space="0" w:color="auto"/>
                      <w:left w:val="outset" w:sz="4" w:space="0" w:color="auto"/>
                      <w:bottom w:val="outset" w:sz="4" w:space="0" w:color="auto"/>
                      <w:right w:val="outset" w:sz="4" w:space="0" w:color="auto"/>
                    </w:tcBorders>
                  </w:tcPr>
                  <w:p w14:paraId="3B1BB1F9"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30878070"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59572081" w14:textId="77777777" w:rsidR="00D62F2F" w:rsidRDefault="00D62F2F" w:rsidP="00C90CCD">
                    <w:pPr>
                      <w:jc w:val="right"/>
                    </w:pPr>
                  </w:p>
                </w:tc>
              </w:tr>
              <w:tr w:rsidR="00D62F2F" w14:paraId="3A55D342" w14:textId="77777777" w:rsidTr="00C90CCD">
                <w:sdt>
                  <w:sdtPr>
                    <w:tag w:val="_PLD_33855fc7ddf74a1b9f9c1dfc4ab34fc7"/>
                    <w:id w:val="95189624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40828D3" w14:textId="77777777" w:rsidR="00D62F2F" w:rsidRDefault="00D62F2F" w:rsidP="008A0C52">
                        <w:pPr>
                          <w:ind w:firstLineChars="300" w:firstLine="630"/>
                        </w:pPr>
                        <w:r>
                          <w:rPr>
                            <w:rFonts w:hint="eastAsia"/>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1812EAC4"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28C518F4"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2C5B0183" w14:textId="77777777" w:rsidR="00D62F2F" w:rsidRDefault="00D62F2F" w:rsidP="00C90CCD">
                    <w:pPr>
                      <w:jc w:val="right"/>
                    </w:pPr>
                  </w:p>
                </w:tc>
              </w:tr>
              <w:tr w:rsidR="00D62F2F" w14:paraId="6EFCF22A"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981083962"/>
                      <w:lock w:val="sdtLocked"/>
                    </w:sdtPr>
                    <w:sdtEndPr>
                      <w:rPr>
                        <w:rFonts w:hint="default"/>
                      </w:rPr>
                    </w:sdtEndPr>
                    <w:sdtContent>
                      <w:p w14:paraId="09966E8F" w14:textId="77777777" w:rsidR="00D62F2F" w:rsidRDefault="00D62F2F" w:rsidP="008A0C52">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6B1C26C8"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3208C7C2"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15E4361F" w14:textId="77777777" w:rsidR="00D62F2F" w:rsidRDefault="00D62F2F" w:rsidP="00C90CCD">
                    <w:pPr>
                      <w:jc w:val="right"/>
                    </w:pPr>
                  </w:p>
                </w:tc>
              </w:tr>
              <w:tr w:rsidR="00D62F2F" w14:paraId="4569F6C7" w14:textId="77777777" w:rsidTr="00C90CCD">
                <w:sdt>
                  <w:sdtPr>
                    <w:tag w:val="_PLD_e6e5f627ac054b8b8f91f930cd45c7d6"/>
                    <w:id w:val="-19090572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8E32A38" w14:textId="77777777" w:rsidR="00D62F2F" w:rsidRDefault="00D62F2F" w:rsidP="008A0C52">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3DD79503" w14:textId="7F576C50" w:rsidR="00D62F2F" w:rsidRDefault="00D62F2F" w:rsidP="00C90CCD">
                    <w:r w:rsidRPr="00D62F2F">
                      <w:rPr>
                        <w:rFonts w:hint="eastAsia"/>
                      </w:rPr>
                      <w:t>七、</w:t>
                    </w:r>
                    <w:r>
                      <w:rPr>
                        <w:rFonts w:hint="eastAsia"/>
                      </w:rPr>
                      <w:t>70</w:t>
                    </w:r>
                  </w:p>
                </w:tc>
                <w:tc>
                  <w:tcPr>
                    <w:tcW w:w="1110" w:type="pct"/>
                    <w:tcBorders>
                      <w:top w:val="outset" w:sz="4" w:space="0" w:color="auto"/>
                      <w:left w:val="outset" w:sz="4" w:space="0" w:color="auto"/>
                      <w:bottom w:val="outset" w:sz="4" w:space="0" w:color="auto"/>
                      <w:right w:val="outset" w:sz="4" w:space="0" w:color="auto"/>
                    </w:tcBorders>
                    <w:vAlign w:val="center"/>
                  </w:tcPr>
                  <w:p w14:paraId="127C78DF" w14:textId="77777777" w:rsidR="00D62F2F" w:rsidRDefault="00D62F2F" w:rsidP="00DF2050">
                    <w:pPr>
                      <w:jc w:val="right"/>
                      <w:rPr>
                        <w:sz w:val="24"/>
                        <w:szCs w:val="24"/>
                      </w:rPr>
                    </w:pPr>
                    <w:r w:rsidRPr="00FA29D6">
                      <w:t>-119,081,822.37</w:t>
                    </w:r>
                  </w:p>
                </w:tc>
                <w:tc>
                  <w:tcPr>
                    <w:tcW w:w="1114" w:type="pct"/>
                    <w:tcBorders>
                      <w:top w:val="outset" w:sz="4" w:space="0" w:color="auto"/>
                      <w:left w:val="outset" w:sz="4" w:space="0" w:color="auto"/>
                      <w:bottom w:val="outset" w:sz="4" w:space="0" w:color="auto"/>
                      <w:right w:val="outset" w:sz="4" w:space="0" w:color="auto"/>
                    </w:tcBorders>
                    <w:vAlign w:val="center"/>
                  </w:tcPr>
                  <w:p w14:paraId="4C35C240" w14:textId="77777777" w:rsidR="00D62F2F" w:rsidRDefault="00D62F2F" w:rsidP="00DF2050">
                    <w:pPr>
                      <w:jc w:val="right"/>
                      <w:rPr>
                        <w:sz w:val="24"/>
                        <w:szCs w:val="24"/>
                      </w:rPr>
                    </w:pPr>
                    <w:r>
                      <w:t>42,640,399.82</w:t>
                    </w:r>
                  </w:p>
                </w:tc>
              </w:tr>
              <w:tr w:rsidR="00D62F2F" w14:paraId="280242B4"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478414437"/>
                      <w:lock w:val="sdtLocked"/>
                    </w:sdtPr>
                    <w:sdtEndPr/>
                    <w:sdtContent>
                      <w:p w14:paraId="0D2D0EDB" w14:textId="77777777" w:rsidR="00D62F2F" w:rsidRDefault="00D62F2F" w:rsidP="008A0C52">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149FA3E1" w14:textId="315B595B" w:rsidR="00D62F2F" w:rsidRDefault="00D62F2F" w:rsidP="00C90CCD">
                    <w:r w:rsidRPr="00D62F2F">
                      <w:rPr>
                        <w:rFonts w:hint="eastAsia"/>
                      </w:rPr>
                      <w:t>七、</w:t>
                    </w:r>
                    <w:r>
                      <w:rPr>
                        <w:rFonts w:hint="eastAsia"/>
                      </w:rPr>
                      <w:t>71</w:t>
                    </w:r>
                  </w:p>
                </w:tc>
                <w:tc>
                  <w:tcPr>
                    <w:tcW w:w="1110" w:type="pct"/>
                    <w:tcBorders>
                      <w:top w:val="outset" w:sz="4" w:space="0" w:color="auto"/>
                      <w:left w:val="outset" w:sz="4" w:space="0" w:color="auto"/>
                      <w:bottom w:val="outset" w:sz="4" w:space="0" w:color="auto"/>
                      <w:right w:val="outset" w:sz="4" w:space="0" w:color="auto"/>
                    </w:tcBorders>
                    <w:vAlign w:val="center"/>
                  </w:tcPr>
                  <w:p w14:paraId="4B5EAAAE" w14:textId="77777777" w:rsidR="00D62F2F" w:rsidRDefault="00D62F2F" w:rsidP="00DF2050">
                    <w:pPr>
                      <w:jc w:val="right"/>
                      <w:rPr>
                        <w:sz w:val="24"/>
                        <w:szCs w:val="24"/>
                      </w:rPr>
                    </w:pPr>
                    <w:r>
                      <w:t>-7,968,328.67</w:t>
                    </w:r>
                  </w:p>
                </w:tc>
                <w:tc>
                  <w:tcPr>
                    <w:tcW w:w="1114" w:type="pct"/>
                    <w:tcBorders>
                      <w:top w:val="outset" w:sz="4" w:space="0" w:color="auto"/>
                      <w:left w:val="outset" w:sz="4" w:space="0" w:color="auto"/>
                      <w:bottom w:val="outset" w:sz="4" w:space="0" w:color="auto"/>
                      <w:right w:val="outset" w:sz="4" w:space="0" w:color="auto"/>
                    </w:tcBorders>
                    <w:vAlign w:val="center"/>
                  </w:tcPr>
                  <w:p w14:paraId="09C6BB0B" w14:textId="77777777" w:rsidR="00D62F2F" w:rsidRDefault="00D62F2F" w:rsidP="00DF2050">
                    <w:pPr>
                      <w:jc w:val="right"/>
                      <w:rPr>
                        <w:sz w:val="24"/>
                        <w:szCs w:val="24"/>
                      </w:rPr>
                    </w:pPr>
                    <w:r>
                      <w:t>-4,564,452.69</w:t>
                    </w:r>
                  </w:p>
                </w:tc>
              </w:tr>
              <w:tr w:rsidR="00D62F2F" w14:paraId="492DC93A" w14:textId="77777777" w:rsidTr="00C90CCD">
                <w:sdt>
                  <w:sdtPr>
                    <w:tag w:val="_PLD_fe82d7189b7a42a6ae64dd80ca9bbe80"/>
                    <w:id w:val="40518794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9C5C595" w14:textId="77777777" w:rsidR="00D62F2F" w:rsidRDefault="00D62F2F" w:rsidP="008A0C52">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3339EF4C" w14:textId="2846D29B" w:rsidR="00D62F2F" w:rsidRDefault="00D62F2F" w:rsidP="00C90CCD">
                    <w:r w:rsidRPr="00D62F2F">
                      <w:rPr>
                        <w:rFonts w:hint="eastAsia"/>
                      </w:rPr>
                      <w:t>七、</w:t>
                    </w:r>
                    <w:r>
                      <w:rPr>
                        <w:rFonts w:hint="eastAsia"/>
                      </w:rPr>
                      <w:t>72</w:t>
                    </w:r>
                  </w:p>
                </w:tc>
                <w:tc>
                  <w:tcPr>
                    <w:tcW w:w="1110" w:type="pct"/>
                    <w:tcBorders>
                      <w:top w:val="outset" w:sz="4" w:space="0" w:color="auto"/>
                      <w:left w:val="outset" w:sz="4" w:space="0" w:color="auto"/>
                      <w:bottom w:val="outset" w:sz="4" w:space="0" w:color="auto"/>
                      <w:right w:val="outset" w:sz="4" w:space="0" w:color="auto"/>
                    </w:tcBorders>
                    <w:vAlign w:val="center"/>
                  </w:tcPr>
                  <w:p w14:paraId="509E0E5A" w14:textId="77777777" w:rsidR="00D62F2F" w:rsidRDefault="00D62F2F" w:rsidP="00DF2050">
                    <w:pPr>
                      <w:jc w:val="right"/>
                      <w:rPr>
                        <w:sz w:val="24"/>
                        <w:szCs w:val="24"/>
                      </w:rPr>
                    </w:pPr>
                    <w:r>
                      <w:t>-19,320,550.49</w:t>
                    </w:r>
                  </w:p>
                </w:tc>
                <w:tc>
                  <w:tcPr>
                    <w:tcW w:w="1114" w:type="pct"/>
                    <w:tcBorders>
                      <w:top w:val="outset" w:sz="4" w:space="0" w:color="auto"/>
                      <w:left w:val="outset" w:sz="4" w:space="0" w:color="auto"/>
                      <w:bottom w:val="outset" w:sz="4" w:space="0" w:color="auto"/>
                      <w:right w:val="outset" w:sz="4" w:space="0" w:color="auto"/>
                    </w:tcBorders>
                    <w:vAlign w:val="center"/>
                  </w:tcPr>
                  <w:p w14:paraId="5A996112" w14:textId="77777777" w:rsidR="00D62F2F" w:rsidRDefault="00D62F2F" w:rsidP="00DF2050">
                    <w:pPr>
                      <w:jc w:val="right"/>
                      <w:rPr>
                        <w:sz w:val="24"/>
                        <w:szCs w:val="24"/>
                      </w:rPr>
                    </w:pPr>
                    <w:r>
                      <w:t>-25,734,939.58</w:t>
                    </w:r>
                  </w:p>
                </w:tc>
              </w:tr>
              <w:tr w:rsidR="00D62F2F" w14:paraId="1B0A83E3" w14:textId="77777777" w:rsidTr="00C90CCD">
                <w:sdt>
                  <w:sdtPr>
                    <w:rPr>
                      <w:rFonts w:hint="eastAsia"/>
                    </w:rPr>
                    <w:tag w:val="_PLD_60761ec4a82c4bc298a64deee215586d"/>
                    <w:id w:val="91752855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C8DA02A" w14:textId="77777777" w:rsidR="00D62F2F" w:rsidRDefault="00D62F2F" w:rsidP="008A0C52">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60467340" w14:textId="2B2C7287" w:rsidR="00D62F2F" w:rsidRDefault="00D62F2F" w:rsidP="00C90CCD">
                    <w:r w:rsidRPr="00D62F2F">
                      <w:rPr>
                        <w:rFonts w:hint="eastAsia"/>
                      </w:rPr>
                      <w:t>七、</w:t>
                    </w:r>
                    <w:r>
                      <w:rPr>
                        <w:rFonts w:hint="eastAsia"/>
                      </w:rPr>
                      <w:t>73</w:t>
                    </w:r>
                  </w:p>
                </w:tc>
                <w:tc>
                  <w:tcPr>
                    <w:tcW w:w="1110" w:type="pct"/>
                    <w:tcBorders>
                      <w:top w:val="outset" w:sz="4" w:space="0" w:color="auto"/>
                      <w:left w:val="outset" w:sz="4" w:space="0" w:color="auto"/>
                      <w:bottom w:val="outset" w:sz="4" w:space="0" w:color="auto"/>
                      <w:right w:val="outset" w:sz="4" w:space="0" w:color="auto"/>
                    </w:tcBorders>
                    <w:vAlign w:val="center"/>
                  </w:tcPr>
                  <w:p w14:paraId="09C0522B" w14:textId="77777777" w:rsidR="00D62F2F" w:rsidRDefault="00D62F2F" w:rsidP="00DF2050">
                    <w:pPr>
                      <w:jc w:val="right"/>
                      <w:rPr>
                        <w:sz w:val="24"/>
                        <w:szCs w:val="24"/>
                      </w:rPr>
                    </w:pPr>
                    <w:r>
                      <w:t>1,418,651.52</w:t>
                    </w:r>
                  </w:p>
                </w:tc>
                <w:tc>
                  <w:tcPr>
                    <w:tcW w:w="1114" w:type="pct"/>
                    <w:tcBorders>
                      <w:top w:val="outset" w:sz="4" w:space="0" w:color="auto"/>
                      <w:left w:val="outset" w:sz="4" w:space="0" w:color="auto"/>
                      <w:bottom w:val="outset" w:sz="4" w:space="0" w:color="auto"/>
                      <w:right w:val="outset" w:sz="4" w:space="0" w:color="auto"/>
                    </w:tcBorders>
                    <w:vAlign w:val="center"/>
                  </w:tcPr>
                  <w:p w14:paraId="321CEF06" w14:textId="77777777" w:rsidR="00D62F2F" w:rsidRDefault="00D62F2F" w:rsidP="00DF2050">
                    <w:pPr>
                      <w:jc w:val="right"/>
                      <w:rPr>
                        <w:sz w:val="24"/>
                        <w:szCs w:val="24"/>
                      </w:rPr>
                    </w:pPr>
                    <w:r>
                      <w:t>134,698.43</w:t>
                    </w:r>
                  </w:p>
                </w:tc>
              </w:tr>
              <w:tr w:rsidR="00D62F2F" w14:paraId="2A195B6D" w14:textId="77777777" w:rsidTr="00C90CCD">
                <w:sdt>
                  <w:sdtPr>
                    <w:tag w:val="_PLD_18d15c0eacb94678be3131e09c8d9904"/>
                    <w:id w:val="-165729446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D72529C" w14:textId="77777777" w:rsidR="00D62F2F" w:rsidRDefault="00D62F2F" w:rsidP="00C90CCD">
                        <w:pPr>
                          <w:rPr>
                            <w:color w:val="000000"/>
                          </w:rPr>
                        </w:pPr>
                        <w:r>
                          <w:rPr>
                            <w:rFonts w:hint="eastAsia"/>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25D81EE3"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6F25B9D0" w14:textId="77777777" w:rsidR="00D62F2F" w:rsidRDefault="00D62F2F" w:rsidP="00DF2050">
                    <w:pPr>
                      <w:jc w:val="right"/>
                      <w:rPr>
                        <w:sz w:val="24"/>
                        <w:szCs w:val="24"/>
                      </w:rPr>
                    </w:pPr>
                    <w:r>
                      <w:t>-16,431,858.74</w:t>
                    </w:r>
                  </w:p>
                </w:tc>
                <w:tc>
                  <w:tcPr>
                    <w:tcW w:w="1114" w:type="pct"/>
                    <w:tcBorders>
                      <w:top w:val="outset" w:sz="4" w:space="0" w:color="auto"/>
                      <w:left w:val="outset" w:sz="4" w:space="0" w:color="auto"/>
                      <w:bottom w:val="outset" w:sz="4" w:space="0" w:color="auto"/>
                      <w:right w:val="outset" w:sz="4" w:space="0" w:color="auto"/>
                    </w:tcBorders>
                    <w:vAlign w:val="center"/>
                  </w:tcPr>
                  <w:p w14:paraId="1556481E" w14:textId="77777777" w:rsidR="00D62F2F" w:rsidRDefault="00D62F2F" w:rsidP="00DF2050">
                    <w:pPr>
                      <w:jc w:val="right"/>
                      <w:rPr>
                        <w:sz w:val="24"/>
                        <w:szCs w:val="24"/>
                      </w:rPr>
                    </w:pPr>
                    <w:r>
                      <w:t>122,731,191.78</w:t>
                    </w:r>
                  </w:p>
                </w:tc>
              </w:tr>
              <w:tr w:rsidR="00D62F2F" w14:paraId="380AC892" w14:textId="77777777" w:rsidTr="00C90CCD">
                <w:sdt>
                  <w:sdtPr>
                    <w:tag w:val="_PLD_e328c8d559944bfd89e7332623e0aea3"/>
                    <w:id w:val="7154807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9D524BD" w14:textId="77777777" w:rsidR="00D62F2F" w:rsidRDefault="00D62F2F" w:rsidP="008A0C52">
                        <w:pPr>
                          <w:ind w:firstLineChars="100" w:firstLine="210"/>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14:paraId="70EF2CB7" w14:textId="7EC06B2F" w:rsidR="00D62F2F" w:rsidRDefault="00D62F2F" w:rsidP="00C90CCD">
                    <w:r w:rsidRPr="00D62F2F">
                      <w:rPr>
                        <w:rFonts w:hint="eastAsia"/>
                      </w:rPr>
                      <w:t>七、</w:t>
                    </w:r>
                    <w:r>
                      <w:rPr>
                        <w:rFonts w:hint="eastAsia"/>
                      </w:rPr>
                      <w:t>74</w:t>
                    </w:r>
                  </w:p>
                </w:tc>
                <w:tc>
                  <w:tcPr>
                    <w:tcW w:w="1110" w:type="pct"/>
                    <w:tcBorders>
                      <w:top w:val="outset" w:sz="4" w:space="0" w:color="auto"/>
                      <w:left w:val="outset" w:sz="4" w:space="0" w:color="auto"/>
                      <w:bottom w:val="outset" w:sz="4" w:space="0" w:color="auto"/>
                      <w:right w:val="outset" w:sz="4" w:space="0" w:color="auto"/>
                    </w:tcBorders>
                    <w:vAlign w:val="center"/>
                  </w:tcPr>
                  <w:p w14:paraId="22936251" w14:textId="77777777" w:rsidR="00D62F2F" w:rsidRDefault="00D62F2F" w:rsidP="00DF2050">
                    <w:pPr>
                      <w:jc w:val="right"/>
                      <w:rPr>
                        <w:sz w:val="24"/>
                        <w:szCs w:val="24"/>
                      </w:rPr>
                    </w:pPr>
                    <w:r>
                      <w:t>99,644.64</w:t>
                    </w:r>
                  </w:p>
                </w:tc>
                <w:tc>
                  <w:tcPr>
                    <w:tcW w:w="1114" w:type="pct"/>
                    <w:tcBorders>
                      <w:top w:val="outset" w:sz="4" w:space="0" w:color="auto"/>
                      <w:left w:val="outset" w:sz="4" w:space="0" w:color="auto"/>
                      <w:bottom w:val="outset" w:sz="4" w:space="0" w:color="auto"/>
                      <w:right w:val="outset" w:sz="4" w:space="0" w:color="auto"/>
                    </w:tcBorders>
                    <w:vAlign w:val="center"/>
                  </w:tcPr>
                  <w:p w14:paraId="0B2F7E3E" w14:textId="77777777" w:rsidR="00D62F2F" w:rsidRDefault="00D62F2F" w:rsidP="00DF2050">
                    <w:pPr>
                      <w:jc w:val="right"/>
                      <w:rPr>
                        <w:sz w:val="24"/>
                        <w:szCs w:val="24"/>
                      </w:rPr>
                    </w:pPr>
                    <w:r>
                      <w:t>361,880.37</w:t>
                    </w:r>
                  </w:p>
                </w:tc>
              </w:tr>
              <w:tr w:rsidR="00D62F2F" w14:paraId="1FA15A4D" w14:textId="77777777" w:rsidTr="00C90CCD">
                <w:sdt>
                  <w:sdtPr>
                    <w:tag w:val="_PLD_862b6a23799a4cfdb3792bfc43248bcd"/>
                    <w:id w:val="19851231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0BD5DC9" w14:textId="77777777" w:rsidR="00D62F2F" w:rsidRDefault="00D62F2F" w:rsidP="008A0C52">
                        <w:pPr>
                          <w:ind w:firstLineChars="100" w:firstLine="210"/>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14:paraId="4BC3AC34" w14:textId="3DD76ED8" w:rsidR="00D62F2F" w:rsidRDefault="00D62F2F" w:rsidP="00C90CCD">
                    <w:r w:rsidRPr="00D62F2F">
                      <w:rPr>
                        <w:rFonts w:hint="eastAsia"/>
                      </w:rPr>
                      <w:t>七、</w:t>
                    </w:r>
                    <w:r>
                      <w:rPr>
                        <w:rFonts w:hint="eastAsia"/>
                      </w:rPr>
                      <w:t>75</w:t>
                    </w:r>
                  </w:p>
                </w:tc>
                <w:tc>
                  <w:tcPr>
                    <w:tcW w:w="1110" w:type="pct"/>
                    <w:tcBorders>
                      <w:top w:val="outset" w:sz="4" w:space="0" w:color="auto"/>
                      <w:left w:val="outset" w:sz="4" w:space="0" w:color="auto"/>
                      <w:bottom w:val="outset" w:sz="4" w:space="0" w:color="auto"/>
                      <w:right w:val="outset" w:sz="4" w:space="0" w:color="auto"/>
                    </w:tcBorders>
                    <w:vAlign w:val="center"/>
                  </w:tcPr>
                  <w:p w14:paraId="2CB22BF8" w14:textId="77777777" w:rsidR="00D62F2F" w:rsidRDefault="00D62F2F" w:rsidP="00DF2050">
                    <w:pPr>
                      <w:jc w:val="right"/>
                      <w:rPr>
                        <w:sz w:val="24"/>
                        <w:szCs w:val="24"/>
                      </w:rPr>
                    </w:pPr>
                    <w:r>
                      <w:t>391,245.87</w:t>
                    </w:r>
                  </w:p>
                </w:tc>
                <w:tc>
                  <w:tcPr>
                    <w:tcW w:w="1114" w:type="pct"/>
                    <w:tcBorders>
                      <w:top w:val="outset" w:sz="4" w:space="0" w:color="auto"/>
                      <w:left w:val="outset" w:sz="4" w:space="0" w:color="auto"/>
                      <w:bottom w:val="outset" w:sz="4" w:space="0" w:color="auto"/>
                      <w:right w:val="outset" w:sz="4" w:space="0" w:color="auto"/>
                    </w:tcBorders>
                    <w:vAlign w:val="center"/>
                  </w:tcPr>
                  <w:p w14:paraId="4A4DA435" w14:textId="77777777" w:rsidR="00D62F2F" w:rsidRDefault="00D62F2F" w:rsidP="00DF2050">
                    <w:pPr>
                      <w:jc w:val="right"/>
                      <w:rPr>
                        <w:sz w:val="24"/>
                        <w:szCs w:val="24"/>
                      </w:rPr>
                    </w:pPr>
                    <w:r>
                      <w:t>465,677.55</w:t>
                    </w:r>
                  </w:p>
                </w:tc>
              </w:tr>
              <w:tr w:rsidR="00D62F2F" w14:paraId="4855E436" w14:textId="77777777" w:rsidTr="00C90CCD">
                <w:sdt>
                  <w:sdtPr>
                    <w:tag w:val="_PLD_91e0599aa02a45b39a5b0dfc801cbadf"/>
                    <w:id w:val="-15998581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C11F5AC" w14:textId="77777777" w:rsidR="00D62F2F" w:rsidRDefault="00D62F2F" w:rsidP="00C90CCD">
                        <w:pPr>
                          <w:rPr>
                            <w:color w:val="000000"/>
                          </w:rPr>
                        </w:pPr>
                        <w:r>
                          <w:rPr>
                            <w:rFonts w:hint="eastAsia"/>
                          </w:rPr>
                          <w:t>四、利润总额（亏损总额以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280A75B8"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3452CA18" w14:textId="77777777" w:rsidR="00D62F2F" w:rsidRDefault="00D62F2F" w:rsidP="00650BB1">
                    <w:pPr>
                      <w:jc w:val="right"/>
                      <w:rPr>
                        <w:sz w:val="24"/>
                        <w:szCs w:val="24"/>
                      </w:rPr>
                    </w:pPr>
                    <w:r>
                      <w:t>-16,723,459.97</w:t>
                    </w:r>
                  </w:p>
                </w:tc>
                <w:tc>
                  <w:tcPr>
                    <w:tcW w:w="1114" w:type="pct"/>
                    <w:tcBorders>
                      <w:top w:val="outset" w:sz="4" w:space="0" w:color="auto"/>
                      <w:left w:val="outset" w:sz="4" w:space="0" w:color="auto"/>
                      <w:bottom w:val="outset" w:sz="4" w:space="0" w:color="auto"/>
                      <w:right w:val="outset" w:sz="4" w:space="0" w:color="auto"/>
                    </w:tcBorders>
                    <w:vAlign w:val="center"/>
                  </w:tcPr>
                  <w:p w14:paraId="671FC1AC" w14:textId="77777777" w:rsidR="00D62F2F" w:rsidRDefault="00D62F2F" w:rsidP="00650BB1">
                    <w:pPr>
                      <w:jc w:val="right"/>
                      <w:rPr>
                        <w:sz w:val="24"/>
                        <w:szCs w:val="24"/>
                      </w:rPr>
                    </w:pPr>
                    <w:r>
                      <w:t>122,627,394.60</w:t>
                    </w:r>
                  </w:p>
                </w:tc>
              </w:tr>
              <w:tr w:rsidR="00D62F2F" w14:paraId="5480D349" w14:textId="77777777" w:rsidTr="00C90CCD">
                <w:sdt>
                  <w:sdtPr>
                    <w:tag w:val="_PLD_068015dc8ea145fca7f54b4569a31184"/>
                    <w:id w:val="-12930530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220C7B5" w14:textId="77777777" w:rsidR="00D62F2F" w:rsidRDefault="00D62F2F" w:rsidP="008A0C52">
                        <w:pPr>
                          <w:ind w:firstLineChars="100" w:firstLine="21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14:paraId="5E9A274B" w14:textId="3E558350" w:rsidR="00D62F2F" w:rsidRDefault="00D62F2F" w:rsidP="00C90CCD">
                    <w:r w:rsidRPr="00D62F2F">
                      <w:rPr>
                        <w:rFonts w:hint="eastAsia"/>
                      </w:rPr>
                      <w:t>七、</w:t>
                    </w:r>
                    <w:r>
                      <w:rPr>
                        <w:rFonts w:hint="eastAsia"/>
                      </w:rPr>
                      <w:t>76</w:t>
                    </w:r>
                  </w:p>
                </w:tc>
                <w:tc>
                  <w:tcPr>
                    <w:tcW w:w="1110" w:type="pct"/>
                    <w:tcBorders>
                      <w:top w:val="outset" w:sz="4" w:space="0" w:color="auto"/>
                      <w:left w:val="outset" w:sz="4" w:space="0" w:color="auto"/>
                      <w:bottom w:val="outset" w:sz="4" w:space="0" w:color="auto"/>
                      <w:right w:val="outset" w:sz="4" w:space="0" w:color="auto"/>
                    </w:tcBorders>
                    <w:vAlign w:val="center"/>
                  </w:tcPr>
                  <w:p w14:paraId="5AE25F75" w14:textId="77777777" w:rsidR="00D62F2F" w:rsidRDefault="00D62F2F" w:rsidP="00650BB1">
                    <w:pPr>
                      <w:jc w:val="right"/>
                      <w:rPr>
                        <w:sz w:val="24"/>
                        <w:szCs w:val="24"/>
                      </w:rPr>
                    </w:pPr>
                    <w:r>
                      <w:t>-5,368,660.44</w:t>
                    </w:r>
                  </w:p>
                </w:tc>
                <w:tc>
                  <w:tcPr>
                    <w:tcW w:w="1114" w:type="pct"/>
                    <w:tcBorders>
                      <w:top w:val="outset" w:sz="4" w:space="0" w:color="auto"/>
                      <w:left w:val="outset" w:sz="4" w:space="0" w:color="auto"/>
                      <w:bottom w:val="outset" w:sz="4" w:space="0" w:color="auto"/>
                      <w:right w:val="outset" w:sz="4" w:space="0" w:color="auto"/>
                    </w:tcBorders>
                    <w:vAlign w:val="center"/>
                  </w:tcPr>
                  <w:p w14:paraId="3974E4F8" w14:textId="77777777" w:rsidR="00D62F2F" w:rsidRDefault="00D62F2F" w:rsidP="00650BB1">
                    <w:pPr>
                      <w:jc w:val="right"/>
                      <w:rPr>
                        <w:sz w:val="24"/>
                        <w:szCs w:val="24"/>
                      </w:rPr>
                    </w:pPr>
                    <w:r>
                      <w:t>17,907,736.02</w:t>
                    </w:r>
                  </w:p>
                </w:tc>
              </w:tr>
              <w:tr w:rsidR="00D62F2F" w14:paraId="102B96F6" w14:textId="77777777" w:rsidTr="00C90CCD">
                <w:sdt>
                  <w:sdtPr>
                    <w:tag w:val="_PLD_355129e4ca9b4d29bd85d210d08f622f"/>
                    <w:id w:val="-154011839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D368583" w14:textId="77777777" w:rsidR="00D62F2F" w:rsidRDefault="00D62F2F" w:rsidP="00C90CCD">
                        <w:pPr>
                          <w:rPr>
                            <w:color w:val="000000"/>
                          </w:rPr>
                        </w:pPr>
                        <w:r>
                          <w:rPr>
                            <w:rFonts w:hint="eastAsia"/>
                          </w:rPr>
                          <w:t>五、净利润（净亏损以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5FACE54E"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06E5BEC6" w14:textId="77777777" w:rsidR="00D62F2F" w:rsidRDefault="00D62F2F" w:rsidP="00280570">
                    <w:pPr>
                      <w:jc w:val="right"/>
                      <w:rPr>
                        <w:sz w:val="24"/>
                        <w:szCs w:val="24"/>
                      </w:rPr>
                    </w:pPr>
                    <w:r>
                      <w:t>-11,354,799.53</w:t>
                    </w:r>
                  </w:p>
                </w:tc>
                <w:tc>
                  <w:tcPr>
                    <w:tcW w:w="1114" w:type="pct"/>
                    <w:tcBorders>
                      <w:top w:val="outset" w:sz="4" w:space="0" w:color="auto"/>
                      <w:left w:val="outset" w:sz="4" w:space="0" w:color="auto"/>
                      <w:bottom w:val="outset" w:sz="4" w:space="0" w:color="auto"/>
                      <w:right w:val="outset" w:sz="4" w:space="0" w:color="auto"/>
                    </w:tcBorders>
                    <w:vAlign w:val="center"/>
                  </w:tcPr>
                  <w:p w14:paraId="36D478D0" w14:textId="77777777" w:rsidR="00D62F2F" w:rsidRDefault="00D62F2F" w:rsidP="00280570">
                    <w:pPr>
                      <w:jc w:val="right"/>
                      <w:rPr>
                        <w:sz w:val="24"/>
                        <w:szCs w:val="24"/>
                      </w:rPr>
                    </w:pPr>
                    <w:r>
                      <w:t>104,719,658.58</w:t>
                    </w:r>
                  </w:p>
                </w:tc>
              </w:tr>
              <w:tr w:rsidR="00D62F2F" w14:paraId="22799B26" w14:textId="77777777" w:rsidTr="00C90CCD">
                <w:sdt>
                  <w:sdtPr>
                    <w:tag w:val="_PLD_c576a2f5fbec4ba2b1cc36d0a215ba5c"/>
                    <w:id w:val="211663247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34B1536" w14:textId="77777777" w:rsidR="00D62F2F" w:rsidRDefault="00D62F2F" w:rsidP="00C90CCD">
                        <w:r>
                          <w:rPr>
                            <w:rFonts w:hint="eastAsia"/>
                          </w:rPr>
                          <w:t>（一）</w:t>
                        </w:r>
                        <w:r>
                          <w:t>按经营持续性分类</w:t>
                        </w:r>
                      </w:p>
                    </w:tc>
                  </w:sdtContent>
                </w:sdt>
              </w:tr>
              <w:tr w:rsidR="00D62F2F" w14:paraId="24F39FD7" w14:textId="77777777" w:rsidTr="00C90CCD">
                <w:sdt>
                  <w:sdtPr>
                    <w:rPr>
                      <w:rFonts w:hint="eastAsia"/>
                    </w:rPr>
                    <w:tag w:val="_PLD_0cbbecfa36204e9cb4a8afb27df49afc"/>
                    <w:id w:val="-154752237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E41D540" w14:textId="77777777" w:rsidR="00D62F2F" w:rsidRDefault="00D62F2F" w:rsidP="008A0C52">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2E9EC6ED"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1C42414D" w14:textId="77777777" w:rsidR="00D62F2F" w:rsidRDefault="00D62F2F" w:rsidP="00280570">
                    <w:pPr>
                      <w:jc w:val="right"/>
                      <w:rPr>
                        <w:sz w:val="24"/>
                        <w:szCs w:val="24"/>
                      </w:rPr>
                    </w:pPr>
                    <w:r>
                      <w:t>-10,519,402.93</w:t>
                    </w:r>
                  </w:p>
                </w:tc>
                <w:tc>
                  <w:tcPr>
                    <w:tcW w:w="1114" w:type="pct"/>
                    <w:tcBorders>
                      <w:top w:val="outset" w:sz="4" w:space="0" w:color="auto"/>
                      <w:left w:val="outset" w:sz="4" w:space="0" w:color="auto"/>
                      <w:bottom w:val="outset" w:sz="4" w:space="0" w:color="auto"/>
                      <w:right w:val="outset" w:sz="4" w:space="0" w:color="auto"/>
                    </w:tcBorders>
                    <w:vAlign w:val="center"/>
                  </w:tcPr>
                  <w:p w14:paraId="34CFDA3A" w14:textId="77777777" w:rsidR="00D62F2F" w:rsidRDefault="00D62F2F" w:rsidP="00280570">
                    <w:pPr>
                      <w:jc w:val="right"/>
                      <w:rPr>
                        <w:sz w:val="24"/>
                        <w:szCs w:val="24"/>
                      </w:rPr>
                    </w:pPr>
                    <w:r>
                      <w:t>104,736,280.27</w:t>
                    </w:r>
                  </w:p>
                </w:tc>
              </w:tr>
              <w:tr w:rsidR="00D62F2F" w14:paraId="661D8D03" w14:textId="77777777" w:rsidTr="00C90CCD">
                <w:sdt>
                  <w:sdtPr>
                    <w:rPr>
                      <w:rFonts w:hint="eastAsia"/>
                    </w:rPr>
                    <w:tag w:val="_PLD_52694b4d274c4f909bf793dd26abeda4"/>
                    <w:id w:val="-17725398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147BA7F" w14:textId="77777777" w:rsidR="00D62F2F" w:rsidRDefault="00D62F2F" w:rsidP="008A0C52">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27CA673D"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1AE7657B" w14:textId="77777777" w:rsidR="00D62F2F" w:rsidRDefault="00D62F2F" w:rsidP="00280570">
                    <w:pPr>
                      <w:jc w:val="right"/>
                      <w:rPr>
                        <w:sz w:val="24"/>
                        <w:szCs w:val="24"/>
                      </w:rPr>
                    </w:pPr>
                    <w:r>
                      <w:t>-835,396.60</w:t>
                    </w:r>
                  </w:p>
                </w:tc>
                <w:tc>
                  <w:tcPr>
                    <w:tcW w:w="1114" w:type="pct"/>
                    <w:tcBorders>
                      <w:top w:val="outset" w:sz="4" w:space="0" w:color="auto"/>
                      <w:left w:val="outset" w:sz="4" w:space="0" w:color="auto"/>
                      <w:bottom w:val="outset" w:sz="4" w:space="0" w:color="auto"/>
                      <w:right w:val="outset" w:sz="4" w:space="0" w:color="auto"/>
                    </w:tcBorders>
                    <w:vAlign w:val="center"/>
                  </w:tcPr>
                  <w:p w14:paraId="3A2CDCC0" w14:textId="77777777" w:rsidR="00D62F2F" w:rsidRDefault="00D62F2F" w:rsidP="00280570">
                    <w:pPr>
                      <w:jc w:val="right"/>
                      <w:rPr>
                        <w:sz w:val="24"/>
                        <w:szCs w:val="24"/>
                      </w:rPr>
                    </w:pPr>
                    <w:r>
                      <w:t>-16,621.69</w:t>
                    </w:r>
                  </w:p>
                </w:tc>
              </w:tr>
              <w:tr w:rsidR="00D62F2F" w14:paraId="1AF87D5C" w14:textId="77777777" w:rsidTr="00C90CCD">
                <w:sdt>
                  <w:sdtPr>
                    <w:tag w:val="_PLD_5da729560f54464cbcc9ce762078f9ba"/>
                    <w:id w:val="-54206225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6B78F13" w14:textId="77777777" w:rsidR="00D62F2F" w:rsidRDefault="00D62F2F" w:rsidP="00C90CCD">
                        <w:r>
                          <w:rPr>
                            <w:rFonts w:hint="eastAsia"/>
                          </w:rPr>
                          <w:t>（二）</w:t>
                        </w:r>
                        <w:r>
                          <w:t>按所有权归属分类</w:t>
                        </w:r>
                      </w:p>
                    </w:tc>
                  </w:sdtContent>
                </w:sdt>
              </w:tr>
              <w:tr w:rsidR="00D62F2F" w14:paraId="651A0F54" w14:textId="77777777" w:rsidTr="00C90CCD">
                <w:sdt>
                  <w:sdtPr>
                    <w:tag w:val="_PLD_d4f7c178814a4729a89415435ac2aac1"/>
                    <w:id w:val="104101721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9EDE167" w14:textId="77777777" w:rsidR="00D62F2F" w:rsidRDefault="00D62F2F" w:rsidP="008A0C52">
                        <w:pPr>
                          <w:ind w:firstLineChars="200" w:firstLine="420"/>
                        </w:pPr>
                        <w:r>
                          <w:t>1.</w:t>
                        </w:r>
                        <w:r>
                          <w:rPr>
                            <w:rFonts w:hint="eastAsia"/>
                          </w:rPr>
                          <w:t>归属于母公司股东的净利润（净亏损以“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45ED01FC"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30720B05" w14:textId="77777777" w:rsidR="00D62F2F" w:rsidRDefault="00D62F2F" w:rsidP="00280570">
                    <w:pPr>
                      <w:jc w:val="right"/>
                      <w:rPr>
                        <w:sz w:val="24"/>
                        <w:szCs w:val="24"/>
                      </w:rPr>
                    </w:pPr>
                    <w:r>
                      <w:t>-8,855,248.66</w:t>
                    </w:r>
                  </w:p>
                </w:tc>
                <w:tc>
                  <w:tcPr>
                    <w:tcW w:w="1114" w:type="pct"/>
                    <w:tcBorders>
                      <w:top w:val="outset" w:sz="4" w:space="0" w:color="auto"/>
                      <w:left w:val="outset" w:sz="4" w:space="0" w:color="auto"/>
                      <w:bottom w:val="outset" w:sz="4" w:space="0" w:color="auto"/>
                      <w:right w:val="outset" w:sz="4" w:space="0" w:color="auto"/>
                    </w:tcBorders>
                    <w:vAlign w:val="center"/>
                  </w:tcPr>
                  <w:p w14:paraId="221D9CEE" w14:textId="77777777" w:rsidR="00D62F2F" w:rsidRDefault="00D62F2F" w:rsidP="00280570">
                    <w:pPr>
                      <w:jc w:val="right"/>
                      <w:rPr>
                        <w:sz w:val="24"/>
                        <w:szCs w:val="24"/>
                      </w:rPr>
                    </w:pPr>
                    <w:r>
                      <w:t>108,514,136.26</w:t>
                    </w:r>
                  </w:p>
                </w:tc>
              </w:tr>
              <w:tr w:rsidR="00D62F2F" w14:paraId="23A63975" w14:textId="77777777" w:rsidTr="00C90CCD">
                <w:sdt>
                  <w:sdtPr>
                    <w:tag w:val="_PLD_095b31d3979943dc85b47d9a42d89a91"/>
                    <w:id w:val="10594437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3CB048D" w14:textId="77777777" w:rsidR="00D62F2F" w:rsidRDefault="00D62F2F" w:rsidP="008A0C52">
                        <w:pPr>
                          <w:ind w:firstLineChars="200" w:firstLine="420"/>
                        </w:pPr>
                        <w:r>
                          <w:t>2.</w:t>
                        </w:r>
                        <w:r>
                          <w:rPr>
                            <w:rFonts w:hint="eastAsia"/>
                          </w:rPr>
                          <w:t>少数股东损益（净亏损以“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0E7A5271"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05B97BE4" w14:textId="77777777" w:rsidR="00D62F2F" w:rsidRDefault="00D62F2F" w:rsidP="00280570">
                    <w:pPr>
                      <w:jc w:val="right"/>
                      <w:rPr>
                        <w:sz w:val="24"/>
                        <w:szCs w:val="24"/>
                      </w:rPr>
                    </w:pPr>
                    <w:r>
                      <w:t>-2,499,550.87</w:t>
                    </w:r>
                  </w:p>
                </w:tc>
                <w:tc>
                  <w:tcPr>
                    <w:tcW w:w="1114" w:type="pct"/>
                    <w:tcBorders>
                      <w:top w:val="outset" w:sz="4" w:space="0" w:color="auto"/>
                      <w:left w:val="outset" w:sz="4" w:space="0" w:color="auto"/>
                      <w:bottom w:val="outset" w:sz="4" w:space="0" w:color="auto"/>
                      <w:right w:val="outset" w:sz="4" w:space="0" w:color="auto"/>
                    </w:tcBorders>
                    <w:vAlign w:val="center"/>
                  </w:tcPr>
                  <w:p w14:paraId="37D28E34" w14:textId="77777777" w:rsidR="00D62F2F" w:rsidRDefault="00D62F2F" w:rsidP="00280570">
                    <w:pPr>
                      <w:jc w:val="right"/>
                      <w:rPr>
                        <w:sz w:val="24"/>
                        <w:szCs w:val="24"/>
                      </w:rPr>
                    </w:pPr>
                    <w:r>
                      <w:t>-3,794,477.68</w:t>
                    </w:r>
                  </w:p>
                </w:tc>
              </w:tr>
              <w:tr w:rsidR="00D62F2F" w14:paraId="08B136B8" w14:textId="77777777" w:rsidTr="00C90CCD">
                <w:sdt>
                  <w:sdtPr>
                    <w:tag w:val="_PLD_6a43e7f14d234c52a7ab5dff443252a7"/>
                    <w:id w:val="17268824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AF70BCE" w14:textId="77777777" w:rsidR="00D62F2F" w:rsidRDefault="00D62F2F" w:rsidP="00C90CCD">
                        <w:r>
                          <w:rPr>
                            <w:rFonts w:hint="eastAsia"/>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328CB08F"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5A5E25CE" w14:textId="77777777" w:rsidR="00D62F2F" w:rsidRDefault="00D62F2F" w:rsidP="00280570">
                    <w:pPr>
                      <w:jc w:val="right"/>
                      <w:rPr>
                        <w:sz w:val="24"/>
                        <w:szCs w:val="24"/>
                      </w:rPr>
                    </w:pPr>
                    <w:r>
                      <w:t>6,979.90</w:t>
                    </w:r>
                  </w:p>
                </w:tc>
                <w:tc>
                  <w:tcPr>
                    <w:tcW w:w="1114" w:type="pct"/>
                    <w:tcBorders>
                      <w:top w:val="outset" w:sz="4" w:space="0" w:color="auto"/>
                      <w:left w:val="outset" w:sz="4" w:space="0" w:color="auto"/>
                      <w:bottom w:val="outset" w:sz="4" w:space="0" w:color="auto"/>
                      <w:right w:val="outset" w:sz="4" w:space="0" w:color="auto"/>
                    </w:tcBorders>
                    <w:vAlign w:val="center"/>
                  </w:tcPr>
                  <w:p w14:paraId="68DD3117" w14:textId="77777777" w:rsidR="00D62F2F" w:rsidRDefault="00D62F2F" w:rsidP="00280570">
                    <w:pPr>
                      <w:jc w:val="right"/>
                      <w:rPr>
                        <w:sz w:val="24"/>
                        <w:szCs w:val="24"/>
                      </w:rPr>
                    </w:pPr>
                    <w:r>
                      <w:t>-5,690.25</w:t>
                    </w:r>
                  </w:p>
                </w:tc>
              </w:tr>
              <w:tr w:rsidR="00D62F2F" w14:paraId="372FF96F" w14:textId="77777777" w:rsidTr="00C90CCD">
                <w:sdt>
                  <w:sdtPr>
                    <w:tag w:val="_PLD_402e48f41e92468e9ccfc9f5b154d698"/>
                    <w:id w:val="-12245979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18CF1E2" w14:textId="77777777" w:rsidR="00D62F2F" w:rsidRDefault="00D62F2F" w:rsidP="008A0C52">
                        <w:pPr>
                          <w:ind w:firstLineChars="100" w:firstLine="210"/>
                        </w:pPr>
                        <w:r>
                          <w:rPr>
                            <w:rFonts w:hint="eastAsia"/>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6728380D"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0CFB3978" w14:textId="77777777" w:rsidR="00D62F2F" w:rsidRDefault="00D62F2F" w:rsidP="00280570">
                    <w:pPr>
                      <w:jc w:val="right"/>
                      <w:rPr>
                        <w:sz w:val="24"/>
                        <w:szCs w:val="24"/>
                      </w:rPr>
                    </w:pPr>
                    <w:r>
                      <w:t>5,234.93</w:t>
                    </w:r>
                  </w:p>
                </w:tc>
                <w:tc>
                  <w:tcPr>
                    <w:tcW w:w="1114" w:type="pct"/>
                    <w:tcBorders>
                      <w:top w:val="outset" w:sz="4" w:space="0" w:color="auto"/>
                      <w:left w:val="outset" w:sz="4" w:space="0" w:color="auto"/>
                      <w:bottom w:val="outset" w:sz="4" w:space="0" w:color="auto"/>
                      <w:right w:val="outset" w:sz="4" w:space="0" w:color="auto"/>
                    </w:tcBorders>
                    <w:vAlign w:val="center"/>
                  </w:tcPr>
                  <w:p w14:paraId="1CD875E8" w14:textId="77777777" w:rsidR="00D62F2F" w:rsidRDefault="00D62F2F" w:rsidP="00280570">
                    <w:pPr>
                      <w:jc w:val="right"/>
                      <w:rPr>
                        <w:sz w:val="24"/>
                        <w:szCs w:val="24"/>
                      </w:rPr>
                    </w:pPr>
                    <w:r>
                      <w:t>-4,267.69</w:t>
                    </w:r>
                  </w:p>
                </w:tc>
              </w:tr>
              <w:tr w:rsidR="00D62F2F" w14:paraId="10E812C4" w14:textId="77777777" w:rsidTr="00C90CCD">
                <w:sdt>
                  <w:sdtPr>
                    <w:tag w:val="_PLD_b367f8195cde49b4861d967effb0f541"/>
                    <w:id w:val="-150057291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680DAFC" w14:textId="77777777" w:rsidR="00D62F2F" w:rsidRDefault="00D62F2F" w:rsidP="008A0C52">
                        <w:pPr>
                          <w:ind w:firstLineChars="200" w:firstLine="420"/>
                        </w:pPr>
                        <w:r>
                          <w:t>1.</w:t>
                        </w:r>
                        <w:r>
                          <w:rPr>
                            <w:rFonts w:hint="eastAsia"/>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585DD035"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22097937"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607C0566" w14:textId="77777777" w:rsidR="00D62F2F" w:rsidRDefault="00D62F2F" w:rsidP="00C90CCD">
                    <w:pPr>
                      <w:jc w:val="right"/>
                    </w:pPr>
                  </w:p>
                </w:tc>
              </w:tr>
              <w:tr w:rsidR="00D62F2F" w14:paraId="4A6E9989" w14:textId="77777777" w:rsidTr="00C90CCD">
                <w:sdt>
                  <w:sdtPr>
                    <w:tag w:val="_PLD_c1d0eb5a70bd4147bff8f5ac51104882"/>
                    <w:id w:val="-10102146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224B495" w14:textId="77777777" w:rsidR="00D62F2F" w:rsidRDefault="00D62F2F" w:rsidP="00C90CCD">
                        <w:r>
                          <w:rPr>
                            <w:rFonts w:hint="eastAsia"/>
                          </w:rPr>
                          <w:t>（1）</w:t>
                        </w:r>
                        <w: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14:paraId="453087A1"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71CFFA9C"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52CE2BAE" w14:textId="77777777" w:rsidR="00D62F2F" w:rsidRDefault="00D62F2F" w:rsidP="00C90CCD">
                    <w:pPr>
                      <w:jc w:val="right"/>
                    </w:pPr>
                  </w:p>
                </w:tc>
              </w:tr>
              <w:tr w:rsidR="00D62F2F" w14:paraId="5A4A3433" w14:textId="77777777" w:rsidTr="00C90CCD">
                <w:sdt>
                  <w:sdtPr>
                    <w:tag w:val="_PLD_da98b29079a040128e53e7426fc30a60"/>
                    <w:id w:val="-168567017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005091E" w14:textId="77777777" w:rsidR="00D62F2F" w:rsidRDefault="00D62F2F" w:rsidP="00C90CCD">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2C3B9067"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041F845B"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48254EBB" w14:textId="77777777" w:rsidR="00D62F2F" w:rsidRDefault="00D62F2F" w:rsidP="00C90CCD">
                    <w:pPr>
                      <w:jc w:val="right"/>
                    </w:pPr>
                  </w:p>
                </w:tc>
              </w:tr>
              <w:tr w:rsidR="00D62F2F" w14:paraId="55C08825"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876628197"/>
                      <w:lock w:val="sdtLocked"/>
                    </w:sdtPr>
                    <w:sdtEndPr/>
                    <w:sdtContent>
                      <w:p w14:paraId="6BC16151" w14:textId="77777777" w:rsidR="00D62F2F" w:rsidRDefault="00D62F2F" w:rsidP="00C90CCD">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74BF43A1"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68926435"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531B34AC" w14:textId="77777777" w:rsidR="00D62F2F" w:rsidRDefault="00D62F2F" w:rsidP="00C90CCD">
                    <w:pPr>
                      <w:jc w:val="right"/>
                    </w:pPr>
                  </w:p>
                </w:tc>
              </w:tr>
              <w:tr w:rsidR="00D62F2F" w14:paraId="118CBE13"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179427478"/>
                      <w:lock w:val="sdtLocked"/>
                    </w:sdtPr>
                    <w:sdtEndPr/>
                    <w:sdtContent>
                      <w:p w14:paraId="5633CF3A" w14:textId="77777777" w:rsidR="00D62F2F" w:rsidRDefault="00D62F2F" w:rsidP="00C90CCD">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1CA1D178"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06EDA391"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65A8A347" w14:textId="77777777" w:rsidR="00D62F2F" w:rsidRDefault="00D62F2F" w:rsidP="00C90CCD">
                    <w:pPr>
                      <w:jc w:val="right"/>
                    </w:pPr>
                  </w:p>
                </w:tc>
              </w:tr>
              <w:tr w:rsidR="00D62F2F" w14:paraId="7BB71530" w14:textId="77777777" w:rsidTr="00C90CCD">
                <w:sdt>
                  <w:sdtPr>
                    <w:tag w:val="_PLD_1d4c3625b1a9453f98b920131a00b22a"/>
                    <w:id w:val="187627110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F64AC3A" w14:textId="77777777" w:rsidR="00D62F2F" w:rsidRDefault="00D62F2F" w:rsidP="008A0C52">
                        <w:pPr>
                          <w:ind w:firstLineChars="200" w:firstLine="420"/>
                        </w:pPr>
                        <w:r>
                          <w:t>2.</w:t>
                        </w:r>
                        <w:r>
                          <w:rPr>
                            <w:rFonts w:hint="eastAsia"/>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3430184B"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3420CC50" w14:textId="77777777" w:rsidR="00D62F2F" w:rsidRDefault="00D62F2F" w:rsidP="00280570">
                    <w:pPr>
                      <w:jc w:val="right"/>
                      <w:rPr>
                        <w:sz w:val="24"/>
                        <w:szCs w:val="24"/>
                      </w:rPr>
                    </w:pPr>
                    <w:r>
                      <w:t>5,234.93</w:t>
                    </w:r>
                  </w:p>
                </w:tc>
                <w:tc>
                  <w:tcPr>
                    <w:tcW w:w="1114" w:type="pct"/>
                    <w:tcBorders>
                      <w:top w:val="outset" w:sz="4" w:space="0" w:color="auto"/>
                      <w:left w:val="outset" w:sz="4" w:space="0" w:color="auto"/>
                      <w:bottom w:val="outset" w:sz="4" w:space="0" w:color="auto"/>
                      <w:right w:val="outset" w:sz="4" w:space="0" w:color="auto"/>
                    </w:tcBorders>
                    <w:vAlign w:val="center"/>
                  </w:tcPr>
                  <w:p w14:paraId="694AF572" w14:textId="77777777" w:rsidR="00D62F2F" w:rsidRDefault="00D62F2F" w:rsidP="00280570">
                    <w:pPr>
                      <w:jc w:val="right"/>
                      <w:rPr>
                        <w:sz w:val="24"/>
                        <w:szCs w:val="24"/>
                      </w:rPr>
                    </w:pPr>
                    <w:r>
                      <w:t>-4,267.69</w:t>
                    </w:r>
                  </w:p>
                </w:tc>
              </w:tr>
              <w:tr w:rsidR="00D62F2F" w14:paraId="7B914641" w14:textId="77777777" w:rsidTr="00C90CCD">
                <w:sdt>
                  <w:sdtPr>
                    <w:tag w:val="_PLD_e78255a0eaf548199db0c5a635c041ec"/>
                    <w:id w:val="-106479794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9B4DF87" w14:textId="77777777" w:rsidR="00D62F2F" w:rsidRDefault="00D62F2F" w:rsidP="00C90CCD">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6AF01914"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17FF08B5"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2DFDC592" w14:textId="77777777" w:rsidR="00D62F2F" w:rsidRDefault="00D62F2F" w:rsidP="00C90CCD">
                    <w:pPr>
                      <w:jc w:val="right"/>
                    </w:pPr>
                  </w:p>
                </w:tc>
              </w:tr>
              <w:tr w:rsidR="00D62F2F" w14:paraId="77DD2686"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836608938"/>
                      <w:lock w:val="sdtLocked"/>
                    </w:sdtPr>
                    <w:sdtEndPr/>
                    <w:sdtContent>
                      <w:p w14:paraId="0F41321D" w14:textId="77777777" w:rsidR="00D62F2F" w:rsidRDefault="00D62F2F" w:rsidP="00C90CCD">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532C37CF"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6265DFA8"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7942199A" w14:textId="77777777" w:rsidR="00D62F2F" w:rsidRDefault="00D62F2F" w:rsidP="00C90CCD">
                    <w:pPr>
                      <w:jc w:val="right"/>
                    </w:pPr>
                  </w:p>
                </w:tc>
              </w:tr>
              <w:tr w:rsidR="00D62F2F" w14:paraId="68BE898D"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368603860"/>
                      <w:lock w:val="sdtLocked"/>
                    </w:sdtPr>
                    <w:sdtEndPr>
                      <w:rPr>
                        <w:rFonts w:hint="default"/>
                      </w:rPr>
                    </w:sdtEndPr>
                    <w:sdtContent>
                      <w:p w14:paraId="7A1BCD00" w14:textId="77777777" w:rsidR="00D62F2F" w:rsidRDefault="00D62F2F" w:rsidP="00C90CCD">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14:paraId="17946F9D"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348AA231"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457D0891" w14:textId="77777777" w:rsidR="00D62F2F" w:rsidRDefault="00D62F2F" w:rsidP="00C90CCD">
                    <w:pPr>
                      <w:jc w:val="right"/>
                    </w:pPr>
                  </w:p>
                </w:tc>
              </w:tr>
              <w:tr w:rsidR="00D62F2F" w14:paraId="02A60ED3"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967513163"/>
                      <w:lock w:val="sdtLocked"/>
                    </w:sdtPr>
                    <w:sdtEndPr>
                      <w:rPr>
                        <w:rFonts w:hint="default"/>
                      </w:rPr>
                    </w:sdtEndPr>
                    <w:sdtContent>
                      <w:p w14:paraId="70AFCF1F" w14:textId="77777777" w:rsidR="00D62F2F" w:rsidRDefault="00D62F2F" w:rsidP="00C90CCD">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14:paraId="23A9BD7E"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41D74D89"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7BC65489" w14:textId="77777777" w:rsidR="00D62F2F" w:rsidRDefault="00D62F2F" w:rsidP="00C90CCD">
                    <w:pPr>
                      <w:jc w:val="right"/>
                    </w:pPr>
                  </w:p>
                </w:tc>
              </w:tr>
              <w:tr w:rsidR="00D62F2F" w14:paraId="225DA8C6"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426113964"/>
                      <w:lock w:val="sdtLocked"/>
                    </w:sdtPr>
                    <w:sdtEndPr/>
                    <w:sdtContent>
                      <w:p w14:paraId="37935C4A" w14:textId="77777777" w:rsidR="00D62F2F" w:rsidRDefault="00D62F2F" w:rsidP="00C90CCD">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14:paraId="2B486019"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129B6811"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6EF40481" w14:textId="77777777" w:rsidR="00D62F2F" w:rsidRDefault="00D62F2F" w:rsidP="00C90CCD">
                    <w:pPr>
                      <w:jc w:val="right"/>
                    </w:pPr>
                  </w:p>
                </w:tc>
              </w:tr>
              <w:tr w:rsidR="00D62F2F" w14:paraId="243AF112"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24059351"/>
                      <w:lock w:val="sdtLocked"/>
                    </w:sdtPr>
                    <w:sdtEndPr/>
                    <w:sdtContent>
                      <w:p w14:paraId="7E207A95" w14:textId="77777777" w:rsidR="00D62F2F" w:rsidRDefault="00D62F2F" w:rsidP="00C90CCD">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14:paraId="3F0BB159"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3E9F698A" w14:textId="77777777" w:rsidR="00D62F2F" w:rsidRPr="00364B9D" w:rsidRDefault="00D62F2F" w:rsidP="00280570">
                    <w:pPr>
                      <w:jc w:val="right"/>
                    </w:pPr>
                    <w:r w:rsidRPr="00364B9D">
                      <w:t xml:space="preserve">5,234.93 </w:t>
                    </w:r>
                  </w:p>
                </w:tc>
                <w:tc>
                  <w:tcPr>
                    <w:tcW w:w="1114" w:type="pct"/>
                    <w:tcBorders>
                      <w:top w:val="outset" w:sz="4" w:space="0" w:color="auto"/>
                      <w:left w:val="outset" w:sz="4" w:space="0" w:color="auto"/>
                      <w:bottom w:val="outset" w:sz="4" w:space="0" w:color="auto"/>
                      <w:right w:val="outset" w:sz="4" w:space="0" w:color="auto"/>
                    </w:tcBorders>
                  </w:tcPr>
                  <w:p w14:paraId="04A0B48B" w14:textId="77777777" w:rsidR="00D62F2F" w:rsidRDefault="00D62F2F" w:rsidP="00280570">
                    <w:pPr>
                      <w:jc w:val="right"/>
                    </w:pPr>
                    <w:r w:rsidRPr="00364B9D">
                      <w:t xml:space="preserve">-4,267.69 </w:t>
                    </w:r>
                  </w:p>
                </w:tc>
              </w:tr>
              <w:tr w:rsidR="00D62F2F" w14:paraId="049B0C2B"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564535787"/>
                      <w:lock w:val="sdtLocked"/>
                    </w:sdtPr>
                    <w:sdtEndPr/>
                    <w:sdtContent>
                      <w:p w14:paraId="043EF857" w14:textId="77777777" w:rsidR="00D62F2F" w:rsidRDefault="00D62F2F" w:rsidP="00C90CCD">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14:paraId="7EC9C8F0"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tcPr>
                  <w:p w14:paraId="1E2EAD41" w14:textId="77777777" w:rsidR="00D62F2F" w:rsidRDefault="00D62F2F"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7FB95912" w14:textId="77777777" w:rsidR="00D62F2F" w:rsidRDefault="00D62F2F" w:rsidP="00C90CCD">
                    <w:pPr>
                      <w:jc w:val="right"/>
                    </w:pPr>
                  </w:p>
                </w:tc>
              </w:tr>
              <w:tr w:rsidR="00D62F2F" w14:paraId="2B471362" w14:textId="77777777" w:rsidTr="00C90CCD">
                <w:sdt>
                  <w:sdtPr>
                    <w:tag w:val="_PLD_4f19daa8ec184be19a8a0afe308c1896"/>
                    <w:id w:val="-210648873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B2E6E11" w14:textId="77777777" w:rsidR="00D62F2F" w:rsidRDefault="00D62F2F" w:rsidP="008A0C52">
                        <w:pPr>
                          <w:ind w:firstLineChars="100" w:firstLine="210"/>
                        </w:pPr>
                        <w:r>
                          <w:rPr>
                            <w:rFonts w:hint="eastAsia"/>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4F414E9A"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17714E47" w14:textId="77777777" w:rsidR="00D62F2F" w:rsidRDefault="00D62F2F" w:rsidP="00280570">
                    <w:pPr>
                      <w:jc w:val="right"/>
                      <w:rPr>
                        <w:sz w:val="24"/>
                        <w:szCs w:val="24"/>
                      </w:rPr>
                    </w:pPr>
                    <w:r>
                      <w:t>1,744.97</w:t>
                    </w:r>
                  </w:p>
                </w:tc>
                <w:tc>
                  <w:tcPr>
                    <w:tcW w:w="1114" w:type="pct"/>
                    <w:tcBorders>
                      <w:top w:val="outset" w:sz="4" w:space="0" w:color="auto"/>
                      <w:left w:val="outset" w:sz="4" w:space="0" w:color="auto"/>
                      <w:bottom w:val="outset" w:sz="4" w:space="0" w:color="auto"/>
                      <w:right w:val="outset" w:sz="4" w:space="0" w:color="auto"/>
                    </w:tcBorders>
                    <w:vAlign w:val="center"/>
                  </w:tcPr>
                  <w:p w14:paraId="70D4B595" w14:textId="77777777" w:rsidR="00D62F2F" w:rsidRDefault="00D62F2F" w:rsidP="00280570">
                    <w:pPr>
                      <w:jc w:val="right"/>
                      <w:rPr>
                        <w:sz w:val="24"/>
                        <w:szCs w:val="24"/>
                      </w:rPr>
                    </w:pPr>
                    <w:r>
                      <w:t>-1,422.56</w:t>
                    </w:r>
                  </w:p>
                </w:tc>
              </w:tr>
              <w:tr w:rsidR="00D62F2F" w14:paraId="62D92C7F" w14:textId="77777777" w:rsidTr="00C90CCD">
                <w:sdt>
                  <w:sdtPr>
                    <w:tag w:val="_PLD_29e4ab6c011f4b23961b002b616b19d8"/>
                    <w:id w:val="6044677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0BF72FD" w14:textId="77777777" w:rsidR="00D62F2F" w:rsidRDefault="00D62F2F" w:rsidP="00C90CCD">
                        <w:r>
                          <w:rPr>
                            <w:rFonts w:hint="eastAsia"/>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2BAB2C54"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60D052E1" w14:textId="77777777" w:rsidR="00D62F2F" w:rsidRDefault="00D62F2F" w:rsidP="00280570">
                    <w:pPr>
                      <w:jc w:val="right"/>
                      <w:rPr>
                        <w:sz w:val="24"/>
                        <w:szCs w:val="24"/>
                      </w:rPr>
                    </w:pPr>
                    <w:r>
                      <w:t>-11,347,819.63</w:t>
                    </w:r>
                  </w:p>
                </w:tc>
                <w:tc>
                  <w:tcPr>
                    <w:tcW w:w="1114" w:type="pct"/>
                    <w:tcBorders>
                      <w:top w:val="outset" w:sz="4" w:space="0" w:color="auto"/>
                      <w:left w:val="outset" w:sz="4" w:space="0" w:color="auto"/>
                      <w:bottom w:val="outset" w:sz="4" w:space="0" w:color="auto"/>
                      <w:right w:val="outset" w:sz="4" w:space="0" w:color="auto"/>
                    </w:tcBorders>
                    <w:vAlign w:val="center"/>
                  </w:tcPr>
                  <w:p w14:paraId="33085CB4" w14:textId="77777777" w:rsidR="00D62F2F" w:rsidRDefault="00D62F2F" w:rsidP="00280570">
                    <w:pPr>
                      <w:jc w:val="right"/>
                      <w:rPr>
                        <w:sz w:val="24"/>
                        <w:szCs w:val="24"/>
                      </w:rPr>
                    </w:pPr>
                    <w:r>
                      <w:t>104,713,968.33</w:t>
                    </w:r>
                  </w:p>
                </w:tc>
              </w:tr>
              <w:tr w:rsidR="00D62F2F" w14:paraId="2C277C04" w14:textId="77777777" w:rsidTr="00C90CCD">
                <w:sdt>
                  <w:sdtPr>
                    <w:tag w:val="_PLD_c6a40d405b9d4a8a8406c1d4ba16ad58"/>
                    <w:id w:val="9437545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08CEC70" w14:textId="77777777" w:rsidR="00D62F2F" w:rsidRDefault="00D62F2F" w:rsidP="008A0C52">
                        <w:pPr>
                          <w:ind w:firstLineChars="100" w:firstLine="210"/>
                        </w:pPr>
                        <w:r>
                          <w:t>（一）</w:t>
                        </w:r>
                        <w:r>
                          <w:rPr>
                            <w:rFonts w:hint="eastAsia"/>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79575887"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26EC3D10" w14:textId="77777777" w:rsidR="00D62F2F" w:rsidRDefault="00D62F2F" w:rsidP="00280570">
                    <w:pPr>
                      <w:jc w:val="right"/>
                      <w:rPr>
                        <w:sz w:val="24"/>
                        <w:szCs w:val="24"/>
                      </w:rPr>
                    </w:pPr>
                    <w:r>
                      <w:t>-8,850,013.73</w:t>
                    </w:r>
                  </w:p>
                </w:tc>
                <w:tc>
                  <w:tcPr>
                    <w:tcW w:w="1114" w:type="pct"/>
                    <w:tcBorders>
                      <w:top w:val="outset" w:sz="4" w:space="0" w:color="auto"/>
                      <w:left w:val="outset" w:sz="4" w:space="0" w:color="auto"/>
                      <w:bottom w:val="outset" w:sz="4" w:space="0" w:color="auto"/>
                      <w:right w:val="outset" w:sz="4" w:space="0" w:color="auto"/>
                    </w:tcBorders>
                    <w:vAlign w:val="center"/>
                  </w:tcPr>
                  <w:p w14:paraId="4FEF589E" w14:textId="77777777" w:rsidR="00D62F2F" w:rsidRDefault="00D62F2F" w:rsidP="00280570">
                    <w:pPr>
                      <w:jc w:val="right"/>
                      <w:rPr>
                        <w:sz w:val="24"/>
                        <w:szCs w:val="24"/>
                      </w:rPr>
                    </w:pPr>
                    <w:r>
                      <w:t>108,509,868.57</w:t>
                    </w:r>
                  </w:p>
                </w:tc>
              </w:tr>
              <w:tr w:rsidR="00D62F2F" w14:paraId="1218C7CD" w14:textId="77777777" w:rsidTr="00C90CCD">
                <w:sdt>
                  <w:sdtPr>
                    <w:tag w:val="_PLD_a3f7a78de9cc4a0c8e2b3e050895da67"/>
                    <w:id w:val="16765420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1CD7E66" w14:textId="77777777" w:rsidR="00D62F2F" w:rsidRDefault="00D62F2F" w:rsidP="008A0C52">
                        <w:pPr>
                          <w:ind w:firstLineChars="100" w:firstLine="210"/>
                        </w:pPr>
                        <w:r>
                          <w:t>（二）</w:t>
                        </w:r>
                        <w:r>
                          <w:rPr>
                            <w:rFonts w:hint="eastAsia"/>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4376B378"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3BCFE713" w14:textId="77777777" w:rsidR="00D62F2F" w:rsidRDefault="00D62F2F" w:rsidP="00280570">
                    <w:pPr>
                      <w:jc w:val="right"/>
                      <w:rPr>
                        <w:sz w:val="24"/>
                        <w:szCs w:val="24"/>
                      </w:rPr>
                    </w:pPr>
                    <w:r>
                      <w:t>-2,497,805.90</w:t>
                    </w:r>
                  </w:p>
                </w:tc>
                <w:tc>
                  <w:tcPr>
                    <w:tcW w:w="1114" w:type="pct"/>
                    <w:tcBorders>
                      <w:top w:val="outset" w:sz="4" w:space="0" w:color="auto"/>
                      <w:left w:val="outset" w:sz="4" w:space="0" w:color="auto"/>
                      <w:bottom w:val="outset" w:sz="4" w:space="0" w:color="auto"/>
                      <w:right w:val="outset" w:sz="4" w:space="0" w:color="auto"/>
                    </w:tcBorders>
                    <w:vAlign w:val="center"/>
                  </w:tcPr>
                  <w:p w14:paraId="31E0A4A3" w14:textId="77777777" w:rsidR="00D62F2F" w:rsidRDefault="00D62F2F" w:rsidP="00280570">
                    <w:pPr>
                      <w:jc w:val="right"/>
                      <w:rPr>
                        <w:sz w:val="24"/>
                        <w:szCs w:val="24"/>
                      </w:rPr>
                    </w:pPr>
                    <w:r>
                      <w:t>-3,795,900.24</w:t>
                    </w:r>
                  </w:p>
                </w:tc>
              </w:tr>
              <w:tr w:rsidR="00D62F2F" w14:paraId="65D392F7" w14:textId="77777777" w:rsidTr="00C90CCD">
                <w:sdt>
                  <w:sdtPr>
                    <w:tag w:val="_PLD_2faba48500f741229b3467bfe3ce2495"/>
                    <w:id w:val="-45840954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BB5BAFE" w14:textId="77777777" w:rsidR="00D62F2F" w:rsidRDefault="00D62F2F" w:rsidP="00C90CCD">
                        <w:pPr>
                          <w:rPr>
                            <w:color w:val="008000"/>
                          </w:rPr>
                        </w:pPr>
                        <w:r>
                          <w:rPr>
                            <w:rFonts w:hint="eastAsia"/>
                          </w:rPr>
                          <w:t>八、每股收益：</w:t>
                        </w:r>
                      </w:p>
                    </w:tc>
                  </w:sdtContent>
                </w:sdt>
              </w:tr>
              <w:tr w:rsidR="00D62F2F" w14:paraId="6D8EAA87" w14:textId="77777777" w:rsidTr="00C90CCD">
                <w:sdt>
                  <w:sdtPr>
                    <w:tag w:val="_PLD_16d9b9d4e8c34e3b874fbdaedc915880"/>
                    <w:id w:val="61919793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0B9EEC4" w14:textId="77777777" w:rsidR="00D62F2F" w:rsidRDefault="00D62F2F" w:rsidP="008A0C52">
                        <w:pPr>
                          <w:ind w:firstLineChars="100" w:firstLine="21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7809914B"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2217DE03" w14:textId="77777777" w:rsidR="00D62F2F" w:rsidRDefault="00D62F2F" w:rsidP="00280570">
                    <w:pPr>
                      <w:jc w:val="right"/>
                      <w:rPr>
                        <w:sz w:val="24"/>
                        <w:szCs w:val="24"/>
                      </w:rPr>
                    </w:pPr>
                    <w:r>
                      <w:t>-0.0222</w:t>
                    </w:r>
                  </w:p>
                </w:tc>
                <w:tc>
                  <w:tcPr>
                    <w:tcW w:w="1114" w:type="pct"/>
                    <w:tcBorders>
                      <w:top w:val="outset" w:sz="4" w:space="0" w:color="auto"/>
                      <w:left w:val="outset" w:sz="4" w:space="0" w:color="auto"/>
                      <w:bottom w:val="outset" w:sz="4" w:space="0" w:color="auto"/>
                      <w:right w:val="outset" w:sz="4" w:space="0" w:color="auto"/>
                    </w:tcBorders>
                    <w:vAlign w:val="center"/>
                  </w:tcPr>
                  <w:p w14:paraId="08ACF063" w14:textId="77777777" w:rsidR="00D62F2F" w:rsidRDefault="00D62F2F" w:rsidP="00280570">
                    <w:pPr>
                      <w:jc w:val="right"/>
                      <w:rPr>
                        <w:sz w:val="24"/>
                        <w:szCs w:val="24"/>
                      </w:rPr>
                    </w:pPr>
                    <w:r>
                      <w:t>0.2716</w:t>
                    </w:r>
                  </w:p>
                </w:tc>
              </w:tr>
              <w:tr w:rsidR="00D62F2F" w14:paraId="1248EC71" w14:textId="77777777" w:rsidTr="00C90CCD">
                <w:sdt>
                  <w:sdtPr>
                    <w:tag w:val="_PLD_ec4d9e148cba4e79bb3da0f8a0ddb92a"/>
                    <w:id w:val="-2196680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530EF76" w14:textId="77777777" w:rsidR="00D62F2F" w:rsidRDefault="00D62F2F" w:rsidP="008A0C52">
                        <w:pPr>
                          <w:ind w:firstLineChars="100" w:firstLine="21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115F436F" w14:textId="77777777" w:rsidR="00D62F2F" w:rsidRDefault="00D62F2F" w:rsidP="00C90CCD"/>
                </w:tc>
                <w:tc>
                  <w:tcPr>
                    <w:tcW w:w="1110" w:type="pct"/>
                    <w:tcBorders>
                      <w:top w:val="outset" w:sz="4" w:space="0" w:color="auto"/>
                      <w:left w:val="outset" w:sz="4" w:space="0" w:color="auto"/>
                      <w:bottom w:val="outset" w:sz="4" w:space="0" w:color="auto"/>
                      <w:right w:val="outset" w:sz="4" w:space="0" w:color="auto"/>
                    </w:tcBorders>
                    <w:vAlign w:val="center"/>
                  </w:tcPr>
                  <w:p w14:paraId="0EAAAA55" w14:textId="77777777" w:rsidR="00D62F2F" w:rsidRDefault="00D62F2F" w:rsidP="00280570">
                    <w:pPr>
                      <w:jc w:val="right"/>
                      <w:rPr>
                        <w:sz w:val="24"/>
                        <w:szCs w:val="24"/>
                      </w:rPr>
                    </w:pPr>
                    <w:r>
                      <w:t>-0.0222</w:t>
                    </w:r>
                  </w:p>
                </w:tc>
                <w:tc>
                  <w:tcPr>
                    <w:tcW w:w="1114" w:type="pct"/>
                    <w:tcBorders>
                      <w:top w:val="outset" w:sz="4" w:space="0" w:color="auto"/>
                      <w:left w:val="outset" w:sz="4" w:space="0" w:color="auto"/>
                      <w:bottom w:val="outset" w:sz="4" w:space="0" w:color="auto"/>
                      <w:right w:val="outset" w:sz="4" w:space="0" w:color="auto"/>
                    </w:tcBorders>
                    <w:vAlign w:val="center"/>
                  </w:tcPr>
                  <w:p w14:paraId="44552A6A" w14:textId="77777777" w:rsidR="00D62F2F" w:rsidRDefault="00D62F2F" w:rsidP="00280570">
                    <w:pPr>
                      <w:jc w:val="right"/>
                      <w:rPr>
                        <w:sz w:val="24"/>
                        <w:szCs w:val="24"/>
                      </w:rPr>
                    </w:pPr>
                    <w:r>
                      <w:t>0.2716</w:t>
                    </w:r>
                  </w:p>
                </w:tc>
              </w:tr>
            </w:tbl>
            <w:p w14:paraId="12A36CEA" w14:textId="77777777" w:rsidR="00D62F2F" w:rsidRDefault="00D62F2F"/>
            <w:p w14:paraId="229619E3" w14:textId="77777777" w:rsidR="00D62F2F" w:rsidRDefault="00D62F2F">
              <w:pPr>
                <w:rPr>
                  <w:b/>
                  <w:bCs w:val="0"/>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0d3f3004d896427080339d4b0e2d499c"/>
                  <w:id w:val="-1663541791"/>
                  <w:lock w:val="sdtLocked"/>
                  <w:placeholder>
                    <w:docPart w:val="GBC22222222222222222222222222222"/>
                  </w:placeholder>
                </w:sdtPr>
                <w:sdtEndPr/>
                <w:sdtContent>
                  <w:r>
                    <w:rPr>
                      <w:rFonts w:hint="eastAsia"/>
                    </w:rPr>
                    <w:t>0</w:t>
                  </w:r>
                </w:sdtContent>
              </w:sdt>
              <w:r>
                <w:rPr>
                  <w:rFonts w:hint="eastAsia"/>
                </w:rPr>
                <w:t xml:space="preserve"> 元, 上期被合并方实现的净利润为： </w:t>
              </w:r>
              <w:sdt>
                <w:sdtPr>
                  <w:rPr>
                    <w:rFonts w:hint="eastAsia"/>
                  </w:rPr>
                  <w:alias w:val="同一控制下的企业合并中被合并方在合并前实现的净利润"/>
                  <w:tag w:val="_GBC_7e8cf02e71b9434883c60dcb8fb33270"/>
                  <w:id w:val="-803461594"/>
                  <w:lock w:val="sdtLocked"/>
                  <w:placeholder>
                    <w:docPart w:val="GBC22222222222222222222222222222"/>
                  </w:placeholder>
                </w:sdtPr>
                <w:sdtEndPr>
                  <w:rPr>
                    <w:rFonts w:hint="default"/>
                  </w:rPr>
                </w:sdtEndPr>
                <w:sdtContent>
                  <w:r>
                    <w:rPr>
                      <w:rFonts w:hint="eastAsia"/>
                    </w:rPr>
                    <w:t>0</w:t>
                  </w:r>
                </w:sdtContent>
              </w:sdt>
              <w:r>
                <w:rPr>
                  <w:rFonts w:hint="eastAsia"/>
                </w:rPr>
                <w:t xml:space="preserve"> 元。</w:t>
              </w:r>
            </w:p>
            <w:p w14:paraId="20EBA7A6" w14:textId="736BDAE0" w:rsidR="00622C3A" w:rsidRDefault="00D62F2F">
              <w:pPr>
                <w:rPr>
                  <w:color w:val="008000"/>
                  <w:u w:val="single"/>
                </w:rPr>
              </w:pPr>
              <w:r>
                <w:t>公司负责人</w:t>
              </w:r>
              <w:r>
                <w:rPr>
                  <w:rFonts w:hint="eastAsia"/>
                </w:rPr>
                <w:t>：</w:t>
              </w:r>
              <w:sdt>
                <w:sdtPr>
                  <w:rPr>
                    <w:rFonts w:hint="eastAsia"/>
                  </w:rPr>
                  <w:alias w:val="公司负责人"/>
                  <w:tag w:val="_GBC_84d2ead02dbe49699dff5184a9cd1bd3"/>
                  <w:id w:val="-1115666211"/>
                  <w:lock w:val="sdtLocked"/>
                  <w:placeholder>
                    <w:docPart w:val="GBC22222222222222222222222222222"/>
                  </w:placeholder>
                  <w:dataBinding w:prefixMappings="xmlns:clcid-mr='clcid-mr'" w:xpath="/*/clcid-mr:GongSiFuZeRenXingMing[not(@periodRef)]" w:storeItemID="{89EBAB94-44A0-46A2-B712-30D997D04A6D}"/>
                  <w:text/>
                </w:sdtPr>
                <w:sdtEndPr/>
                <w:sdtContent>
                  <w:proofErr w:type="gramStart"/>
                  <w:r>
                    <w:rPr>
                      <w:rFonts w:hint="eastAsia"/>
                    </w:rPr>
                    <w:t>陈晋辉</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e958f3d59232458da90c4799548d15ea"/>
                  <w:id w:val="-1420088948"/>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曾四新</w:t>
                  </w:r>
                </w:sdtContent>
              </w:sdt>
              <w:r>
                <w:rPr>
                  <w:rFonts w:hint="eastAsia"/>
                </w:rPr>
                <w:t xml:space="preserve">        </w:t>
              </w:r>
              <w:r>
                <w:t>会计机构负责人</w:t>
              </w:r>
              <w:r>
                <w:rPr>
                  <w:rFonts w:hint="eastAsia"/>
                </w:rPr>
                <w:t>：</w:t>
              </w:r>
              <w:sdt>
                <w:sdtPr>
                  <w:rPr>
                    <w:rFonts w:hint="eastAsia"/>
                  </w:rPr>
                  <w:alias w:val="会计机构负责人姓名"/>
                  <w:tag w:val="_GBC_83eea96809554a8b86e8c53c6e3da040"/>
                  <w:id w:val="1099598609"/>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吴慧泉</w:t>
                  </w:r>
                </w:sdtContent>
              </w:sdt>
            </w:p>
          </w:sdtContent>
        </w:sdt>
        <w:p w14:paraId="0B8B3CE9" w14:textId="77777777" w:rsidR="00622C3A" w:rsidRDefault="00622C3A">
          <w:pPr>
            <w:rPr>
              <w:color w:val="008000"/>
              <w:u w:val="single"/>
            </w:rPr>
          </w:pPr>
        </w:p>
        <w:p w14:paraId="77AC738F" w14:textId="77777777" w:rsidR="00622C3A" w:rsidRDefault="00622C3A">
          <w:pPr>
            <w:rPr>
              <w:color w:val="008000"/>
              <w:u w:val="single"/>
            </w:rPr>
          </w:pPr>
        </w:p>
        <w:sdt>
          <w:sdtPr>
            <w:rPr>
              <w:rFonts w:ascii="宋体" w:hAnsi="宋体" w:cs="宋体" w:hint="eastAsia"/>
              <w:b w:val="0"/>
              <w:bCs/>
              <w:kern w:val="0"/>
              <w:szCs w:val="24"/>
            </w:rPr>
            <w:tag w:val="_GBC_fab740d2e6854481af171030c14673b7"/>
            <w:id w:val="559447809"/>
            <w:lock w:val="sdtLocked"/>
            <w:placeholder>
              <w:docPart w:val="GBC22222222222222222222222222222"/>
            </w:placeholder>
          </w:sdtPr>
          <w:sdtEndPr>
            <w:rPr>
              <w:rFonts w:cs="宋体-方正超大字符集"/>
              <w:szCs w:val="21"/>
            </w:rPr>
          </w:sdtEndPr>
          <w:sdtContent>
            <w:p w14:paraId="4F2161FF" w14:textId="77777777" w:rsidR="00E928E8" w:rsidRDefault="00E928E8">
              <w:pPr>
                <w:pStyle w:val="3"/>
                <w:jc w:val="center"/>
                <w:rPr>
                  <w:rFonts w:ascii="宋体" w:hAnsi="宋体"/>
                </w:rPr>
              </w:pPr>
              <w:r>
                <w:rPr>
                  <w:rFonts w:ascii="宋体" w:hAnsi="宋体" w:hint="eastAsia"/>
                </w:rPr>
                <w:t>母公司</w:t>
              </w:r>
              <w:r>
                <w:rPr>
                  <w:rFonts w:ascii="宋体" w:hAnsi="宋体"/>
                </w:rPr>
                <w:t>利润表</w:t>
              </w:r>
            </w:p>
            <w:p w14:paraId="4EB95DE2" w14:textId="77777777" w:rsidR="00E928E8" w:rsidRDefault="00E928E8">
              <w:pPr>
                <w:jc w:val="center"/>
                <w:rPr>
                  <w:b/>
                  <w:bCs w:val="0"/>
                </w:rPr>
              </w:pPr>
              <w:r>
                <w:t>2022年</w:t>
              </w:r>
              <w:r>
                <w:rPr>
                  <w:rFonts w:hint="eastAsia"/>
                </w:rPr>
                <w:t>1—6</w:t>
              </w:r>
              <w:r>
                <w:t>月</w:t>
              </w:r>
            </w:p>
            <w:p w14:paraId="385396AC" w14:textId="77777777" w:rsidR="00E928E8" w:rsidRDefault="00E928E8">
              <w:pPr>
                <w:snapToGrid w:val="0"/>
                <w:spacing w:line="240" w:lineRule="atLeast"/>
                <w:jc w:val="right"/>
                <w:rPr>
                  <w:b/>
                  <w:bCs w:val="0"/>
                  <w:color w:val="FF0000"/>
                </w:rPr>
              </w:pPr>
              <w:r>
                <w:t>单位：</w:t>
              </w:r>
              <w:sdt>
                <w:sdtPr>
                  <w:alias w:val="单位：母公司利润表"/>
                  <w:tag w:val="_GBC_955732cd74ff4f1f9b098e70c1b85c60"/>
                  <w:id w:val="-5930852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利润表"/>
                  <w:tag w:val="_GBC_125a2547934143ccb384434361f57d37"/>
                  <w:id w:val="1836399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E928E8" w14:paraId="1C4784E1" w14:textId="77777777" w:rsidTr="00C90CCD">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981380854"/>
                      <w:lock w:val="sdtLocked"/>
                    </w:sdtPr>
                    <w:sdtEndPr/>
                    <w:sdtContent>
                      <w:p w14:paraId="79C809B7" w14:textId="77777777" w:rsidR="00E928E8" w:rsidRDefault="00E928E8" w:rsidP="008A0C52">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150564519"/>
                      <w:lock w:val="sdtLocked"/>
                    </w:sdtPr>
                    <w:sdtEndPr/>
                    <w:sdtContent>
                      <w:p w14:paraId="0A29AB64" w14:textId="77777777" w:rsidR="00E928E8" w:rsidRDefault="00E928E8" w:rsidP="00C90CCD">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652816332"/>
                      <w:lock w:val="sdtLocked"/>
                    </w:sdtPr>
                    <w:sdtEndPr/>
                    <w:sdtContent>
                      <w:p w14:paraId="7BA0E32E" w14:textId="77777777" w:rsidR="00E928E8" w:rsidRDefault="00E928E8" w:rsidP="00C90CCD">
                        <w:pPr>
                          <w:jc w:val="center"/>
                          <w:rPr>
                            <w:b/>
                          </w:rPr>
                        </w:pPr>
                        <w:r>
                          <w:rPr>
                            <w:rFonts w:hint="eastAsia"/>
                            <w:b/>
                          </w:rPr>
                          <w:t>2022年半年度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967403615"/>
                      <w:lock w:val="sdtLocked"/>
                    </w:sdtPr>
                    <w:sdtEndPr/>
                    <w:sdtContent>
                      <w:p w14:paraId="66386354" w14:textId="77777777" w:rsidR="00E928E8" w:rsidRDefault="00E928E8" w:rsidP="00C90CCD">
                        <w:pPr>
                          <w:jc w:val="center"/>
                          <w:rPr>
                            <w:b/>
                          </w:rPr>
                        </w:pPr>
                        <w:r>
                          <w:rPr>
                            <w:rFonts w:hint="eastAsia"/>
                            <w:b/>
                          </w:rPr>
                          <w:t>2021年半年度</w:t>
                        </w:r>
                      </w:p>
                    </w:sdtContent>
                  </w:sdt>
                </w:tc>
              </w:tr>
              <w:tr w:rsidR="00E928E8" w14:paraId="31E0DB48" w14:textId="77777777" w:rsidTr="00C90CCD">
                <w:sdt>
                  <w:sdtPr>
                    <w:tag w:val="_PLD_064cf96d2f1c4cf0927ae1121cfbe089"/>
                    <w:id w:val="172254605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EC16CC6" w14:textId="77777777" w:rsidR="00E928E8" w:rsidRDefault="00E928E8" w:rsidP="00C90CCD">
                        <w:pPr>
                          <w:ind w:left="-19"/>
                          <w:rPr>
                            <w:color w:val="000000"/>
                          </w:rPr>
                        </w:pPr>
                        <w:r>
                          <w:rPr>
                            <w:rFonts w:hint="eastAsia"/>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14:paraId="5D76DB3E" w14:textId="77777777" w:rsidR="00E928E8" w:rsidRDefault="00E928E8" w:rsidP="00C90CCD">
                    <w:r>
                      <w:t>十七</w:t>
                    </w:r>
                    <w:r>
                      <w:rPr>
                        <w:rFonts w:hint="eastAsia"/>
                      </w:rPr>
                      <w:t>、4</w:t>
                    </w:r>
                  </w:p>
                </w:tc>
                <w:tc>
                  <w:tcPr>
                    <w:tcW w:w="1110" w:type="pct"/>
                    <w:tcBorders>
                      <w:top w:val="outset" w:sz="4" w:space="0" w:color="auto"/>
                      <w:left w:val="outset" w:sz="4" w:space="0" w:color="auto"/>
                      <w:bottom w:val="outset" w:sz="4" w:space="0" w:color="auto"/>
                      <w:right w:val="outset" w:sz="4" w:space="0" w:color="auto"/>
                    </w:tcBorders>
                    <w:vAlign w:val="center"/>
                  </w:tcPr>
                  <w:p w14:paraId="33C5C858" w14:textId="77777777" w:rsidR="00E928E8" w:rsidRDefault="00E928E8" w:rsidP="00C90CCD">
                    <w:pPr>
                      <w:jc w:val="right"/>
                      <w:rPr>
                        <w:sz w:val="24"/>
                        <w:szCs w:val="24"/>
                      </w:rPr>
                    </w:pPr>
                    <w:r>
                      <w:t>467,621,116.16</w:t>
                    </w:r>
                  </w:p>
                </w:tc>
                <w:tc>
                  <w:tcPr>
                    <w:tcW w:w="1114" w:type="pct"/>
                    <w:tcBorders>
                      <w:top w:val="outset" w:sz="4" w:space="0" w:color="auto"/>
                      <w:left w:val="outset" w:sz="4" w:space="0" w:color="auto"/>
                      <w:bottom w:val="outset" w:sz="4" w:space="0" w:color="auto"/>
                      <w:right w:val="outset" w:sz="4" w:space="0" w:color="auto"/>
                    </w:tcBorders>
                    <w:vAlign w:val="center"/>
                  </w:tcPr>
                  <w:p w14:paraId="45A3A43F" w14:textId="77777777" w:rsidR="00E928E8" w:rsidRDefault="00E928E8" w:rsidP="00C90CCD">
                    <w:pPr>
                      <w:jc w:val="right"/>
                      <w:rPr>
                        <w:sz w:val="24"/>
                        <w:szCs w:val="24"/>
                      </w:rPr>
                    </w:pPr>
                    <w:r>
                      <w:t>393,488,346.73</w:t>
                    </w:r>
                  </w:p>
                </w:tc>
              </w:tr>
              <w:tr w:rsidR="00E928E8" w14:paraId="4826D082" w14:textId="77777777" w:rsidTr="00C90CCD">
                <w:sdt>
                  <w:sdtPr>
                    <w:tag w:val="_PLD_d41d97fe7493434d8f6c5694b95ac217"/>
                    <w:id w:val="-108838388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A491D32" w14:textId="77777777" w:rsidR="00E928E8" w:rsidRDefault="00E928E8" w:rsidP="008A0C52">
                        <w:pPr>
                          <w:ind w:firstLineChars="100" w:firstLine="210"/>
                          <w:rPr>
                            <w:color w:val="000000"/>
                          </w:rPr>
                        </w:pPr>
                        <w:r>
                          <w:rPr>
                            <w:rFonts w:hint="eastAsia"/>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14:paraId="01F1B7F2" w14:textId="77777777" w:rsidR="00E928E8" w:rsidRDefault="00E928E8" w:rsidP="00C90CCD">
                    <w:r w:rsidRPr="00F06154">
                      <w:rPr>
                        <w:rFonts w:hint="eastAsia"/>
                      </w:rPr>
                      <w:t>十七、</w:t>
                    </w:r>
                    <w:r w:rsidRPr="00F06154">
                      <w:t>4</w:t>
                    </w:r>
                  </w:p>
                </w:tc>
                <w:tc>
                  <w:tcPr>
                    <w:tcW w:w="1110" w:type="pct"/>
                    <w:tcBorders>
                      <w:top w:val="outset" w:sz="4" w:space="0" w:color="auto"/>
                      <w:left w:val="outset" w:sz="4" w:space="0" w:color="auto"/>
                      <w:bottom w:val="outset" w:sz="4" w:space="0" w:color="auto"/>
                      <w:right w:val="outset" w:sz="4" w:space="0" w:color="auto"/>
                    </w:tcBorders>
                    <w:vAlign w:val="center"/>
                  </w:tcPr>
                  <w:p w14:paraId="312A7BE8" w14:textId="77777777" w:rsidR="00E928E8" w:rsidRDefault="00E928E8" w:rsidP="00C90CCD">
                    <w:pPr>
                      <w:jc w:val="right"/>
                      <w:rPr>
                        <w:sz w:val="24"/>
                        <w:szCs w:val="24"/>
                      </w:rPr>
                    </w:pPr>
                    <w:r>
                      <w:t>246,314,661.37</w:t>
                    </w:r>
                  </w:p>
                </w:tc>
                <w:tc>
                  <w:tcPr>
                    <w:tcW w:w="1114" w:type="pct"/>
                    <w:tcBorders>
                      <w:top w:val="outset" w:sz="4" w:space="0" w:color="auto"/>
                      <w:left w:val="outset" w:sz="4" w:space="0" w:color="auto"/>
                      <w:bottom w:val="outset" w:sz="4" w:space="0" w:color="auto"/>
                      <w:right w:val="outset" w:sz="4" w:space="0" w:color="auto"/>
                    </w:tcBorders>
                    <w:vAlign w:val="center"/>
                  </w:tcPr>
                  <w:p w14:paraId="45E04794" w14:textId="77777777" w:rsidR="00E928E8" w:rsidRDefault="00E928E8" w:rsidP="00C90CCD">
                    <w:pPr>
                      <w:jc w:val="right"/>
                      <w:rPr>
                        <w:sz w:val="24"/>
                        <w:szCs w:val="24"/>
                      </w:rPr>
                    </w:pPr>
                    <w:r>
                      <w:t>213,886,436.95</w:t>
                    </w:r>
                  </w:p>
                </w:tc>
              </w:tr>
              <w:tr w:rsidR="00E928E8" w14:paraId="4121711F" w14:textId="77777777" w:rsidTr="00C90CCD">
                <w:sdt>
                  <w:sdtPr>
                    <w:tag w:val="_PLD_310d343d286f48cca8b82d2d78d02a7b"/>
                    <w:id w:val="77707494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419D99B" w14:textId="77777777" w:rsidR="00E928E8" w:rsidRDefault="00E928E8" w:rsidP="008A0C52">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14:paraId="3EBDC2A3"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10E0AAF4" w14:textId="77777777" w:rsidR="00E928E8" w:rsidRDefault="00E928E8" w:rsidP="00C90CCD">
                    <w:pPr>
                      <w:jc w:val="right"/>
                    </w:pPr>
                    <w:r>
                      <w:t>4,933,711.93</w:t>
                    </w:r>
                  </w:p>
                </w:tc>
                <w:tc>
                  <w:tcPr>
                    <w:tcW w:w="1114" w:type="pct"/>
                    <w:tcBorders>
                      <w:top w:val="outset" w:sz="4" w:space="0" w:color="auto"/>
                      <w:left w:val="outset" w:sz="4" w:space="0" w:color="auto"/>
                      <w:bottom w:val="outset" w:sz="4" w:space="0" w:color="auto"/>
                      <w:right w:val="outset" w:sz="4" w:space="0" w:color="auto"/>
                    </w:tcBorders>
                  </w:tcPr>
                  <w:p w14:paraId="160B0DE9" w14:textId="77777777" w:rsidR="00E928E8" w:rsidRDefault="00E928E8" w:rsidP="00C90CCD">
                    <w:pPr>
                      <w:jc w:val="right"/>
                    </w:pPr>
                    <w:r>
                      <w:t>5,024,209.95</w:t>
                    </w:r>
                  </w:p>
                </w:tc>
              </w:tr>
              <w:tr w:rsidR="00E928E8" w14:paraId="5DE3113D" w14:textId="77777777" w:rsidTr="00C90CCD">
                <w:sdt>
                  <w:sdtPr>
                    <w:tag w:val="_PLD_991800b670f245798d81fceda321ab53"/>
                    <w:id w:val="-26261418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AFD850F" w14:textId="77777777" w:rsidR="00E928E8" w:rsidRDefault="00E928E8" w:rsidP="008A0C52">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14:paraId="2AE65F47"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62E1DD90" w14:textId="77777777" w:rsidR="00E928E8" w:rsidRDefault="00E928E8" w:rsidP="00C90CCD">
                    <w:pPr>
                      <w:jc w:val="right"/>
                    </w:pPr>
                    <w:r>
                      <w:t>7,866,008.97</w:t>
                    </w:r>
                  </w:p>
                </w:tc>
                <w:tc>
                  <w:tcPr>
                    <w:tcW w:w="1114" w:type="pct"/>
                    <w:tcBorders>
                      <w:top w:val="outset" w:sz="4" w:space="0" w:color="auto"/>
                      <w:left w:val="outset" w:sz="4" w:space="0" w:color="auto"/>
                      <w:bottom w:val="outset" w:sz="4" w:space="0" w:color="auto"/>
                      <w:right w:val="outset" w:sz="4" w:space="0" w:color="auto"/>
                    </w:tcBorders>
                  </w:tcPr>
                  <w:p w14:paraId="0DFDD50D" w14:textId="77777777" w:rsidR="00E928E8" w:rsidRDefault="00E928E8" w:rsidP="00C90CCD">
                    <w:pPr>
                      <w:jc w:val="right"/>
                    </w:pPr>
                    <w:r>
                      <w:t>7,095,277.58</w:t>
                    </w:r>
                  </w:p>
                </w:tc>
              </w:tr>
              <w:tr w:rsidR="00E928E8" w14:paraId="2D4A8293" w14:textId="77777777" w:rsidTr="00C90CCD">
                <w:sdt>
                  <w:sdtPr>
                    <w:tag w:val="_PLD_a0661646595b49dea568535f2a30949c"/>
                    <w:id w:val="14633859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B192FDE" w14:textId="77777777" w:rsidR="00E928E8" w:rsidRDefault="00E928E8" w:rsidP="008A0C52">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14:paraId="404E4844"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163732D8" w14:textId="77777777" w:rsidR="00E928E8" w:rsidRDefault="00E928E8" w:rsidP="00C90CCD">
                    <w:pPr>
                      <w:jc w:val="right"/>
                    </w:pPr>
                    <w:r>
                      <w:t>25,162,339.23</w:t>
                    </w:r>
                  </w:p>
                </w:tc>
                <w:tc>
                  <w:tcPr>
                    <w:tcW w:w="1114" w:type="pct"/>
                    <w:tcBorders>
                      <w:top w:val="outset" w:sz="4" w:space="0" w:color="auto"/>
                      <w:left w:val="outset" w:sz="4" w:space="0" w:color="auto"/>
                      <w:bottom w:val="outset" w:sz="4" w:space="0" w:color="auto"/>
                      <w:right w:val="outset" w:sz="4" w:space="0" w:color="auto"/>
                    </w:tcBorders>
                  </w:tcPr>
                  <w:p w14:paraId="5EA64FA6" w14:textId="77777777" w:rsidR="00E928E8" w:rsidRDefault="00E928E8" w:rsidP="00C90CCD">
                    <w:pPr>
                      <w:jc w:val="right"/>
                    </w:pPr>
                    <w:r>
                      <w:t>19,399,625.07</w:t>
                    </w:r>
                  </w:p>
                </w:tc>
              </w:tr>
              <w:tr w:rsidR="00E928E8" w14:paraId="69CEEB80"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469168944"/>
                      <w:lock w:val="sdtLocked"/>
                    </w:sdtPr>
                    <w:sdtEndPr/>
                    <w:sdtContent>
                      <w:p w14:paraId="1E801121" w14:textId="77777777" w:rsidR="00E928E8" w:rsidRDefault="00E928E8" w:rsidP="008A0C52">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14:paraId="321DDCA8"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3EA6DF50" w14:textId="77777777" w:rsidR="00E928E8" w:rsidRDefault="00E928E8" w:rsidP="0012402F">
                    <w:pPr>
                      <w:jc w:val="right"/>
                      <w:rPr>
                        <w:sz w:val="24"/>
                        <w:szCs w:val="24"/>
                      </w:rPr>
                    </w:pPr>
                    <w:r>
                      <w:t>59,002,767.13</w:t>
                    </w:r>
                  </w:p>
                </w:tc>
                <w:tc>
                  <w:tcPr>
                    <w:tcW w:w="1114" w:type="pct"/>
                    <w:tcBorders>
                      <w:top w:val="outset" w:sz="4" w:space="0" w:color="auto"/>
                      <w:left w:val="outset" w:sz="4" w:space="0" w:color="auto"/>
                      <w:bottom w:val="outset" w:sz="4" w:space="0" w:color="auto"/>
                      <w:right w:val="outset" w:sz="4" w:space="0" w:color="auto"/>
                    </w:tcBorders>
                    <w:vAlign w:val="center"/>
                  </w:tcPr>
                  <w:p w14:paraId="22D1E871" w14:textId="77777777" w:rsidR="00E928E8" w:rsidRDefault="00E928E8" w:rsidP="0012402F">
                    <w:pPr>
                      <w:jc w:val="right"/>
                      <w:rPr>
                        <w:sz w:val="24"/>
                        <w:szCs w:val="24"/>
                      </w:rPr>
                    </w:pPr>
                    <w:r>
                      <w:t>44,431,060.94</w:t>
                    </w:r>
                  </w:p>
                </w:tc>
              </w:tr>
              <w:tr w:rsidR="00E928E8" w14:paraId="22199DC5" w14:textId="77777777" w:rsidTr="00C90CCD">
                <w:sdt>
                  <w:sdtPr>
                    <w:tag w:val="_PLD_8d80afb387a7412cacbf6e23bf7e765d"/>
                    <w:id w:val="116767305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22D6D09" w14:textId="77777777" w:rsidR="00E928E8" w:rsidRDefault="00E928E8" w:rsidP="008A0C52">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14:paraId="63BCBC72"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5A965ADF" w14:textId="77777777" w:rsidR="00E928E8" w:rsidRDefault="00E928E8" w:rsidP="0012402F">
                    <w:pPr>
                      <w:jc w:val="right"/>
                      <w:rPr>
                        <w:sz w:val="24"/>
                        <w:szCs w:val="24"/>
                      </w:rPr>
                    </w:pPr>
                    <w:r>
                      <w:t>3,150,660.01</w:t>
                    </w:r>
                  </w:p>
                </w:tc>
                <w:tc>
                  <w:tcPr>
                    <w:tcW w:w="1114" w:type="pct"/>
                    <w:tcBorders>
                      <w:top w:val="outset" w:sz="4" w:space="0" w:color="auto"/>
                      <w:left w:val="outset" w:sz="4" w:space="0" w:color="auto"/>
                      <w:bottom w:val="outset" w:sz="4" w:space="0" w:color="auto"/>
                      <w:right w:val="outset" w:sz="4" w:space="0" w:color="auto"/>
                    </w:tcBorders>
                    <w:vAlign w:val="center"/>
                  </w:tcPr>
                  <w:p w14:paraId="552907B5" w14:textId="77777777" w:rsidR="00E928E8" w:rsidRDefault="00E928E8" w:rsidP="0012402F">
                    <w:pPr>
                      <w:jc w:val="right"/>
                      <w:rPr>
                        <w:sz w:val="24"/>
                        <w:szCs w:val="24"/>
                      </w:rPr>
                    </w:pPr>
                    <w:r>
                      <w:t>3,436,753.82</w:t>
                    </w:r>
                  </w:p>
                </w:tc>
              </w:tr>
              <w:tr w:rsidR="00E928E8" w14:paraId="69E32649"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539887003"/>
                      <w:lock w:val="sdtLocked"/>
                    </w:sdtPr>
                    <w:sdtEndPr/>
                    <w:sdtContent>
                      <w:p w14:paraId="4BC66170" w14:textId="77777777" w:rsidR="00E928E8" w:rsidRDefault="00E928E8" w:rsidP="008A0C52">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14:paraId="1494DB7C"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2DB4D6B3" w14:textId="77777777" w:rsidR="00E928E8" w:rsidRDefault="00E928E8" w:rsidP="0012402F">
                    <w:pPr>
                      <w:jc w:val="right"/>
                      <w:rPr>
                        <w:sz w:val="24"/>
                        <w:szCs w:val="24"/>
                      </w:rPr>
                    </w:pPr>
                    <w:r>
                      <w:t>5,155,319.41</w:t>
                    </w:r>
                  </w:p>
                </w:tc>
                <w:tc>
                  <w:tcPr>
                    <w:tcW w:w="1114" w:type="pct"/>
                    <w:tcBorders>
                      <w:top w:val="outset" w:sz="4" w:space="0" w:color="auto"/>
                      <w:left w:val="outset" w:sz="4" w:space="0" w:color="auto"/>
                      <w:bottom w:val="outset" w:sz="4" w:space="0" w:color="auto"/>
                      <w:right w:val="outset" w:sz="4" w:space="0" w:color="auto"/>
                    </w:tcBorders>
                    <w:vAlign w:val="center"/>
                  </w:tcPr>
                  <w:p w14:paraId="0D9D62C7" w14:textId="77777777" w:rsidR="00E928E8" w:rsidRDefault="00E928E8" w:rsidP="0012402F">
                    <w:pPr>
                      <w:jc w:val="right"/>
                      <w:rPr>
                        <w:sz w:val="24"/>
                        <w:szCs w:val="24"/>
                      </w:rPr>
                    </w:pPr>
                    <w:r>
                      <w:t>3,737,416.68</w:t>
                    </w:r>
                  </w:p>
                </w:tc>
              </w:tr>
              <w:tr w:rsidR="00E928E8" w14:paraId="679BC73E"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604575461"/>
                      <w:lock w:val="sdtLocked"/>
                    </w:sdtPr>
                    <w:sdtEndPr/>
                    <w:sdtContent>
                      <w:p w14:paraId="4A40AEFD" w14:textId="77777777" w:rsidR="00E928E8" w:rsidRDefault="00E928E8" w:rsidP="008A0C52">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14:paraId="2E85EC0A"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62BD0416" w14:textId="77777777" w:rsidR="00E928E8" w:rsidRDefault="00E928E8" w:rsidP="0012402F">
                    <w:pPr>
                      <w:jc w:val="right"/>
                      <w:rPr>
                        <w:sz w:val="24"/>
                        <w:szCs w:val="24"/>
                      </w:rPr>
                    </w:pPr>
                    <w:r>
                      <w:t>1,096,461.08</w:t>
                    </w:r>
                  </w:p>
                </w:tc>
                <w:tc>
                  <w:tcPr>
                    <w:tcW w:w="1114" w:type="pct"/>
                    <w:tcBorders>
                      <w:top w:val="outset" w:sz="4" w:space="0" w:color="auto"/>
                      <w:left w:val="outset" w:sz="4" w:space="0" w:color="auto"/>
                      <w:bottom w:val="outset" w:sz="4" w:space="0" w:color="auto"/>
                      <w:right w:val="outset" w:sz="4" w:space="0" w:color="auto"/>
                    </w:tcBorders>
                    <w:vAlign w:val="center"/>
                  </w:tcPr>
                  <w:p w14:paraId="0852B2A3" w14:textId="77777777" w:rsidR="00E928E8" w:rsidRDefault="00E928E8" w:rsidP="0012402F">
                    <w:pPr>
                      <w:jc w:val="right"/>
                      <w:rPr>
                        <w:sz w:val="24"/>
                        <w:szCs w:val="24"/>
                      </w:rPr>
                    </w:pPr>
                    <w:r>
                      <w:t>861,583.98</w:t>
                    </w:r>
                  </w:p>
                </w:tc>
              </w:tr>
              <w:tr w:rsidR="00E928E8" w14:paraId="645E912B" w14:textId="77777777" w:rsidTr="00C90CCD">
                <w:sdt>
                  <w:sdtPr>
                    <w:tag w:val="_PLD_57b368ef9f204da9ac5a6e42b07d2fda"/>
                    <w:id w:val="60145854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E377FEC" w14:textId="77777777" w:rsidR="00E928E8" w:rsidRDefault="00E928E8" w:rsidP="008A0C52">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14:paraId="123357E1"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56BF0FBB" w14:textId="77777777" w:rsidR="00E928E8" w:rsidRDefault="00E928E8" w:rsidP="0012402F">
                    <w:pPr>
                      <w:jc w:val="right"/>
                      <w:rPr>
                        <w:sz w:val="24"/>
                        <w:szCs w:val="24"/>
                      </w:rPr>
                    </w:pPr>
                    <w:r>
                      <w:t>5,667,314.60</w:t>
                    </w:r>
                  </w:p>
                </w:tc>
                <w:tc>
                  <w:tcPr>
                    <w:tcW w:w="1114" w:type="pct"/>
                    <w:tcBorders>
                      <w:top w:val="outset" w:sz="4" w:space="0" w:color="auto"/>
                      <w:left w:val="outset" w:sz="4" w:space="0" w:color="auto"/>
                      <w:bottom w:val="outset" w:sz="4" w:space="0" w:color="auto"/>
                      <w:right w:val="outset" w:sz="4" w:space="0" w:color="auto"/>
                    </w:tcBorders>
                    <w:vAlign w:val="center"/>
                  </w:tcPr>
                  <w:p w14:paraId="7ACB4D3A" w14:textId="77777777" w:rsidR="00E928E8" w:rsidRDefault="00E928E8" w:rsidP="0012402F">
                    <w:pPr>
                      <w:jc w:val="right"/>
                      <w:rPr>
                        <w:sz w:val="24"/>
                        <w:szCs w:val="24"/>
                      </w:rPr>
                    </w:pPr>
                    <w:r>
                      <w:t>3,752,436.97</w:t>
                    </w:r>
                  </w:p>
                </w:tc>
              </w:tr>
              <w:tr w:rsidR="00E928E8" w14:paraId="11CD7228" w14:textId="77777777" w:rsidTr="00C90CCD">
                <w:sdt>
                  <w:sdtPr>
                    <w:tag w:val="_PLD_16fd18eb434d4828b40716d17c61b068"/>
                    <w:id w:val="160045785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AF41C6E" w14:textId="77777777" w:rsidR="00E928E8" w:rsidRDefault="00E928E8" w:rsidP="008A0C52">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21F35A77" w14:textId="77777777" w:rsidR="00E928E8" w:rsidRDefault="00E928E8" w:rsidP="00C90CCD">
                    <w:r>
                      <w:t>十七</w:t>
                    </w:r>
                    <w:r>
                      <w:rPr>
                        <w:rFonts w:hint="eastAsia"/>
                      </w:rPr>
                      <w:t>、5</w:t>
                    </w:r>
                  </w:p>
                </w:tc>
                <w:tc>
                  <w:tcPr>
                    <w:tcW w:w="1110" w:type="pct"/>
                    <w:tcBorders>
                      <w:top w:val="outset" w:sz="4" w:space="0" w:color="auto"/>
                      <w:left w:val="outset" w:sz="4" w:space="0" w:color="auto"/>
                      <w:bottom w:val="outset" w:sz="4" w:space="0" w:color="auto"/>
                      <w:right w:val="outset" w:sz="4" w:space="0" w:color="auto"/>
                    </w:tcBorders>
                    <w:vAlign w:val="center"/>
                  </w:tcPr>
                  <w:p w14:paraId="0FE24B0B" w14:textId="77777777" w:rsidR="00E928E8" w:rsidRDefault="00E928E8" w:rsidP="0012402F">
                    <w:pPr>
                      <w:jc w:val="right"/>
                      <w:rPr>
                        <w:sz w:val="24"/>
                        <w:szCs w:val="24"/>
                      </w:rPr>
                    </w:pPr>
                    <w:r>
                      <w:t>3,559,598.10</w:t>
                    </w:r>
                  </w:p>
                </w:tc>
                <w:tc>
                  <w:tcPr>
                    <w:tcW w:w="1114" w:type="pct"/>
                    <w:tcBorders>
                      <w:top w:val="outset" w:sz="4" w:space="0" w:color="auto"/>
                      <w:left w:val="outset" w:sz="4" w:space="0" w:color="auto"/>
                      <w:bottom w:val="outset" w:sz="4" w:space="0" w:color="auto"/>
                      <w:right w:val="outset" w:sz="4" w:space="0" w:color="auto"/>
                    </w:tcBorders>
                    <w:vAlign w:val="center"/>
                  </w:tcPr>
                  <w:p w14:paraId="7765A73B" w14:textId="77777777" w:rsidR="00E928E8" w:rsidRDefault="00E928E8" w:rsidP="0012402F">
                    <w:pPr>
                      <w:jc w:val="right"/>
                      <w:rPr>
                        <w:sz w:val="24"/>
                        <w:szCs w:val="24"/>
                      </w:rPr>
                    </w:pPr>
                    <w:r>
                      <w:t>5,851,381.81</w:t>
                    </w:r>
                  </w:p>
                </w:tc>
              </w:tr>
              <w:tr w:rsidR="00E928E8" w14:paraId="4119D1BB" w14:textId="77777777" w:rsidTr="00C90CCD">
                <w:sdt>
                  <w:sdtPr>
                    <w:tag w:val="_PLD_2bea34f5113c449e9a05ba733de8a76c"/>
                    <w:id w:val="60762212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1A1156B" w14:textId="77777777" w:rsidR="00E928E8" w:rsidRDefault="00E928E8" w:rsidP="008A0C52">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14:paraId="6BBF55C7"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264A9E11"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179EC5E0" w14:textId="77777777" w:rsidR="00E928E8" w:rsidRDefault="00E928E8" w:rsidP="00C90CCD">
                    <w:pPr>
                      <w:jc w:val="right"/>
                    </w:pPr>
                  </w:p>
                </w:tc>
              </w:tr>
              <w:tr w:rsidR="00E928E8" w14:paraId="4186A7F9" w14:textId="77777777" w:rsidTr="00C90CCD">
                <w:sdt>
                  <w:sdtPr>
                    <w:tag w:val="_PLD_a015afefb87543308b983fbb12c6212d"/>
                    <w:id w:val="-1157145596"/>
                    <w:lock w:val="sdtLocked"/>
                  </w:sdtPr>
                  <w:sdtEndPr/>
                  <w:sdtContent>
                    <w:tc>
                      <w:tcPr>
                        <w:tcW w:w="1938" w:type="pct"/>
                        <w:tcBorders>
                          <w:top w:val="outset" w:sz="4" w:space="0" w:color="auto"/>
                          <w:left w:val="outset" w:sz="4" w:space="0" w:color="auto"/>
                          <w:bottom w:val="outset" w:sz="4" w:space="0" w:color="auto"/>
                          <w:right w:val="outset" w:sz="4" w:space="0" w:color="auto"/>
                        </w:tcBorders>
                      </w:tcPr>
                      <w:p w14:paraId="168FC4FC" w14:textId="77777777" w:rsidR="00E928E8" w:rsidRDefault="00E928E8" w:rsidP="00AA6907">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2484A70E"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10097DB6"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57285661" w14:textId="77777777" w:rsidR="00E928E8" w:rsidRDefault="00E928E8" w:rsidP="00C90CCD">
                    <w:pPr>
                      <w:jc w:val="right"/>
                      <w:rPr>
                        <w:bCs w:val="0"/>
                      </w:rPr>
                    </w:pPr>
                  </w:p>
                </w:tc>
              </w:tr>
              <w:tr w:rsidR="00E928E8" w14:paraId="79A1CFE9"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1773212276"/>
                      <w:lock w:val="sdtLocked"/>
                    </w:sdtPr>
                    <w:sdtEndPr>
                      <w:rPr>
                        <w:rFonts w:hint="default"/>
                      </w:rPr>
                    </w:sdtEndPr>
                    <w:sdtContent>
                      <w:p w14:paraId="65E6C20A" w14:textId="77777777" w:rsidR="00E928E8" w:rsidRDefault="00E928E8" w:rsidP="00AA6907">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60AED784"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2E8ED3A6"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385A41F9" w14:textId="77777777" w:rsidR="00E928E8" w:rsidRDefault="00E928E8" w:rsidP="00C90CCD">
                    <w:pPr>
                      <w:jc w:val="right"/>
                    </w:pPr>
                  </w:p>
                </w:tc>
              </w:tr>
              <w:tr w:rsidR="00E928E8" w14:paraId="1161A4D0" w14:textId="77777777" w:rsidTr="00C90CCD">
                <w:sdt>
                  <w:sdtPr>
                    <w:tag w:val="_PLD_96dddecaabdb4c699853ad79ff8ce0c7"/>
                    <w:id w:val="92090642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FB21168" w14:textId="77777777" w:rsidR="00E928E8" w:rsidRDefault="00E928E8" w:rsidP="00AA6907">
                        <w:pPr>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7D52B50B"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68F86745" w14:textId="77777777" w:rsidR="00E928E8" w:rsidRDefault="00E928E8" w:rsidP="00133DF2">
                    <w:pPr>
                      <w:jc w:val="right"/>
                      <w:rPr>
                        <w:sz w:val="24"/>
                        <w:szCs w:val="24"/>
                      </w:rPr>
                    </w:pPr>
                    <w:r w:rsidRPr="00FA29D6">
                      <w:t>-119,104,979.63</w:t>
                    </w:r>
                  </w:p>
                </w:tc>
                <w:tc>
                  <w:tcPr>
                    <w:tcW w:w="1114" w:type="pct"/>
                    <w:tcBorders>
                      <w:top w:val="outset" w:sz="4" w:space="0" w:color="auto"/>
                      <w:left w:val="outset" w:sz="4" w:space="0" w:color="auto"/>
                      <w:bottom w:val="outset" w:sz="4" w:space="0" w:color="auto"/>
                      <w:right w:val="outset" w:sz="4" w:space="0" w:color="auto"/>
                    </w:tcBorders>
                    <w:vAlign w:val="center"/>
                  </w:tcPr>
                  <w:p w14:paraId="1C9EC113" w14:textId="77777777" w:rsidR="00E928E8" w:rsidRDefault="00E928E8" w:rsidP="00133DF2">
                    <w:pPr>
                      <w:jc w:val="right"/>
                      <w:rPr>
                        <w:sz w:val="24"/>
                        <w:szCs w:val="24"/>
                      </w:rPr>
                    </w:pPr>
                    <w:r>
                      <w:t>42,701,669.87</w:t>
                    </w:r>
                  </w:p>
                </w:tc>
              </w:tr>
              <w:tr w:rsidR="00E928E8" w14:paraId="2DB90E84"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1791344943"/>
                      <w:lock w:val="sdtLocked"/>
                    </w:sdtPr>
                    <w:sdtEndPr/>
                    <w:sdtContent>
                      <w:p w14:paraId="69FC67CC" w14:textId="77777777" w:rsidR="00E928E8" w:rsidRDefault="00E928E8" w:rsidP="00AA6907">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1326EBB5"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572D3620" w14:textId="77777777" w:rsidR="00E928E8" w:rsidRDefault="00E928E8" w:rsidP="00133DF2">
                    <w:pPr>
                      <w:jc w:val="right"/>
                      <w:rPr>
                        <w:sz w:val="24"/>
                        <w:szCs w:val="24"/>
                      </w:rPr>
                    </w:pPr>
                    <w:r>
                      <w:t>-4,588,066.16</w:t>
                    </w:r>
                  </w:p>
                </w:tc>
                <w:tc>
                  <w:tcPr>
                    <w:tcW w:w="1114" w:type="pct"/>
                    <w:tcBorders>
                      <w:top w:val="outset" w:sz="4" w:space="0" w:color="auto"/>
                      <w:left w:val="outset" w:sz="4" w:space="0" w:color="auto"/>
                      <w:bottom w:val="outset" w:sz="4" w:space="0" w:color="auto"/>
                      <w:right w:val="outset" w:sz="4" w:space="0" w:color="auto"/>
                    </w:tcBorders>
                    <w:vAlign w:val="center"/>
                  </w:tcPr>
                  <w:p w14:paraId="7C824C61" w14:textId="77777777" w:rsidR="00E928E8" w:rsidRDefault="00E928E8" w:rsidP="00133DF2">
                    <w:pPr>
                      <w:jc w:val="right"/>
                      <w:rPr>
                        <w:sz w:val="24"/>
                        <w:szCs w:val="24"/>
                      </w:rPr>
                    </w:pPr>
                    <w:r>
                      <w:t>-4,166,475.67</w:t>
                    </w:r>
                  </w:p>
                </w:tc>
              </w:tr>
              <w:tr w:rsidR="00E928E8" w14:paraId="4975789E" w14:textId="77777777" w:rsidTr="00C90CCD">
                <w:sdt>
                  <w:sdtPr>
                    <w:tag w:val="_PLD_16430dcabb93489da19dede13b679da4"/>
                    <w:id w:val="9276240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F6E995F" w14:textId="77777777" w:rsidR="00E928E8" w:rsidRDefault="00E928E8" w:rsidP="00AA6907">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40FEACED"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053CCAA8" w14:textId="77777777" w:rsidR="00E928E8" w:rsidRDefault="00E928E8" w:rsidP="00133DF2">
                    <w:pPr>
                      <w:jc w:val="right"/>
                      <w:rPr>
                        <w:sz w:val="24"/>
                        <w:szCs w:val="24"/>
                      </w:rPr>
                    </w:pPr>
                    <w:r>
                      <w:t>-9,444,909.54</w:t>
                    </w:r>
                  </w:p>
                </w:tc>
                <w:tc>
                  <w:tcPr>
                    <w:tcW w:w="1114" w:type="pct"/>
                    <w:tcBorders>
                      <w:top w:val="outset" w:sz="4" w:space="0" w:color="auto"/>
                      <w:left w:val="outset" w:sz="4" w:space="0" w:color="auto"/>
                      <w:bottom w:val="outset" w:sz="4" w:space="0" w:color="auto"/>
                      <w:right w:val="outset" w:sz="4" w:space="0" w:color="auto"/>
                    </w:tcBorders>
                    <w:vAlign w:val="center"/>
                  </w:tcPr>
                  <w:p w14:paraId="0837383F" w14:textId="77777777" w:rsidR="00E928E8" w:rsidRDefault="00E928E8" w:rsidP="00133DF2">
                    <w:pPr>
                      <w:jc w:val="right"/>
                      <w:rPr>
                        <w:sz w:val="24"/>
                        <w:szCs w:val="24"/>
                      </w:rPr>
                    </w:pPr>
                    <w:r>
                      <w:t>-17,823,278.02</w:t>
                    </w:r>
                  </w:p>
                </w:tc>
              </w:tr>
              <w:tr w:rsidR="00E928E8" w14:paraId="26B151C8" w14:textId="77777777" w:rsidTr="00C90CCD">
                <w:sdt>
                  <w:sdtPr>
                    <w:rPr>
                      <w:rFonts w:hint="eastAsia"/>
                    </w:rPr>
                    <w:tag w:val="_PLD_907d21105eff451b99c14b026296e12a"/>
                    <w:id w:val="-53327206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AA113ED" w14:textId="77777777" w:rsidR="00E928E8" w:rsidRDefault="00E928E8" w:rsidP="00AA6907">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50862C5C"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4660A747" w14:textId="77777777" w:rsidR="00E928E8" w:rsidRDefault="00E928E8" w:rsidP="00133DF2">
                    <w:pPr>
                      <w:jc w:val="right"/>
                      <w:rPr>
                        <w:sz w:val="24"/>
                        <w:szCs w:val="24"/>
                      </w:rPr>
                    </w:pPr>
                    <w:r>
                      <w:t>633,924.61</w:t>
                    </w:r>
                  </w:p>
                </w:tc>
                <w:tc>
                  <w:tcPr>
                    <w:tcW w:w="1114" w:type="pct"/>
                    <w:tcBorders>
                      <w:top w:val="outset" w:sz="4" w:space="0" w:color="auto"/>
                      <w:left w:val="outset" w:sz="4" w:space="0" w:color="auto"/>
                      <w:bottom w:val="outset" w:sz="4" w:space="0" w:color="auto"/>
                      <w:right w:val="outset" w:sz="4" w:space="0" w:color="auto"/>
                    </w:tcBorders>
                    <w:vAlign w:val="center"/>
                  </w:tcPr>
                  <w:p w14:paraId="04FE312E" w14:textId="77777777" w:rsidR="00E928E8" w:rsidRDefault="00E928E8" w:rsidP="00133DF2">
                    <w:pPr>
                      <w:jc w:val="right"/>
                      <w:rPr>
                        <w:sz w:val="24"/>
                        <w:szCs w:val="24"/>
                      </w:rPr>
                    </w:pPr>
                    <w:r>
                      <w:t>4,335.12</w:t>
                    </w:r>
                  </w:p>
                </w:tc>
              </w:tr>
              <w:tr w:rsidR="00E928E8" w14:paraId="2D1031AD" w14:textId="77777777" w:rsidTr="00C90CCD">
                <w:sdt>
                  <w:sdtPr>
                    <w:tag w:val="_PLD_107926df9ebd4b039128ab562ec28ff7"/>
                    <w:id w:val="80721172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B9B359A" w14:textId="77777777" w:rsidR="00E928E8" w:rsidRDefault="00E928E8" w:rsidP="00C90CCD">
                        <w:pPr>
                          <w:ind w:left="-19"/>
                          <w:rPr>
                            <w:color w:val="000000"/>
                          </w:rPr>
                        </w:pPr>
                        <w:r>
                          <w:rPr>
                            <w:rFonts w:hint="eastAsia"/>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0C644DE2"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7F0C9105" w14:textId="77777777" w:rsidR="00E928E8" w:rsidRDefault="00E928E8" w:rsidP="00133DF2">
                    <w:pPr>
                      <w:jc w:val="right"/>
                      <w:rPr>
                        <w:sz w:val="24"/>
                        <w:szCs w:val="24"/>
                      </w:rPr>
                    </w:pPr>
                    <w:r>
                      <w:t>-2,086,150.50</w:t>
                    </w:r>
                  </w:p>
                </w:tc>
                <w:tc>
                  <w:tcPr>
                    <w:tcW w:w="1114" w:type="pct"/>
                    <w:tcBorders>
                      <w:top w:val="outset" w:sz="4" w:space="0" w:color="auto"/>
                      <w:left w:val="outset" w:sz="4" w:space="0" w:color="auto"/>
                      <w:bottom w:val="outset" w:sz="4" w:space="0" w:color="auto"/>
                      <w:right w:val="outset" w:sz="4" w:space="0" w:color="auto"/>
                    </w:tcBorders>
                    <w:vAlign w:val="center"/>
                  </w:tcPr>
                  <w:p w14:paraId="20245651" w14:textId="77777777" w:rsidR="00E928E8" w:rsidRDefault="00E928E8" w:rsidP="00133DF2">
                    <w:pPr>
                      <w:jc w:val="right"/>
                      <w:rPr>
                        <w:sz w:val="24"/>
                        <w:szCs w:val="24"/>
                      </w:rPr>
                    </w:pPr>
                    <w:r>
                      <w:t>130,535,052.50</w:t>
                    </w:r>
                  </w:p>
                </w:tc>
              </w:tr>
              <w:tr w:rsidR="00E928E8" w14:paraId="59FF4EEF" w14:textId="77777777" w:rsidTr="00C90CCD">
                <w:sdt>
                  <w:sdtPr>
                    <w:tag w:val="_PLD_279fac843c63467da244e8b49f89e4dc"/>
                    <w:id w:val="-329643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14E81ED" w14:textId="77777777" w:rsidR="00E928E8" w:rsidRDefault="00E928E8" w:rsidP="008A0C52">
                        <w:pPr>
                          <w:ind w:firstLineChars="100" w:firstLine="210"/>
                          <w:rPr>
                            <w:color w:val="000000"/>
                          </w:rPr>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14:paraId="1BDB5743"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48AF69F9" w14:textId="77777777" w:rsidR="00E928E8" w:rsidRDefault="00E928E8" w:rsidP="00133DF2">
                    <w:pPr>
                      <w:jc w:val="right"/>
                      <w:rPr>
                        <w:sz w:val="24"/>
                        <w:szCs w:val="24"/>
                      </w:rPr>
                    </w:pPr>
                    <w:r>
                      <w:t>52,891.57</w:t>
                    </w:r>
                  </w:p>
                </w:tc>
                <w:tc>
                  <w:tcPr>
                    <w:tcW w:w="1114" w:type="pct"/>
                    <w:tcBorders>
                      <w:top w:val="outset" w:sz="4" w:space="0" w:color="auto"/>
                      <w:left w:val="outset" w:sz="4" w:space="0" w:color="auto"/>
                      <w:bottom w:val="outset" w:sz="4" w:space="0" w:color="auto"/>
                      <w:right w:val="outset" w:sz="4" w:space="0" w:color="auto"/>
                    </w:tcBorders>
                    <w:vAlign w:val="center"/>
                  </w:tcPr>
                  <w:p w14:paraId="0C815DFC" w14:textId="77777777" w:rsidR="00E928E8" w:rsidRDefault="00E928E8" w:rsidP="00133DF2">
                    <w:pPr>
                      <w:jc w:val="right"/>
                      <w:rPr>
                        <w:sz w:val="24"/>
                        <w:szCs w:val="24"/>
                      </w:rPr>
                    </w:pPr>
                    <w:r>
                      <w:t>57,891.02</w:t>
                    </w:r>
                  </w:p>
                </w:tc>
              </w:tr>
              <w:tr w:rsidR="00E928E8" w14:paraId="7340A4F0" w14:textId="77777777" w:rsidTr="00C90CCD">
                <w:sdt>
                  <w:sdtPr>
                    <w:tag w:val="_PLD_f7c3a61b735644a1a4b866e88cef247a"/>
                    <w:id w:val="-13751521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283FE1E" w14:textId="77777777" w:rsidR="00E928E8" w:rsidRDefault="00E928E8" w:rsidP="008A0C52">
                        <w:pPr>
                          <w:ind w:firstLineChars="100" w:firstLine="210"/>
                          <w:rPr>
                            <w:color w:val="000000"/>
                          </w:rPr>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14:paraId="0CB88FD5"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1F728412" w14:textId="77777777" w:rsidR="00E928E8" w:rsidRDefault="00E928E8" w:rsidP="00133DF2">
                    <w:pPr>
                      <w:jc w:val="right"/>
                      <w:rPr>
                        <w:sz w:val="24"/>
                        <w:szCs w:val="24"/>
                      </w:rPr>
                    </w:pPr>
                    <w:r>
                      <w:t>458,077.41</w:t>
                    </w:r>
                  </w:p>
                </w:tc>
                <w:tc>
                  <w:tcPr>
                    <w:tcW w:w="1114" w:type="pct"/>
                    <w:tcBorders>
                      <w:top w:val="outset" w:sz="4" w:space="0" w:color="auto"/>
                      <w:left w:val="outset" w:sz="4" w:space="0" w:color="auto"/>
                      <w:bottom w:val="outset" w:sz="4" w:space="0" w:color="auto"/>
                      <w:right w:val="outset" w:sz="4" w:space="0" w:color="auto"/>
                    </w:tcBorders>
                    <w:vAlign w:val="center"/>
                  </w:tcPr>
                  <w:p w14:paraId="07416808" w14:textId="77777777" w:rsidR="00E928E8" w:rsidRDefault="00E928E8" w:rsidP="00133DF2">
                    <w:pPr>
                      <w:jc w:val="right"/>
                      <w:rPr>
                        <w:sz w:val="24"/>
                        <w:szCs w:val="24"/>
                      </w:rPr>
                    </w:pPr>
                    <w:r>
                      <w:t>82,962.51</w:t>
                    </w:r>
                  </w:p>
                </w:tc>
              </w:tr>
              <w:tr w:rsidR="00E928E8" w14:paraId="56946F85" w14:textId="77777777" w:rsidTr="00C90CCD">
                <w:sdt>
                  <w:sdtPr>
                    <w:tag w:val="_PLD_5956406fbb5b47029f2bca13fce9359e"/>
                    <w:id w:val="-178179306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2048792" w14:textId="77777777" w:rsidR="00E928E8" w:rsidRDefault="00E928E8" w:rsidP="00C90CCD">
                        <w:pPr>
                          <w:ind w:left="-19"/>
                          <w:rPr>
                            <w:color w:val="000000"/>
                          </w:rPr>
                        </w:pPr>
                        <w:r>
                          <w:rPr>
                            <w:rFonts w:hint="eastAsia"/>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14:paraId="52D1B398"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51E3B9F7" w14:textId="77777777" w:rsidR="00E928E8" w:rsidRDefault="00E928E8" w:rsidP="00133DF2">
                    <w:pPr>
                      <w:jc w:val="right"/>
                      <w:rPr>
                        <w:sz w:val="24"/>
                        <w:szCs w:val="24"/>
                      </w:rPr>
                    </w:pPr>
                    <w:r>
                      <w:t>-2,491,336.34</w:t>
                    </w:r>
                  </w:p>
                </w:tc>
                <w:tc>
                  <w:tcPr>
                    <w:tcW w:w="1114" w:type="pct"/>
                    <w:tcBorders>
                      <w:top w:val="outset" w:sz="4" w:space="0" w:color="auto"/>
                      <w:left w:val="outset" w:sz="4" w:space="0" w:color="auto"/>
                      <w:bottom w:val="outset" w:sz="4" w:space="0" w:color="auto"/>
                      <w:right w:val="outset" w:sz="4" w:space="0" w:color="auto"/>
                    </w:tcBorders>
                    <w:vAlign w:val="center"/>
                  </w:tcPr>
                  <w:p w14:paraId="28621A37" w14:textId="77777777" w:rsidR="00E928E8" w:rsidRDefault="00E928E8" w:rsidP="00133DF2">
                    <w:pPr>
                      <w:jc w:val="right"/>
                      <w:rPr>
                        <w:sz w:val="24"/>
                        <w:szCs w:val="24"/>
                      </w:rPr>
                    </w:pPr>
                    <w:r>
                      <w:t>130,509,981.01</w:t>
                    </w:r>
                  </w:p>
                </w:tc>
              </w:tr>
              <w:tr w:rsidR="00E928E8" w14:paraId="549C0842" w14:textId="77777777" w:rsidTr="00C90CCD">
                <w:sdt>
                  <w:sdtPr>
                    <w:tag w:val="_PLD_6de0aad305fe4960b4c088f68ada351b"/>
                    <w:id w:val="169510955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7871C5B" w14:textId="77777777" w:rsidR="00E928E8" w:rsidRDefault="00E928E8" w:rsidP="008A0C52">
                        <w:pPr>
                          <w:ind w:left="-19" w:firstLineChars="200" w:firstLine="42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14:paraId="35579D23"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7D340587" w14:textId="77777777" w:rsidR="00E928E8" w:rsidRDefault="00E928E8" w:rsidP="00133DF2">
                    <w:pPr>
                      <w:jc w:val="right"/>
                      <w:rPr>
                        <w:sz w:val="24"/>
                        <w:szCs w:val="24"/>
                      </w:rPr>
                    </w:pPr>
                    <w:r>
                      <w:t>-3,346,098.91</w:t>
                    </w:r>
                  </w:p>
                </w:tc>
                <w:tc>
                  <w:tcPr>
                    <w:tcW w:w="1114" w:type="pct"/>
                    <w:tcBorders>
                      <w:top w:val="outset" w:sz="4" w:space="0" w:color="auto"/>
                      <w:left w:val="outset" w:sz="4" w:space="0" w:color="auto"/>
                      <w:bottom w:val="outset" w:sz="4" w:space="0" w:color="auto"/>
                      <w:right w:val="outset" w:sz="4" w:space="0" w:color="auto"/>
                    </w:tcBorders>
                    <w:vAlign w:val="center"/>
                  </w:tcPr>
                  <w:p w14:paraId="4FC506A0" w14:textId="77777777" w:rsidR="00E928E8" w:rsidRDefault="00E928E8" w:rsidP="00133DF2">
                    <w:pPr>
                      <w:jc w:val="right"/>
                      <w:rPr>
                        <w:sz w:val="24"/>
                        <w:szCs w:val="24"/>
                      </w:rPr>
                    </w:pPr>
                    <w:r>
                      <w:t>15,999,591.83</w:t>
                    </w:r>
                  </w:p>
                </w:tc>
              </w:tr>
              <w:tr w:rsidR="00E928E8" w14:paraId="1365CAE7" w14:textId="77777777" w:rsidTr="00C90CCD">
                <w:sdt>
                  <w:sdtPr>
                    <w:tag w:val="_PLD_7ab8a9f66eb1439ab50e43a032c9541e"/>
                    <w:id w:val="176896945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0F5A78B" w14:textId="77777777" w:rsidR="00E928E8" w:rsidRDefault="00E928E8" w:rsidP="00C90CCD">
                        <w:pPr>
                          <w:ind w:left="-19"/>
                          <w:rPr>
                            <w:color w:val="000000"/>
                          </w:rPr>
                        </w:pPr>
                        <w:r>
                          <w:rPr>
                            <w:rFonts w:hint="eastAsia"/>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6B29319F"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26618E76" w14:textId="77777777" w:rsidR="00E928E8" w:rsidRDefault="00E928E8" w:rsidP="00133DF2">
                    <w:pPr>
                      <w:jc w:val="right"/>
                      <w:rPr>
                        <w:sz w:val="24"/>
                        <w:szCs w:val="24"/>
                      </w:rPr>
                    </w:pPr>
                    <w:r>
                      <w:t>854,762.57</w:t>
                    </w:r>
                  </w:p>
                </w:tc>
                <w:tc>
                  <w:tcPr>
                    <w:tcW w:w="1114" w:type="pct"/>
                    <w:tcBorders>
                      <w:top w:val="outset" w:sz="4" w:space="0" w:color="auto"/>
                      <w:left w:val="outset" w:sz="4" w:space="0" w:color="auto"/>
                      <w:bottom w:val="outset" w:sz="4" w:space="0" w:color="auto"/>
                      <w:right w:val="outset" w:sz="4" w:space="0" w:color="auto"/>
                    </w:tcBorders>
                    <w:vAlign w:val="center"/>
                  </w:tcPr>
                  <w:p w14:paraId="07A300E3" w14:textId="77777777" w:rsidR="00E928E8" w:rsidRDefault="00E928E8" w:rsidP="00133DF2">
                    <w:pPr>
                      <w:jc w:val="right"/>
                      <w:rPr>
                        <w:sz w:val="24"/>
                        <w:szCs w:val="24"/>
                      </w:rPr>
                    </w:pPr>
                    <w:r>
                      <w:t>114,510,389.18</w:t>
                    </w:r>
                  </w:p>
                </w:tc>
              </w:tr>
              <w:tr w:rsidR="00E928E8" w14:paraId="497A5A72" w14:textId="77777777" w:rsidTr="00C90CCD">
                <w:sdt>
                  <w:sdtPr>
                    <w:tag w:val="_PLD_289ca01a050e4d34aae7f623dfff6058"/>
                    <w:id w:val="-185521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325A981" w14:textId="77777777" w:rsidR="00E928E8" w:rsidRDefault="00E928E8" w:rsidP="008A0C52">
                        <w:pPr>
                          <w:ind w:firstLineChars="108" w:firstLine="227"/>
                        </w:pPr>
                        <w:r>
                          <w:rPr>
                            <w:rFonts w:hint="eastAsia"/>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16E48C70"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58EC5E9B"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7EF649CE" w14:textId="77777777" w:rsidR="00E928E8" w:rsidRDefault="00E928E8" w:rsidP="00C90CCD">
                    <w:pPr>
                      <w:jc w:val="right"/>
                    </w:pPr>
                  </w:p>
                </w:tc>
              </w:tr>
              <w:tr w:rsidR="00E928E8" w14:paraId="216D4D9C" w14:textId="77777777" w:rsidTr="00C90CCD">
                <w:sdt>
                  <w:sdtPr>
                    <w:rPr>
                      <w:rFonts w:hint="eastAsia"/>
                    </w:rPr>
                    <w:tag w:val="_PLD_3b2e8ef21ec246eaabe42c7024d8ce19"/>
                    <w:id w:val="-79843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5ECB5EE" w14:textId="77777777" w:rsidR="00E928E8" w:rsidRDefault="00E928E8" w:rsidP="008A0C52">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150C6898"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18154FBC" w14:textId="77777777" w:rsidR="00E928E8" w:rsidRDefault="00E928E8" w:rsidP="00133DF2">
                    <w:pPr>
                      <w:jc w:val="right"/>
                      <w:rPr>
                        <w:sz w:val="24"/>
                        <w:szCs w:val="24"/>
                      </w:rPr>
                    </w:pPr>
                    <w:r>
                      <w:t>854,762.57</w:t>
                    </w:r>
                  </w:p>
                </w:tc>
                <w:tc>
                  <w:tcPr>
                    <w:tcW w:w="1114" w:type="pct"/>
                    <w:tcBorders>
                      <w:top w:val="outset" w:sz="4" w:space="0" w:color="auto"/>
                      <w:left w:val="outset" w:sz="4" w:space="0" w:color="auto"/>
                      <w:bottom w:val="outset" w:sz="4" w:space="0" w:color="auto"/>
                      <w:right w:val="outset" w:sz="4" w:space="0" w:color="auto"/>
                    </w:tcBorders>
                    <w:vAlign w:val="center"/>
                  </w:tcPr>
                  <w:p w14:paraId="04A0A1D6" w14:textId="77777777" w:rsidR="00E928E8" w:rsidRDefault="00E928E8" w:rsidP="00133DF2">
                    <w:pPr>
                      <w:jc w:val="right"/>
                      <w:rPr>
                        <w:sz w:val="24"/>
                        <w:szCs w:val="24"/>
                      </w:rPr>
                    </w:pPr>
                    <w:r>
                      <w:t>114,510,389.18</w:t>
                    </w:r>
                  </w:p>
                </w:tc>
              </w:tr>
              <w:tr w:rsidR="00E928E8" w14:paraId="31318686" w14:textId="77777777" w:rsidTr="00C90CCD">
                <w:sdt>
                  <w:sdtPr>
                    <w:tag w:val="_PLD_843a2fab84a848319e89b43f4f5f13af"/>
                    <w:id w:val="8004261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9471C5B" w14:textId="77777777" w:rsidR="00E928E8" w:rsidRDefault="00E928E8" w:rsidP="008A0C52">
                        <w:pPr>
                          <w:ind w:leftChars="-19" w:hangingChars="19" w:hanging="40"/>
                        </w:pPr>
                        <w:r>
                          <w:rPr>
                            <w:rFonts w:hint="eastAsia"/>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3817C239"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0282E598"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72AEA65F" w14:textId="77777777" w:rsidR="00E928E8" w:rsidRDefault="00E928E8" w:rsidP="00C90CCD">
                    <w:pPr>
                      <w:jc w:val="right"/>
                    </w:pPr>
                  </w:p>
                </w:tc>
              </w:tr>
              <w:tr w:rsidR="00E928E8" w14:paraId="260047E4" w14:textId="77777777" w:rsidTr="00C90CCD">
                <w:sdt>
                  <w:sdtPr>
                    <w:tag w:val="_PLD_b8aa6d052de04d1a947a8cf96dde3fef"/>
                    <w:id w:val="-16687853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4027E66" w14:textId="77777777" w:rsidR="00E928E8" w:rsidRDefault="00E928E8" w:rsidP="008A0C52">
                        <w:pPr>
                          <w:ind w:firstLineChars="100" w:firstLine="210"/>
                        </w:pPr>
                        <w:r>
                          <w:rPr>
                            <w:rFonts w:hint="eastAsia"/>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7EB7DFF9"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6F185A40"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144B40C3" w14:textId="77777777" w:rsidR="00E928E8" w:rsidRDefault="00E928E8" w:rsidP="00C90CCD">
                    <w:pPr>
                      <w:jc w:val="right"/>
                    </w:pPr>
                  </w:p>
                </w:tc>
              </w:tr>
              <w:tr w:rsidR="00E928E8" w14:paraId="5D67EF53" w14:textId="77777777" w:rsidTr="00C90CCD">
                <w:sdt>
                  <w:sdtPr>
                    <w:tag w:val="_PLD_2f95025f3e0f4c69b258974fe8486517"/>
                    <w:id w:val="-6265525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3D2C181" w14:textId="77777777" w:rsidR="00E928E8" w:rsidRDefault="00E928E8" w:rsidP="008A0C52">
                        <w:pPr>
                          <w:ind w:firstLineChars="200" w:firstLine="420"/>
                        </w:pPr>
                        <w: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14:paraId="77565D3C"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4743ABE0"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0A258B91" w14:textId="77777777" w:rsidR="00E928E8" w:rsidRDefault="00E928E8" w:rsidP="00C90CCD">
                    <w:pPr>
                      <w:jc w:val="right"/>
                    </w:pPr>
                  </w:p>
                </w:tc>
              </w:tr>
              <w:tr w:rsidR="00E928E8" w14:paraId="73D2BA65" w14:textId="77777777" w:rsidTr="00C90CCD">
                <w:sdt>
                  <w:sdtPr>
                    <w:tag w:val="_PLD_a1dd2af1863b4e3d917020633c99734c"/>
                    <w:id w:val="-13921808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7551F16" w14:textId="77777777" w:rsidR="00E928E8" w:rsidRDefault="00E928E8" w:rsidP="008A0C52">
                        <w:pPr>
                          <w:ind w:firstLineChars="200" w:firstLine="420"/>
                        </w:pPr>
                        <w: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17968A54"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05456B3F"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5330023D" w14:textId="77777777" w:rsidR="00E928E8" w:rsidRDefault="00E928E8" w:rsidP="00C90CCD">
                    <w:pPr>
                      <w:jc w:val="right"/>
                    </w:pPr>
                  </w:p>
                </w:tc>
              </w:tr>
              <w:tr w:rsidR="00E928E8" w14:paraId="619F13E6"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2070102641"/>
                      <w:lock w:val="sdtLocked"/>
                    </w:sdtPr>
                    <w:sdtEndPr/>
                    <w:sdtContent>
                      <w:p w14:paraId="7645A588" w14:textId="77777777" w:rsidR="00E928E8" w:rsidRDefault="00E928E8" w:rsidP="008A0C52">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68EC415F"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4A94DA2A"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4B825260" w14:textId="77777777" w:rsidR="00E928E8" w:rsidRDefault="00E928E8" w:rsidP="00C90CCD">
                    <w:pPr>
                      <w:jc w:val="right"/>
                    </w:pPr>
                  </w:p>
                </w:tc>
              </w:tr>
              <w:tr w:rsidR="00E928E8" w14:paraId="54338FF5"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2062238905"/>
                      <w:lock w:val="sdtLocked"/>
                    </w:sdtPr>
                    <w:sdtEndPr/>
                    <w:sdtContent>
                      <w:p w14:paraId="2ECB5564" w14:textId="77777777" w:rsidR="00E928E8" w:rsidRDefault="00E928E8" w:rsidP="008A0C52">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4997BA50"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5CD378DC"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37D07C0B" w14:textId="77777777" w:rsidR="00E928E8" w:rsidRDefault="00E928E8" w:rsidP="00C90CCD">
                    <w:pPr>
                      <w:jc w:val="right"/>
                    </w:pPr>
                  </w:p>
                </w:tc>
              </w:tr>
              <w:tr w:rsidR="00E928E8" w14:paraId="1B31F1FB" w14:textId="77777777" w:rsidTr="00C90CCD">
                <w:sdt>
                  <w:sdtPr>
                    <w:tag w:val="_PLD_37e542b34b764230a84886c730eceb4b"/>
                    <w:id w:val="-18806902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9267B4D" w14:textId="77777777" w:rsidR="00E928E8" w:rsidRDefault="00E928E8" w:rsidP="008A0C52">
                        <w:pPr>
                          <w:ind w:firstLineChars="100" w:firstLine="210"/>
                        </w:pPr>
                        <w:r>
                          <w:rPr>
                            <w:rFonts w:hint="eastAsia"/>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345515E3"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3F3561EF"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7DFAD7B3" w14:textId="77777777" w:rsidR="00E928E8" w:rsidRDefault="00E928E8" w:rsidP="00C90CCD">
                    <w:pPr>
                      <w:jc w:val="right"/>
                    </w:pPr>
                  </w:p>
                </w:tc>
              </w:tr>
              <w:tr w:rsidR="00E928E8" w14:paraId="473F9E30" w14:textId="77777777" w:rsidTr="00C90CCD">
                <w:sdt>
                  <w:sdtPr>
                    <w:tag w:val="_PLD_d4ccf04d8d17419faa79e993ba558b97"/>
                    <w:id w:val="-333500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61CD8B6" w14:textId="77777777" w:rsidR="00E928E8" w:rsidRDefault="00E928E8" w:rsidP="008A0C52">
                        <w:pPr>
                          <w:ind w:firstLineChars="200" w:firstLine="420"/>
                        </w:pPr>
                        <w: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7BB2B699"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12140EC9"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2687EA98" w14:textId="77777777" w:rsidR="00E928E8" w:rsidRDefault="00E928E8" w:rsidP="00C90CCD">
                    <w:pPr>
                      <w:jc w:val="right"/>
                    </w:pPr>
                  </w:p>
                </w:tc>
              </w:tr>
              <w:tr w:rsidR="00E928E8" w14:paraId="503FF0F9"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402682335"/>
                      <w:lock w:val="sdtLocked"/>
                    </w:sdtPr>
                    <w:sdtEndPr/>
                    <w:sdtContent>
                      <w:p w14:paraId="6EA47086" w14:textId="77777777" w:rsidR="00E928E8" w:rsidRDefault="00E928E8" w:rsidP="008A0C52">
                        <w:pPr>
                          <w:ind w:firstLineChars="200" w:firstLine="420"/>
                        </w:pPr>
                        <w:r>
                          <w:t>2.其他债权投资公允价值变动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357DC3C2"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34CBC5B7"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086CC7F7" w14:textId="77777777" w:rsidR="00E928E8" w:rsidRDefault="00E928E8" w:rsidP="00C90CCD">
                    <w:pPr>
                      <w:jc w:val="right"/>
                    </w:pPr>
                  </w:p>
                </w:tc>
              </w:tr>
              <w:tr w:rsidR="00E928E8" w14:paraId="1362CF98"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310099814"/>
                      <w:lock w:val="sdtLocked"/>
                    </w:sdtPr>
                    <w:sdtEndPr/>
                    <w:sdtContent>
                      <w:p w14:paraId="400C5AAC" w14:textId="77777777" w:rsidR="00E928E8" w:rsidRDefault="00E928E8" w:rsidP="008A0C52">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14:paraId="34FF46A3"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4045A000"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4A17F019" w14:textId="77777777" w:rsidR="00E928E8" w:rsidRDefault="00E928E8" w:rsidP="00C90CCD">
                    <w:pPr>
                      <w:jc w:val="right"/>
                    </w:pPr>
                  </w:p>
                </w:tc>
              </w:tr>
              <w:tr w:rsidR="00E928E8" w14:paraId="03528A2B"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304925666"/>
                      <w:lock w:val="sdtLocked"/>
                    </w:sdtPr>
                    <w:sdtEndPr/>
                    <w:sdtContent>
                      <w:p w14:paraId="50C2ABE5" w14:textId="77777777" w:rsidR="00E928E8" w:rsidRDefault="00E928E8" w:rsidP="008A0C52">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14:paraId="57495A70"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341F6A42"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343C2B36" w14:textId="77777777" w:rsidR="00E928E8" w:rsidRDefault="00E928E8" w:rsidP="00C90CCD">
                    <w:pPr>
                      <w:jc w:val="right"/>
                    </w:pPr>
                  </w:p>
                </w:tc>
              </w:tr>
              <w:tr w:rsidR="00E928E8" w14:paraId="744AA59C"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498695010"/>
                      <w:lock w:val="sdtLocked"/>
                    </w:sdtPr>
                    <w:sdtEndPr/>
                    <w:sdtContent>
                      <w:p w14:paraId="108B350B" w14:textId="77777777" w:rsidR="00E928E8" w:rsidRDefault="00E928E8" w:rsidP="008A0C52">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14:paraId="477E9AEC"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5F0A3BDB"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26A71E85" w14:textId="77777777" w:rsidR="00E928E8" w:rsidRDefault="00E928E8" w:rsidP="00C90CCD">
                    <w:pPr>
                      <w:jc w:val="right"/>
                    </w:pPr>
                  </w:p>
                </w:tc>
              </w:tr>
              <w:tr w:rsidR="00E928E8" w14:paraId="16512E98"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210700996"/>
                      <w:lock w:val="sdtLocked"/>
                    </w:sdtPr>
                    <w:sdtEndPr/>
                    <w:sdtContent>
                      <w:p w14:paraId="6EC054F2" w14:textId="77777777" w:rsidR="00E928E8" w:rsidRDefault="00E928E8" w:rsidP="008A0C52">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14:paraId="6387AABE"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66AE2B57"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42C18D29" w14:textId="77777777" w:rsidR="00E928E8" w:rsidRDefault="00E928E8" w:rsidP="00C90CCD">
                    <w:pPr>
                      <w:jc w:val="right"/>
                    </w:pPr>
                  </w:p>
                </w:tc>
              </w:tr>
              <w:tr w:rsidR="00E928E8" w14:paraId="4886BB77" w14:textId="77777777" w:rsidTr="00C90CCD">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1120810837"/>
                      <w:lock w:val="sdtLocked"/>
                    </w:sdtPr>
                    <w:sdtEndPr/>
                    <w:sdtContent>
                      <w:p w14:paraId="437548BF" w14:textId="77777777" w:rsidR="00E928E8" w:rsidRDefault="00E928E8" w:rsidP="008A0C52">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14:paraId="0574A4D4"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66E3F988"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52E8D02A" w14:textId="77777777" w:rsidR="00E928E8" w:rsidRDefault="00E928E8" w:rsidP="00C90CCD">
                    <w:pPr>
                      <w:jc w:val="right"/>
                    </w:pPr>
                  </w:p>
                </w:tc>
              </w:tr>
              <w:tr w:rsidR="00E928E8" w14:paraId="69051011" w14:textId="77777777" w:rsidTr="00C90CCD">
                <w:sdt>
                  <w:sdtPr>
                    <w:tag w:val="_PLD_28547dbb231643aebb7e2c7f824bc757"/>
                    <w:id w:val="3915428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3D2A6C2" w14:textId="77777777" w:rsidR="00E928E8" w:rsidRDefault="00E928E8" w:rsidP="00C90CCD">
                        <w:pPr>
                          <w:ind w:left="-19"/>
                        </w:pPr>
                        <w:r>
                          <w:rPr>
                            <w:rFonts w:hint="eastAsia"/>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73545B35"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vAlign w:val="center"/>
                  </w:tcPr>
                  <w:p w14:paraId="063BEE54" w14:textId="77777777" w:rsidR="00E928E8" w:rsidRDefault="00E928E8" w:rsidP="00133DF2">
                    <w:pPr>
                      <w:jc w:val="right"/>
                      <w:rPr>
                        <w:sz w:val="24"/>
                        <w:szCs w:val="24"/>
                      </w:rPr>
                    </w:pPr>
                    <w:r>
                      <w:t>854,762.57</w:t>
                    </w:r>
                  </w:p>
                </w:tc>
                <w:tc>
                  <w:tcPr>
                    <w:tcW w:w="1114" w:type="pct"/>
                    <w:tcBorders>
                      <w:top w:val="outset" w:sz="4" w:space="0" w:color="auto"/>
                      <w:left w:val="outset" w:sz="4" w:space="0" w:color="auto"/>
                      <w:bottom w:val="outset" w:sz="4" w:space="0" w:color="auto"/>
                      <w:right w:val="outset" w:sz="4" w:space="0" w:color="auto"/>
                    </w:tcBorders>
                    <w:vAlign w:val="center"/>
                  </w:tcPr>
                  <w:p w14:paraId="4432B98C" w14:textId="77777777" w:rsidR="00E928E8" w:rsidRDefault="00E928E8" w:rsidP="00133DF2">
                    <w:pPr>
                      <w:jc w:val="right"/>
                      <w:rPr>
                        <w:sz w:val="24"/>
                        <w:szCs w:val="24"/>
                      </w:rPr>
                    </w:pPr>
                    <w:r>
                      <w:t>114,510,389.18</w:t>
                    </w:r>
                  </w:p>
                </w:tc>
              </w:tr>
              <w:tr w:rsidR="00E928E8" w14:paraId="5BE07A1F" w14:textId="77777777" w:rsidTr="00C90CCD">
                <w:sdt>
                  <w:sdtPr>
                    <w:tag w:val="_PLD_302a225367d84b88a766d8daaf22e468"/>
                    <w:id w:val="72411264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2463EB6" w14:textId="77777777" w:rsidR="00E928E8" w:rsidRDefault="00E928E8" w:rsidP="00C90CCD">
                        <w:r>
                          <w:rPr>
                            <w:rFonts w:hint="eastAsia"/>
                          </w:rPr>
                          <w:t>七</w:t>
                        </w:r>
                        <w:r>
                          <w:t>、每股收益：</w:t>
                        </w:r>
                      </w:p>
                    </w:tc>
                  </w:sdtContent>
                </w:sdt>
              </w:tr>
              <w:tr w:rsidR="00E928E8" w14:paraId="6A90CECD" w14:textId="77777777" w:rsidTr="00C90CCD">
                <w:sdt>
                  <w:sdtPr>
                    <w:tag w:val="_PLD_02c58dc4adaa4ac0a7ec8d49dda16ebf"/>
                    <w:id w:val="197625221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DB9E555" w14:textId="77777777" w:rsidR="00E928E8" w:rsidRDefault="00E928E8" w:rsidP="008A0C52">
                        <w:pPr>
                          <w:ind w:left="-19" w:firstLineChars="200" w:firstLine="42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6F9FD833"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62361310"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4F86344A" w14:textId="77777777" w:rsidR="00E928E8" w:rsidRDefault="00E928E8" w:rsidP="00C90CCD">
                    <w:pPr>
                      <w:jc w:val="right"/>
                    </w:pPr>
                  </w:p>
                </w:tc>
              </w:tr>
              <w:tr w:rsidR="00E928E8" w14:paraId="18D81AAB" w14:textId="77777777" w:rsidTr="00C90CCD">
                <w:sdt>
                  <w:sdtPr>
                    <w:tag w:val="_PLD_59e8f40ed93e41f8a25596a736bf29e0"/>
                    <w:id w:val="-119323047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05A7918" w14:textId="77777777" w:rsidR="00E928E8" w:rsidRDefault="00E928E8" w:rsidP="008A0C52">
                        <w:pPr>
                          <w:ind w:left="-19" w:firstLineChars="200" w:firstLine="42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39E479C4" w14:textId="77777777" w:rsidR="00E928E8" w:rsidRDefault="00E928E8" w:rsidP="00C90CCD"/>
                </w:tc>
                <w:tc>
                  <w:tcPr>
                    <w:tcW w:w="1110" w:type="pct"/>
                    <w:tcBorders>
                      <w:top w:val="outset" w:sz="4" w:space="0" w:color="auto"/>
                      <w:left w:val="outset" w:sz="4" w:space="0" w:color="auto"/>
                      <w:bottom w:val="outset" w:sz="4" w:space="0" w:color="auto"/>
                      <w:right w:val="outset" w:sz="4" w:space="0" w:color="auto"/>
                    </w:tcBorders>
                  </w:tcPr>
                  <w:p w14:paraId="0D202B33" w14:textId="77777777" w:rsidR="00E928E8" w:rsidRDefault="00E928E8" w:rsidP="00C90CCD">
                    <w:pPr>
                      <w:jc w:val="right"/>
                    </w:pPr>
                  </w:p>
                </w:tc>
                <w:tc>
                  <w:tcPr>
                    <w:tcW w:w="1114" w:type="pct"/>
                    <w:tcBorders>
                      <w:top w:val="outset" w:sz="4" w:space="0" w:color="auto"/>
                      <w:left w:val="outset" w:sz="4" w:space="0" w:color="auto"/>
                      <w:bottom w:val="outset" w:sz="4" w:space="0" w:color="auto"/>
                      <w:right w:val="outset" w:sz="4" w:space="0" w:color="auto"/>
                    </w:tcBorders>
                  </w:tcPr>
                  <w:p w14:paraId="2625F296" w14:textId="77777777" w:rsidR="00E928E8" w:rsidRDefault="00E928E8" w:rsidP="00C90CCD">
                    <w:pPr>
                      <w:jc w:val="right"/>
                    </w:pPr>
                  </w:p>
                </w:tc>
              </w:tr>
            </w:tbl>
            <w:p w14:paraId="3583D21C" w14:textId="77777777" w:rsidR="00E928E8" w:rsidRDefault="00E928E8"/>
            <w:p w14:paraId="6C66C484" w14:textId="1D205AA9" w:rsidR="00622C3A" w:rsidRDefault="00E928E8" w:rsidP="008A0C52">
              <w:pPr>
                <w:snapToGrid w:val="0"/>
                <w:spacing w:line="240" w:lineRule="atLeast"/>
                <w:ind w:rightChars="-73" w:right="-153"/>
                <w:rPr>
                  <w:rFonts w:cs="宋体-方正超大字符集"/>
                </w:rPr>
              </w:pPr>
              <w:r>
                <w:t>公司负责人</w:t>
              </w:r>
              <w:r>
                <w:rPr>
                  <w:rFonts w:hint="eastAsia"/>
                </w:rPr>
                <w:t>：</w:t>
              </w:r>
              <w:sdt>
                <w:sdtPr>
                  <w:rPr>
                    <w:rFonts w:hint="eastAsia"/>
                  </w:rPr>
                  <w:alias w:val="公司负责人"/>
                  <w:tag w:val="_GBC_6be9c51ef68a40f0b60486f4414f2413"/>
                  <w:id w:val="1103379970"/>
                  <w:lock w:val="sdtLocked"/>
                  <w:placeholder>
                    <w:docPart w:val="GBC22222222222222222222222222222"/>
                  </w:placeholder>
                  <w:dataBinding w:prefixMappings="xmlns:clcid-mr='clcid-mr'" w:xpath="/*/clcid-mr:GongSiFuZeRenXingMing[not(@periodRef)]" w:storeItemID="{89EBAB94-44A0-46A2-B712-30D997D04A6D}"/>
                  <w:text/>
                </w:sdtPr>
                <w:sdtEndPr/>
                <w:sdtContent>
                  <w:proofErr w:type="gramStart"/>
                  <w:r>
                    <w:rPr>
                      <w:rFonts w:hint="eastAsia"/>
                    </w:rPr>
                    <w:t>陈晋辉</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ac91a6c67f0a401ab312a449bd87b833"/>
                  <w:id w:val="84297783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曾四新</w:t>
                  </w:r>
                </w:sdtContent>
              </w:sdt>
              <w:r>
                <w:rPr>
                  <w:rFonts w:hint="eastAsia"/>
                </w:rPr>
                <w:t xml:space="preserve">        </w:t>
              </w:r>
              <w:r>
                <w:t>会计机构负责人</w:t>
              </w:r>
              <w:r>
                <w:rPr>
                  <w:rFonts w:hint="eastAsia"/>
                </w:rPr>
                <w:t>：</w:t>
              </w:r>
              <w:sdt>
                <w:sdtPr>
                  <w:rPr>
                    <w:rFonts w:hint="eastAsia"/>
                  </w:rPr>
                  <w:alias w:val="会计机构负责人姓名"/>
                  <w:tag w:val="_GBC_60f6b900783346cfad817de4d84acf5e"/>
                  <w:id w:val="1767273103"/>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吴慧泉</w:t>
                  </w:r>
                </w:sdtContent>
              </w:sdt>
            </w:p>
          </w:sdtContent>
        </w:sdt>
        <w:p w14:paraId="0B07BFDE" w14:textId="77777777" w:rsidR="00AA6907" w:rsidRDefault="00AA6907" w:rsidP="008A0C52">
          <w:pPr>
            <w:snapToGrid w:val="0"/>
            <w:spacing w:line="240" w:lineRule="atLeast"/>
            <w:ind w:rightChars="-73" w:right="-153"/>
            <w:rPr>
              <w:b/>
              <w:bCs w:val="0"/>
              <w:color w:val="FF0000"/>
            </w:rPr>
          </w:pPr>
        </w:p>
        <w:p w14:paraId="641A397D" w14:textId="77777777" w:rsidR="003E5041" w:rsidRDefault="003E5041" w:rsidP="008A0C52">
          <w:pPr>
            <w:snapToGrid w:val="0"/>
            <w:spacing w:line="240" w:lineRule="atLeast"/>
            <w:ind w:rightChars="-73" w:right="-153"/>
            <w:rPr>
              <w:b/>
              <w:bCs w:val="0"/>
              <w:color w:val="FF0000"/>
            </w:rPr>
          </w:pPr>
        </w:p>
        <w:p w14:paraId="5D1C6A78" w14:textId="77777777" w:rsidR="003E5041" w:rsidRDefault="003E5041" w:rsidP="008A0C52">
          <w:pPr>
            <w:snapToGrid w:val="0"/>
            <w:spacing w:line="240" w:lineRule="atLeast"/>
            <w:ind w:rightChars="-73" w:right="-153"/>
            <w:rPr>
              <w:b/>
              <w:bCs w:val="0"/>
              <w:color w:val="FF0000"/>
            </w:rPr>
          </w:pPr>
        </w:p>
        <w:p w14:paraId="262D5350" w14:textId="77777777" w:rsidR="003E5041" w:rsidRDefault="003E5041" w:rsidP="008A0C52">
          <w:pPr>
            <w:snapToGrid w:val="0"/>
            <w:spacing w:line="240" w:lineRule="atLeast"/>
            <w:ind w:rightChars="-73" w:right="-153"/>
            <w:rPr>
              <w:b/>
              <w:bCs w:val="0"/>
              <w:color w:val="FF0000"/>
            </w:rPr>
          </w:pPr>
        </w:p>
        <w:p w14:paraId="33E1F61C" w14:textId="77777777" w:rsidR="003E5041" w:rsidRDefault="003E5041" w:rsidP="008A0C52">
          <w:pPr>
            <w:snapToGrid w:val="0"/>
            <w:spacing w:line="240" w:lineRule="atLeast"/>
            <w:ind w:rightChars="-73" w:right="-153"/>
            <w:rPr>
              <w:b/>
              <w:bCs w:val="0"/>
              <w:color w:val="FF0000"/>
            </w:rPr>
          </w:pPr>
        </w:p>
        <w:p w14:paraId="7EAB6609" w14:textId="77777777" w:rsidR="003E5041" w:rsidRDefault="003E5041" w:rsidP="008A0C52">
          <w:pPr>
            <w:snapToGrid w:val="0"/>
            <w:spacing w:line="240" w:lineRule="atLeast"/>
            <w:ind w:rightChars="-73" w:right="-153"/>
            <w:rPr>
              <w:b/>
              <w:bCs w:val="0"/>
              <w:color w:val="FF0000"/>
            </w:rPr>
          </w:pPr>
        </w:p>
        <w:p w14:paraId="10766D9F" w14:textId="77777777" w:rsidR="003E5041" w:rsidRDefault="003E5041" w:rsidP="008A0C52">
          <w:pPr>
            <w:snapToGrid w:val="0"/>
            <w:spacing w:line="240" w:lineRule="atLeast"/>
            <w:ind w:rightChars="-73" w:right="-153"/>
            <w:rPr>
              <w:b/>
              <w:bCs w:val="0"/>
              <w:color w:val="FF0000"/>
            </w:rPr>
          </w:pPr>
        </w:p>
        <w:p w14:paraId="2A58141A" w14:textId="77777777" w:rsidR="003E5041" w:rsidRDefault="003E5041" w:rsidP="008A0C52">
          <w:pPr>
            <w:snapToGrid w:val="0"/>
            <w:spacing w:line="240" w:lineRule="atLeast"/>
            <w:ind w:rightChars="-73" w:right="-153"/>
            <w:rPr>
              <w:b/>
              <w:bCs w:val="0"/>
              <w:color w:val="FF0000"/>
            </w:rPr>
          </w:pPr>
        </w:p>
        <w:p w14:paraId="1007EAC9" w14:textId="77777777" w:rsidR="003E5041" w:rsidRDefault="003E5041" w:rsidP="008A0C52">
          <w:pPr>
            <w:snapToGrid w:val="0"/>
            <w:spacing w:line="240" w:lineRule="atLeast"/>
            <w:ind w:rightChars="-73" w:right="-153"/>
            <w:rPr>
              <w:b/>
              <w:bCs w:val="0"/>
              <w:color w:val="FF0000"/>
            </w:rPr>
          </w:pPr>
        </w:p>
        <w:p w14:paraId="65988143" w14:textId="77777777" w:rsidR="00B66C32" w:rsidRDefault="00B66C32" w:rsidP="008A0C52">
          <w:pPr>
            <w:snapToGrid w:val="0"/>
            <w:spacing w:line="240" w:lineRule="atLeast"/>
            <w:ind w:rightChars="-73" w:right="-153"/>
            <w:rPr>
              <w:b/>
              <w:bCs w:val="0"/>
              <w:color w:val="FF0000"/>
            </w:rPr>
          </w:pPr>
        </w:p>
        <w:p w14:paraId="3D8DE18E" w14:textId="77777777" w:rsidR="00622C3A" w:rsidRPr="00A10E17" w:rsidRDefault="00D86D4A" w:rsidP="008A0C52">
          <w:pPr>
            <w:snapToGrid w:val="0"/>
            <w:spacing w:line="240" w:lineRule="atLeast"/>
            <w:ind w:rightChars="-73" w:right="-153"/>
            <w:rPr>
              <w:b/>
              <w:bCs w:val="0"/>
              <w:color w:val="FF0000"/>
            </w:rPr>
          </w:pPr>
        </w:p>
      </w:sdtContent>
    </w:sdt>
    <w:bookmarkEnd w:id="69" w:displacedByCustomXml="prev"/>
    <w:bookmarkStart w:id="70" w:name="_Hlk10211590" w:displacedByCustomXml="next"/>
    <w:sdt>
      <w:sdtPr>
        <w:rPr>
          <w:rFonts w:ascii="宋体" w:hAnsi="宋体" w:cs="宋体" w:hint="eastAsia"/>
          <w:b w:val="0"/>
          <w:bCs/>
          <w:kern w:val="0"/>
          <w:szCs w:val="24"/>
        </w:rPr>
        <w:alias w:val="选项模块:需要编制合并报表"/>
        <w:tag w:val="_GBC_d6533048a32749eaa7738390457b7f24"/>
        <w:id w:val="-25019312"/>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17c43da24c7845d3aa093910aeaf2348"/>
            <w:id w:val="1378048892"/>
            <w:lock w:val="sdtLocked"/>
            <w:placeholder>
              <w:docPart w:val="GBC22222222222222222222222222222"/>
            </w:placeholder>
          </w:sdtPr>
          <w:sdtEndPr>
            <w:rPr>
              <w:szCs w:val="21"/>
            </w:rPr>
          </w:sdtEndPr>
          <w:sdtContent>
            <w:p w14:paraId="54F38ECE" w14:textId="77777777" w:rsidR="007A2F45" w:rsidRDefault="007A2F45">
              <w:pPr>
                <w:pStyle w:val="3"/>
                <w:jc w:val="center"/>
                <w:rPr>
                  <w:rFonts w:ascii="宋体" w:hAnsi="宋体"/>
                </w:rPr>
              </w:pPr>
              <w:r>
                <w:rPr>
                  <w:rFonts w:ascii="宋体" w:hAnsi="宋体" w:hint="eastAsia"/>
                </w:rPr>
                <w:t>合并</w:t>
              </w:r>
              <w:r>
                <w:rPr>
                  <w:rFonts w:ascii="宋体" w:hAnsi="宋体"/>
                </w:rPr>
                <w:t>现金流量表</w:t>
              </w:r>
            </w:p>
            <w:p w14:paraId="1EBA5306" w14:textId="77777777" w:rsidR="007A2F45" w:rsidRDefault="007A2F45">
              <w:pPr>
                <w:jc w:val="center"/>
                <w:rPr>
                  <w:b/>
                  <w:bCs w:val="0"/>
                </w:rPr>
              </w:pPr>
              <w:r>
                <w:t>2022年</w:t>
              </w:r>
              <w:r>
                <w:rPr>
                  <w:rFonts w:hint="eastAsia"/>
                </w:rPr>
                <w:t>1—6</w:t>
              </w:r>
              <w:r>
                <w:t>月</w:t>
              </w:r>
            </w:p>
            <w:p w14:paraId="6D0FCD04" w14:textId="77777777" w:rsidR="007A2F45" w:rsidRDefault="007A2F45">
              <w:pPr>
                <w:jc w:val="right"/>
              </w:pPr>
              <w:r>
                <w:t>单位</w:t>
              </w:r>
              <w:r>
                <w:rPr>
                  <w:rFonts w:hint="eastAsia"/>
                </w:rPr>
                <w:t>：</w:t>
              </w:r>
              <w:sdt>
                <w:sdtPr>
                  <w:rPr>
                    <w:rFonts w:hint="eastAsia"/>
                  </w:rPr>
                  <w:alias w:val="单位：合并现金流量表"/>
                  <w:tag w:val="_GBC_7049413ddb8f4e5eac9cb9fb4f802433"/>
                  <w:id w:val="-9722797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757131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70"/>
                <w:gridCol w:w="1339"/>
                <w:gridCol w:w="2174"/>
                <w:gridCol w:w="2166"/>
              </w:tblGrid>
              <w:tr w:rsidR="007A2F45" w14:paraId="2DD2204E" w14:textId="77777777" w:rsidTr="00EF0BB9">
                <w:sdt>
                  <w:sdtPr>
                    <w:tag w:val="_PLD_2a3b6af3ab824e2db1022630f7a58e18"/>
                    <w:id w:val="1165756799"/>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1239095E" w14:textId="77777777" w:rsidR="007A2F45" w:rsidRDefault="007A2F45" w:rsidP="00EF0BB9">
                        <w:pPr>
                          <w:jc w:val="center"/>
                          <w:rPr>
                            <w:b/>
                            <w:bCs w:val="0"/>
                          </w:rPr>
                        </w:pPr>
                        <w:r>
                          <w:rPr>
                            <w:b/>
                          </w:rPr>
                          <w:t>项目</w:t>
                        </w:r>
                      </w:p>
                    </w:tc>
                  </w:sdtContent>
                </w:sdt>
                <w:sdt>
                  <w:sdtPr>
                    <w:tag w:val="_PLD_49df1a6f5a224085bdcd56671a898d47"/>
                    <w:id w:val="-1461025084"/>
                    <w:lock w:val="sdtLocked"/>
                  </w:sdtPr>
                  <w:sdtEndPr/>
                  <w:sdtContent>
                    <w:tc>
                      <w:tcPr>
                        <w:tcW w:w="740" w:type="pct"/>
                        <w:tcBorders>
                          <w:top w:val="outset" w:sz="4" w:space="0" w:color="auto"/>
                          <w:left w:val="outset" w:sz="4" w:space="0" w:color="auto"/>
                          <w:bottom w:val="outset" w:sz="4" w:space="0" w:color="auto"/>
                          <w:right w:val="outset" w:sz="4" w:space="0" w:color="auto"/>
                        </w:tcBorders>
                      </w:tcPr>
                      <w:p w14:paraId="312918D1" w14:textId="77777777" w:rsidR="007A2F45" w:rsidRDefault="007A2F45" w:rsidP="00EF0BB9">
                        <w:pPr>
                          <w:jc w:val="center"/>
                          <w:rPr>
                            <w:b/>
                          </w:rPr>
                        </w:pPr>
                        <w:r>
                          <w:rPr>
                            <w:b/>
                          </w:rPr>
                          <w:t>附注</w:t>
                        </w:r>
                      </w:p>
                    </w:tc>
                  </w:sdtContent>
                </w:sdt>
                <w:sdt>
                  <w:sdtPr>
                    <w:tag w:val="_PLD_aba5e14092764f689b78fdbe9892bc51"/>
                    <w:id w:val="1609849655"/>
                    <w:lock w:val="sdtLocked"/>
                  </w:sdtPr>
                  <w:sdtEndPr/>
                  <w:sdtContent>
                    <w:tc>
                      <w:tcPr>
                        <w:tcW w:w="1201" w:type="pct"/>
                        <w:tcBorders>
                          <w:top w:val="outset" w:sz="4" w:space="0" w:color="auto"/>
                          <w:left w:val="outset" w:sz="4" w:space="0" w:color="auto"/>
                          <w:bottom w:val="outset" w:sz="4" w:space="0" w:color="auto"/>
                          <w:right w:val="outset" w:sz="4" w:space="0" w:color="auto"/>
                        </w:tcBorders>
                      </w:tcPr>
                      <w:p w14:paraId="10A9D036" w14:textId="77777777" w:rsidR="007A2F45" w:rsidRDefault="007A2F45" w:rsidP="00EF0BB9">
                        <w:pPr>
                          <w:autoSpaceDE w:val="0"/>
                          <w:autoSpaceDN w:val="0"/>
                          <w:adjustRightInd w:val="0"/>
                          <w:jc w:val="center"/>
                          <w:rPr>
                            <w:b/>
                          </w:rPr>
                        </w:pPr>
                        <w:r>
                          <w:rPr>
                            <w:rFonts w:hint="eastAsia"/>
                            <w:b/>
                          </w:rPr>
                          <w:t>2022年半年度</w:t>
                        </w:r>
                      </w:p>
                    </w:tc>
                  </w:sdtContent>
                </w:sdt>
                <w:sdt>
                  <w:sdtPr>
                    <w:tag w:val="_PLD_8cac70c6f00c4266a9b8cff482cc71cc"/>
                    <w:id w:val="-1619598270"/>
                    <w:lock w:val="sdtLocked"/>
                  </w:sdtPr>
                  <w:sdtEndPr/>
                  <w:sdtContent>
                    <w:tc>
                      <w:tcPr>
                        <w:tcW w:w="1197" w:type="pct"/>
                        <w:tcBorders>
                          <w:top w:val="outset" w:sz="4" w:space="0" w:color="auto"/>
                          <w:left w:val="outset" w:sz="4" w:space="0" w:color="auto"/>
                          <w:bottom w:val="outset" w:sz="4" w:space="0" w:color="auto"/>
                          <w:right w:val="outset" w:sz="4" w:space="0" w:color="auto"/>
                        </w:tcBorders>
                      </w:tcPr>
                      <w:p w14:paraId="5DA569A1" w14:textId="77777777" w:rsidR="007A2F45" w:rsidRDefault="007A2F45" w:rsidP="00EF0BB9">
                        <w:pPr>
                          <w:autoSpaceDE w:val="0"/>
                          <w:autoSpaceDN w:val="0"/>
                          <w:adjustRightInd w:val="0"/>
                          <w:jc w:val="center"/>
                          <w:rPr>
                            <w:b/>
                          </w:rPr>
                        </w:pPr>
                        <w:r>
                          <w:rPr>
                            <w:rFonts w:hint="eastAsia"/>
                            <w:b/>
                          </w:rPr>
                          <w:t>2021年半年度</w:t>
                        </w:r>
                      </w:p>
                    </w:tc>
                  </w:sdtContent>
                </w:sdt>
              </w:tr>
              <w:tr w:rsidR="007A2F45" w14:paraId="0E2F8A69" w14:textId="77777777" w:rsidTr="00EF0BB9">
                <w:sdt>
                  <w:sdtPr>
                    <w:tag w:val="_PLD_ffd119a1ffa641c1a00397806a78ee23"/>
                    <w:id w:val="60500083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712E0981" w14:textId="77777777" w:rsidR="007A2F45" w:rsidRDefault="007A2F45" w:rsidP="00EF0BB9">
                        <w:r>
                          <w:rPr>
                            <w:rFonts w:hint="eastAsia"/>
                            <w:b/>
                          </w:rPr>
                          <w:t>一、经营活动产生的现金流量：</w:t>
                        </w:r>
                      </w:p>
                    </w:tc>
                  </w:sdtContent>
                </w:sdt>
              </w:tr>
              <w:tr w:rsidR="007A2F45" w14:paraId="61A3734C" w14:textId="77777777" w:rsidTr="00EF0BB9">
                <w:sdt>
                  <w:sdtPr>
                    <w:tag w:val="_PLD_3737bef37bc541e2b41571186e0af02f"/>
                    <w:id w:val="651558025"/>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50DD8AE0" w14:textId="77777777" w:rsidR="007A2F45" w:rsidRDefault="007A2F45" w:rsidP="00EF0BB9">
                        <w:pPr>
                          <w:rPr>
                            <w:color w:val="000000"/>
                          </w:rPr>
                        </w:pPr>
                        <w:r>
                          <w:rPr>
                            <w:rFonts w:hint="eastAsia"/>
                          </w:rPr>
                          <w:t>销售商品、提供劳务收到的现金</w:t>
                        </w:r>
                      </w:p>
                    </w:tc>
                  </w:sdtContent>
                </w:sdt>
                <w:tc>
                  <w:tcPr>
                    <w:tcW w:w="740" w:type="pct"/>
                    <w:tcBorders>
                      <w:top w:val="outset" w:sz="4" w:space="0" w:color="auto"/>
                      <w:left w:val="outset" w:sz="4" w:space="0" w:color="auto"/>
                      <w:bottom w:val="outset" w:sz="4" w:space="0" w:color="auto"/>
                      <w:right w:val="outset" w:sz="4" w:space="0" w:color="auto"/>
                    </w:tcBorders>
                  </w:tcPr>
                  <w:p w14:paraId="5E259E12"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642E0B8D" w14:textId="77777777" w:rsidR="007A2F45" w:rsidRDefault="007A2F45" w:rsidP="00EF0BB9">
                    <w:pPr>
                      <w:jc w:val="right"/>
                      <w:rPr>
                        <w:sz w:val="24"/>
                        <w:szCs w:val="24"/>
                      </w:rPr>
                    </w:pPr>
                    <w:r>
                      <w:t>735,396,324.64</w:t>
                    </w:r>
                  </w:p>
                </w:tc>
                <w:tc>
                  <w:tcPr>
                    <w:tcW w:w="1197" w:type="pct"/>
                    <w:tcBorders>
                      <w:top w:val="outset" w:sz="4" w:space="0" w:color="auto"/>
                      <w:left w:val="outset" w:sz="4" w:space="0" w:color="auto"/>
                      <w:bottom w:val="outset" w:sz="4" w:space="0" w:color="auto"/>
                      <w:right w:val="outset" w:sz="4" w:space="0" w:color="auto"/>
                    </w:tcBorders>
                    <w:vAlign w:val="center"/>
                  </w:tcPr>
                  <w:p w14:paraId="557E1975" w14:textId="77777777" w:rsidR="007A2F45" w:rsidRDefault="007A2F45" w:rsidP="00EF0BB9">
                    <w:pPr>
                      <w:jc w:val="right"/>
                      <w:rPr>
                        <w:sz w:val="24"/>
                        <w:szCs w:val="24"/>
                      </w:rPr>
                    </w:pPr>
                    <w:r>
                      <w:t>599,531,902.29</w:t>
                    </w:r>
                  </w:p>
                </w:tc>
              </w:tr>
              <w:tr w:rsidR="007A2F45" w14:paraId="7D93F486" w14:textId="77777777" w:rsidTr="00EF0BB9">
                <w:sdt>
                  <w:sdtPr>
                    <w:tag w:val="_PLD_64653926f1d7432aafc100b141947533"/>
                    <w:id w:val="-1437659946"/>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568B03A0" w14:textId="77777777" w:rsidR="007A2F45" w:rsidRDefault="007A2F45" w:rsidP="00EF0BB9">
                        <w:r>
                          <w:rPr>
                            <w:rFonts w:hint="eastAsia"/>
                          </w:rPr>
                          <w:t>收到的税费返还</w:t>
                        </w:r>
                      </w:p>
                    </w:tc>
                  </w:sdtContent>
                </w:sdt>
                <w:tc>
                  <w:tcPr>
                    <w:tcW w:w="740" w:type="pct"/>
                    <w:tcBorders>
                      <w:top w:val="outset" w:sz="4" w:space="0" w:color="auto"/>
                      <w:left w:val="outset" w:sz="4" w:space="0" w:color="auto"/>
                      <w:bottom w:val="outset" w:sz="4" w:space="0" w:color="auto"/>
                      <w:right w:val="outset" w:sz="4" w:space="0" w:color="auto"/>
                    </w:tcBorders>
                  </w:tcPr>
                  <w:p w14:paraId="2E16E2E0"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3F0A655F" w14:textId="77777777" w:rsidR="007A2F45" w:rsidRDefault="007A2F45" w:rsidP="00EF0BB9">
                    <w:pPr>
                      <w:jc w:val="right"/>
                      <w:rPr>
                        <w:sz w:val="24"/>
                        <w:szCs w:val="24"/>
                      </w:rPr>
                    </w:pPr>
                    <w:r>
                      <w:t>9,729,202.62</w:t>
                    </w:r>
                  </w:p>
                </w:tc>
                <w:tc>
                  <w:tcPr>
                    <w:tcW w:w="1197" w:type="pct"/>
                    <w:tcBorders>
                      <w:top w:val="outset" w:sz="4" w:space="0" w:color="auto"/>
                      <w:left w:val="outset" w:sz="4" w:space="0" w:color="auto"/>
                      <w:bottom w:val="outset" w:sz="4" w:space="0" w:color="auto"/>
                      <w:right w:val="outset" w:sz="4" w:space="0" w:color="auto"/>
                    </w:tcBorders>
                    <w:vAlign w:val="center"/>
                  </w:tcPr>
                  <w:p w14:paraId="0CDFB79F" w14:textId="77777777" w:rsidR="007A2F45" w:rsidRDefault="007A2F45" w:rsidP="00EF0BB9">
                    <w:pPr>
                      <w:jc w:val="right"/>
                      <w:rPr>
                        <w:sz w:val="24"/>
                        <w:szCs w:val="24"/>
                      </w:rPr>
                    </w:pPr>
                    <w:r>
                      <w:t>518,847.70</w:t>
                    </w:r>
                  </w:p>
                </w:tc>
              </w:tr>
              <w:tr w:rsidR="00B44222" w14:paraId="15AF4FCE" w14:textId="77777777" w:rsidTr="00EF0BB9">
                <w:sdt>
                  <w:sdtPr>
                    <w:tag w:val="_PLD_a5a847bd8381445cacfacf3bd061b567"/>
                    <w:id w:val="-1229455933"/>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3018A780" w14:textId="77777777" w:rsidR="00B44222" w:rsidRDefault="00B44222" w:rsidP="00EF0BB9">
                        <w:r>
                          <w:rPr>
                            <w:rFonts w:hint="eastAsia"/>
                          </w:rPr>
                          <w:t>收到其他与经营活动有关的现金</w:t>
                        </w:r>
                      </w:p>
                    </w:tc>
                  </w:sdtContent>
                </w:sdt>
                <w:tc>
                  <w:tcPr>
                    <w:tcW w:w="740" w:type="pct"/>
                    <w:tcBorders>
                      <w:top w:val="outset" w:sz="4" w:space="0" w:color="auto"/>
                      <w:left w:val="outset" w:sz="4" w:space="0" w:color="auto"/>
                      <w:bottom w:val="outset" w:sz="4" w:space="0" w:color="auto"/>
                      <w:right w:val="outset" w:sz="4" w:space="0" w:color="auto"/>
                    </w:tcBorders>
                  </w:tcPr>
                  <w:p w14:paraId="3CDEA5DA" w14:textId="018E5014" w:rsidR="00B44222" w:rsidRDefault="00B44222" w:rsidP="00EF0BB9">
                    <w:r>
                      <w:t>七</w:t>
                    </w:r>
                    <w:r>
                      <w:rPr>
                        <w:rFonts w:hint="eastAsia"/>
                      </w:rPr>
                      <w:t>、78</w:t>
                    </w:r>
                  </w:p>
                </w:tc>
                <w:tc>
                  <w:tcPr>
                    <w:tcW w:w="1201" w:type="pct"/>
                    <w:tcBorders>
                      <w:top w:val="outset" w:sz="4" w:space="0" w:color="auto"/>
                      <w:left w:val="outset" w:sz="4" w:space="0" w:color="auto"/>
                      <w:bottom w:val="outset" w:sz="4" w:space="0" w:color="auto"/>
                      <w:right w:val="outset" w:sz="4" w:space="0" w:color="auto"/>
                    </w:tcBorders>
                    <w:vAlign w:val="center"/>
                  </w:tcPr>
                  <w:p w14:paraId="448D798E" w14:textId="0A7C1C23" w:rsidR="00B44222" w:rsidRDefault="00B44222" w:rsidP="00EF0BB9">
                    <w:pPr>
                      <w:jc w:val="right"/>
                      <w:rPr>
                        <w:sz w:val="24"/>
                        <w:szCs w:val="24"/>
                      </w:rPr>
                    </w:pPr>
                    <w:r>
                      <w:t>37,166,700.18</w:t>
                    </w:r>
                  </w:p>
                </w:tc>
                <w:tc>
                  <w:tcPr>
                    <w:tcW w:w="1197" w:type="pct"/>
                    <w:tcBorders>
                      <w:top w:val="outset" w:sz="4" w:space="0" w:color="auto"/>
                      <w:left w:val="outset" w:sz="4" w:space="0" w:color="auto"/>
                      <w:bottom w:val="outset" w:sz="4" w:space="0" w:color="auto"/>
                      <w:right w:val="outset" w:sz="4" w:space="0" w:color="auto"/>
                    </w:tcBorders>
                    <w:vAlign w:val="center"/>
                  </w:tcPr>
                  <w:p w14:paraId="027D22DE" w14:textId="77777777" w:rsidR="00B44222" w:rsidRDefault="00B44222" w:rsidP="00EF0BB9">
                    <w:pPr>
                      <w:jc w:val="right"/>
                      <w:rPr>
                        <w:sz w:val="24"/>
                        <w:szCs w:val="24"/>
                      </w:rPr>
                    </w:pPr>
                    <w:r>
                      <w:t>18,897,216.70</w:t>
                    </w:r>
                  </w:p>
                </w:tc>
              </w:tr>
              <w:tr w:rsidR="00B44222" w14:paraId="54945CFE" w14:textId="77777777" w:rsidTr="00EF0BB9">
                <w:sdt>
                  <w:sdtPr>
                    <w:tag w:val="_PLD_99ee67e244574f82a472dc4db883c019"/>
                    <w:id w:val="-2053843260"/>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01954B50" w14:textId="77777777" w:rsidR="00B44222" w:rsidRDefault="00B44222" w:rsidP="00EF0BB9">
                        <w:pPr>
                          <w:rPr>
                            <w:color w:val="000000"/>
                          </w:rPr>
                        </w:pPr>
                        <w:r>
                          <w:rPr>
                            <w:rFonts w:hint="eastAsia"/>
                          </w:rPr>
                          <w:t>经营活动现金流入小计</w:t>
                        </w:r>
                      </w:p>
                    </w:tc>
                  </w:sdtContent>
                </w:sdt>
                <w:tc>
                  <w:tcPr>
                    <w:tcW w:w="740" w:type="pct"/>
                    <w:tcBorders>
                      <w:top w:val="outset" w:sz="4" w:space="0" w:color="auto"/>
                      <w:left w:val="outset" w:sz="4" w:space="0" w:color="auto"/>
                      <w:bottom w:val="outset" w:sz="4" w:space="0" w:color="auto"/>
                      <w:right w:val="outset" w:sz="4" w:space="0" w:color="auto"/>
                    </w:tcBorders>
                  </w:tcPr>
                  <w:p w14:paraId="5776EC64" w14:textId="77777777" w:rsidR="00B44222" w:rsidRDefault="00B44222" w:rsidP="00EF0BB9"/>
                </w:tc>
                <w:tc>
                  <w:tcPr>
                    <w:tcW w:w="1201" w:type="pct"/>
                    <w:tcBorders>
                      <w:top w:val="outset" w:sz="4" w:space="0" w:color="auto"/>
                      <w:left w:val="outset" w:sz="4" w:space="0" w:color="auto"/>
                      <w:bottom w:val="outset" w:sz="4" w:space="0" w:color="auto"/>
                      <w:right w:val="outset" w:sz="4" w:space="0" w:color="auto"/>
                    </w:tcBorders>
                    <w:vAlign w:val="center"/>
                  </w:tcPr>
                  <w:p w14:paraId="0857983E" w14:textId="5B35A8E0" w:rsidR="00B44222" w:rsidRDefault="00B44222" w:rsidP="00EF0BB9">
                    <w:pPr>
                      <w:jc w:val="right"/>
                      <w:rPr>
                        <w:sz w:val="24"/>
                        <w:szCs w:val="24"/>
                      </w:rPr>
                    </w:pPr>
                    <w:r>
                      <w:t>782,292,227.44</w:t>
                    </w:r>
                  </w:p>
                </w:tc>
                <w:tc>
                  <w:tcPr>
                    <w:tcW w:w="1197" w:type="pct"/>
                    <w:tcBorders>
                      <w:top w:val="outset" w:sz="4" w:space="0" w:color="auto"/>
                      <w:left w:val="outset" w:sz="4" w:space="0" w:color="auto"/>
                      <w:bottom w:val="outset" w:sz="4" w:space="0" w:color="auto"/>
                      <w:right w:val="outset" w:sz="4" w:space="0" w:color="auto"/>
                    </w:tcBorders>
                    <w:vAlign w:val="center"/>
                  </w:tcPr>
                  <w:p w14:paraId="23782E49" w14:textId="77777777" w:rsidR="00B44222" w:rsidRDefault="00B44222" w:rsidP="00EF0BB9">
                    <w:pPr>
                      <w:jc w:val="right"/>
                      <w:rPr>
                        <w:sz w:val="24"/>
                        <w:szCs w:val="24"/>
                      </w:rPr>
                    </w:pPr>
                    <w:r>
                      <w:t>618,947,966.69</w:t>
                    </w:r>
                  </w:p>
                </w:tc>
              </w:tr>
              <w:tr w:rsidR="007A2F45" w14:paraId="5716FE56" w14:textId="77777777" w:rsidTr="00EF0BB9">
                <w:sdt>
                  <w:sdtPr>
                    <w:tag w:val="_PLD_7c898111c7fa4c2db82bbfa4cfade7b1"/>
                    <w:id w:val="-1997789433"/>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5AC05822" w14:textId="77777777" w:rsidR="007A2F45" w:rsidRDefault="007A2F45" w:rsidP="009A1E15">
                        <w:r>
                          <w:rPr>
                            <w:rFonts w:hint="eastAsia"/>
                          </w:rPr>
                          <w:t>购买商品、接受劳务支付的现金</w:t>
                        </w:r>
                      </w:p>
                    </w:tc>
                  </w:sdtContent>
                </w:sdt>
                <w:tc>
                  <w:tcPr>
                    <w:tcW w:w="740" w:type="pct"/>
                    <w:tcBorders>
                      <w:top w:val="outset" w:sz="4" w:space="0" w:color="auto"/>
                      <w:left w:val="outset" w:sz="4" w:space="0" w:color="auto"/>
                      <w:bottom w:val="outset" w:sz="4" w:space="0" w:color="auto"/>
                      <w:right w:val="outset" w:sz="4" w:space="0" w:color="auto"/>
                    </w:tcBorders>
                  </w:tcPr>
                  <w:p w14:paraId="200204B8"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087BBDB2" w14:textId="77777777" w:rsidR="007A2F45" w:rsidRDefault="007A2F45" w:rsidP="00EF0BB9">
                    <w:pPr>
                      <w:jc w:val="right"/>
                      <w:rPr>
                        <w:sz w:val="24"/>
                        <w:szCs w:val="24"/>
                      </w:rPr>
                    </w:pPr>
                    <w:r>
                      <w:t>569,758,844.16</w:t>
                    </w:r>
                  </w:p>
                </w:tc>
                <w:tc>
                  <w:tcPr>
                    <w:tcW w:w="1197" w:type="pct"/>
                    <w:tcBorders>
                      <w:top w:val="outset" w:sz="4" w:space="0" w:color="auto"/>
                      <w:left w:val="outset" w:sz="4" w:space="0" w:color="auto"/>
                      <w:bottom w:val="outset" w:sz="4" w:space="0" w:color="auto"/>
                      <w:right w:val="outset" w:sz="4" w:space="0" w:color="auto"/>
                    </w:tcBorders>
                    <w:vAlign w:val="center"/>
                  </w:tcPr>
                  <w:p w14:paraId="0E2907A5" w14:textId="77777777" w:rsidR="007A2F45" w:rsidRDefault="007A2F45" w:rsidP="00EF0BB9">
                    <w:pPr>
                      <w:jc w:val="right"/>
                      <w:rPr>
                        <w:sz w:val="24"/>
                        <w:szCs w:val="24"/>
                      </w:rPr>
                    </w:pPr>
                    <w:r>
                      <w:t>438,083,268.13</w:t>
                    </w:r>
                  </w:p>
                </w:tc>
              </w:tr>
              <w:tr w:rsidR="007A2F45" w14:paraId="375729AC" w14:textId="77777777" w:rsidTr="00EF0BB9">
                <w:sdt>
                  <w:sdtPr>
                    <w:tag w:val="_PLD_1706e75cd4ec4004b26be27bc8d7bb92"/>
                    <w:id w:val="1761865121"/>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28280854" w14:textId="77777777" w:rsidR="007A2F45" w:rsidRDefault="007A2F45" w:rsidP="009A1E15">
                        <w:r>
                          <w:rPr>
                            <w:rFonts w:hint="eastAsia"/>
                          </w:rPr>
                          <w:t>支付给职工及为职工支付的现金</w:t>
                        </w:r>
                      </w:p>
                    </w:tc>
                  </w:sdtContent>
                </w:sdt>
                <w:tc>
                  <w:tcPr>
                    <w:tcW w:w="740" w:type="pct"/>
                    <w:tcBorders>
                      <w:top w:val="outset" w:sz="4" w:space="0" w:color="auto"/>
                      <w:left w:val="outset" w:sz="4" w:space="0" w:color="auto"/>
                      <w:bottom w:val="outset" w:sz="4" w:space="0" w:color="auto"/>
                      <w:right w:val="outset" w:sz="4" w:space="0" w:color="auto"/>
                    </w:tcBorders>
                  </w:tcPr>
                  <w:p w14:paraId="22D44540"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44716DB5" w14:textId="77777777" w:rsidR="007A2F45" w:rsidRDefault="007A2F45" w:rsidP="00EF0BB9">
                    <w:pPr>
                      <w:jc w:val="right"/>
                      <w:rPr>
                        <w:sz w:val="24"/>
                        <w:szCs w:val="24"/>
                      </w:rPr>
                    </w:pPr>
                    <w:r>
                      <w:t>152,639,158.51</w:t>
                    </w:r>
                  </w:p>
                </w:tc>
                <w:tc>
                  <w:tcPr>
                    <w:tcW w:w="1197" w:type="pct"/>
                    <w:tcBorders>
                      <w:top w:val="outset" w:sz="4" w:space="0" w:color="auto"/>
                      <w:left w:val="outset" w:sz="4" w:space="0" w:color="auto"/>
                      <w:bottom w:val="outset" w:sz="4" w:space="0" w:color="auto"/>
                      <w:right w:val="outset" w:sz="4" w:space="0" w:color="auto"/>
                    </w:tcBorders>
                    <w:vAlign w:val="center"/>
                  </w:tcPr>
                  <w:p w14:paraId="4E8AA134" w14:textId="77777777" w:rsidR="007A2F45" w:rsidRDefault="007A2F45" w:rsidP="00EF0BB9">
                    <w:pPr>
                      <w:jc w:val="right"/>
                      <w:rPr>
                        <w:sz w:val="24"/>
                        <w:szCs w:val="24"/>
                      </w:rPr>
                    </w:pPr>
                    <w:r>
                      <w:t>150,770,148.72</w:t>
                    </w:r>
                  </w:p>
                </w:tc>
              </w:tr>
              <w:tr w:rsidR="007A2F45" w14:paraId="783D3748" w14:textId="77777777" w:rsidTr="00EF0BB9">
                <w:sdt>
                  <w:sdtPr>
                    <w:tag w:val="_PLD_afa9119929c34433add5e6feaff13661"/>
                    <w:id w:val="-1223670545"/>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25E686E6" w14:textId="77777777" w:rsidR="007A2F45" w:rsidRDefault="007A2F45" w:rsidP="009A1E15">
                        <w:r>
                          <w:rPr>
                            <w:rFonts w:hint="eastAsia"/>
                          </w:rPr>
                          <w:t>支付的各项税费</w:t>
                        </w:r>
                      </w:p>
                    </w:tc>
                  </w:sdtContent>
                </w:sdt>
                <w:tc>
                  <w:tcPr>
                    <w:tcW w:w="740" w:type="pct"/>
                    <w:tcBorders>
                      <w:top w:val="outset" w:sz="4" w:space="0" w:color="auto"/>
                      <w:left w:val="outset" w:sz="4" w:space="0" w:color="auto"/>
                      <w:bottom w:val="outset" w:sz="4" w:space="0" w:color="auto"/>
                      <w:right w:val="outset" w:sz="4" w:space="0" w:color="auto"/>
                    </w:tcBorders>
                  </w:tcPr>
                  <w:p w14:paraId="17D1F01C"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6BF531BE" w14:textId="77777777" w:rsidR="007A2F45" w:rsidRDefault="007A2F45" w:rsidP="00EF0BB9">
                    <w:pPr>
                      <w:jc w:val="right"/>
                      <w:rPr>
                        <w:sz w:val="24"/>
                        <w:szCs w:val="24"/>
                      </w:rPr>
                    </w:pPr>
                    <w:r>
                      <w:t>66,338,845.35</w:t>
                    </w:r>
                  </w:p>
                </w:tc>
                <w:tc>
                  <w:tcPr>
                    <w:tcW w:w="1197" w:type="pct"/>
                    <w:tcBorders>
                      <w:top w:val="outset" w:sz="4" w:space="0" w:color="auto"/>
                      <w:left w:val="outset" w:sz="4" w:space="0" w:color="auto"/>
                      <w:bottom w:val="outset" w:sz="4" w:space="0" w:color="auto"/>
                      <w:right w:val="outset" w:sz="4" w:space="0" w:color="auto"/>
                    </w:tcBorders>
                    <w:vAlign w:val="center"/>
                  </w:tcPr>
                  <w:p w14:paraId="3882427B" w14:textId="77777777" w:rsidR="007A2F45" w:rsidRDefault="007A2F45" w:rsidP="00EF0BB9">
                    <w:pPr>
                      <w:jc w:val="right"/>
                      <w:rPr>
                        <w:sz w:val="24"/>
                        <w:szCs w:val="24"/>
                      </w:rPr>
                    </w:pPr>
                    <w:r>
                      <w:t>33,607,108.13</w:t>
                    </w:r>
                  </w:p>
                </w:tc>
              </w:tr>
              <w:tr w:rsidR="00B44222" w14:paraId="7C15BF17" w14:textId="77777777" w:rsidTr="00EF0BB9">
                <w:sdt>
                  <w:sdtPr>
                    <w:tag w:val="_PLD_32d29e7e43cb4df78fb5562eda7075c6"/>
                    <w:id w:val="-599715677"/>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5F7EB3C0" w14:textId="77777777" w:rsidR="00B44222" w:rsidRDefault="00B44222" w:rsidP="009A1E15">
                        <w:r>
                          <w:rPr>
                            <w:rFonts w:hint="eastAsia"/>
                          </w:rPr>
                          <w:t>支付其他与经营活动有关的现金</w:t>
                        </w:r>
                      </w:p>
                    </w:tc>
                  </w:sdtContent>
                </w:sdt>
                <w:tc>
                  <w:tcPr>
                    <w:tcW w:w="740" w:type="pct"/>
                    <w:tcBorders>
                      <w:top w:val="outset" w:sz="4" w:space="0" w:color="auto"/>
                      <w:left w:val="outset" w:sz="4" w:space="0" w:color="auto"/>
                      <w:bottom w:val="outset" w:sz="4" w:space="0" w:color="auto"/>
                      <w:right w:val="outset" w:sz="4" w:space="0" w:color="auto"/>
                    </w:tcBorders>
                  </w:tcPr>
                  <w:p w14:paraId="1AC2AA7D" w14:textId="07869614" w:rsidR="00B44222" w:rsidRDefault="00B44222" w:rsidP="00EF0BB9">
                    <w:r w:rsidRPr="007A2F45">
                      <w:rPr>
                        <w:rFonts w:hint="eastAsia"/>
                      </w:rPr>
                      <w:t>七、</w:t>
                    </w:r>
                    <w:r w:rsidRPr="007A2F45">
                      <w:t>78</w:t>
                    </w:r>
                  </w:p>
                </w:tc>
                <w:tc>
                  <w:tcPr>
                    <w:tcW w:w="1201" w:type="pct"/>
                    <w:tcBorders>
                      <w:top w:val="outset" w:sz="4" w:space="0" w:color="auto"/>
                      <w:left w:val="outset" w:sz="4" w:space="0" w:color="auto"/>
                      <w:bottom w:val="outset" w:sz="4" w:space="0" w:color="auto"/>
                      <w:right w:val="outset" w:sz="4" w:space="0" w:color="auto"/>
                    </w:tcBorders>
                    <w:vAlign w:val="center"/>
                  </w:tcPr>
                  <w:p w14:paraId="391339CE" w14:textId="579D1D53" w:rsidR="00B44222" w:rsidRDefault="00B44222" w:rsidP="00EF0BB9">
                    <w:pPr>
                      <w:jc w:val="right"/>
                      <w:rPr>
                        <w:sz w:val="24"/>
                        <w:szCs w:val="24"/>
                      </w:rPr>
                    </w:pPr>
                    <w:r>
                      <w:t>28,822,270.95</w:t>
                    </w:r>
                  </w:p>
                </w:tc>
                <w:tc>
                  <w:tcPr>
                    <w:tcW w:w="1197" w:type="pct"/>
                    <w:tcBorders>
                      <w:top w:val="outset" w:sz="4" w:space="0" w:color="auto"/>
                      <w:left w:val="outset" w:sz="4" w:space="0" w:color="auto"/>
                      <w:bottom w:val="outset" w:sz="4" w:space="0" w:color="auto"/>
                      <w:right w:val="outset" w:sz="4" w:space="0" w:color="auto"/>
                    </w:tcBorders>
                    <w:vAlign w:val="center"/>
                  </w:tcPr>
                  <w:p w14:paraId="319D56C0" w14:textId="77777777" w:rsidR="00B44222" w:rsidRDefault="00B44222" w:rsidP="00EF0BB9">
                    <w:pPr>
                      <w:jc w:val="right"/>
                      <w:rPr>
                        <w:sz w:val="24"/>
                        <w:szCs w:val="24"/>
                      </w:rPr>
                    </w:pPr>
                    <w:r>
                      <w:t>30,613,348.73</w:t>
                    </w:r>
                  </w:p>
                </w:tc>
              </w:tr>
              <w:tr w:rsidR="00B44222" w14:paraId="28AEEF15" w14:textId="77777777" w:rsidTr="00EF0BB9">
                <w:sdt>
                  <w:sdtPr>
                    <w:tag w:val="_PLD_1898b9e3495c4369a548071a900462f2"/>
                    <w:id w:val="-1985309268"/>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6950D029" w14:textId="77777777" w:rsidR="00B44222" w:rsidRDefault="00B44222" w:rsidP="009A1E15">
                        <w:pPr>
                          <w:rPr>
                            <w:color w:val="000000"/>
                          </w:rPr>
                        </w:pPr>
                        <w:r>
                          <w:rPr>
                            <w:rFonts w:hint="eastAsia"/>
                          </w:rPr>
                          <w:t>经营活动现金流出小计</w:t>
                        </w:r>
                      </w:p>
                    </w:tc>
                  </w:sdtContent>
                </w:sdt>
                <w:tc>
                  <w:tcPr>
                    <w:tcW w:w="740" w:type="pct"/>
                    <w:tcBorders>
                      <w:top w:val="outset" w:sz="4" w:space="0" w:color="auto"/>
                      <w:left w:val="outset" w:sz="4" w:space="0" w:color="auto"/>
                      <w:bottom w:val="outset" w:sz="4" w:space="0" w:color="auto"/>
                      <w:right w:val="outset" w:sz="4" w:space="0" w:color="auto"/>
                    </w:tcBorders>
                  </w:tcPr>
                  <w:p w14:paraId="5C4EAA02" w14:textId="77777777" w:rsidR="00B44222" w:rsidRDefault="00B44222" w:rsidP="00EF0BB9"/>
                </w:tc>
                <w:tc>
                  <w:tcPr>
                    <w:tcW w:w="1201" w:type="pct"/>
                    <w:tcBorders>
                      <w:top w:val="outset" w:sz="4" w:space="0" w:color="auto"/>
                      <w:left w:val="outset" w:sz="4" w:space="0" w:color="auto"/>
                      <w:bottom w:val="outset" w:sz="4" w:space="0" w:color="auto"/>
                      <w:right w:val="outset" w:sz="4" w:space="0" w:color="auto"/>
                    </w:tcBorders>
                    <w:vAlign w:val="center"/>
                  </w:tcPr>
                  <w:p w14:paraId="50DCE4E5" w14:textId="1FA13016" w:rsidR="00B44222" w:rsidRDefault="00B44222" w:rsidP="00EF0BB9">
                    <w:pPr>
                      <w:jc w:val="right"/>
                      <w:rPr>
                        <w:sz w:val="24"/>
                        <w:szCs w:val="24"/>
                      </w:rPr>
                    </w:pPr>
                    <w:r>
                      <w:t>817,559,118.97</w:t>
                    </w:r>
                  </w:p>
                </w:tc>
                <w:tc>
                  <w:tcPr>
                    <w:tcW w:w="1197" w:type="pct"/>
                    <w:tcBorders>
                      <w:top w:val="outset" w:sz="4" w:space="0" w:color="auto"/>
                      <w:left w:val="outset" w:sz="4" w:space="0" w:color="auto"/>
                      <w:bottom w:val="outset" w:sz="4" w:space="0" w:color="auto"/>
                      <w:right w:val="outset" w:sz="4" w:space="0" w:color="auto"/>
                    </w:tcBorders>
                    <w:vAlign w:val="center"/>
                  </w:tcPr>
                  <w:p w14:paraId="4545FAAF" w14:textId="77777777" w:rsidR="00B44222" w:rsidRDefault="00B44222" w:rsidP="00EF0BB9">
                    <w:pPr>
                      <w:jc w:val="right"/>
                      <w:rPr>
                        <w:sz w:val="24"/>
                        <w:szCs w:val="24"/>
                      </w:rPr>
                    </w:pPr>
                    <w:r>
                      <w:t>653,073,873.71</w:t>
                    </w:r>
                  </w:p>
                </w:tc>
              </w:tr>
              <w:tr w:rsidR="00B44222" w14:paraId="4B53E711" w14:textId="77777777" w:rsidTr="00EF0BB9">
                <w:sdt>
                  <w:sdtPr>
                    <w:tag w:val="_PLD_3668436c46fe4d03bca9e7585b314b78"/>
                    <w:id w:val="1352451636"/>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5A16B47F" w14:textId="77777777" w:rsidR="00B44222" w:rsidRDefault="00B44222" w:rsidP="009A1E15">
                        <w:pPr>
                          <w:rPr>
                            <w:color w:val="000000"/>
                          </w:rPr>
                        </w:pPr>
                        <w:r>
                          <w:rPr>
                            <w:rFonts w:hint="eastAsia"/>
                          </w:rPr>
                          <w:t>经营活动产生的现金流量净额</w:t>
                        </w:r>
                      </w:p>
                    </w:tc>
                  </w:sdtContent>
                </w:sdt>
                <w:tc>
                  <w:tcPr>
                    <w:tcW w:w="740" w:type="pct"/>
                    <w:tcBorders>
                      <w:top w:val="outset" w:sz="4" w:space="0" w:color="auto"/>
                      <w:left w:val="outset" w:sz="4" w:space="0" w:color="auto"/>
                      <w:bottom w:val="outset" w:sz="4" w:space="0" w:color="auto"/>
                      <w:right w:val="outset" w:sz="4" w:space="0" w:color="auto"/>
                    </w:tcBorders>
                  </w:tcPr>
                  <w:p w14:paraId="34174AFF" w14:textId="77777777" w:rsidR="00B44222" w:rsidRDefault="00B44222" w:rsidP="00EF0BB9"/>
                </w:tc>
                <w:tc>
                  <w:tcPr>
                    <w:tcW w:w="1201" w:type="pct"/>
                    <w:tcBorders>
                      <w:top w:val="outset" w:sz="4" w:space="0" w:color="auto"/>
                      <w:left w:val="outset" w:sz="4" w:space="0" w:color="auto"/>
                      <w:bottom w:val="outset" w:sz="4" w:space="0" w:color="auto"/>
                      <w:right w:val="outset" w:sz="4" w:space="0" w:color="auto"/>
                    </w:tcBorders>
                    <w:vAlign w:val="center"/>
                  </w:tcPr>
                  <w:p w14:paraId="7CA4F0D3" w14:textId="7839C412" w:rsidR="00B44222" w:rsidRDefault="00B44222" w:rsidP="00EF0BB9">
                    <w:pPr>
                      <w:jc w:val="right"/>
                      <w:rPr>
                        <w:sz w:val="24"/>
                        <w:szCs w:val="24"/>
                      </w:rPr>
                    </w:pPr>
                    <w:r>
                      <w:t>-35,266,891.53</w:t>
                    </w:r>
                  </w:p>
                </w:tc>
                <w:tc>
                  <w:tcPr>
                    <w:tcW w:w="1197" w:type="pct"/>
                    <w:tcBorders>
                      <w:top w:val="outset" w:sz="4" w:space="0" w:color="auto"/>
                      <w:left w:val="outset" w:sz="4" w:space="0" w:color="auto"/>
                      <w:bottom w:val="outset" w:sz="4" w:space="0" w:color="auto"/>
                      <w:right w:val="outset" w:sz="4" w:space="0" w:color="auto"/>
                    </w:tcBorders>
                    <w:vAlign w:val="center"/>
                  </w:tcPr>
                  <w:p w14:paraId="5EB7C6D6" w14:textId="77777777" w:rsidR="00B44222" w:rsidRDefault="00B44222" w:rsidP="00EF0BB9">
                    <w:pPr>
                      <w:jc w:val="right"/>
                      <w:rPr>
                        <w:sz w:val="24"/>
                        <w:szCs w:val="24"/>
                      </w:rPr>
                    </w:pPr>
                    <w:r>
                      <w:t>-34,125,907.02</w:t>
                    </w:r>
                  </w:p>
                </w:tc>
              </w:tr>
              <w:tr w:rsidR="007A2F45" w14:paraId="2AFAD82F" w14:textId="77777777" w:rsidTr="00EF0BB9">
                <w:sdt>
                  <w:sdtPr>
                    <w:tag w:val="_PLD_95b1c638e8714129b03173a0758b863f"/>
                    <w:id w:val="59043410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6CD46385" w14:textId="77777777" w:rsidR="007A2F45" w:rsidRDefault="007A2F45" w:rsidP="00EF0BB9">
                        <w:pPr>
                          <w:rPr>
                            <w:color w:val="008000"/>
                          </w:rPr>
                        </w:pPr>
                        <w:r>
                          <w:rPr>
                            <w:rFonts w:hint="eastAsia"/>
                            <w:b/>
                          </w:rPr>
                          <w:t>二、投资活动产生的现金流量：</w:t>
                        </w:r>
                      </w:p>
                    </w:tc>
                  </w:sdtContent>
                </w:sdt>
              </w:tr>
              <w:tr w:rsidR="007A2F45" w14:paraId="5D1F4F06" w14:textId="77777777" w:rsidTr="00EF0BB9">
                <w:sdt>
                  <w:sdtPr>
                    <w:tag w:val="_PLD_95fbf0328fd24ef59c8541003255b0f4"/>
                    <w:id w:val="1483502959"/>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74444815" w14:textId="77777777" w:rsidR="007A2F45" w:rsidRDefault="007A2F45" w:rsidP="009A1E15">
                        <w:r>
                          <w:rPr>
                            <w:rFonts w:hint="eastAsia"/>
                          </w:rPr>
                          <w:t>收回投资收到的现金</w:t>
                        </w:r>
                      </w:p>
                    </w:tc>
                  </w:sdtContent>
                </w:sdt>
                <w:tc>
                  <w:tcPr>
                    <w:tcW w:w="740" w:type="pct"/>
                    <w:tcBorders>
                      <w:top w:val="outset" w:sz="4" w:space="0" w:color="auto"/>
                      <w:left w:val="outset" w:sz="4" w:space="0" w:color="auto"/>
                      <w:bottom w:val="outset" w:sz="4" w:space="0" w:color="auto"/>
                      <w:right w:val="outset" w:sz="4" w:space="0" w:color="auto"/>
                    </w:tcBorders>
                  </w:tcPr>
                  <w:p w14:paraId="7A8E32A1"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3C3944FF" w14:textId="77777777" w:rsidR="007A2F45" w:rsidRDefault="007A2F45" w:rsidP="00EF0BB9">
                    <w:pPr>
                      <w:jc w:val="right"/>
                      <w:rPr>
                        <w:sz w:val="24"/>
                        <w:szCs w:val="24"/>
                      </w:rPr>
                    </w:pPr>
                    <w:r>
                      <w:t>569,104.60</w:t>
                    </w:r>
                  </w:p>
                </w:tc>
                <w:tc>
                  <w:tcPr>
                    <w:tcW w:w="1197" w:type="pct"/>
                    <w:tcBorders>
                      <w:top w:val="outset" w:sz="4" w:space="0" w:color="auto"/>
                      <w:left w:val="outset" w:sz="4" w:space="0" w:color="auto"/>
                      <w:bottom w:val="outset" w:sz="4" w:space="0" w:color="auto"/>
                      <w:right w:val="outset" w:sz="4" w:space="0" w:color="auto"/>
                    </w:tcBorders>
                    <w:vAlign w:val="center"/>
                  </w:tcPr>
                  <w:p w14:paraId="7C18C3DF" w14:textId="77777777" w:rsidR="007A2F45" w:rsidRDefault="007A2F45" w:rsidP="00EF0BB9">
                    <w:pPr>
                      <w:jc w:val="right"/>
                      <w:rPr>
                        <w:sz w:val="24"/>
                        <w:szCs w:val="24"/>
                      </w:rPr>
                    </w:pPr>
                    <w:r>
                      <w:t>9,891,431.71</w:t>
                    </w:r>
                  </w:p>
                </w:tc>
              </w:tr>
              <w:tr w:rsidR="007A2F45" w14:paraId="5C9D56EC" w14:textId="77777777" w:rsidTr="00EF0BB9">
                <w:sdt>
                  <w:sdtPr>
                    <w:tag w:val="_PLD_35e4982400d84c73b6fc0f506a5d5376"/>
                    <w:id w:val="1882985770"/>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1527938A" w14:textId="77777777" w:rsidR="007A2F45" w:rsidRDefault="007A2F45" w:rsidP="009A1E15">
                        <w:r>
                          <w:rPr>
                            <w:rFonts w:hint="eastAsia"/>
                          </w:rPr>
                          <w:t>取得投资收益收到的现金</w:t>
                        </w:r>
                      </w:p>
                    </w:tc>
                  </w:sdtContent>
                </w:sdt>
                <w:tc>
                  <w:tcPr>
                    <w:tcW w:w="740" w:type="pct"/>
                    <w:tcBorders>
                      <w:top w:val="outset" w:sz="4" w:space="0" w:color="auto"/>
                      <w:left w:val="outset" w:sz="4" w:space="0" w:color="auto"/>
                      <w:bottom w:val="outset" w:sz="4" w:space="0" w:color="auto"/>
                      <w:right w:val="outset" w:sz="4" w:space="0" w:color="auto"/>
                    </w:tcBorders>
                  </w:tcPr>
                  <w:p w14:paraId="2A53E05D"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6ED31158" w14:textId="77777777" w:rsidR="007A2F45" w:rsidRDefault="007A2F45" w:rsidP="00EF0BB9">
                    <w:pPr>
                      <w:jc w:val="right"/>
                      <w:rPr>
                        <w:sz w:val="24"/>
                        <w:szCs w:val="24"/>
                      </w:rPr>
                    </w:pPr>
                    <w:r>
                      <w:t>5,055,569.99</w:t>
                    </w:r>
                  </w:p>
                </w:tc>
                <w:tc>
                  <w:tcPr>
                    <w:tcW w:w="1197" w:type="pct"/>
                    <w:tcBorders>
                      <w:top w:val="outset" w:sz="4" w:space="0" w:color="auto"/>
                      <w:left w:val="outset" w:sz="4" w:space="0" w:color="auto"/>
                      <w:bottom w:val="outset" w:sz="4" w:space="0" w:color="auto"/>
                      <w:right w:val="outset" w:sz="4" w:space="0" w:color="auto"/>
                    </w:tcBorders>
                    <w:vAlign w:val="center"/>
                  </w:tcPr>
                  <w:p w14:paraId="324D5AB3" w14:textId="77777777" w:rsidR="007A2F45" w:rsidRDefault="007A2F45" w:rsidP="00EF0BB9">
                    <w:pPr>
                      <w:jc w:val="right"/>
                      <w:rPr>
                        <w:sz w:val="24"/>
                        <w:szCs w:val="24"/>
                      </w:rPr>
                    </w:pPr>
                    <w:r>
                      <w:t>24,085,061.60</w:t>
                    </w:r>
                  </w:p>
                </w:tc>
              </w:tr>
              <w:tr w:rsidR="007A2F45" w14:paraId="0B441C73" w14:textId="77777777" w:rsidTr="00EF0BB9">
                <w:sdt>
                  <w:sdtPr>
                    <w:tag w:val="_PLD_7070e73d5e4b4f3ab454e8266545ce2f"/>
                    <w:id w:val="1170210477"/>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1B1C8A08" w14:textId="77777777" w:rsidR="007A2F45" w:rsidRDefault="007A2F45" w:rsidP="009A1E15">
                        <w:r>
                          <w:rPr>
                            <w:rFonts w:hint="eastAsia"/>
                          </w:rPr>
                          <w:t>处置固定资产、无形资产和其他长期资产收回的现金净额</w:t>
                        </w:r>
                      </w:p>
                    </w:tc>
                  </w:sdtContent>
                </w:sdt>
                <w:tc>
                  <w:tcPr>
                    <w:tcW w:w="740" w:type="pct"/>
                    <w:tcBorders>
                      <w:top w:val="outset" w:sz="4" w:space="0" w:color="auto"/>
                      <w:left w:val="outset" w:sz="4" w:space="0" w:color="auto"/>
                      <w:bottom w:val="outset" w:sz="4" w:space="0" w:color="auto"/>
                      <w:right w:val="outset" w:sz="4" w:space="0" w:color="auto"/>
                    </w:tcBorders>
                  </w:tcPr>
                  <w:p w14:paraId="30E816C5"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tcPr>
                  <w:p w14:paraId="52BE5071" w14:textId="008E2C47" w:rsidR="007A2F45" w:rsidRDefault="00B44222" w:rsidP="00EF0BB9">
                    <w:pPr>
                      <w:jc w:val="right"/>
                    </w:pPr>
                    <w:r>
                      <w:t>252,430,991.40</w:t>
                    </w:r>
                  </w:p>
                </w:tc>
                <w:tc>
                  <w:tcPr>
                    <w:tcW w:w="1197" w:type="pct"/>
                    <w:tcBorders>
                      <w:top w:val="outset" w:sz="4" w:space="0" w:color="auto"/>
                      <w:left w:val="outset" w:sz="4" w:space="0" w:color="auto"/>
                      <w:bottom w:val="outset" w:sz="4" w:space="0" w:color="auto"/>
                      <w:right w:val="outset" w:sz="4" w:space="0" w:color="auto"/>
                    </w:tcBorders>
                  </w:tcPr>
                  <w:p w14:paraId="6A20E6D3" w14:textId="77777777" w:rsidR="007A2F45" w:rsidRDefault="007A2F45" w:rsidP="00EF0BB9">
                    <w:pPr>
                      <w:jc w:val="right"/>
                    </w:pPr>
                    <w:r>
                      <w:t>7,207,000.00</w:t>
                    </w:r>
                  </w:p>
                </w:tc>
              </w:tr>
              <w:tr w:rsidR="007A2F45" w14:paraId="04CBF31D" w14:textId="77777777" w:rsidTr="00EF0BB9">
                <w:sdt>
                  <w:sdtPr>
                    <w:tag w:val="_PLD_c759f863222a4b86a2bd00d28adee545"/>
                    <w:id w:val="-1346320999"/>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4F041B8D" w14:textId="77777777" w:rsidR="007A2F45" w:rsidRDefault="007A2F45" w:rsidP="009A1E15">
                        <w:r>
                          <w:rPr>
                            <w:rFonts w:hint="eastAsia"/>
                          </w:rPr>
                          <w:t>处置子公司及其他营业单位收到的现金净额</w:t>
                        </w:r>
                      </w:p>
                    </w:tc>
                  </w:sdtContent>
                </w:sdt>
                <w:tc>
                  <w:tcPr>
                    <w:tcW w:w="740" w:type="pct"/>
                    <w:tcBorders>
                      <w:top w:val="outset" w:sz="4" w:space="0" w:color="auto"/>
                      <w:left w:val="outset" w:sz="4" w:space="0" w:color="auto"/>
                      <w:bottom w:val="outset" w:sz="4" w:space="0" w:color="auto"/>
                      <w:right w:val="outset" w:sz="4" w:space="0" w:color="auto"/>
                    </w:tcBorders>
                  </w:tcPr>
                  <w:p w14:paraId="6BA1DDC4"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tcPr>
                  <w:p w14:paraId="3BC59779" w14:textId="77777777" w:rsidR="007A2F45" w:rsidRDefault="007A2F45" w:rsidP="00EF0BB9">
                    <w:pPr>
                      <w:jc w:val="right"/>
                    </w:pPr>
                  </w:p>
                </w:tc>
                <w:tc>
                  <w:tcPr>
                    <w:tcW w:w="1197" w:type="pct"/>
                    <w:tcBorders>
                      <w:top w:val="outset" w:sz="4" w:space="0" w:color="auto"/>
                      <w:left w:val="outset" w:sz="4" w:space="0" w:color="auto"/>
                      <w:bottom w:val="outset" w:sz="4" w:space="0" w:color="auto"/>
                      <w:right w:val="outset" w:sz="4" w:space="0" w:color="auto"/>
                    </w:tcBorders>
                  </w:tcPr>
                  <w:p w14:paraId="2650CCC2" w14:textId="77777777" w:rsidR="007A2F45" w:rsidRDefault="007A2F45" w:rsidP="00EF0BB9">
                    <w:pPr>
                      <w:jc w:val="right"/>
                    </w:pPr>
                  </w:p>
                </w:tc>
              </w:tr>
              <w:tr w:rsidR="007A2F45" w14:paraId="535D2D78" w14:textId="77777777" w:rsidTr="00EF0BB9">
                <w:sdt>
                  <w:sdtPr>
                    <w:tag w:val="_PLD_952d04204f8a403a94876043b8095de0"/>
                    <w:id w:val="-556937637"/>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1F3A61B3" w14:textId="77777777" w:rsidR="007A2F45" w:rsidRDefault="007A2F45" w:rsidP="009A1E15">
                        <w:r>
                          <w:rPr>
                            <w:rFonts w:hint="eastAsia"/>
                          </w:rPr>
                          <w:t>收到其他与投资活动有关的现金</w:t>
                        </w:r>
                      </w:p>
                    </w:tc>
                  </w:sdtContent>
                </w:sdt>
                <w:tc>
                  <w:tcPr>
                    <w:tcW w:w="740" w:type="pct"/>
                    <w:tcBorders>
                      <w:top w:val="outset" w:sz="4" w:space="0" w:color="auto"/>
                      <w:left w:val="outset" w:sz="4" w:space="0" w:color="auto"/>
                      <w:bottom w:val="outset" w:sz="4" w:space="0" w:color="auto"/>
                      <w:right w:val="outset" w:sz="4" w:space="0" w:color="auto"/>
                    </w:tcBorders>
                  </w:tcPr>
                  <w:p w14:paraId="1DC2D26B" w14:textId="5772F141" w:rsidR="007A2F45" w:rsidRDefault="007A2F45" w:rsidP="00EF0BB9">
                    <w:r w:rsidRPr="007A2F45">
                      <w:rPr>
                        <w:rFonts w:hint="eastAsia"/>
                      </w:rPr>
                      <w:t>七、</w:t>
                    </w:r>
                    <w:r w:rsidRPr="007A2F45">
                      <w:t>78</w:t>
                    </w:r>
                  </w:p>
                </w:tc>
                <w:tc>
                  <w:tcPr>
                    <w:tcW w:w="1201" w:type="pct"/>
                    <w:tcBorders>
                      <w:top w:val="outset" w:sz="4" w:space="0" w:color="auto"/>
                      <w:left w:val="outset" w:sz="4" w:space="0" w:color="auto"/>
                      <w:bottom w:val="outset" w:sz="4" w:space="0" w:color="auto"/>
                      <w:right w:val="outset" w:sz="4" w:space="0" w:color="auto"/>
                    </w:tcBorders>
                  </w:tcPr>
                  <w:p w14:paraId="560F03CC" w14:textId="77777777" w:rsidR="007A2F45" w:rsidRDefault="007A2F45" w:rsidP="00EF0BB9">
                    <w:pPr>
                      <w:jc w:val="right"/>
                    </w:pPr>
                  </w:p>
                </w:tc>
                <w:tc>
                  <w:tcPr>
                    <w:tcW w:w="1197" w:type="pct"/>
                    <w:tcBorders>
                      <w:top w:val="outset" w:sz="4" w:space="0" w:color="auto"/>
                      <w:left w:val="outset" w:sz="4" w:space="0" w:color="auto"/>
                      <w:bottom w:val="outset" w:sz="4" w:space="0" w:color="auto"/>
                      <w:right w:val="outset" w:sz="4" w:space="0" w:color="auto"/>
                    </w:tcBorders>
                  </w:tcPr>
                  <w:p w14:paraId="19119A67" w14:textId="77777777" w:rsidR="007A2F45" w:rsidRDefault="007A2F45" w:rsidP="00EF0BB9">
                    <w:pPr>
                      <w:jc w:val="right"/>
                    </w:pPr>
                    <w:r>
                      <w:t>53,150,000.00</w:t>
                    </w:r>
                  </w:p>
                </w:tc>
              </w:tr>
              <w:tr w:rsidR="007A2F45" w14:paraId="018C3253" w14:textId="77777777" w:rsidTr="00EF0BB9">
                <w:sdt>
                  <w:sdtPr>
                    <w:tag w:val="_PLD_64f8da16e041496994b857c4c1889283"/>
                    <w:id w:val="-587539521"/>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38A63C72" w14:textId="77777777" w:rsidR="007A2F45" w:rsidRDefault="007A2F45" w:rsidP="009A1E15">
                        <w:pPr>
                          <w:rPr>
                            <w:color w:val="000000"/>
                          </w:rPr>
                        </w:pPr>
                        <w:r>
                          <w:rPr>
                            <w:rFonts w:hint="eastAsia"/>
                          </w:rPr>
                          <w:t>投资活动现金流入小计</w:t>
                        </w:r>
                      </w:p>
                    </w:tc>
                  </w:sdtContent>
                </w:sdt>
                <w:tc>
                  <w:tcPr>
                    <w:tcW w:w="740" w:type="pct"/>
                    <w:tcBorders>
                      <w:top w:val="outset" w:sz="4" w:space="0" w:color="auto"/>
                      <w:left w:val="outset" w:sz="4" w:space="0" w:color="auto"/>
                      <w:bottom w:val="outset" w:sz="4" w:space="0" w:color="auto"/>
                      <w:right w:val="outset" w:sz="4" w:space="0" w:color="auto"/>
                    </w:tcBorders>
                  </w:tcPr>
                  <w:p w14:paraId="5C69B1D0"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5DD74E94" w14:textId="03E1DE90" w:rsidR="007A2F45" w:rsidRDefault="00B44222" w:rsidP="00EF0BB9">
                    <w:pPr>
                      <w:jc w:val="right"/>
                      <w:rPr>
                        <w:sz w:val="24"/>
                        <w:szCs w:val="24"/>
                      </w:rPr>
                    </w:pPr>
                    <w:r>
                      <w:t>258,055,665.99</w:t>
                    </w:r>
                  </w:p>
                </w:tc>
                <w:tc>
                  <w:tcPr>
                    <w:tcW w:w="1197" w:type="pct"/>
                    <w:tcBorders>
                      <w:top w:val="outset" w:sz="4" w:space="0" w:color="auto"/>
                      <w:left w:val="outset" w:sz="4" w:space="0" w:color="auto"/>
                      <w:bottom w:val="outset" w:sz="4" w:space="0" w:color="auto"/>
                      <w:right w:val="outset" w:sz="4" w:space="0" w:color="auto"/>
                    </w:tcBorders>
                    <w:vAlign w:val="center"/>
                  </w:tcPr>
                  <w:p w14:paraId="27EE71B0" w14:textId="77777777" w:rsidR="007A2F45" w:rsidRDefault="007A2F45" w:rsidP="00EF0BB9">
                    <w:pPr>
                      <w:jc w:val="right"/>
                      <w:rPr>
                        <w:sz w:val="24"/>
                        <w:szCs w:val="24"/>
                      </w:rPr>
                    </w:pPr>
                    <w:r>
                      <w:t>94,333,493.31</w:t>
                    </w:r>
                  </w:p>
                </w:tc>
              </w:tr>
              <w:tr w:rsidR="007A2F45" w14:paraId="13C3F8F1" w14:textId="77777777" w:rsidTr="00EF0BB9">
                <w:sdt>
                  <w:sdtPr>
                    <w:tag w:val="_PLD_8ec533e5ae47447ca845ccd778baf9d2"/>
                    <w:id w:val="-1630778625"/>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7A735544" w14:textId="77777777" w:rsidR="007A2F45" w:rsidRDefault="007A2F45" w:rsidP="009A1E15">
                        <w:pPr>
                          <w:rPr>
                            <w:color w:val="000000"/>
                          </w:rPr>
                        </w:pPr>
                        <w:r>
                          <w:rPr>
                            <w:rFonts w:hint="eastAsia"/>
                          </w:rPr>
                          <w:t>购建固定资产、无形资产和其他长期资产支付的现金</w:t>
                        </w:r>
                      </w:p>
                    </w:tc>
                  </w:sdtContent>
                </w:sdt>
                <w:tc>
                  <w:tcPr>
                    <w:tcW w:w="740" w:type="pct"/>
                    <w:tcBorders>
                      <w:top w:val="outset" w:sz="4" w:space="0" w:color="auto"/>
                      <w:left w:val="outset" w:sz="4" w:space="0" w:color="auto"/>
                      <w:bottom w:val="outset" w:sz="4" w:space="0" w:color="auto"/>
                      <w:right w:val="outset" w:sz="4" w:space="0" w:color="auto"/>
                    </w:tcBorders>
                  </w:tcPr>
                  <w:p w14:paraId="359B1DF9"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1AD999AC" w14:textId="77777777" w:rsidR="007A2F45" w:rsidRDefault="007A2F45" w:rsidP="00EF0BB9">
                    <w:pPr>
                      <w:jc w:val="right"/>
                      <w:rPr>
                        <w:sz w:val="24"/>
                        <w:szCs w:val="24"/>
                      </w:rPr>
                    </w:pPr>
                    <w:r>
                      <w:t>133,280,632.82</w:t>
                    </w:r>
                  </w:p>
                </w:tc>
                <w:tc>
                  <w:tcPr>
                    <w:tcW w:w="1197" w:type="pct"/>
                    <w:tcBorders>
                      <w:top w:val="outset" w:sz="4" w:space="0" w:color="auto"/>
                      <w:left w:val="outset" w:sz="4" w:space="0" w:color="auto"/>
                      <w:bottom w:val="outset" w:sz="4" w:space="0" w:color="auto"/>
                      <w:right w:val="outset" w:sz="4" w:space="0" w:color="auto"/>
                    </w:tcBorders>
                    <w:vAlign w:val="center"/>
                  </w:tcPr>
                  <w:p w14:paraId="28E92883" w14:textId="77777777" w:rsidR="007A2F45" w:rsidRDefault="007A2F45" w:rsidP="00EF0BB9">
                    <w:pPr>
                      <w:jc w:val="right"/>
                      <w:rPr>
                        <w:sz w:val="24"/>
                        <w:szCs w:val="24"/>
                      </w:rPr>
                    </w:pPr>
                    <w:r>
                      <w:t>58,352,621.07</w:t>
                    </w:r>
                  </w:p>
                </w:tc>
              </w:tr>
              <w:tr w:rsidR="007A2F45" w14:paraId="472F52F0" w14:textId="77777777" w:rsidTr="00EF0BB9">
                <w:sdt>
                  <w:sdtPr>
                    <w:tag w:val="_PLD_6cfa06cfb65e431588ea9f9c8c72d193"/>
                    <w:id w:val="1963996554"/>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6031F6BD" w14:textId="77777777" w:rsidR="007A2F45" w:rsidRDefault="007A2F45" w:rsidP="009A1E15">
                        <w:r>
                          <w:rPr>
                            <w:rFonts w:hint="eastAsia"/>
                          </w:rPr>
                          <w:t>投资支付的现金</w:t>
                        </w:r>
                      </w:p>
                    </w:tc>
                  </w:sdtContent>
                </w:sdt>
                <w:tc>
                  <w:tcPr>
                    <w:tcW w:w="740" w:type="pct"/>
                    <w:tcBorders>
                      <w:top w:val="outset" w:sz="4" w:space="0" w:color="auto"/>
                      <w:left w:val="outset" w:sz="4" w:space="0" w:color="auto"/>
                      <w:bottom w:val="outset" w:sz="4" w:space="0" w:color="auto"/>
                      <w:right w:val="outset" w:sz="4" w:space="0" w:color="auto"/>
                    </w:tcBorders>
                  </w:tcPr>
                  <w:p w14:paraId="77D38B8C"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099D605D" w14:textId="77777777" w:rsidR="007A2F45" w:rsidRDefault="007A2F45" w:rsidP="00EF0BB9">
                    <w:pPr>
                      <w:jc w:val="right"/>
                      <w:rPr>
                        <w:sz w:val="24"/>
                        <w:szCs w:val="24"/>
                      </w:rPr>
                    </w:pPr>
                    <w:r>
                      <w:t>43,200.00</w:t>
                    </w:r>
                  </w:p>
                </w:tc>
                <w:tc>
                  <w:tcPr>
                    <w:tcW w:w="1197" w:type="pct"/>
                    <w:tcBorders>
                      <w:top w:val="outset" w:sz="4" w:space="0" w:color="auto"/>
                      <w:left w:val="outset" w:sz="4" w:space="0" w:color="auto"/>
                      <w:bottom w:val="outset" w:sz="4" w:space="0" w:color="auto"/>
                      <w:right w:val="outset" w:sz="4" w:space="0" w:color="auto"/>
                    </w:tcBorders>
                    <w:vAlign w:val="center"/>
                  </w:tcPr>
                  <w:p w14:paraId="758695D7" w14:textId="77777777" w:rsidR="007A2F45" w:rsidRDefault="007A2F45" w:rsidP="00EF0BB9">
                    <w:pPr>
                      <w:jc w:val="right"/>
                      <w:rPr>
                        <w:sz w:val="24"/>
                        <w:szCs w:val="24"/>
                      </w:rPr>
                    </w:pPr>
                    <w:r>
                      <w:t>98,375.00</w:t>
                    </w:r>
                  </w:p>
                </w:tc>
              </w:tr>
              <w:tr w:rsidR="007A2F45" w14:paraId="42857018" w14:textId="77777777" w:rsidTr="00EF0BB9">
                <w:sdt>
                  <w:sdtPr>
                    <w:tag w:val="_PLD_40c2de7357364683ba4aa78c10d20704"/>
                    <w:id w:val="1028686154"/>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7D8DA85C" w14:textId="77777777" w:rsidR="007A2F45" w:rsidRDefault="007A2F45" w:rsidP="009A1E15">
                        <w:r>
                          <w:rPr>
                            <w:rFonts w:hint="eastAsia"/>
                          </w:rPr>
                          <w:t>质押贷款净增加额</w:t>
                        </w:r>
                      </w:p>
                    </w:tc>
                  </w:sdtContent>
                </w:sdt>
                <w:tc>
                  <w:tcPr>
                    <w:tcW w:w="740" w:type="pct"/>
                    <w:tcBorders>
                      <w:top w:val="outset" w:sz="4" w:space="0" w:color="auto"/>
                      <w:left w:val="outset" w:sz="4" w:space="0" w:color="auto"/>
                      <w:bottom w:val="outset" w:sz="4" w:space="0" w:color="auto"/>
                      <w:right w:val="outset" w:sz="4" w:space="0" w:color="auto"/>
                    </w:tcBorders>
                  </w:tcPr>
                  <w:p w14:paraId="3E80D632"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tcPr>
                  <w:p w14:paraId="6FA610E8" w14:textId="77777777" w:rsidR="007A2F45" w:rsidRDefault="007A2F45" w:rsidP="00EF0BB9">
                    <w:pPr>
                      <w:jc w:val="right"/>
                    </w:pPr>
                  </w:p>
                </w:tc>
                <w:tc>
                  <w:tcPr>
                    <w:tcW w:w="1197" w:type="pct"/>
                    <w:tcBorders>
                      <w:top w:val="outset" w:sz="4" w:space="0" w:color="auto"/>
                      <w:left w:val="outset" w:sz="4" w:space="0" w:color="auto"/>
                      <w:bottom w:val="outset" w:sz="4" w:space="0" w:color="auto"/>
                      <w:right w:val="outset" w:sz="4" w:space="0" w:color="auto"/>
                    </w:tcBorders>
                  </w:tcPr>
                  <w:p w14:paraId="50E37ED4" w14:textId="77777777" w:rsidR="007A2F45" w:rsidRDefault="007A2F45" w:rsidP="00EF0BB9">
                    <w:pPr>
                      <w:jc w:val="right"/>
                    </w:pPr>
                  </w:p>
                </w:tc>
              </w:tr>
              <w:tr w:rsidR="007A2F45" w14:paraId="7CB05BB7" w14:textId="77777777" w:rsidTr="00EF0BB9">
                <w:sdt>
                  <w:sdtPr>
                    <w:tag w:val="_PLD_4d1b57b8ea74470da0c4e250ba5ee9ce"/>
                    <w:id w:val="1521824996"/>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142A23D6" w14:textId="77777777" w:rsidR="007A2F45" w:rsidRDefault="007A2F45" w:rsidP="009A1E15">
                        <w:r>
                          <w:rPr>
                            <w:rFonts w:hint="eastAsia"/>
                          </w:rPr>
                          <w:t>取得子公司及其他营业单位支付的现金净额</w:t>
                        </w:r>
                      </w:p>
                    </w:tc>
                  </w:sdtContent>
                </w:sdt>
                <w:tc>
                  <w:tcPr>
                    <w:tcW w:w="740" w:type="pct"/>
                    <w:tcBorders>
                      <w:top w:val="outset" w:sz="4" w:space="0" w:color="auto"/>
                      <w:left w:val="outset" w:sz="4" w:space="0" w:color="auto"/>
                      <w:bottom w:val="outset" w:sz="4" w:space="0" w:color="auto"/>
                      <w:right w:val="outset" w:sz="4" w:space="0" w:color="auto"/>
                    </w:tcBorders>
                  </w:tcPr>
                  <w:p w14:paraId="2FAD776D"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tcPr>
                  <w:p w14:paraId="2CCB4A4B" w14:textId="77777777" w:rsidR="007A2F45" w:rsidRDefault="007A2F45" w:rsidP="00EF0BB9">
                    <w:pPr>
                      <w:jc w:val="right"/>
                    </w:pPr>
                  </w:p>
                </w:tc>
                <w:tc>
                  <w:tcPr>
                    <w:tcW w:w="1197" w:type="pct"/>
                    <w:tcBorders>
                      <w:top w:val="outset" w:sz="4" w:space="0" w:color="auto"/>
                      <w:left w:val="outset" w:sz="4" w:space="0" w:color="auto"/>
                      <w:bottom w:val="outset" w:sz="4" w:space="0" w:color="auto"/>
                      <w:right w:val="outset" w:sz="4" w:space="0" w:color="auto"/>
                    </w:tcBorders>
                  </w:tcPr>
                  <w:p w14:paraId="0DEDF3D8" w14:textId="77777777" w:rsidR="007A2F45" w:rsidRDefault="007A2F45" w:rsidP="00EF0BB9">
                    <w:pPr>
                      <w:jc w:val="right"/>
                    </w:pPr>
                  </w:p>
                </w:tc>
              </w:tr>
              <w:tr w:rsidR="007A2F45" w14:paraId="2E8000C9" w14:textId="77777777" w:rsidTr="00EF0BB9">
                <w:sdt>
                  <w:sdtPr>
                    <w:tag w:val="_PLD_f53ecab3f93149519a6b0b08b3adf953"/>
                    <w:id w:val="1870789898"/>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14BB68CE" w14:textId="77777777" w:rsidR="007A2F45" w:rsidRDefault="007A2F45" w:rsidP="009A1E15">
                        <w:r>
                          <w:rPr>
                            <w:rFonts w:hint="eastAsia"/>
                          </w:rPr>
                          <w:t>支付其他与投资活动有关的现金</w:t>
                        </w:r>
                      </w:p>
                    </w:tc>
                  </w:sdtContent>
                </w:sdt>
                <w:tc>
                  <w:tcPr>
                    <w:tcW w:w="740" w:type="pct"/>
                    <w:tcBorders>
                      <w:top w:val="outset" w:sz="4" w:space="0" w:color="auto"/>
                      <w:left w:val="outset" w:sz="4" w:space="0" w:color="auto"/>
                      <w:bottom w:val="outset" w:sz="4" w:space="0" w:color="auto"/>
                      <w:right w:val="outset" w:sz="4" w:space="0" w:color="auto"/>
                    </w:tcBorders>
                  </w:tcPr>
                  <w:p w14:paraId="74B05AE9" w14:textId="0C944543" w:rsidR="007A2F45" w:rsidRDefault="007A2F45" w:rsidP="00EF0BB9">
                    <w:r w:rsidRPr="007A2F45">
                      <w:rPr>
                        <w:rFonts w:hint="eastAsia"/>
                      </w:rPr>
                      <w:t>七、</w:t>
                    </w:r>
                    <w:r w:rsidRPr="007A2F45">
                      <w:t>78</w:t>
                    </w:r>
                  </w:p>
                </w:tc>
                <w:tc>
                  <w:tcPr>
                    <w:tcW w:w="1201" w:type="pct"/>
                    <w:tcBorders>
                      <w:top w:val="outset" w:sz="4" w:space="0" w:color="auto"/>
                      <w:left w:val="outset" w:sz="4" w:space="0" w:color="auto"/>
                      <w:bottom w:val="outset" w:sz="4" w:space="0" w:color="auto"/>
                      <w:right w:val="outset" w:sz="4" w:space="0" w:color="auto"/>
                    </w:tcBorders>
                    <w:vAlign w:val="center"/>
                  </w:tcPr>
                  <w:p w14:paraId="2C9C7FB4" w14:textId="77777777" w:rsidR="007A2F45" w:rsidRDefault="007A2F45" w:rsidP="00EF0BB9">
                    <w:pPr>
                      <w:jc w:val="right"/>
                      <w:rPr>
                        <w:sz w:val="24"/>
                        <w:szCs w:val="24"/>
                      </w:rPr>
                    </w:pPr>
                    <w:r>
                      <w:t>660,300,000.00</w:t>
                    </w:r>
                  </w:p>
                </w:tc>
                <w:tc>
                  <w:tcPr>
                    <w:tcW w:w="1197" w:type="pct"/>
                    <w:tcBorders>
                      <w:top w:val="outset" w:sz="4" w:space="0" w:color="auto"/>
                      <w:left w:val="outset" w:sz="4" w:space="0" w:color="auto"/>
                      <w:bottom w:val="outset" w:sz="4" w:space="0" w:color="auto"/>
                      <w:right w:val="outset" w:sz="4" w:space="0" w:color="auto"/>
                    </w:tcBorders>
                    <w:vAlign w:val="center"/>
                  </w:tcPr>
                  <w:p w14:paraId="0ADBD4D1" w14:textId="77777777" w:rsidR="007A2F45" w:rsidRDefault="007A2F45" w:rsidP="00EF0BB9">
                    <w:pPr>
                      <w:jc w:val="right"/>
                      <w:rPr>
                        <w:sz w:val="24"/>
                        <w:szCs w:val="24"/>
                      </w:rPr>
                    </w:pPr>
                  </w:p>
                </w:tc>
              </w:tr>
              <w:tr w:rsidR="007A2F45" w14:paraId="75DE3F1E" w14:textId="77777777" w:rsidTr="00EF0BB9">
                <w:sdt>
                  <w:sdtPr>
                    <w:tag w:val="_PLD_00f03153fc624284b3402147ccc07698"/>
                    <w:id w:val="-373999952"/>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7FAAF4F5" w14:textId="77777777" w:rsidR="007A2F45" w:rsidRDefault="007A2F45" w:rsidP="009A1E15">
                        <w:pPr>
                          <w:rPr>
                            <w:color w:val="000000"/>
                          </w:rPr>
                        </w:pPr>
                        <w:r>
                          <w:rPr>
                            <w:rFonts w:hint="eastAsia"/>
                          </w:rPr>
                          <w:t>投资活动现金流出小计</w:t>
                        </w:r>
                      </w:p>
                    </w:tc>
                  </w:sdtContent>
                </w:sdt>
                <w:tc>
                  <w:tcPr>
                    <w:tcW w:w="740" w:type="pct"/>
                    <w:tcBorders>
                      <w:top w:val="outset" w:sz="4" w:space="0" w:color="auto"/>
                      <w:left w:val="outset" w:sz="4" w:space="0" w:color="auto"/>
                      <w:bottom w:val="outset" w:sz="4" w:space="0" w:color="auto"/>
                      <w:right w:val="outset" w:sz="4" w:space="0" w:color="auto"/>
                    </w:tcBorders>
                  </w:tcPr>
                  <w:p w14:paraId="5C846851"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5EA2DB4B" w14:textId="77777777" w:rsidR="007A2F45" w:rsidRDefault="007A2F45" w:rsidP="00EF0BB9">
                    <w:pPr>
                      <w:jc w:val="right"/>
                      <w:rPr>
                        <w:sz w:val="24"/>
                        <w:szCs w:val="24"/>
                      </w:rPr>
                    </w:pPr>
                    <w:r>
                      <w:t>793,623,832.82</w:t>
                    </w:r>
                  </w:p>
                </w:tc>
                <w:tc>
                  <w:tcPr>
                    <w:tcW w:w="1197" w:type="pct"/>
                    <w:tcBorders>
                      <w:top w:val="outset" w:sz="4" w:space="0" w:color="auto"/>
                      <w:left w:val="outset" w:sz="4" w:space="0" w:color="auto"/>
                      <w:bottom w:val="outset" w:sz="4" w:space="0" w:color="auto"/>
                      <w:right w:val="outset" w:sz="4" w:space="0" w:color="auto"/>
                    </w:tcBorders>
                    <w:vAlign w:val="center"/>
                  </w:tcPr>
                  <w:p w14:paraId="28C3AD5B" w14:textId="77777777" w:rsidR="007A2F45" w:rsidRDefault="007A2F45" w:rsidP="00EF0BB9">
                    <w:pPr>
                      <w:jc w:val="right"/>
                      <w:rPr>
                        <w:sz w:val="24"/>
                        <w:szCs w:val="24"/>
                      </w:rPr>
                    </w:pPr>
                    <w:r>
                      <w:t>58,450,996.07</w:t>
                    </w:r>
                  </w:p>
                </w:tc>
              </w:tr>
              <w:tr w:rsidR="007A2F45" w14:paraId="122AEF61" w14:textId="77777777" w:rsidTr="00EF0BB9">
                <w:sdt>
                  <w:sdtPr>
                    <w:tag w:val="_PLD_42db552946874e118fb4a5282ca23bcb"/>
                    <w:id w:val="1359461667"/>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6A28518A" w14:textId="77777777" w:rsidR="007A2F45" w:rsidRDefault="007A2F45" w:rsidP="009A1E15">
                        <w:pPr>
                          <w:rPr>
                            <w:color w:val="000000"/>
                          </w:rPr>
                        </w:pPr>
                        <w:r>
                          <w:rPr>
                            <w:rFonts w:hint="eastAsia"/>
                          </w:rPr>
                          <w:t>投资活动产生的现金流量净额</w:t>
                        </w:r>
                      </w:p>
                    </w:tc>
                  </w:sdtContent>
                </w:sdt>
                <w:tc>
                  <w:tcPr>
                    <w:tcW w:w="740" w:type="pct"/>
                    <w:tcBorders>
                      <w:top w:val="outset" w:sz="4" w:space="0" w:color="auto"/>
                      <w:left w:val="outset" w:sz="4" w:space="0" w:color="auto"/>
                      <w:bottom w:val="outset" w:sz="4" w:space="0" w:color="auto"/>
                      <w:right w:val="outset" w:sz="4" w:space="0" w:color="auto"/>
                    </w:tcBorders>
                  </w:tcPr>
                  <w:p w14:paraId="27CD0DB3"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00935B75" w14:textId="3A1C4BF2" w:rsidR="007A2F45" w:rsidRDefault="00B44222" w:rsidP="00EF0BB9">
                    <w:pPr>
                      <w:jc w:val="right"/>
                      <w:rPr>
                        <w:sz w:val="24"/>
                        <w:szCs w:val="24"/>
                      </w:rPr>
                    </w:pPr>
                    <w:r w:rsidRPr="00B44222">
                      <w:t>-535,568,166.83</w:t>
                    </w:r>
                  </w:p>
                </w:tc>
                <w:tc>
                  <w:tcPr>
                    <w:tcW w:w="1197" w:type="pct"/>
                    <w:tcBorders>
                      <w:top w:val="outset" w:sz="4" w:space="0" w:color="auto"/>
                      <w:left w:val="outset" w:sz="4" w:space="0" w:color="auto"/>
                      <w:bottom w:val="outset" w:sz="4" w:space="0" w:color="auto"/>
                      <w:right w:val="outset" w:sz="4" w:space="0" w:color="auto"/>
                    </w:tcBorders>
                    <w:vAlign w:val="center"/>
                  </w:tcPr>
                  <w:p w14:paraId="3028394C" w14:textId="77777777" w:rsidR="007A2F45" w:rsidRDefault="007A2F45" w:rsidP="00EF0BB9">
                    <w:pPr>
                      <w:jc w:val="right"/>
                      <w:rPr>
                        <w:sz w:val="24"/>
                        <w:szCs w:val="24"/>
                      </w:rPr>
                    </w:pPr>
                    <w:r>
                      <w:t>35,882,497.24</w:t>
                    </w:r>
                  </w:p>
                </w:tc>
              </w:tr>
              <w:tr w:rsidR="007A2F45" w14:paraId="49CB16CC" w14:textId="77777777" w:rsidTr="00EF0BB9">
                <w:sdt>
                  <w:sdtPr>
                    <w:tag w:val="_PLD_0ebd9a8b5d8e4227a6bc3b0738379ef1"/>
                    <w:id w:val="147032383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142E2842" w14:textId="77777777" w:rsidR="007A2F45" w:rsidRDefault="007A2F45" w:rsidP="00EF0BB9">
                        <w:pPr>
                          <w:rPr>
                            <w:color w:val="008000"/>
                          </w:rPr>
                        </w:pPr>
                        <w:r>
                          <w:rPr>
                            <w:rFonts w:hint="eastAsia"/>
                            <w:b/>
                          </w:rPr>
                          <w:t>三、筹资活动产生的现金流量：</w:t>
                        </w:r>
                      </w:p>
                    </w:tc>
                  </w:sdtContent>
                </w:sdt>
              </w:tr>
              <w:tr w:rsidR="007A2F45" w14:paraId="45DC3BCD" w14:textId="77777777" w:rsidTr="00EF0BB9">
                <w:sdt>
                  <w:sdtPr>
                    <w:tag w:val="_PLD_d87e16dcff524c8fab8d4804bc3560eb"/>
                    <w:id w:val="1366562241"/>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0F3675C1" w14:textId="77777777" w:rsidR="007A2F45" w:rsidRDefault="007A2F45" w:rsidP="009A1E15">
                        <w:pPr>
                          <w:rPr>
                            <w:color w:val="000000"/>
                          </w:rPr>
                        </w:pPr>
                        <w:r>
                          <w:rPr>
                            <w:rFonts w:hint="eastAsia"/>
                          </w:rPr>
                          <w:t>吸收投资收到的现金</w:t>
                        </w:r>
                      </w:p>
                    </w:tc>
                  </w:sdtContent>
                </w:sdt>
                <w:tc>
                  <w:tcPr>
                    <w:tcW w:w="740" w:type="pct"/>
                    <w:tcBorders>
                      <w:top w:val="outset" w:sz="4" w:space="0" w:color="auto"/>
                      <w:left w:val="outset" w:sz="4" w:space="0" w:color="auto"/>
                      <w:bottom w:val="outset" w:sz="4" w:space="0" w:color="auto"/>
                      <w:right w:val="outset" w:sz="4" w:space="0" w:color="auto"/>
                    </w:tcBorders>
                  </w:tcPr>
                  <w:p w14:paraId="37501C9E"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tcPr>
                  <w:p w14:paraId="1766B962" w14:textId="77777777" w:rsidR="007A2F45" w:rsidRDefault="007A2F45" w:rsidP="00EF0BB9">
                    <w:pPr>
                      <w:jc w:val="right"/>
                    </w:pPr>
                  </w:p>
                </w:tc>
                <w:tc>
                  <w:tcPr>
                    <w:tcW w:w="1197" w:type="pct"/>
                    <w:tcBorders>
                      <w:top w:val="outset" w:sz="4" w:space="0" w:color="auto"/>
                      <w:left w:val="outset" w:sz="4" w:space="0" w:color="auto"/>
                      <w:bottom w:val="outset" w:sz="4" w:space="0" w:color="auto"/>
                      <w:right w:val="outset" w:sz="4" w:space="0" w:color="auto"/>
                    </w:tcBorders>
                  </w:tcPr>
                  <w:p w14:paraId="5AE2B23A" w14:textId="77777777" w:rsidR="007A2F45" w:rsidRDefault="007A2F45" w:rsidP="00EF0BB9">
                    <w:pPr>
                      <w:jc w:val="right"/>
                    </w:pPr>
                  </w:p>
                </w:tc>
              </w:tr>
              <w:tr w:rsidR="007A2F45" w14:paraId="6532182D" w14:textId="77777777" w:rsidTr="00EF0BB9">
                <w:sdt>
                  <w:sdtPr>
                    <w:tag w:val="_PLD_58fd8ee113014f9584611dc39886caf7"/>
                    <w:id w:val="-935902916"/>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2CEF146B" w14:textId="77777777" w:rsidR="007A2F45" w:rsidRDefault="007A2F45" w:rsidP="009A1E15">
                        <w:pPr>
                          <w:rPr>
                            <w:color w:val="000000"/>
                          </w:rPr>
                        </w:pPr>
                        <w:r>
                          <w:rPr>
                            <w:rFonts w:hint="eastAsia"/>
                          </w:rPr>
                          <w:t>其中：子公司吸收少数股东投资收到的现金</w:t>
                        </w:r>
                      </w:p>
                    </w:tc>
                  </w:sdtContent>
                </w:sdt>
                <w:tc>
                  <w:tcPr>
                    <w:tcW w:w="740" w:type="pct"/>
                    <w:tcBorders>
                      <w:top w:val="outset" w:sz="4" w:space="0" w:color="auto"/>
                      <w:left w:val="outset" w:sz="4" w:space="0" w:color="auto"/>
                      <w:bottom w:val="outset" w:sz="4" w:space="0" w:color="auto"/>
                      <w:right w:val="outset" w:sz="4" w:space="0" w:color="auto"/>
                    </w:tcBorders>
                  </w:tcPr>
                  <w:p w14:paraId="6AEF2AC1"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tcPr>
                  <w:p w14:paraId="74481ECD" w14:textId="77777777" w:rsidR="007A2F45" w:rsidRDefault="007A2F45" w:rsidP="00EF0BB9">
                    <w:pPr>
                      <w:jc w:val="right"/>
                    </w:pPr>
                  </w:p>
                </w:tc>
                <w:tc>
                  <w:tcPr>
                    <w:tcW w:w="1197" w:type="pct"/>
                    <w:tcBorders>
                      <w:top w:val="outset" w:sz="4" w:space="0" w:color="auto"/>
                      <w:left w:val="outset" w:sz="4" w:space="0" w:color="auto"/>
                      <w:bottom w:val="outset" w:sz="4" w:space="0" w:color="auto"/>
                      <w:right w:val="outset" w:sz="4" w:space="0" w:color="auto"/>
                    </w:tcBorders>
                  </w:tcPr>
                  <w:p w14:paraId="0DD2A5DF" w14:textId="77777777" w:rsidR="007A2F45" w:rsidRDefault="007A2F45" w:rsidP="00EF0BB9">
                    <w:pPr>
                      <w:jc w:val="right"/>
                    </w:pPr>
                  </w:p>
                </w:tc>
              </w:tr>
              <w:tr w:rsidR="007A2F45" w14:paraId="626068DF" w14:textId="77777777" w:rsidTr="00EF0BB9">
                <w:sdt>
                  <w:sdtPr>
                    <w:tag w:val="_PLD_10190b07f720484f9e0102359e7978d3"/>
                    <w:id w:val="-609900711"/>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4DD67114" w14:textId="77777777" w:rsidR="007A2F45" w:rsidRDefault="007A2F45" w:rsidP="009A1E15">
                        <w:pPr>
                          <w:rPr>
                            <w:color w:val="000000"/>
                          </w:rPr>
                        </w:pPr>
                        <w:r>
                          <w:rPr>
                            <w:rFonts w:hint="eastAsia"/>
                          </w:rPr>
                          <w:t>取得借款收到的现金</w:t>
                        </w:r>
                      </w:p>
                    </w:tc>
                  </w:sdtContent>
                </w:sdt>
                <w:tc>
                  <w:tcPr>
                    <w:tcW w:w="740" w:type="pct"/>
                    <w:tcBorders>
                      <w:top w:val="outset" w:sz="4" w:space="0" w:color="auto"/>
                      <w:left w:val="outset" w:sz="4" w:space="0" w:color="auto"/>
                      <w:bottom w:val="outset" w:sz="4" w:space="0" w:color="auto"/>
                      <w:right w:val="outset" w:sz="4" w:space="0" w:color="auto"/>
                    </w:tcBorders>
                  </w:tcPr>
                  <w:p w14:paraId="36BCFA56"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0ADC8891" w14:textId="77777777" w:rsidR="007A2F45" w:rsidRDefault="007A2F45" w:rsidP="00EF0BB9">
                    <w:pPr>
                      <w:jc w:val="right"/>
                      <w:rPr>
                        <w:sz w:val="24"/>
                        <w:szCs w:val="24"/>
                      </w:rPr>
                    </w:pPr>
                    <w:r>
                      <w:t>1,065,000,000.00</w:t>
                    </w:r>
                  </w:p>
                </w:tc>
                <w:tc>
                  <w:tcPr>
                    <w:tcW w:w="1197" w:type="pct"/>
                    <w:tcBorders>
                      <w:top w:val="outset" w:sz="4" w:space="0" w:color="auto"/>
                      <w:left w:val="outset" w:sz="4" w:space="0" w:color="auto"/>
                      <w:bottom w:val="outset" w:sz="4" w:space="0" w:color="auto"/>
                      <w:right w:val="outset" w:sz="4" w:space="0" w:color="auto"/>
                    </w:tcBorders>
                    <w:vAlign w:val="center"/>
                  </w:tcPr>
                  <w:p w14:paraId="496FD58D" w14:textId="77777777" w:rsidR="007A2F45" w:rsidRDefault="007A2F45" w:rsidP="00EF0BB9">
                    <w:pPr>
                      <w:jc w:val="right"/>
                      <w:rPr>
                        <w:sz w:val="24"/>
                        <w:szCs w:val="24"/>
                      </w:rPr>
                    </w:pPr>
                  </w:p>
                </w:tc>
              </w:tr>
              <w:tr w:rsidR="007A2F45" w14:paraId="335BA0D2" w14:textId="77777777" w:rsidTr="00EF0BB9">
                <w:sdt>
                  <w:sdtPr>
                    <w:tag w:val="_PLD_a7831604962849fb93fa8d17ab106c5b"/>
                    <w:id w:val="1380049441"/>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27A42D5F" w14:textId="77777777" w:rsidR="007A2F45" w:rsidRDefault="007A2F45" w:rsidP="009A1E15">
                        <w:pPr>
                          <w:rPr>
                            <w:color w:val="000000"/>
                          </w:rPr>
                        </w:pPr>
                        <w:r>
                          <w:rPr>
                            <w:rFonts w:hint="eastAsia"/>
                          </w:rPr>
                          <w:t>收到其他与筹资活动有关的现金</w:t>
                        </w:r>
                      </w:p>
                    </w:tc>
                  </w:sdtContent>
                </w:sdt>
                <w:tc>
                  <w:tcPr>
                    <w:tcW w:w="740" w:type="pct"/>
                    <w:tcBorders>
                      <w:top w:val="outset" w:sz="4" w:space="0" w:color="auto"/>
                      <w:left w:val="outset" w:sz="4" w:space="0" w:color="auto"/>
                      <w:bottom w:val="outset" w:sz="4" w:space="0" w:color="auto"/>
                      <w:right w:val="outset" w:sz="4" w:space="0" w:color="auto"/>
                    </w:tcBorders>
                  </w:tcPr>
                  <w:p w14:paraId="606D60BD" w14:textId="4CE98FA5" w:rsidR="007A2F45" w:rsidRDefault="007A2F45" w:rsidP="00EF0BB9">
                    <w:r w:rsidRPr="007A2F45">
                      <w:rPr>
                        <w:rFonts w:hint="eastAsia"/>
                      </w:rPr>
                      <w:t>七、</w:t>
                    </w:r>
                    <w:r w:rsidRPr="007A2F45">
                      <w:t>78</w:t>
                    </w:r>
                  </w:p>
                </w:tc>
                <w:tc>
                  <w:tcPr>
                    <w:tcW w:w="1201" w:type="pct"/>
                    <w:tcBorders>
                      <w:top w:val="outset" w:sz="4" w:space="0" w:color="auto"/>
                      <w:left w:val="outset" w:sz="4" w:space="0" w:color="auto"/>
                      <w:bottom w:val="outset" w:sz="4" w:space="0" w:color="auto"/>
                      <w:right w:val="outset" w:sz="4" w:space="0" w:color="auto"/>
                    </w:tcBorders>
                  </w:tcPr>
                  <w:p w14:paraId="5F251A96" w14:textId="77777777" w:rsidR="007A2F45" w:rsidRDefault="007A2F45" w:rsidP="00EF0BB9">
                    <w:pPr>
                      <w:jc w:val="right"/>
                    </w:pPr>
                  </w:p>
                </w:tc>
                <w:tc>
                  <w:tcPr>
                    <w:tcW w:w="1197" w:type="pct"/>
                    <w:tcBorders>
                      <w:top w:val="outset" w:sz="4" w:space="0" w:color="auto"/>
                      <w:left w:val="outset" w:sz="4" w:space="0" w:color="auto"/>
                      <w:bottom w:val="outset" w:sz="4" w:space="0" w:color="auto"/>
                      <w:right w:val="outset" w:sz="4" w:space="0" w:color="auto"/>
                    </w:tcBorders>
                  </w:tcPr>
                  <w:p w14:paraId="2D79C3DC" w14:textId="77777777" w:rsidR="007A2F45" w:rsidRDefault="007A2F45" w:rsidP="00EF0BB9">
                    <w:pPr>
                      <w:jc w:val="right"/>
                    </w:pPr>
                  </w:p>
                </w:tc>
              </w:tr>
              <w:tr w:rsidR="007A2F45" w14:paraId="7658B172" w14:textId="77777777" w:rsidTr="00EF0BB9">
                <w:sdt>
                  <w:sdtPr>
                    <w:tag w:val="_PLD_c926a46349eb4b56bdbb2f2f944e8881"/>
                    <w:id w:val="1690261264"/>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5D356038" w14:textId="77777777" w:rsidR="007A2F45" w:rsidRDefault="007A2F45" w:rsidP="009A1E15">
                        <w:pPr>
                          <w:rPr>
                            <w:color w:val="000000"/>
                          </w:rPr>
                        </w:pPr>
                        <w:r>
                          <w:rPr>
                            <w:rFonts w:hint="eastAsia"/>
                          </w:rPr>
                          <w:t>筹资活动现金流入小计</w:t>
                        </w:r>
                      </w:p>
                    </w:tc>
                  </w:sdtContent>
                </w:sdt>
                <w:tc>
                  <w:tcPr>
                    <w:tcW w:w="740" w:type="pct"/>
                    <w:tcBorders>
                      <w:top w:val="outset" w:sz="4" w:space="0" w:color="auto"/>
                      <w:left w:val="outset" w:sz="4" w:space="0" w:color="auto"/>
                      <w:bottom w:val="outset" w:sz="4" w:space="0" w:color="auto"/>
                      <w:right w:val="outset" w:sz="4" w:space="0" w:color="auto"/>
                    </w:tcBorders>
                  </w:tcPr>
                  <w:p w14:paraId="63B92C91"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51EFA9EA" w14:textId="77777777" w:rsidR="007A2F45" w:rsidRDefault="007A2F45" w:rsidP="00EF0BB9">
                    <w:pPr>
                      <w:jc w:val="right"/>
                      <w:rPr>
                        <w:sz w:val="24"/>
                        <w:szCs w:val="24"/>
                      </w:rPr>
                    </w:pPr>
                    <w:r>
                      <w:t>1,065,000,000.00</w:t>
                    </w:r>
                  </w:p>
                </w:tc>
                <w:tc>
                  <w:tcPr>
                    <w:tcW w:w="1197" w:type="pct"/>
                    <w:tcBorders>
                      <w:top w:val="outset" w:sz="4" w:space="0" w:color="auto"/>
                      <w:left w:val="outset" w:sz="4" w:space="0" w:color="auto"/>
                      <w:bottom w:val="outset" w:sz="4" w:space="0" w:color="auto"/>
                      <w:right w:val="outset" w:sz="4" w:space="0" w:color="auto"/>
                    </w:tcBorders>
                    <w:vAlign w:val="center"/>
                  </w:tcPr>
                  <w:p w14:paraId="72565DC8" w14:textId="77777777" w:rsidR="007A2F45" w:rsidRDefault="007A2F45" w:rsidP="00EF0BB9">
                    <w:pPr>
                      <w:jc w:val="right"/>
                      <w:rPr>
                        <w:sz w:val="24"/>
                        <w:szCs w:val="24"/>
                      </w:rPr>
                    </w:pPr>
                  </w:p>
                </w:tc>
              </w:tr>
              <w:tr w:rsidR="007A2F45" w14:paraId="4F3E115E" w14:textId="77777777" w:rsidTr="00EF0BB9">
                <w:sdt>
                  <w:sdtPr>
                    <w:tag w:val="_PLD_7137864a3db342b2affb93d91fc42d1a"/>
                    <w:id w:val="1336721374"/>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439C62EB" w14:textId="77777777" w:rsidR="007A2F45" w:rsidRDefault="007A2F45" w:rsidP="009A1E15">
                        <w:pPr>
                          <w:rPr>
                            <w:color w:val="000000"/>
                          </w:rPr>
                        </w:pPr>
                        <w:r>
                          <w:rPr>
                            <w:rFonts w:hint="eastAsia"/>
                          </w:rPr>
                          <w:t>偿还债务支付的现金</w:t>
                        </w:r>
                      </w:p>
                    </w:tc>
                  </w:sdtContent>
                </w:sdt>
                <w:tc>
                  <w:tcPr>
                    <w:tcW w:w="740" w:type="pct"/>
                    <w:tcBorders>
                      <w:top w:val="outset" w:sz="4" w:space="0" w:color="auto"/>
                      <w:left w:val="outset" w:sz="4" w:space="0" w:color="auto"/>
                      <w:bottom w:val="outset" w:sz="4" w:space="0" w:color="auto"/>
                      <w:right w:val="outset" w:sz="4" w:space="0" w:color="auto"/>
                    </w:tcBorders>
                  </w:tcPr>
                  <w:p w14:paraId="618B98A0"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tcPr>
                  <w:p w14:paraId="436B285D" w14:textId="77777777" w:rsidR="007A2F45" w:rsidRDefault="007A2F45" w:rsidP="00EF0BB9">
                    <w:pPr>
                      <w:jc w:val="right"/>
                    </w:pPr>
                    <w:r>
                      <w:t>244,000,000.00</w:t>
                    </w:r>
                  </w:p>
                </w:tc>
                <w:tc>
                  <w:tcPr>
                    <w:tcW w:w="1197" w:type="pct"/>
                    <w:tcBorders>
                      <w:top w:val="outset" w:sz="4" w:space="0" w:color="auto"/>
                      <w:left w:val="outset" w:sz="4" w:space="0" w:color="auto"/>
                      <w:bottom w:val="outset" w:sz="4" w:space="0" w:color="auto"/>
                      <w:right w:val="outset" w:sz="4" w:space="0" w:color="auto"/>
                    </w:tcBorders>
                  </w:tcPr>
                  <w:p w14:paraId="00F84364" w14:textId="77777777" w:rsidR="007A2F45" w:rsidRDefault="007A2F45" w:rsidP="00EF0BB9">
                    <w:pPr>
                      <w:jc w:val="right"/>
                    </w:pPr>
                    <w:r>
                      <w:t>40,400,000.00</w:t>
                    </w:r>
                  </w:p>
                </w:tc>
              </w:tr>
              <w:tr w:rsidR="007A2F45" w14:paraId="0DBA52A0" w14:textId="77777777" w:rsidTr="00EF0BB9">
                <w:sdt>
                  <w:sdtPr>
                    <w:tag w:val="_PLD_32a887dda27749eebf9088b00cfe1966"/>
                    <w:id w:val="-5211091"/>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1B2D2C47" w14:textId="77777777" w:rsidR="007A2F45" w:rsidRDefault="007A2F45" w:rsidP="009A1E15">
                        <w:r>
                          <w:rPr>
                            <w:rFonts w:hint="eastAsia"/>
                          </w:rPr>
                          <w:t>分配股利、利润或偿付利息支付的现金</w:t>
                        </w:r>
                      </w:p>
                    </w:tc>
                  </w:sdtContent>
                </w:sdt>
                <w:tc>
                  <w:tcPr>
                    <w:tcW w:w="740" w:type="pct"/>
                    <w:tcBorders>
                      <w:top w:val="outset" w:sz="4" w:space="0" w:color="auto"/>
                      <w:left w:val="outset" w:sz="4" w:space="0" w:color="auto"/>
                      <w:bottom w:val="outset" w:sz="4" w:space="0" w:color="auto"/>
                      <w:right w:val="outset" w:sz="4" w:space="0" w:color="auto"/>
                    </w:tcBorders>
                  </w:tcPr>
                  <w:p w14:paraId="2F0858AA"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tcPr>
                  <w:p w14:paraId="6E3E466D" w14:textId="00C8C1B5" w:rsidR="007A2F45" w:rsidRDefault="00F80A88" w:rsidP="00EF0BB9">
                    <w:pPr>
                      <w:jc w:val="right"/>
                    </w:pPr>
                    <w:r>
                      <w:t>54,329,562.71</w:t>
                    </w:r>
                  </w:p>
                </w:tc>
                <w:tc>
                  <w:tcPr>
                    <w:tcW w:w="1197" w:type="pct"/>
                    <w:tcBorders>
                      <w:top w:val="outset" w:sz="4" w:space="0" w:color="auto"/>
                      <w:left w:val="outset" w:sz="4" w:space="0" w:color="auto"/>
                      <w:bottom w:val="outset" w:sz="4" w:space="0" w:color="auto"/>
                      <w:right w:val="outset" w:sz="4" w:space="0" w:color="auto"/>
                    </w:tcBorders>
                  </w:tcPr>
                  <w:p w14:paraId="6620A72D" w14:textId="77777777" w:rsidR="007A2F45" w:rsidRDefault="007A2F45" w:rsidP="00EF0BB9">
                    <w:pPr>
                      <w:jc w:val="right"/>
                    </w:pPr>
                    <w:r>
                      <w:t>52,026,430.63</w:t>
                    </w:r>
                  </w:p>
                </w:tc>
              </w:tr>
              <w:tr w:rsidR="007A2F45" w14:paraId="790D3F2A" w14:textId="77777777" w:rsidTr="00EF0BB9">
                <w:sdt>
                  <w:sdtPr>
                    <w:tag w:val="_PLD_0b8d07de199a4a5dbc96c42e4c1ed665"/>
                    <w:id w:val="656187133"/>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40007F78" w14:textId="77777777" w:rsidR="007A2F45" w:rsidRDefault="007A2F45" w:rsidP="009A1E15">
                        <w:r>
                          <w:rPr>
                            <w:rFonts w:hint="eastAsia"/>
                          </w:rPr>
                          <w:t>其中：子公司支付给少数股东的股利、利润</w:t>
                        </w:r>
                      </w:p>
                    </w:tc>
                  </w:sdtContent>
                </w:sdt>
                <w:tc>
                  <w:tcPr>
                    <w:tcW w:w="740" w:type="pct"/>
                    <w:tcBorders>
                      <w:top w:val="outset" w:sz="4" w:space="0" w:color="auto"/>
                      <w:left w:val="outset" w:sz="4" w:space="0" w:color="auto"/>
                      <w:bottom w:val="outset" w:sz="4" w:space="0" w:color="auto"/>
                      <w:right w:val="outset" w:sz="4" w:space="0" w:color="auto"/>
                    </w:tcBorders>
                  </w:tcPr>
                  <w:p w14:paraId="6E26F309"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tcPr>
                  <w:p w14:paraId="6746954E" w14:textId="77777777" w:rsidR="007A2F45" w:rsidRDefault="007A2F45" w:rsidP="00EF0BB9">
                    <w:pPr>
                      <w:jc w:val="right"/>
                    </w:pPr>
                  </w:p>
                </w:tc>
                <w:tc>
                  <w:tcPr>
                    <w:tcW w:w="1197" w:type="pct"/>
                    <w:tcBorders>
                      <w:top w:val="outset" w:sz="4" w:space="0" w:color="auto"/>
                      <w:left w:val="outset" w:sz="4" w:space="0" w:color="auto"/>
                      <w:bottom w:val="outset" w:sz="4" w:space="0" w:color="auto"/>
                      <w:right w:val="outset" w:sz="4" w:space="0" w:color="auto"/>
                    </w:tcBorders>
                  </w:tcPr>
                  <w:p w14:paraId="19DAC6E7" w14:textId="77777777" w:rsidR="007A2F45" w:rsidRDefault="007A2F45" w:rsidP="00EF0BB9">
                    <w:pPr>
                      <w:jc w:val="right"/>
                    </w:pPr>
                  </w:p>
                </w:tc>
              </w:tr>
              <w:tr w:rsidR="007A2F45" w14:paraId="0EED5912" w14:textId="77777777" w:rsidTr="00EF0BB9">
                <w:sdt>
                  <w:sdtPr>
                    <w:tag w:val="_PLD_3fb96c1bc59a47a4b30f74aabd8d3bc1"/>
                    <w:id w:val="-1388262706"/>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0C3D37C1" w14:textId="77777777" w:rsidR="007A2F45" w:rsidRDefault="007A2F45" w:rsidP="009A1E15">
                        <w:r>
                          <w:rPr>
                            <w:rFonts w:hint="eastAsia"/>
                          </w:rPr>
                          <w:t>支付其他与筹资活动有关的现金</w:t>
                        </w:r>
                      </w:p>
                    </w:tc>
                  </w:sdtContent>
                </w:sdt>
                <w:tc>
                  <w:tcPr>
                    <w:tcW w:w="740" w:type="pct"/>
                    <w:tcBorders>
                      <w:top w:val="outset" w:sz="4" w:space="0" w:color="auto"/>
                      <w:left w:val="outset" w:sz="4" w:space="0" w:color="auto"/>
                      <w:bottom w:val="outset" w:sz="4" w:space="0" w:color="auto"/>
                      <w:right w:val="outset" w:sz="4" w:space="0" w:color="auto"/>
                    </w:tcBorders>
                  </w:tcPr>
                  <w:p w14:paraId="2390A694" w14:textId="04FAB9A7" w:rsidR="007A2F45" w:rsidRDefault="007A2F45" w:rsidP="00EF0BB9">
                    <w:r w:rsidRPr="007A2F45">
                      <w:rPr>
                        <w:rFonts w:hint="eastAsia"/>
                      </w:rPr>
                      <w:t>七、</w:t>
                    </w:r>
                    <w:r w:rsidRPr="007A2F45">
                      <w:t>78</w:t>
                    </w:r>
                  </w:p>
                </w:tc>
                <w:tc>
                  <w:tcPr>
                    <w:tcW w:w="1201" w:type="pct"/>
                    <w:tcBorders>
                      <w:top w:val="outset" w:sz="4" w:space="0" w:color="auto"/>
                      <w:left w:val="outset" w:sz="4" w:space="0" w:color="auto"/>
                      <w:bottom w:val="outset" w:sz="4" w:space="0" w:color="auto"/>
                      <w:right w:val="outset" w:sz="4" w:space="0" w:color="auto"/>
                    </w:tcBorders>
                  </w:tcPr>
                  <w:p w14:paraId="7F534FD5" w14:textId="77777777" w:rsidR="007A2F45" w:rsidRDefault="007A2F45" w:rsidP="00EF0BB9">
                    <w:pPr>
                      <w:jc w:val="right"/>
                    </w:pPr>
                  </w:p>
                </w:tc>
                <w:tc>
                  <w:tcPr>
                    <w:tcW w:w="1197" w:type="pct"/>
                    <w:tcBorders>
                      <w:top w:val="outset" w:sz="4" w:space="0" w:color="auto"/>
                      <w:left w:val="outset" w:sz="4" w:space="0" w:color="auto"/>
                      <w:bottom w:val="outset" w:sz="4" w:space="0" w:color="auto"/>
                      <w:right w:val="outset" w:sz="4" w:space="0" w:color="auto"/>
                    </w:tcBorders>
                  </w:tcPr>
                  <w:p w14:paraId="3A2A96F0" w14:textId="77777777" w:rsidR="007A2F45" w:rsidRDefault="007A2F45" w:rsidP="00EF0BB9">
                    <w:pPr>
                      <w:jc w:val="right"/>
                    </w:pPr>
                  </w:p>
                </w:tc>
              </w:tr>
              <w:tr w:rsidR="00F80A88" w14:paraId="586047F2" w14:textId="77777777" w:rsidTr="00EF0BB9">
                <w:sdt>
                  <w:sdtPr>
                    <w:tag w:val="_PLD_b2e28ae5b48f44edbae325bc7a025b65"/>
                    <w:id w:val="-1679965422"/>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427EBFE3" w14:textId="77777777" w:rsidR="00F80A88" w:rsidRDefault="00F80A88" w:rsidP="009A1E15">
                        <w:pPr>
                          <w:rPr>
                            <w:color w:val="000000"/>
                          </w:rPr>
                        </w:pPr>
                        <w:r>
                          <w:rPr>
                            <w:rFonts w:hint="eastAsia"/>
                          </w:rPr>
                          <w:t>筹资活动现金流出小计</w:t>
                        </w:r>
                      </w:p>
                    </w:tc>
                  </w:sdtContent>
                </w:sdt>
                <w:tc>
                  <w:tcPr>
                    <w:tcW w:w="740" w:type="pct"/>
                    <w:tcBorders>
                      <w:top w:val="outset" w:sz="4" w:space="0" w:color="auto"/>
                      <w:left w:val="outset" w:sz="4" w:space="0" w:color="auto"/>
                      <w:bottom w:val="outset" w:sz="4" w:space="0" w:color="auto"/>
                      <w:right w:val="outset" w:sz="4" w:space="0" w:color="auto"/>
                    </w:tcBorders>
                  </w:tcPr>
                  <w:p w14:paraId="139431B9" w14:textId="77777777" w:rsidR="00F80A88" w:rsidRDefault="00F80A88" w:rsidP="00EF0BB9"/>
                </w:tc>
                <w:tc>
                  <w:tcPr>
                    <w:tcW w:w="1201" w:type="pct"/>
                    <w:tcBorders>
                      <w:top w:val="outset" w:sz="4" w:space="0" w:color="auto"/>
                      <w:left w:val="outset" w:sz="4" w:space="0" w:color="auto"/>
                      <w:bottom w:val="outset" w:sz="4" w:space="0" w:color="auto"/>
                      <w:right w:val="outset" w:sz="4" w:space="0" w:color="auto"/>
                    </w:tcBorders>
                    <w:vAlign w:val="center"/>
                  </w:tcPr>
                  <w:p w14:paraId="374439E9" w14:textId="5B2ECDB9" w:rsidR="00F80A88" w:rsidRDefault="00F80A88" w:rsidP="00EF0BB9">
                    <w:pPr>
                      <w:jc w:val="right"/>
                      <w:rPr>
                        <w:sz w:val="24"/>
                        <w:szCs w:val="24"/>
                      </w:rPr>
                    </w:pPr>
                    <w:r>
                      <w:t>298,329,562.71</w:t>
                    </w:r>
                  </w:p>
                </w:tc>
                <w:tc>
                  <w:tcPr>
                    <w:tcW w:w="1197" w:type="pct"/>
                    <w:tcBorders>
                      <w:top w:val="outset" w:sz="4" w:space="0" w:color="auto"/>
                      <w:left w:val="outset" w:sz="4" w:space="0" w:color="auto"/>
                      <w:bottom w:val="outset" w:sz="4" w:space="0" w:color="auto"/>
                      <w:right w:val="outset" w:sz="4" w:space="0" w:color="auto"/>
                    </w:tcBorders>
                    <w:vAlign w:val="center"/>
                  </w:tcPr>
                  <w:p w14:paraId="4F6E5FDC" w14:textId="77777777" w:rsidR="00F80A88" w:rsidRDefault="00F80A88" w:rsidP="00EF0BB9">
                    <w:pPr>
                      <w:jc w:val="right"/>
                      <w:rPr>
                        <w:sz w:val="24"/>
                        <w:szCs w:val="24"/>
                      </w:rPr>
                    </w:pPr>
                    <w:r>
                      <w:t>92,426,430.63</w:t>
                    </w:r>
                  </w:p>
                </w:tc>
              </w:tr>
              <w:tr w:rsidR="00F80A88" w14:paraId="31BCBCBF" w14:textId="77777777" w:rsidTr="00EF0BB9">
                <w:sdt>
                  <w:sdtPr>
                    <w:tag w:val="_PLD_dacfeaab1df34490bc35dfb823671d84"/>
                    <w:id w:val="-136102314"/>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00B504A1" w14:textId="77777777" w:rsidR="00F80A88" w:rsidRDefault="00F80A88" w:rsidP="009A1E15">
                        <w:pPr>
                          <w:rPr>
                            <w:color w:val="000000"/>
                          </w:rPr>
                        </w:pPr>
                        <w:r>
                          <w:rPr>
                            <w:rFonts w:hint="eastAsia"/>
                          </w:rPr>
                          <w:t>筹资活动产生的现金流量净额</w:t>
                        </w:r>
                      </w:p>
                    </w:tc>
                  </w:sdtContent>
                </w:sdt>
                <w:tc>
                  <w:tcPr>
                    <w:tcW w:w="740" w:type="pct"/>
                    <w:tcBorders>
                      <w:top w:val="outset" w:sz="4" w:space="0" w:color="auto"/>
                      <w:left w:val="outset" w:sz="4" w:space="0" w:color="auto"/>
                      <w:bottom w:val="outset" w:sz="4" w:space="0" w:color="auto"/>
                      <w:right w:val="outset" w:sz="4" w:space="0" w:color="auto"/>
                    </w:tcBorders>
                  </w:tcPr>
                  <w:p w14:paraId="3B7F55AD" w14:textId="77777777" w:rsidR="00F80A88" w:rsidRDefault="00F80A88" w:rsidP="00EF0BB9"/>
                </w:tc>
                <w:tc>
                  <w:tcPr>
                    <w:tcW w:w="1201" w:type="pct"/>
                    <w:tcBorders>
                      <w:top w:val="outset" w:sz="4" w:space="0" w:color="auto"/>
                      <w:left w:val="outset" w:sz="4" w:space="0" w:color="auto"/>
                      <w:bottom w:val="outset" w:sz="4" w:space="0" w:color="auto"/>
                      <w:right w:val="outset" w:sz="4" w:space="0" w:color="auto"/>
                    </w:tcBorders>
                    <w:vAlign w:val="center"/>
                  </w:tcPr>
                  <w:p w14:paraId="1F06A8BD" w14:textId="1673DD02" w:rsidR="00F80A88" w:rsidRDefault="00F80A88" w:rsidP="00EF0BB9">
                    <w:pPr>
                      <w:jc w:val="right"/>
                      <w:rPr>
                        <w:sz w:val="24"/>
                        <w:szCs w:val="24"/>
                      </w:rPr>
                    </w:pPr>
                    <w:r>
                      <w:t>766,670,437.29</w:t>
                    </w:r>
                  </w:p>
                </w:tc>
                <w:tc>
                  <w:tcPr>
                    <w:tcW w:w="1197" w:type="pct"/>
                    <w:tcBorders>
                      <w:top w:val="outset" w:sz="4" w:space="0" w:color="auto"/>
                      <w:left w:val="outset" w:sz="4" w:space="0" w:color="auto"/>
                      <w:bottom w:val="outset" w:sz="4" w:space="0" w:color="auto"/>
                      <w:right w:val="outset" w:sz="4" w:space="0" w:color="auto"/>
                    </w:tcBorders>
                    <w:vAlign w:val="center"/>
                  </w:tcPr>
                  <w:p w14:paraId="5D842643" w14:textId="77777777" w:rsidR="00F80A88" w:rsidRDefault="00F80A88" w:rsidP="00EF0BB9">
                    <w:pPr>
                      <w:jc w:val="right"/>
                      <w:rPr>
                        <w:sz w:val="24"/>
                        <w:szCs w:val="24"/>
                      </w:rPr>
                    </w:pPr>
                    <w:r>
                      <w:t>-92,426,430.63</w:t>
                    </w:r>
                  </w:p>
                </w:tc>
              </w:tr>
              <w:tr w:rsidR="007A2F45" w14:paraId="257D8B67" w14:textId="77777777" w:rsidTr="00EF0BB9">
                <w:sdt>
                  <w:sdtPr>
                    <w:tag w:val="_PLD_88d125642e41419d9843a71dc9472f51"/>
                    <w:id w:val="-1399506789"/>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30A1AE26" w14:textId="77777777" w:rsidR="007A2F45" w:rsidRDefault="007A2F45" w:rsidP="00EF0BB9">
                        <w:pPr>
                          <w:rPr>
                            <w:color w:val="000000"/>
                          </w:rPr>
                        </w:pPr>
                        <w:r>
                          <w:rPr>
                            <w:rFonts w:hint="eastAsia"/>
                            <w:b/>
                          </w:rPr>
                          <w:t>四、汇率变动对现金及现金等价物的影响</w:t>
                        </w:r>
                      </w:p>
                    </w:tc>
                  </w:sdtContent>
                </w:sdt>
                <w:tc>
                  <w:tcPr>
                    <w:tcW w:w="740" w:type="pct"/>
                    <w:tcBorders>
                      <w:top w:val="outset" w:sz="4" w:space="0" w:color="auto"/>
                      <w:left w:val="outset" w:sz="4" w:space="0" w:color="auto"/>
                      <w:bottom w:val="outset" w:sz="4" w:space="0" w:color="auto"/>
                      <w:right w:val="outset" w:sz="4" w:space="0" w:color="auto"/>
                    </w:tcBorders>
                  </w:tcPr>
                  <w:p w14:paraId="45A2BB93"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0F02D318" w14:textId="77777777" w:rsidR="007A2F45" w:rsidRDefault="007A2F45" w:rsidP="00EF0BB9">
                    <w:pPr>
                      <w:jc w:val="right"/>
                      <w:rPr>
                        <w:sz w:val="24"/>
                        <w:szCs w:val="24"/>
                      </w:rPr>
                    </w:pPr>
                    <w:r>
                      <w:t>7,111.69</w:t>
                    </w:r>
                  </w:p>
                </w:tc>
                <w:tc>
                  <w:tcPr>
                    <w:tcW w:w="1197" w:type="pct"/>
                    <w:tcBorders>
                      <w:top w:val="outset" w:sz="4" w:space="0" w:color="auto"/>
                      <w:left w:val="outset" w:sz="4" w:space="0" w:color="auto"/>
                      <w:bottom w:val="outset" w:sz="4" w:space="0" w:color="auto"/>
                      <w:right w:val="outset" w:sz="4" w:space="0" w:color="auto"/>
                    </w:tcBorders>
                    <w:vAlign w:val="center"/>
                  </w:tcPr>
                  <w:p w14:paraId="7A68E747" w14:textId="77777777" w:rsidR="007A2F45" w:rsidRDefault="007A2F45" w:rsidP="00EF0BB9">
                    <w:pPr>
                      <w:jc w:val="right"/>
                      <w:rPr>
                        <w:sz w:val="24"/>
                        <w:szCs w:val="24"/>
                      </w:rPr>
                    </w:pPr>
                    <w:r>
                      <w:t>-9,381.70</w:t>
                    </w:r>
                  </w:p>
                </w:tc>
              </w:tr>
              <w:tr w:rsidR="007A2F45" w14:paraId="2B65C6D0" w14:textId="77777777" w:rsidTr="00EF0BB9">
                <w:sdt>
                  <w:sdtPr>
                    <w:tag w:val="_PLD_fd66e1d9937544d090d0b7529065ff9b"/>
                    <w:id w:val="-249809197"/>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5C59A497" w14:textId="77777777" w:rsidR="007A2F45" w:rsidRDefault="007A2F45" w:rsidP="00EF0BB9">
                        <w:pPr>
                          <w:rPr>
                            <w:color w:val="000000"/>
                          </w:rPr>
                        </w:pPr>
                        <w:r>
                          <w:rPr>
                            <w:rFonts w:hint="eastAsia"/>
                            <w:b/>
                          </w:rPr>
                          <w:t>五、现金及现金等价物净增加额</w:t>
                        </w:r>
                      </w:p>
                    </w:tc>
                  </w:sdtContent>
                </w:sdt>
                <w:tc>
                  <w:tcPr>
                    <w:tcW w:w="740" w:type="pct"/>
                    <w:tcBorders>
                      <w:top w:val="outset" w:sz="4" w:space="0" w:color="auto"/>
                      <w:left w:val="outset" w:sz="4" w:space="0" w:color="auto"/>
                      <w:bottom w:val="outset" w:sz="4" w:space="0" w:color="auto"/>
                      <w:right w:val="outset" w:sz="4" w:space="0" w:color="auto"/>
                    </w:tcBorders>
                  </w:tcPr>
                  <w:p w14:paraId="760C1B34" w14:textId="77777777" w:rsidR="007A2F45" w:rsidRDefault="007A2F45" w:rsidP="00EF0BB9"/>
                </w:tc>
                <w:tc>
                  <w:tcPr>
                    <w:tcW w:w="1201" w:type="pct"/>
                    <w:tcBorders>
                      <w:top w:val="outset" w:sz="4" w:space="0" w:color="auto"/>
                      <w:left w:val="outset" w:sz="4" w:space="0" w:color="auto"/>
                      <w:bottom w:val="outset" w:sz="4" w:space="0" w:color="auto"/>
                      <w:right w:val="outset" w:sz="4" w:space="0" w:color="auto"/>
                    </w:tcBorders>
                    <w:vAlign w:val="center"/>
                  </w:tcPr>
                  <w:p w14:paraId="497C9EBD" w14:textId="77777777" w:rsidR="007A2F45" w:rsidRDefault="007A2F45" w:rsidP="00EF0BB9">
                    <w:pPr>
                      <w:jc w:val="right"/>
                      <w:rPr>
                        <w:sz w:val="24"/>
                        <w:szCs w:val="24"/>
                      </w:rPr>
                    </w:pPr>
                    <w:r>
                      <w:t>195,842,490.</w:t>
                    </w:r>
                    <w:r>
                      <w:rPr>
                        <w:rFonts w:hint="eastAsia"/>
                      </w:rPr>
                      <w:t>62</w:t>
                    </w:r>
                  </w:p>
                </w:tc>
                <w:tc>
                  <w:tcPr>
                    <w:tcW w:w="1197" w:type="pct"/>
                    <w:tcBorders>
                      <w:top w:val="outset" w:sz="4" w:space="0" w:color="auto"/>
                      <w:left w:val="outset" w:sz="4" w:space="0" w:color="auto"/>
                      <w:bottom w:val="outset" w:sz="4" w:space="0" w:color="auto"/>
                      <w:right w:val="outset" w:sz="4" w:space="0" w:color="auto"/>
                    </w:tcBorders>
                    <w:vAlign w:val="center"/>
                  </w:tcPr>
                  <w:p w14:paraId="4CE29472" w14:textId="77777777" w:rsidR="007A2F45" w:rsidRDefault="007A2F45" w:rsidP="00EF0BB9">
                    <w:pPr>
                      <w:jc w:val="right"/>
                      <w:rPr>
                        <w:sz w:val="24"/>
                        <w:szCs w:val="24"/>
                      </w:rPr>
                    </w:pPr>
                    <w:r>
                      <w:t>-90,679,222.11</w:t>
                    </w:r>
                  </w:p>
                </w:tc>
              </w:tr>
              <w:tr w:rsidR="00F80A88" w14:paraId="6199BAA1" w14:textId="77777777" w:rsidTr="00EF0BB9">
                <w:sdt>
                  <w:sdtPr>
                    <w:tag w:val="_PLD_c384e472db4a44618443173a520a565b"/>
                    <w:id w:val="-1641716540"/>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7A88D487" w14:textId="77777777" w:rsidR="00F80A88" w:rsidRDefault="00F80A88" w:rsidP="00EF0BB9">
                        <w:pPr>
                          <w:ind w:firstLineChars="100" w:firstLine="210"/>
                          <w:rPr>
                            <w:color w:val="000000"/>
                          </w:rPr>
                        </w:pPr>
                        <w:r>
                          <w:rPr>
                            <w:rFonts w:hint="eastAsia"/>
                          </w:rPr>
                          <w:t>加：期初现金及现金等价物余额</w:t>
                        </w:r>
                      </w:p>
                    </w:tc>
                  </w:sdtContent>
                </w:sdt>
                <w:tc>
                  <w:tcPr>
                    <w:tcW w:w="740" w:type="pct"/>
                    <w:tcBorders>
                      <w:top w:val="outset" w:sz="4" w:space="0" w:color="auto"/>
                      <w:left w:val="outset" w:sz="4" w:space="0" w:color="auto"/>
                      <w:bottom w:val="outset" w:sz="4" w:space="0" w:color="auto"/>
                      <w:right w:val="outset" w:sz="4" w:space="0" w:color="auto"/>
                    </w:tcBorders>
                  </w:tcPr>
                  <w:p w14:paraId="6E4E3D5F" w14:textId="77777777" w:rsidR="00F80A88" w:rsidRDefault="00F80A88" w:rsidP="00EF0BB9"/>
                </w:tc>
                <w:tc>
                  <w:tcPr>
                    <w:tcW w:w="1201" w:type="pct"/>
                    <w:tcBorders>
                      <w:top w:val="outset" w:sz="4" w:space="0" w:color="auto"/>
                      <w:left w:val="outset" w:sz="4" w:space="0" w:color="auto"/>
                      <w:bottom w:val="outset" w:sz="4" w:space="0" w:color="auto"/>
                      <w:right w:val="outset" w:sz="4" w:space="0" w:color="auto"/>
                    </w:tcBorders>
                    <w:vAlign w:val="center"/>
                  </w:tcPr>
                  <w:p w14:paraId="4A9548CB" w14:textId="0D303D90" w:rsidR="00F80A88" w:rsidRDefault="00F80A88" w:rsidP="00EF0BB9">
                    <w:pPr>
                      <w:jc w:val="right"/>
                      <w:rPr>
                        <w:sz w:val="24"/>
                        <w:szCs w:val="24"/>
                      </w:rPr>
                    </w:pPr>
                    <w:r>
                      <w:t>309,355,353.08</w:t>
                    </w:r>
                  </w:p>
                </w:tc>
                <w:tc>
                  <w:tcPr>
                    <w:tcW w:w="1197" w:type="pct"/>
                    <w:tcBorders>
                      <w:top w:val="outset" w:sz="4" w:space="0" w:color="auto"/>
                      <w:left w:val="outset" w:sz="4" w:space="0" w:color="auto"/>
                      <w:bottom w:val="outset" w:sz="4" w:space="0" w:color="auto"/>
                      <w:right w:val="outset" w:sz="4" w:space="0" w:color="auto"/>
                    </w:tcBorders>
                    <w:vAlign w:val="center"/>
                  </w:tcPr>
                  <w:p w14:paraId="5C166125" w14:textId="77777777" w:rsidR="00F80A88" w:rsidRDefault="00F80A88" w:rsidP="00EF0BB9">
                    <w:pPr>
                      <w:jc w:val="right"/>
                      <w:rPr>
                        <w:sz w:val="24"/>
                        <w:szCs w:val="24"/>
                      </w:rPr>
                    </w:pPr>
                    <w:r>
                      <w:t>271,357,702.54</w:t>
                    </w:r>
                  </w:p>
                </w:tc>
              </w:tr>
              <w:tr w:rsidR="00F80A88" w14:paraId="0A870242" w14:textId="77777777" w:rsidTr="00EF0BB9">
                <w:sdt>
                  <w:sdtPr>
                    <w:tag w:val="_PLD_bb83b8f9db734a7cb83175f4e64ae363"/>
                    <w:id w:val="15206737"/>
                    <w:lock w:val="sdtLocked"/>
                  </w:sdtPr>
                  <w:sdtEndPr/>
                  <w:sdtContent>
                    <w:tc>
                      <w:tcPr>
                        <w:tcW w:w="1862" w:type="pct"/>
                        <w:tcBorders>
                          <w:top w:val="outset" w:sz="4" w:space="0" w:color="auto"/>
                          <w:left w:val="outset" w:sz="4" w:space="0" w:color="auto"/>
                          <w:bottom w:val="outset" w:sz="4" w:space="0" w:color="auto"/>
                          <w:right w:val="outset" w:sz="4" w:space="0" w:color="auto"/>
                        </w:tcBorders>
                      </w:tcPr>
                      <w:p w14:paraId="6199ABCC" w14:textId="77777777" w:rsidR="00F80A88" w:rsidRDefault="00F80A88" w:rsidP="00EF0BB9">
                        <w:pPr>
                          <w:rPr>
                            <w:color w:val="000000"/>
                          </w:rPr>
                        </w:pPr>
                        <w:r>
                          <w:rPr>
                            <w:rFonts w:hint="eastAsia"/>
                            <w:b/>
                          </w:rPr>
                          <w:t>六、期末现金及现金等价物余额</w:t>
                        </w:r>
                      </w:p>
                    </w:tc>
                  </w:sdtContent>
                </w:sdt>
                <w:tc>
                  <w:tcPr>
                    <w:tcW w:w="740" w:type="pct"/>
                    <w:tcBorders>
                      <w:top w:val="outset" w:sz="4" w:space="0" w:color="auto"/>
                      <w:left w:val="outset" w:sz="4" w:space="0" w:color="auto"/>
                      <w:bottom w:val="outset" w:sz="4" w:space="0" w:color="auto"/>
                      <w:right w:val="outset" w:sz="4" w:space="0" w:color="auto"/>
                    </w:tcBorders>
                  </w:tcPr>
                  <w:p w14:paraId="5F608DDE" w14:textId="77777777" w:rsidR="00F80A88" w:rsidRDefault="00F80A88" w:rsidP="00EF0BB9"/>
                </w:tc>
                <w:tc>
                  <w:tcPr>
                    <w:tcW w:w="1201" w:type="pct"/>
                    <w:tcBorders>
                      <w:top w:val="outset" w:sz="4" w:space="0" w:color="auto"/>
                      <w:left w:val="outset" w:sz="4" w:space="0" w:color="auto"/>
                      <w:bottom w:val="outset" w:sz="4" w:space="0" w:color="auto"/>
                      <w:right w:val="outset" w:sz="4" w:space="0" w:color="auto"/>
                    </w:tcBorders>
                    <w:vAlign w:val="center"/>
                  </w:tcPr>
                  <w:p w14:paraId="162F78E9" w14:textId="0EB66ACC" w:rsidR="00F80A88" w:rsidRDefault="00F80A88" w:rsidP="00EF0BB9">
                    <w:pPr>
                      <w:jc w:val="right"/>
                      <w:rPr>
                        <w:sz w:val="24"/>
                        <w:szCs w:val="24"/>
                      </w:rPr>
                    </w:pPr>
                    <w:r>
                      <w:t>505,197,843.70</w:t>
                    </w:r>
                  </w:p>
                </w:tc>
                <w:tc>
                  <w:tcPr>
                    <w:tcW w:w="1197" w:type="pct"/>
                    <w:tcBorders>
                      <w:top w:val="outset" w:sz="4" w:space="0" w:color="auto"/>
                      <w:left w:val="outset" w:sz="4" w:space="0" w:color="auto"/>
                      <w:bottom w:val="outset" w:sz="4" w:space="0" w:color="auto"/>
                      <w:right w:val="outset" w:sz="4" w:space="0" w:color="auto"/>
                    </w:tcBorders>
                    <w:vAlign w:val="center"/>
                  </w:tcPr>
                  <w:p w14:paraId="363E2E67" w14:textId="77777777" w:rsidR="00F80A88" w:rsidRDefault="00F80A88" w:rsidP="00EF0BB9">
                    <w:pPr>
                      <w:jc w:val="right"/>
                      <w:rPr>
                        <w:sz w:val="24"/>
                        <w:szCs w:val="24"/>
                      </w:rPr>
                    </w:pPr>
                    <w:r>
                      <w:t>180,678,480.43</w:t>
                    </w:r>
                  </w:p>
                </w:tc>
              </w:tr>
            </w:tbl>
            <w:p w14:paraId="786E5379" w14:textId="77777777" w:rsidR="007A2F45" w:rsidRDefault="007A2F45"/>
            <w:p w14:paraId="7056A408" w14:textId="3B853D52" w:rsidR="00622C3A" w:rsidRDefault="007A2F45" w:rsidP="008A0C52">
              <w:pPr>
                <w:snapToGrid w:val="0"/>
                <w:spacing w:line="240" w:lineRule="atLeast"/>
                <w:ind w:rightChars="12" w:right="25"/>
                <w:rPr>
                  <w:b/>
                  <w:bCs w:val="0"/>
                  <w:color w:val="FF0000"/>
                </w:rPr>
              </w:pPr>
              <w:r>
                <w:t>公司负责人</w:t>
              </w:r>
              <w:r>
                <w:rPr>
                  <w:rFonts w:hint="eastAsia"/>
                </w:rPr>
                <w:t>：</w:t>
              </w:r>
              <w:sdt>
                <w:sdtPr>
                  <w:rPr>
                    <w:rFonts w:hint="eastAsia"/>
                  </w:rPr>
                  <w:alias w:val="公司负责人"/>
                  <w:tag w:val="_GBC_d1f7cb193ab444ff8482a06aad12f0db"/>
                  <w:id w:val="-1577281825"/>
                  <w:lock w:val="sdtLocked"/>
                  <w:placeholder>
                    <w:docPart w:val="GBC22222222222222222222222222222"/>
                  </w:placeholder>
                  <w:dataBinding w:prefixMappings="xmlns:clcid-mr='clcid-mr'" w:xpath="/*/clcid-mr:GongSiFuZeRenXingMing[not(@periodRef)]" w:storeItemID="{89EBAB94-44A0-46A2-B712-30D997D04A6D}"/>
                  <w:text/>
                </w:sdtPr>
                <w:sdtEndPr/>
                <w:sdtContent>
                  <w:proofErr w:type="gramStart"/>
                  <w:r>
                    <w:rPr>
                      <w:rFonts w:hint="eastAsia"/>
                    </w:rPr>
                    <w:t>陈晋辉</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1075472942"/>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曾四新</w:t>
                  </w:r>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1318568418"/>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吴慧泉</w:t>
                  </w:r>
                </w:sdtContent>
              </w:sdt>
            </w:p>
          </w:sdtContent>
        </w:sdt>
        <w:p w14:paraId="46DFB893" w14:textId="77777777" w:rsidR="00622C3A" w:rsidRDefault="00622C3A"/>
        <w:p w14:paraId="0FB8A803" w14:textId="77777777" w:rsidR="00622C3A" w:rsidRDefault="00622C3A">
          <w:pPr>
            <w:jc w:val="center"/>
            <w:rPr>
              <w:b/>
              <w:bCs w:val="0"/>
            </w:rPr>
          </w:pPr>
        </w:p>
        <w:sdt>
          <w:sdtPr>
            <w:rPr>
              <w:rFonts w:ascii="宋体" w:hAnsi="宋体" w:cs="宋体" w:hint="eastAsia"/>
              <w:b w:val="0"/>
              <w:bCs/>
              <w:kern w:val="0"/>
              <w:szCs w:val="24"/>
            </w:rPr>
            <w:tag w:val="_GBC_fa07832b39b14b348ba105d6cedbd7b8"/>
            <w:id w:val="836507461"/>
            <w:lock w:val="sdtLocked"/>
            <w:placeholder>
              <w:docPart w:val="GBC22222222222222222222222222222"/>
            </w:placeholder>
          </w:sdtPr>
          <w:sdtEndPr>
            <w:rPr>
              <w:szCs w:val="21"/>
            </w:rPr>
          </w:sdtEndPr>
          <w:sdtContent>
            <w:p w14:paraId="3A122EF1" w14:textId="77777777" w:rsidR="00622C3A" w:rsidRDefault="000E6426">
              <w:pPr>
                <w:pStyle w:val="3"/>
                <w:jc w:val="center"/>
                <w:rPr>
                  <w:rFonts w:ascii="宋体" w:hAnsi="宋体"/>
                </w:rPr>
              </w:pPr>
              <w:r>
                <w:rPr>
                  <w:rFonts w:ascii="宋体" w:hAnsi="宋体" w:hint="eastAsia"/>
                </w:rPr>
                <w:t>母公司</w:t>
              </w:r>
              <w:r>
                <w:rPr>
                  <w:rFonts w:ascii="宋体" w:hAnsi="宋体"/>
                </w:rPr>
                <w:t>现金流量表</w:t>
              </w:r>
            </w:p>
            <w:p w14:paraId="669FA1B3" w14:textId="77777777" w:rsidR="00622C3A" w:rsidRDefault="000E6426">
              <w:pPr>
                <w:jc w:val="center"/>
                <w:rPr>
                  <w:b/>
                  <w:bCs w:val="0"/>
                </w:rPr>
              </w:pPr>
              <w:r>
                <w:t>2022年</w:t>
              </w:r>
              <w:r>
                <w:rPr>
                  <w:rFonts w:hint="eastAsia"/>
                </w:rPr>
                <w:t>1—6</w:t>
              </w:r>
              <w:r>
                <w:t>月</w:t>
              </w:r>
            </w:p>
            <w:p w14:paraId="150B3B2E" w14:textId="77777777" w:rsidR="00622C3A" w:rsidRDefault="000E6426">
              <w:pPr>
                <w:jc w:val="right"/>
              </w:pPr>
              <w:r>
                <w:t>单位：</w:t>
              </w:r>
              <w:sdt>
                <w:sdtPr>
                  <w:alias w:val="单位：母公司现金流量表"/>
                  <w:tag w:val="_GBC_993ead81b27a41dfaccaacfaec8b7c78"/>
                  <w:id w:val="-780522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现金流量表"/>
                  <w:tag w:val="_GBC_2dd4b706d0a244a4b4c21166025356cc"/>
                  <w:id w:val="12059781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176" w:type="pct"/>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87"/>
                <w:gridCol w:w="1499"/>
                <w:gridCol w:w="2097"/>
                <w:gridCol w:w="2085"/>
              </w:tblGrid>
              <w:tr w:rsidR="003D5AC6" w14:paraId="329B1EEB" w14:textId="77777777" w:rsidTr="009A1E15">
                <w:sdt>
                  <w:sdtPr>
                    <w:tag w:val="_PLD_20ae0904ed714106892a5beddfe5846a"/>
                    <w:id w:val="408748999"/>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6AE9FD72" w14:textId="77777777" w:rsidR="003D5AC6" w:rsidRDefault="003D5AC6" w:rsidP="008A0C52">
                        <w:pPr>
                          <w:jc w:val="center"/>
                          <w:rPr>
                            <w:b/>
                            <w:bCs w:val="0"/>
                          </w:rPr>
                        </w:pPr>
                        <w:r>
                          <w:rPr>
                            <w:b/>
                          </w:rPr>
                          <w:t>项目</w:t>
                        </w:r>
                      </w:p>
                    </w:tc>
                  </w:sdtContent>
                </w:sdt>
                <w:sdt>
                  <w:sdtPr>
                    <w:tag w:val="_PLD_9cb87427e0de42d2b7e58a286ff58290"/>
                    <w:id w:val="805126006"/>
                    <w:lock w:val="sdtLocked"/>
                  </w:sdtPr>
                  <w:sdtEndPr/>
                  <w:sdtContent>
                    <w:tc>
                      <w:tcPr>
                        <w:tcW w:w="800" w:type="pct"/>
                        <w:tcBorders>
                          <w:top w:val="outset" w:sz="4" w:space="0" w:color="auto"/>
                          <w:left w:val="outset" w:sz="4" w:space="0" w:color="auto"/>
                          <w:bottom w:val="outset" w:sz="4" w:space="0" w:color="auto"/>
                          <w:right w:val="outset" w:sz="4" w:space="0" w:color="auto"/>
                        </w:tcBorders>
                      </w:tcPr>
                      <w:p w14:paraId="2DACDEEC" w14:textId="77777777" w:rsidR="003D5AC6" w:rsidRDefault="003D5AC6" w:rsidP="008A0C52">
                        <w:pPr>
                          <w:autoSpaceDE w:val="0"/>
                          <w:autoSpaceDN w:val="0"/>
                          <w:adjustRightInd w:val="0"/>
                          <w:jc w:val="center"/>
                          <w:rPr>
                            <w:b/>
                          </w:rPr>
                        </w:pPr>
                        <w:r>
                          <w:rPr>
                            <w:b/>
                          </w:rPr>
                          <w:t>附注</w:t>
                        </w:r>
                      </w:p>
                    </w:tc>
                  </w:sdtContent>
                </w:sdt>
                <w:sdt>
                  <w:sdtPr>
                    <w:tag w:val="_PLD_514bbce28b6040e393e59c5ec50c3820"/>
                    <w:id w:val="-368917701"/>
                    <w:lock w:val="sdtLocked"/>
                  </w:sdtPr>
                  <w:sdtEndPr/>
                  <w:sdtContent>
                    <w:tc>
                      <w:tcPr>
                        <w:tcW w:w="1119" w:type="pct"/>
                        <w:tcBorders>
                          <w:top w:val="outset" w:sz="4" w:space="0" w:color="auto"/>
                          <w:left w:val="outset" w:sz="4" w:space="0" w:color="auto"/>
                          <w:bottom w:val="outset" w:sz="4" w:space="0" w:color="auto"/>
                          <w:right w:val="outset" w:sz="4" w:space="0" w:color="auto"/>
                        </w:tcBorders>
                      </w:tcPr>
                      <w:p w14:paraId="5BF0DBC6" w14:textId="77777777" w:rsidR="003D5AC6" w:rsidRDefault="003D5AC6" w:rsidP="008A0C52">
                        <w:pPr>
                          <w:autoSpaceDE w:val="0"/>
                          <w:autoSpaceDN w:val="0"/>
                          <w:adjustRightInd w:val="0"/>
                          <w:jc w:val="center"/>
                          <w:rPr>
                            <w:b/>
                          </w:rPr>
                        </w:pPr>
                        <w:r>
                          <w:rPr>
                            <w:rFonts w:hint="eastAsia"/>
                            <w:b/>
                          </w:rPr>
                          <w:t>2022年半年度</w:t>
                        </w:r>
                      </w:p>
                    </w:tc>
                  </w:sdtContent>
                </w:sdt>
                <w:sdt>
                  <w:sdtPr>
                    <w:tag w:val="_PLD_de39c3f730c74ecca3c9a890bc08a2c1"/>
                    <w:id w:val="243921657"/>
                    <w:lock w:val="sdtLocked"/>
                  </w:sdtPr>
                  <w:sdtEndPr/>
                  <w:sdtContent>
                    <w:tc>
                      <w:tcPr>
                        <w:tcW w:w="1113" w:type="pct"/>
                        <w:tcBorders>
                          <w:top w:val="outset" w:sz="4" w:space="0" w:color="auto"/>
                          <w:left w:val="outset" w:sz="4" w:space="0" w:color="auto"/>
                          <w:bottom w:val="outset" w:sz="4" w:space="0" w:color="auto"/>
                          <w:right w:val="outset" w:sz="4" w:space="0" w:color="auto"/>
                        </w:tcBorders>
                      </w:tcPr>
                      <w:p w14:paraId="422C252E" w14:textId="77777777" w:rsidR="003D5AC6" w:rsidRDefault="003D5AC6" w:rsidP="008A0C52">
                        <w:pPr>
                          <w:autoSpaceDE w:val="0"/>
                          <w:autoSpaceDN w:val="0"/>
                          <w:adjustRightInd w:val="0"/>
                          <w:jc w:val="center"/>
                          <w:rPr>
                            <w:b/>
                          </w:rPr>
                        </w:pPr>
                        <w:r>
                          <w:rPr>
                            <w:rFonts w:hint="eastAsia"/>
                            <w:b/>
                          </w:rPr>
                          <w:t>2021年半年度</w:t>
                        </w:r>
                      </w:p>
                    </w:tc>
                  </w:sdtContent>
                </w:sdt>
              </w:tr>
              <w:tr w:rsidR="003D5AC6" w14:paraId="3DEB27DB" w14:textId="77777777" w:rsidTr="009A1E15">
                <w:sdt>
                  <w:sdtPr>
                    <w:tag w:val="_PLD_575fd724a7cb4261a6c80660162ce2fb"/>
                    <w:id w:val="-1489633749"/>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03FDE29C" w14:textId="77777777" w:rsidR="003D5AC6" w:rsidRDefault="003D5AC6" w:rsidP="008A0C52">
                        <w:r>
                          <w:rPr>
                            <w:rFonts w:hint="eastAsia"/>
                            <w:b/>
                          </w:rPr>
                          <w:t>一、经营活动产生的现金流量：</w:t>
                        </w:r>
                      </w:p>
                    </w:tc>
                  </w:sdtContent>
                </w:sdt>
              </w:tr>
              <w:tr w:rsidR="003D5AC6" w14:paraId="29F8DE32" w14:textId="77777777" w:rsidTr="009A1E15">
                <w:sdt>
                  <w:sdtPr>
                    <w:tag w:val="_PLD_82863635c2aa4636ad77b92e44fbd77d"/>
                    <w:id w:val="710545656"/>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0164C458" w14:textId="77777777" w:rsidR="003D5AC6" w:rsidRDefault="003D5AC6" w:rsidP="009A1E15">
                        <w:pPr>
                          <w:rPr>
                            <w:color w:val="000000"/>
                          </w:rPr>
                        </w:pPr>
                        <w:r>
                          <w:rPr>
                            <w:rFonts w:hint="eastAsia"/>
                          </w:rPr>
                          <w:t>销售商品、提供劳务收到的现金</w:t>
                        </w:r>
                      </w:p>
                    </w:tc>
                  </w:sdtContent>
                </w:sdt>
                <w:tc>
                  <w:tcPr>
                    <w:tcW w:w="800" w:type="pct"/>
                    <w:tcBorders>
                      <w:top w:val="outset" w:sz="4" w:space="0" w:color="auto"/>
                      <w:left w:val="outset" w:sz="4" w:space="0" w:color="auto"/>
                      <w:bottom w:val="outset" w:sz="4" w:space="0" w:color="auto"/>
                      <w:right w:val="outset" w:sz="4" w:space="0" w:color="auto"/>
                    </w:tcBorders>
                  </w:tcPr>
                  <w:p w14:paraId="11CD17E6" w14:textId="77777777" w:rsidR="003D5AC6" w:rsidRDefault="003D5AC6" w:rsidP="008A0C52"/>
                </w:tc>
                <w:tc>
                  <w:tcPr>
                    <w:tcW w:w="1119" w:type="pct"/>
                    <w:tcBorders>
                      <w:top w:val="outset" w:sz="4" w:space="0" w:color="auto"/>
                      <w:left w:val="outset" w:sz="4" w:space="0" w:color="auto"/>
                      <w:bottom w:val="outset" w:sz="4" w:space="0" w:color="auto"/>
                      <w:right w:val="outset" w:sz="4" w:space="0" w:color="auto"/>
                    </w:tcBorders>
                    <w:vAlign w:val="center"/>
                  </w:tcPr>
                  <w:p w14:paraId="041A8151" w14:textId="77777777" w:rsidR="003D5AC6" w:rsidRDefault="003D5AC6" w:rsidP="008A0C52">
                    <w:pPr>
                      <w:jc w:val="right"/>
                      <w:rPr>
                        <w:sz w:val="24"/>
                        <w:szCs w:val="24"/>
                      </w:rPr>
                    </w:pPr>
                    <w:r>
                      <w:t>344,745,200.81</w:t>
                    </w:r>
                  </w:p>
                </w:tc>
                <w:tc>
                  <w:tcPr>
                    <w:tcW w:w="1113" w:type="pct"/>
                    <w:tcBorders>
                      <w:top w:val="outset" w:sz="4" w:space="0" w:color="auto"/>
                      <w:left w:val="outset" w:sz="4" w:space="0" w:color="auto"/>
                      <w:bottom w:val="outset" w:sz="4" w:space="0" w:color="auto"/>
                      <w:right w:val="outset" w:sz="4" w:space="0" w:color="auto"/>
                    </w:tcBorders>
                    <w:vAlign w:val="center"/>
                  </w:tcPr>
                  <w:p w14:paraId="07DFA63B" w14:textId="77777777" w:rsidR="003D5AC6" w:rsidRDefault="003D5AC6" w:rsidP="008A0C52">
                    <w:pPr>
                      <w:jc w:val="right"/>
                      <w:rPr>
                        <w:sz w:val="24"/>
                        <w:szCs w:val="24"/>
                      </w:rPr>
                    </w:pPr>
                    <w:r>
                      <w:t>305,637,133.53</w:t>
                    </w:r>
                  </w:p>
                </w:tc>
              </w:tr>
              <w:tr w:rsidR="003D5AC6" w14:paraId="486C18BF" w14:textId="77777777" w:rsidTr="009A1E15">
                <w:sdt>
                  <w:sdtPr>
                    <w:tag w:val="_PLD_6f6ba49a98924345bef562f06bfcb294"/>
                    <w:id w:val="1474569382"/>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4B70DB33" w14:textId="77777777" w:rsidR="003D5AC6" w:rsidRDefault="003D5AC6" w:rsidP="009A1E15">
                        <w:pPr>
                          <w:rPr>
                            <w:color w:val="000000"/>
                          </w:rPr>
                        </w:pPr>
                        <w:r>
                          <w:rPr>
                            <w:rFonts w:hint="eastAsia"/>
                          </w:rPr>
                          <w:t>收到的税费返还</w:t>
                        </w:r>
                      </w:p>
                    </w:tc>
                  </w:sdtContent>
                </w:sdt>
                <w:tc>
                  <w:tcPr>
                    <w:tcW w:w="800" w:type="pct"/>
                    <w:tcBorders>
                      <w:top w:val="outset" w:sz="4" w:space="0" w:color="auto"/>
                      <w:left w:val="outset" w:sz="4" w:space="0" w:color="auto"/>
                      <w:bottom w:val="outset" w:sz="4" w:space="0" w:color="auto"/>
                      <w:right w:val="outset" w:sz="4" w:space="0" w:color="auto"/>
                    </w:tcBorders>
                  </w:tcPr>
                  <w:p w14:paraId="43960A1B" w14:textId="77777777" w:rsidR="003D5AC6" w:rsidRDefault="003D5AC6" w:rsidP="008A0C52"/>
                </w:tc>
                <w:tc>
                  <w:tcPr>
                    <w:tcW w:w="1119" w:type="pct"/>
                    <w:tcBorders>
                      <w:top w:val="outset" w:sz="4" w:space="0" w:color="auto"/>
                      <w:left w:val="outset" w:sz="4" w:space="0" w:color="auto"/>
                      <w:bottom w:val="outset" w:sz="4" w:space="0" w:color="auto"/>
                      <w:right w:val="outset" w:sz="4" w:space="0" w:color="auto"/>
                    </w:tcBorders>
                    <w:vAlign w:val="center"/>
                  </w:tcPr>
                  <w:p w14:paraId="6E0E9668" w14:textId="5C3398A8" w:rsidR="003D5AC6" w:rsidRDefault="003D5AC6" w:rsidP="008A0C52">
                    <w:pPr>
                      <w:jc w:val="right"/>
                      <w:rPr>
                        <w:sz w:val="24"/>
                        <w:szCs w:val="24"/>
                      </w:rPr>
                    </w:pPr>
                  </w:p>
                </w:tc>
                <w:tc>
                  <w:tcPr>
                    <w:tcW w:w="1113" w:type="pct"/>
                    <w:tcBorders>
                      <w:top w:val="outset" w:sz="4" w:space="0" w:color="auto"/>
                      <w:left w:val="outset" w:sz="4" w:space="0" w:color="auto"/>
                      <w:bottom w:val="outset" w:sz="4" w:space="0" w:color="auto"/>
                      <w:right w:val="outset" w:sz="4" w:space="0" w:color="auto"/>
                    </w:tcBorders>
                    <w:vAlign w:val="center"/>
                  </w:tcPr>
                  <w:p w14:paraId="40AD0380" w14:textId="05C4711A" w:rsidR="003D5AC6" w:rsidRDefault="003D5AC6" w:rsidP="008A0C52">
                    <w:pPr>
                      <w:jc w:val="right"/>
                      <w:rPr>
                        <w:sz w:val="24"/>
                        <w:szCs w:val="24"/>
                      </w:rPr>
                    </w:pPr>
                  </w:p>
                </w:tc>
              </w:tr>
              <w:tr w:rsidR="005C5C00" w14:paraId="3FBA46AC" w14:textId="77777777" w:rsidTr="009A1E15">
                <w:sdt>
                  <w:sdtPr>
                    <w:tag w:val="_PLD_06639b4a021d45c5a9c028b0a988399d"/>
                    <w:id w:val="1084336096"/>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75FE29A8" w14:textId="77777777" w:rsidR="005C5C00" w:rsidRDefault="005C5C00" w:rsidP="009A1E15">
                        <w:pPr>
                          <w:rPr>
                            <w:color w:val="000000"/>
                          </w:rPr>
                        </w:pPr>
                        <w:r>
                          <w:rPr>
                            <w:rFonts w:hint="eastAsia"/>
                          </w:rPr>
                          <w:t>收到其他与经营活动有关的现金</w:t>
                        </w:r>
                      </w:p>
                    </w:tc>
                  </w:sdtContent>
                </w:sdt>
                <w:tc>
                  <w:tcPr>
                    <w:tcW w:w="800" w:type="pct"/>
                    <w:tcBorders>
                      <w:top w:val="outset" w:sz="4" w:space="0" w:color="auto"/>
                      <w:left w:val="outset" w:sz="4" w:space="0" w:color="auto"/>
                      <w:bottom w:val="outset" w:sz="4" w:space="0" w:color="auto"/>
                      <w:right w:val="outset" w:sz="4" w:space="0" w:color="auto"/>
                    </w:tcBorders>
                  </w:tcPr>
                  <w:p w14:paraId="3290FCCE" w14:textId="77777777" w:rsidR="005C5C00" w:rsidRDefault="005C5C00" w:rsidP="008A0C52"/>
                </w:tc>
                <w:tc>
                  <w:tcPr>
                    <w:tcW w:w="1119" w:type="pct"/>
                    <w:tcBorders>
                      <w:top w:val="outset" w:sz="4" w:space="0" w:color="auto"/>
                      <w:left w:val="outset" w:sz="4" w:space="0" w:color="auto"/>
                      <w:bottom w:val="outset" w:sz="4" w:space="0" w:color="auto"/>
                      <w:right w:val="outset" w:sz="4" w:space="0" w:color="auto"/>
                    </w:tcBorders>
                    <w:vAlign w:val="center"/>
                  </w:tcPr>
                  <w:p w14:paraId="7F3F3E87" w14:textId="0B35974F" w:rsidR="005C5C00" w:rsidRDefault="005C5C00" w:rsidP="00143FC5">
                    <w:pPr>
                      <w:jc w:val="right"/>
                    </w:pPr>
                    <w:r>
                      <w:t>24,323,404.01</w:t>
                    </w:r>
                  </w:p>
                </w:tc>
                <w:tc>
                  <w:tcPr>
                    <w:tcW w:w="1113" w:type="pct"/>
                    <w:tcBorders>
                      <w:top w:val="outset" w:sz="4" w:space="0" w:color="auto"/>
                      <w:left w:val="outset" w:sz="4" w:space="0" w:color="auto"/>
                      <w:bottom w:val="outset" w:sz="4" w:space="0" w:color="auto"/>
                      <w:right w:val="outset" w:sz="4" w:space="0" w:color="auto"/>
                    </w:tcBorders>
                    <w:vAlign w:val="center"/>
                  </w:tcPr>
                  <w:p w14:paraId="384EBD20" w14:textId="1470A5D6" w:rsidR="005C5C00" w:rsidRDefault="005C5C00" w:rsidP="00143FC5">
                    <w:pPr>
                      <w:jc w:val="right"/>
                    </w:pPr>
                    <w:r>
                      <w:t>7,971,987.17</w:t>
                    </w:r>
                  </w:p>
                </w:tc>
              </w:tr>
              <w:tr w:rsidR="005C5C00" w14:paraId="50CCCEE7" w14:textId="77777777" w:rsidTr="009A1E15">
                <w:sdt>
                  <w:sdtPr>
                    <w:tag w:val="_PLD_64de81055bc940a3b2e810f08ea30cd0"/>
                    <w:id w:val="-1402210319"/>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68360A5A" w14:textId="77777777" w:rsidR="005C5C00" w:rsidRDefault="005C5C00" w:rsidP="009A1E15">
                        <w:pPr>
                          <w:rPr>
                            <w:color w:val="000000"/>
                          </w:rPr>
                        </w:pPr>
                        <w:r>
                          <w:rPr>
                            <w:rFonts w:hint="eastAsia"/>
                          </w:rPr>
                          <w:t>经营活动现金流入小计</w:t>
                        </w:r>
                      </w:p>
                    </w:tc>
                  </w:sdtContent>
                </w:sdt>
                <w:tc>
                  <w:tcPr>
                    <w:tcW w:w="800" w:type="pct"/>
                    <w:tcBorders>
                      <w:top w:val="outset" w:sz="4" w:space="0" w:color="auto"/>
                      <w:left w:val="outset" w:sz="4" w:space="0" w:color="auto"/>
                      <w:bottom w:val="outset" w:sz="4" w:space="0" w:color="auto"/>
                      <w:right w:val="outset" w:sz="4" w:space="0" w:color="auto"/>
                    </w:tcBorders>
                  </w:tcPr>
                  <w:p w14:paraId="7C37FEAD" w14:textId="77777777" w:rsidR="005C5C00" w:rsidRDefault="005C5C00" w:rsidP="008A0C52"/>
                </w:tc>
                <w:tc>
                  <w:tcPr>
                    <w:tcW w:w="1119" w:type="pct"/>
                    <w:tcBorders>
                      <w:top w:val="outset" w:sz="4" w:space="0" w:color="auto"/>
                      <w:left w:val="outset" w:sz="4" w:space="0" w:color="auto"/>
                      <w:bottom w:val="outset" w:sz="4" w:space="0" w:color="auto"/>
                      <w:right w:val="outset" w:sz="4" w:space="0" w:color="auto"/>
                    </w:tcBorders>
                    <w:vAlign w:val="center"/>
                  </w:tcPr>
                  <w:p w14:paraId="0B3226D7" w14:textId="1D6FE7E0" w:rsidR="005C5C00" w:rsidRDefault="005C5C00" w:rsidP="008A0C52">
                    <w:pPr>
                      <w:jc w:val="right"/>
                      <w:rPr>
                        <w:sz w:val="24"/>
                        <w:szCs w:val="24"/>
                      </w:rPr>
                    </w:pPr>
                    <w:r>
                      <w:t>369,068,604.82</w:t>
                    </w:r>
                  </w:p>
                </w:tc>
                <w:tc>
                  <w:tcPr>
                    <w:tcW w:w="1113" w:type="pct"/>
                    <w:tcBorders>
                      <w:top w:val="outset" w:sz="4" w:space="0" w:color="auto"/>
                      <w:left w:val="outset" w:sz="4" w:space="0" w:color="auto"/>
                      <w:bottom w:val="outset" w:sz="4" w:space="0" w:color="auto"/>
                      <w:right w:val="outset" w:sz="4" w:space="0" w:color="auto"/>
                    </w:tcBorders>
                    <w:vAlign w:val="center"/>
                  </w:tcPr>
                  <w:p w14:paraId="1E08C07A" w14:textId="77777777" w:rsidR="005C5C00" w:rsidRDefault="005C5C00" w:rsidP="008A0C52">
                    <w:pPr>
                      <w:jc w:val="right"/>
                      <w:rPr>
                        <w:sz w:val="24"/>
                        <w:szCs w:val="24"/>
                      </w:rPr>
                    </w:pPr>
                    <w:r>
                      <w:t>313,609,120.70</w:t>
                    </w:r>
                  </w:p>
                </w:tc>
              </w:tr>
              <w:tr w:rsidR="00303DF3" w14:paraId="13544629" w14:textId="77777777" w:rsidTr="009A1E15">
                <w:sdt>
                  <w:sdtPr>
                    <w:tag w:val="_PLD_9225a8e3c0d04e74be5259e8c6d2c503"/>
                    <w:id w:val="1239523807"/>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5C2A51CD" w14:textId="77777777" w:rsidR="00303DF3" w:rsidRDefault="00303DF3" w:rsidP="009A1E15">
                        <w:r>
                          <w:rPr>
                            <w:rFonts w:hint="eastAsia"/>
                          </w:rPr>
                          <w:t>购买商品、接受劳务支付的现金</w:t>
                        </w:r>
                      </w:p>
                    </w:tc>
                  </w:sdtContent>
                </w:sdt>
                <w:tc>
                  <w:tcPr>
                    <w:tcW w:w="800" w:type="pct"/>
                    <w:tcBorders>
                      <w:top w:val="outset" w:sz="4" w:space="0" w:color="auto"/>
                      <w:left w:val="outset" w:sz="4" w:space="0" w:color="auto"/>
                      <w:bottom w:val="outset" w:sz="4" w:space="0" w:color="auto"/>
                      <w:right w:val="outset" w:sz="4" w:space="0" w:color="auto"/>
                    </w:tcBorders>
                  </w:tcPr>
                  <w:p w14:paraId="5E91162A"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7F0C2A49" w14:textId="77777777" w:rsidR="00303DF3" w:rsidRDefault="00303DF3" w:rsidP="008A0C52">
                    <w:pPr>
                      <w:jc w:val="right"/>
                      <w:rPr>
                        <w:sz w:val="24"/>
                        <w:szCs w:val="24"/>
                      </w:rPr>
                    </w:pPr>
                    <w:r>
                      <w:t>206,072,550.54</w:t>
                    </w:r>
                  </w:p>
                </w:tc>
                <w:tc>
                  <w:tcPr>
                    <w:tcW w:w="1113" w:type="pct"/>
                    <w:tcBorders>
                      <w:top w:val="outset" w:sz="4" w:space="0" w:color="auto"/>
                      <w:left w:val="outset" w:sz="4" w:space="0" w:color="auto"/>
                      <w:bottom w:val="outset" w:sz="4" w:space="0" w:color="auto"/>
                      <w:right w:val="outset" w:sz="4" w:space="0" w:color="auto"/>
                    </w:tcBorders>
                    <w:vAlign w:val="center"/>
                  </w:tcPr>
                  <w:p w14:paraId="10BF3B58" w14:textId="77777777" w:rsidR="00303DF3" w:rsidRDefault="00303DF3" w:rsidP="008A0C52">
                    <w:pPr>
                      <w:jc w:val="right"/>
                      <w:rPr>
                        <w:sz w:val="24"/>
                        <w:szCs w:val="24"/>
                      </w:rPr>
                    </w:pPr>
                    <w:r>
                      <w:t>182,277,982.37</w:t>
                    </w:r>
                  </w:p>
                </w:tc>
              </w:tr>
              <w:tr w:rsidR="00303DF3" w14:paraId="48F123E3" w14:textId="77777777" w:rsidTr="009A1E15">
                <w:sdt>
                  <w:sdtPr>
                    <w:tag w:val="_PLD_3bc74c61fa7a4ba98c9b2ee5eb59820e"/>
                    <w:id w:val="1032149515"/>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2314464C" w14:textId="77777777" w:rsidR="00303DF3" w:rsidRDefault="00303DF3" w:rsidP="009A1E15">
                        <w:r>
                          <w:rPr>
                            <w:rFonts w:hint="eastAsia"/>
                          </w:rPr>
                          <w:t>支付给职工及为职工支付的现金</w:t>
                        </w:r>
                      </w:p>
                    </w:tc>
                  </w:sdtContent>
                </w:sdt>
                <w:tc>
                  <w:tcPr>
                    <w:tcW w:w="800" w:type="pct"/>
                    <w:tcBorders>
                      <w:top w:val="outset" w:sz="4" w:space="0" w:color="auto"/>
                      <w:left w:val="outset" w:sz="4" w:space="0" w:color="auto"/>
                      <w:bottom w:val="outset" w:sz="4" w:space="0" w:color="auto"/>
                      <w:right w:val="outset" w:sz="4" w:space="0" w:color="auto"/>
                    </w:tcBorders>
                  </w:tcPr>
                  <w:p w14:paraId="5BD99C50"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464E8693" w14:textId="77777777" w:rsidR="00303DF3" w:rsidRDefault="00303DF3" w:rsidP="008A0C52">
                    <w:pPr>
                      <w:jc w:val="right"/>
                      <w:rPr>
                        <w:sz w:val="24"/>
                        <w:szCs w:val="24"/>
                      </w:rPr>
                    </w:pPr>
                    <w:r>
                      <w:t>112,113,255.29</w:t>
                    </w:r>
                  </w:p>
                </w:tc>
                <w:tc>
                  <w:tcPr>
                    <w:tcW w:w="1113" w:type="pct"/>
                    <w:tcBorders>
                      <w:top w:val="outset" w:sz="4" w:space="0" w:color="auto"/>
                      <w:left w:val="outset" w:sz="4" w:space="0" w:color="auto"/>
                      <w:bottom w:val="outset" w:sz="4" w:space="0" w:color="auto"/>
                      <w:right w:val="outset" w:sz="4" w:space="0" w:color="auto"/>
                    </w:tcBorders>
                    <w:vAlign w:val="center"/>
                  </w:tcPr>
                  <w:p w14:paraId="4D8D8341" w14:textId="77777777" w:rsidR="00303DF3" w:rsidRDefault="00303DF3" w:rsidP="008A0C52">
                    <w:pPr>
                      <w:jc w:val="right"/>
                      <w:rPr>
                        <w:sz w:val="24"/>
                        <w:szCs w:val="24"/>
                      </w:rPr>
                    </w:pPr>
                    <w:r>
                      <w:t>103,919,829.99</w:t>
                    </w:r>
                  </w:p>
                </w:tc>
              </w:tr>
              <w:tr w:rsidR="00303DF3" w14:paraId="29464C97" w14:textId="77777777" w:rsidTr="009A1E15">
                <w:sdt>
                  <w:sdtPr>
                    <w:tag w:val="_PLD_336b8ff4ff8840c58c0c9f99f358310c"/>
                    <w:id w:val="-1650121832"/>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65FA9C0C" w14:textId="77777777" w:rsidR="00303DF3" w:rsidRDefault="00303DF3" w:rsidP="009A1E15">
                        <w:r>
                          <w:rPr>
                            <w:rFonts w:hint="eastAsia"/>
                          </w:rPr>
                          <w:t>支付的各项税费</w:t>
                        </w:r>
                      </w:p>
                    </w:tc>
                  </w:sdtContent>
                </w:sdt>
                <w:tc>
                  <w:tcPr>
                    <w:tcW w:w="800" w:type="pct"/>
                    <w:tcBorders>
                      <w:top w:val="outset" w:sz="4" w:space="0" w:color="auto"/>
                      <w:left w:val="outset" w:sz="4" w:space="0" w:color="auto"/>
                      <w:bottom w:val="outset" w:sz="4" w:space="0" w:color="auto"/>
                      <w:right w:val="outset" w:sz="4" w:space="0" w:color="auto"/>
                    </w:tcBorders>
                  </w:tcPr>
                  <w:p w14:paraId="5A41575E"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17C19747" w14:textId="77777777" w:rsidR="00303DF3" w:rsidRDefault="00303DF3" w:rsidP="008A0C52">
                    <w:pPr>
                      <w:jc w:val="right"/>
                      <w:rPr>
                        <w:sz w:val="24"/>
                        <w:szCs w:val="24"/>
                      </w:rPr>
                    </w:pPr>
                    <w:r>
                      <w:t>59,998,486.03</w:t>
                    </w:r>
                  </w:p>
                </w:tc>
                <w:tc>
                  <w:tcPr>
                    <w:tcW w:w="1113" w:type="pct"/>
                    <w:tcBorders>
                      <w:top w:val="outset" w:sz="4" w:space="0" w:color="auto"/>
                      <w:left w:val="outset" w:sz="4" w:space="0" w:color="auto"/>
                      <w:bottom w:val="outset" w:sz="4" w:space="0" w:color="auto"/>
                      <w:right w:val="outset" w:sz="4" w:space="0" w:color="auto"/>
                    </w:tcBorders>
                    <w:vAlign w:val="center"/>
                  </w:tcPr>
                  <w:p w14:paraId="78D5485F" w14:textId="77777777" w:rsidR="00303DF3" w:rsidRDefault="00303DF3" w:rsidP="008A0C52">
                    <w:pPr>
                      <w:jc w:val="right"/>
                      <w:rPr>
                        <w:sz w:val="24"/>
                        <w:szCs w:val="24"/>
                      </w:rPr>
                    </w:pPr>
                    <w:r>
                      <w:t>24,515,984.04</w:t>
                    </w:r>
                  </w:p>
                </w:tc>
              </w:tr>
              <w:tr w:rsidR="005C5C00" w14:paraId="26E045EC" w14:textId="77777777" w:rsidTr="009A1E15">
                <w:sdt>
                  <w:sdtPr>
                    <w:tag w:val="_PLD_6ca36b1e8aed4dcf8f2b3a0daeff07e6"/>
                    <w:id w:val="-561867984"/>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08F4FBE0" w14:textId="77777777" w:rsidR="005C5C00" w:rsidRDefault="005C5C00" w:rsidP="009A1E15">
                        <w:r>
                          <w:rPr>
                            <w:rFonts w:hint="eastAsia"/>
                          </w:rPr>
                          <w:t>支付其他与经营活动有关的现金</w:t>
                        </w:r>
                      </w:p>
                    </w:tc>
                  </w:sdtContent>
                </w:sdt>
                <w:tc>
                  <w:tcPr>
                    <w:tcW w:w="800" w:type="pct"/>
                    <w:tcBorders>
                      <w:top w:val="outset" w:sz="4" w:space="0" w:color="auto"/>
                      <w:left w:val="outset" w:sz="4" w:space="0" w:color="auto"/>
                      <w:bottom w:val="outset" w:sz="4" w:space="0" w:color="auto"/>
                      <w:right w:val="outset" w:sz="4" w:space="0" w:color="auto"/>
                    </w:tcBorders>
                  </w:tcPr>
                  <w:p w14:paraId="396F6AA3" w14:textId="77777777" w:rsidR="005C5C00" w:rsidRDefault="005C5C00" w:rsidP="008A0C52"/>
                </w:tc>
                <w:tc>
                  <w:tcPr>
                    <w:tcW w:w="1119" w:type="pct"/>
                    <w:tcBorders>
                      <w:top w:val="outset" w:sz="4" w:space="0" w:color="auto"/>
                      <w:left w:val="outset" w:sz="4" w:space="0" w:color="auto"/>
                      <w:bottom w:val="outset" w:sz="4" w:space="0" w:color="auto"/>
                      <w:right w:val="outset" w:sz="4" w:space="0" w:color="auto"/>
                    </w:tcBorders>
                    <w:vAlign w:val="center"/>
                  </w:tcPr>
                  <w:p w14:paraId="025AB3C7" w14:textId="22087833" w:rsidR="005C5C00" w:rsidRDefault="005C5C00" w:rsidP="008A0C52">
                    <w:pPr>
                      <w:jc w:val="right"/>
                      <w:rPr>
                        <w:sz w:val="24"/>
                        <w:szCs w:val="24"/>
                      </w:rPr>
                    </w:pPr>
                    <w:r>
                      <w:t>19,593,508.80</w:t>
                    </w:r>
                  </w:p>
                </w:tc>
                <w:tc>
                  <w:tcPr>
                    <w:tcW w:w="1113" w:type="pct"/>
                    <w:tcBorders>
                      <w:top w:val="outset" w:sz="4" w:space="0" w:color="auto"/>
                      <w:left w:val="outset" w:sz="4" w:space="0" w:color="auto"/>
                      <w:bottom w:val="outset" w:sz="4" w:space="0" w:color="auto"/>
                      <w:right w:val="outset" w:sz="4" w:space="0" w:color="auto"/>
                    </w:tcBorders>
                    <w:vAlign w:val="center"/>
                  </w:tcPr>
                  <w:p w14:paraId="6CAF947C" w14:textId="77777777" w:rsidR="005C5C00" w:rsidRDefault="005C5C00" w:rsidP="008A0C52">
                    <w:pPr>
                      <w:jc w:val="right"/>
                      <w:rPr>
                        <w:sz w:val="24"/>
                        <w:szCs w:val="24"/>
                      </w:rPr>
                    </w:pPr>
                    <w:r>
                      <w:t>15,866,536.57</w:t>
                    </w:r>
                  </w:p>
                </w:tc>
              </w:tr>
              <w:tr w:rsidR="005C5C00" w14:paraId="01EC6DAE" w14:textId="77777777" w:rsidTr="009A1E15">
                <w:sdt>
                  <w:sdtPr>
                    <w:tag w:val="_PLD_340429c1d7014fa58e9b7238e10cefc6"/>
                    <w:id w:val="156885467"/>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04E7364B" w14:textId="77777777" w:rsidR="005C5C00" w:rsidRDefault="005C5C00" w:rsidP="009A1E15">
                        <w:pPr>
                          <w:rPr>
                            <w:color w:val="000000"/>
                          </w:rPr>
                        </w:pPr>
                        <w:r>
                          <w:rPr>
                            <w:rFonts w:hint="eastAsia"/>
                          </w:rPr>
                          <w:t>经营活动现金流出小计</w:t>
                        </w:r>
                      </w:p>
                    </w:tc>
                  </w:sdtContent>
                </w:sdt>
                <w:tc>
                  <w:tcPr>
                    <w:tcW w:w="800" w:type="pct"/>
                    <w:tcBorders>
                      <w:top w:val="outset" w:sz="4" w:space="0" w:color="auto"/>
                      <w:left w:val="outset" w:sz="4" w:space="0" w:color="auto"/>
                      <w:bottom w:val="outset" w:sz="4" w:space="0" w:color="auto"/>
                      <w:right w:val="outset" w:sz="4" w:space="0" w:color="auto"/>
                    </w:tcBorders>
                  </w:tcPr>
                  <w:p w14:paraId="351AA0A1" w14:textId="77777777" w:rsidR="005C5C00" w:rsidRDefault="005C5C00" w:rsidP="008A0C52"/>
                </w:tc>
                <w:tc>
                  <w:tcPr>
                    <w:tcW w:w="1119" w:type="pct"/>
                    <w:tcBorders>
                      <w:top w:val="outset" w:sz="4" w:space="0" w:color="auto"/>
                      <w:left w:val="outset" w:sz="4" w:space="0" w:color="auto"/>
                      <w:bottom w:val="outset" w:sz="4" w:space="0" w:color="auto"/>
                      <w:right w:val="outset" w:sz="4" w:space="0" w:color="auto"/>
                    </w:tcBorders>
                    <w:vAlign w:val="center"/>
                  </w:tcPr>
                  <w:p w14:paraId="599121F8" w14:textId="7C9BD009" w:rsidR="005C5C00" w:rsidRDefault="005C5C00" w:rsidP="008A0C52">
                    <w:pPr>
                      <w:jc w:val="right"/>
                      <w:rPr>
                        <w:sz w:val="24"/>
                        <w:szCs w:val="24"/>
                      </w:rPr>
                    </w:pPr>
                    <w:r>
                      <w:t>397,777,800.66</w:t>
                    </w:r>
                  </w:p>
                </w:tc>
                <w:tc>
                  <w:tcPr>
                    <w:tcW w:w="1113" w:type="pct"/>
                    <w:tcBorders>
                      <w:top w:val="outset" w:sz="4" w:space="0" w:color="auto"/>
                      <w:left w:val="outset" w:sz="4" w:space="0" w:color="auto"/>
                      <w:bottom w:val="outset" w:sz="4" w:space="0" w:color="auto"/>
                      <w:right w:val="outset" w:sz="4" w:space="0" w:color="auto"/>
                    </w:tcBorders>
                    <w:vAlign w:val="center"/>
                  </w:tcPr>
                  <w:p w14:paraId="2FD10CFF" w14:textId="77777777" w:rsidR="005C5C00" w:rsidRDefault="005C5C00" w:rsidP="008A0C52">
                    <w:pPr>
                      <w:jc w:val="right"/>
                      <w:rPr>
                        <w:sz w:val="24"/>
                        <w:szCs w:val="24"/>
                      </w:rPr>
                    </w:pPr>
                    <w:r>
                      <w:t>326,580,332.97</w:t>
                    </w:r>
                  </w:p>
                </w:tc>
              </w:tr>
              <w:tr w:rsidR="005C5C00" w14:paraId="3EA724E3" w14:textId="77777777" w:rsidTr="009A1E15">
                <w:sdt>
                  <w:sdtPr>
                    <w:tag w:val="_PLD_61f55569c4e04d6a8c94438f8ecb1122"/>
                    <w:id w:val="51742999"/>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663853EC" w14:textId="77777777" w:rsidR="005C5C00" w:rsidRDefault="005C5C00" w:rsidP="009A1E15">
                        <w:pPr>
                          <w:rPr>
                            <w:color w:val="000000"/>
                          </w:rPr>
                        </w:pPr>
                        <w:r>
                          <w:rPr>
                            <w:rFonts w:hint="eastAsia"/>
                          </w:rPr>
                          <w:t>经营活动产生的现金流量净额</w:t>
                        </w:r>
                      </w:p>
                    </w:tc>
                  </w:sdtContent>
                </w:sdt>
                <w:tc>
                  <w:tcPr>
                    <w:tcW w:w="800" w:type="pct"/>
                    <w:tcBorders>
                      <w:top w:val="outset" w:sz="4" w:space="0" w:color="auto"/>
                      <w:left w:val="outset" w:sz="4" w:space="0" w:color="auto"/>
                      <w:bottom w:val="outset" w:sz="4" w:space="0" w:color="auto"/>
                      <w:right w:val="outset" w:sz="4" w:space="0" w:color="auto"/>
                    </w:tcBorders>
                  </w:tcPr>
                  <w:p w14:paraId="19F868EB" w14:textId="77777777" w:rsidR="005C5C00" w:rsidRDefault="005C5C00" w:rsidP="008A0C52"/>
                </w:tc>
                <w:tc>
                  <w:tcPr>
                    <w:tcW w:w="1119" w:type="pct"/>
                    <w:tcBorders>
                      <w:top w:val="outset" w:sz="4" w:space="0" w:color="auto"/>
                      <w:left w:val="outset" w:sz="4" w:space="0" w:color="auto"/>
                      <w:bottom w:val="outset" w:sz="4" w:space="0" w:color="auto"/>
                      <w:right w:val="outset" w:sz="4" w:space="0" w:color="auto"/>
                    </w:tcBorders>
                    <w:vAlign w:val="center"/>
                  </w:tcPr>
                  <w:p w14:paraId="69DDC43A" w14:textId="1C6C5B6C" w:rsidR="005C5C00" w:rsidRDefault="005C5C00" w:rsidP="008A0C52">
                    <w:pPr>
                      <w:jc w:val="right"/>
                      <w:rPr>
                        <w:sz w:val="24"/>
                        <w:szCs w:val="24"/>
                      </w:rPr>
                    </w:pPr>
                    <w:r>
                      <w:t>-28,709,195.84</w:t>
                    </w:r>
                  </w:p>
                </w:tc>
                <w:tc>
                  <w:tcPr>
                    <w:tcW w:w="1113" w:type="pct"/>
                    <w:tcBorders>
                      <w:top w:val="outset" w:sz="4" w:space="0" w:color="auto"/>
                      <w:left w:val="outset" w:sz="4" w:space="0" w:color="auto"/>
                      <w:bottom w:val="outset" w:sz="4" w:space="0" w:color="auto"/>
                      <w:right w:val="outset" w:sz="4" w:space="0" w:color="auto"/>
                    </w:tcBorders>
                    <w:vAlign w:val="center"/>
                  </w:tcPr>
                  <w:p w14:paraId="7BBDE27F" w14:textId="77777777" w:rsidR="005C5C00" w:rsidRDefault="005C5C00" w:rsidP="008A0C52">
                    <w:pPr>
                      <w:jc w:val="right"/>
                      <w:rPr>
                        <w:sz w:val="24"/>
                        <w:szCs w:val="24"/>
                      </w:rPr>
                    </w:pPr>
                    <w:r>
                      <w:t>-12,971,212.27</w:t>
                    </w:r>
                  </w:p>
                </w:tc>
              </w:tr>
              <w:tr w:rsidR="00303DF3" w14:paraId="62AEAE55" w14:textId="77777777" w:rsidTr="009A1E15">
                <w:sdt>
                  <w:sdtPr>
                    <w:tag w:val="_PLD_8f9190ce4227402ab02ac6431a00b46e"/>
                    <w:id w:val="-161220404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2D3EF0F5" w14:textId="77777777" w:rsidR="00303DF3" w:rsidRDefault="00303DF3" w:rsidP="008A0C52">
                        <w:pPr>
                          <w:rPr>
                            <w:color w:val="008000"/>
                          </w:rPr>
                        </w:pPr>
                        <w:r>
                          <w:rPr>
                            <w:rFonts w:hint="eastAsia"/>
                            <w:b/>
                          </w:rPr>
                          <w:t>二、投资活动产生的现金流量：</w:t>
                        </w:r>
                      </w:p>
                    </w:tc>
                  </w:sdtContent>
                </w:sdt>
              </w:tr>
              <w:tr w:rsidR="00303DF3" w14:paraId="1EE88F16" w14:textId="77777777" w:rsidTr="009A1E15">
                <w:sdt>
                  <w:sdtPr>
                    <w:tag w:val="_PLD_beb5ade569574a3c87ebe15ef758047a"/>
                    <w:id w:val="-566417091"/>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6262F015" w14:textId="77777777" w:rsidR="00303DF3" w:rsidRDefault="00303DF3" w:rsidP="008A0C52">
                        <w:pPr>
                          <w:ind w:firstLineChars="100" w:firstLine="210"/>
                        </w:pPr>
                        <w:r>
                          <w:rPr>
                            <w:rFonts w:hint="eastAsia"/>
                          </w:rPr>
                          <w:t>收回投资收到的现金</w:t>
                        </w:r>
                      </w:p>
                    </w:tc>
                  </w:sdtContent>
                </w:sdt>
                <w:tc>
                  <w:tcPr>
                    <w:tcW w:w="800" w:type="pct"/>
                    <w:tcBorders>
                      <w:top w:val="outset" w:sz="4" w:space="0" w:color="auto"/>
                      <w:left w:val="outset" w:sz="4" w:space="0" w:color="auto"/>
                      <w:bottom w:val="outset" w:sz="4" w:space="0" w:color="auto"/>
                      <w:right w:val="outset" w:sz="4" w:space="0" w:color="auto"/>
                    </w:tcBorders>
                  </w:tcPr>
                  <w:p w14:paraId="08A1437A"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tcPr>
                  <w:p w14:paraId="2DA65DBD" w14:textId="77777777" w:rsidR="00303DF3" w:rsidRDefault="00303DF3" w:rsidP="008A0C52">
                    <w:pPr>
                      <w:jc w:val="right"/>
                    </w:pPr>
                    <w:r>
                      <w:t>115,036,978.80</w:t>
                    </w:r>
                  </w:p>
                </w:tc>
                <w:tc>
                  <w:tcPr>
                    <w:tcW w:w="1113" w:type="pct"/>
                    <w:tcBorders>
                      <w:top w:val="outset" w:sz="4" w:space="0" w:color="auto"/>
                      <w:left w:val="outset" w:sz="4" w:space="0" w:color="auto"/>
                      <w:bottom w:val="outset" w:sz="4" w:space="0" w:color="auto"/>
                      <w:right w:val="outset" w:sz="4" w:space="0" w:color="auto"/>
                    </w:tcBorders>
                  </w:tcPr>
                  <w:p w14:paraId="6266DAE6" w14:textId="77777777" w:rsidR="00303DF3" w:rsidRDefault="00303DF3" w:rsidP="008A0C52">
                    <w:pPr>
                      <w:jc w:val="right"/>
                    </w:pPr>
                    <w:r>
                      <w:t>116,391,431.71</w:t>
                    </w:r>
                  </w:p>
                </w:tc>
              </w:tr>
              <w:tr w:rsidR="00303DF3" w14:paraId="4D128AEA" w14:textId="77777777" w:rsidTr="009A1E15">
                <w:sdt>
                  <w:sdtPr>
                    <w:tag w:val="_PLD_3a0ffc6a5d6f4279bf5f479f6d37fa63"/>
                    <w:id w:val="1596602399"/>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5AC5F730" w14:textId="77777777" w:rsidR="00303DF3" w:rsidRDefault="00303DF3" w:rsidP="008A0C52">
                        <w:pPr>
                          <w:ind w:firstLineChars="100" w:firstLine="210"/>
                        </w:pPr>
                        <w:r>
                          <w:rPr>
                            <w:rFonts w:hint="eastAsia"/>
                          </w:rPr>
                          <w:t>取得投资收益收到的现金</w:t>
                        </w:r>
                      </w:p>
                    </w:tc>
                  </w:sdtContent>
                </w:sdt>
                <w:tc>
                  <w:tcPr>
                    <w:tcW w:w="800" w:type="pct"/>
                    <w:tcBorders>
                      <w:top w:val="outset" w:sz="4" w:space="0" w:color="auto"/>
                      <w:left w:val="outset" w:sz="4" w:space="0" w:color="auto"/>
                      <w:bottom w:val="outset" w:sz="4" w:space="0" w:color="auto"/>
                      <w:right w:val="outset" w:sz="4" w:space="0" w:color="auto"/>
                    </w:tcBorders>
                  </w:tcPr>
                  <w:p w14:paraId="77A8CF1D"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tcPr>
                  <w:p w14:paraId="221E9435" w14:textId="77777777" w:rsidR="00303DF3" w:rsidRDefault="00303DF3" w:rsidP="008A0C52">
                    <w:pPr>
                      <w:jc w:val="right"/>
                    </w:pPr>
                    <w:r>
                      <w:t>3,814,732.10</w:t>
                    </w:r>
                  </w:p>
                </w:tc>
                <w:tc>
                  <w:tcPr>
                    <w:tcW w:w="1113" w:type="pct"/>
                    <w:tcBorders>
                      <w:top w:val="outset" w:sz="4" w:space="0" w:color="auto"/>
                      <w:left w:val="outset" w:sz="4" w:space="0" w:color="auto"/>
                      <w:bottom w:val="outset" w:sz="4" w:space="0" w:color="auto"/>
                      <w:right w:val="outset" w:sz="4" w:space="0" w:color="auto"/>
                    </w:tcBorders>
                  </w:tcPr>
                  <w:p w14:paraId="0A2874B9" w14:textId="77777777" w:rsidR="00303DF3" w:rsidRDefault="00303DF3" w:rsidP="008A0C52">
                    <w:pPr>
                      <w:jc w:val="right"/>
                    </w:pPr>
                    <w:r>
                      <w:t>24,190,933.50</w:t>
                    </w:r>
                  </w:p>
                </w:tc>
              </w:tr>
              <w:tr w:rsidR="00303DF3" w14:paraId="58FC4B38" w14:textId="77777777" w:rsidTr="009A1E15">
                <w:sdt>
                  <w:sdtPr>
                    <w:tag w:val="_PLD_ab86d628c73648de84f4c45b64cce1a7"/>
                    <w:id w:val="1629585910"/>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5B680534" w14:textId="77777777" w:rsidR="00303DF3" w:rsidRDefault="00303DF3" w:rsidP="008A0C52">
                        <w:pPr>
                          <w:ind w:firstLineChars="100" w:firstLine="210"/>
                        </w:pPr>
                        <w:r>
                          <w:rPr>
                            <w:rFonts w:hint="eastAsia"/>
                          </w:rPr>
                          <w:t>处置固定资产、无形资产和其他长期资产收回的现金净额</w:t>
                        </w:r>
                      </w:p>
                    </w:tc>
                  </w:sdtContent>
                </w:sdt>
                <w:tc>
                  <w:tcPr>
                    <w:tcW w:w="800" w:type="pct"/>
                    <w:tcBorders>
                      <w:top w:val="outset" w:sz="4" w:space="0" w:color="auto"/>
                      <w:left w:val="outset" w:sz="4" w:space="0" w:color="auto"/>
                      <w:bottom w:val="outset" w:sz="4" w:space="0" w:color="auto"/>
                      <w:right w:val="outset" w:sz="4" w:space="0" w:color="auto"/>
                    </w:tcBorders>
                  </w:tcPr>
                  <w:p w14:paraId="409C7FB2"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4EDBA768" w14:textId="6872E12F" w:rsidR="00303DF3" w:rsidRDefault="005C5C00" w:rsidP="008A0C52">
                    <w:pPr>
                      <w:jc w:val="right"/>
                      <w:rPr>
                        <w:sz w:val="24"/>
                        <w:szCs w:val="24"/>
                      </w:rPr>
                    </w:pPr>
                    <w:r>
                      <w:t>250,877,485.00</w:t>
                    </w:r>
                  </w:p>
                </w:tc>
                <w:tc>
                  <w:tcPr>
                    <w:tcW w:w="1113" w:type="pct"/>
                    <w:tcBorders>
                      <w:top w:val="outset" w:sz="4" w:space="0" w:color="auto"/>
                      <w:left w:val="outset" w:sz="4" w:space="0" w:color="auto"/>
                      <w:bottom w:val="outset" w:sz="4" w:space="0" w:color="auto"/>
                      <w:right w:val="outset" w:sz="4" w:space="0" w:color="auto"/>
                    </w:tcBorders>
                    <w:vAlign w:val="center"/>
                  </w:tcPr>
                  <w:p w14:paraId="5BB20F28" w14:textId="77777777" w:rsidR="00303DF3" w:rsidRDefault="00303DF3" w:rsidP="008A0C52">
                    <w:pPr>
                      <w:rPr>
                        <w:sz w:val="24"/>
                        <w:szCs w:val="24"/>
                      </w:rPr>
                    </w:pPr>
                  </w:p>
                </w:tc>
              </w:tr>
              <w:tr w:rsidR="00303DF3" w14:paraId="4F0CFA24" w14:textId="77777777" w:rsidTr="009A1E15">
                <w:sdt>
                  <w:sdtPr>
                    <w:tag w:val="_PLD_21334c9538694cfcadc2b7850ff168f3"/>
                    <w:id w:val="489602069"/>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61DE8D71" w14:textId="77777777" w:rsidR="00303DF3" w:rsidRDefault="00303DF3" w:rsidP="008A0C52">
                        <w:pPr>
                          <w:ind w:firstLineChars="100" w:firstLine="210"/>
                        </w:pPr>
                        <w:r>
                          <w:rPr>
                            <w:rFonts w:hint="eastAsia"/>
                          </w:rPr>
                          <w:t>处置子公司及其他营业单位收到的现金净额</w:t>
                        </w:r>
                      </w:p>
                    </w:tc>
                  </w:sdtContent>
                </w:sdt>
                <w:tc>
                  <w:tcPr>
                    <w:tcW w:w="800" w:type="pct"/>
                    <w:tcBorders>
                      <w:top w:val="outset" w:sz="4" w:space="0" w:color="auto"/>
                      <w:left w:val="outset" w:sz="4" w:space="0" w:color="auto"/>
                      <w:bottom w:val="outset" w:sz="4" w:space="0" w:color="auto"/>
                      <w:right w:val="outset" w:sz="4" w:space="0" w:color="auto"/>
                    </w:tcBorders>
                  </w:tcPr>
                  <w:p w14:paraId="31E509AF"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tcPr>
                  <w:p w14:paraId="3AB14C0D" w14:textId="77777777" w:rsidR="00303DF3" w:rsidRDefault="00303DF3" w:rsidP="008A0C52">
                    <w:pPr>
                      <w:jc w:val="right"/>
                    </w:pPr>
                  </w:p>
                </w:tc>
                <w:tc>
                  <w:tcPr>
                    <w:tcW w:w="1113" w:type="pct"/>
                    <w:tcBorders>
                      <w:top w:val="outset" w:sz="4" w:space="0" w:color="auto"/>
                      <w:left w:val="outset" w:sz="4" w:space="0" w:color="auto"/>
                      <w:bottom w:val="outset" w:sz="4" w:space="0" w:color="auto"/>
                      <w:right w:val="outset" w:sz="4" w:space="0" w:color="auto"/>
                    </w:tcBorders>
                  </w:tcPr>
                  <w:p w14:paraId="3EBF6185" w14:textId="77777777" w:rsidR="00303DF3" w:rsidRDefault="00303DF3" w:rsidP="008A0C52">
                    <w:pPr>
                      <w:jc w:val="right"/>
                    </w:pPr>
                  </w:p>
                </w:tc>
              </w:tr>
              <w:tr w:rsidR="00303DF3" w14:paraId="32AAAFCA" w14:textId="77777777" w:rsidTr="009A1E15">
                <w:sdt>
                  <w:sdtPr>
                    <w:tag w:val="_PLD_1bbc06129d1649f69097b53902bcb183"/>
                    <w:id w:val="-907233123"/>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3FE51437" w14:textId="77777777" w:rsidR="00303DF3" w:rsidRDefault="00303DF3" w:rsidP="009A1E15">
                        <w:r>
                          <w:rPr>
                            <w:rFonts w:hint="eastAsia"/>
                          </w:rPr>
                          <w:t>收到其他与投资活动有关的现金</w:t>
                        </w:r>
                      </w:p>
                    </w:tc>
                  </w:sdtContent>
                </w:sdt>
                <w:tc>
                  <w:tcPr>
                    <w:tcW w:w="800" w:type="pct"/>
                    <w:tcBorders>
                      <w:top w:val="outset" w:sz="4" w:space="0" w:color="auto"/>
                      <w:left w:val="outset" w:sz="4" w:space="0" w:color="auto"/>
                      <w:bottom w:val="outset" w:sz="4" w:space="0" w:color="auto"/>
                      <w:right w:val="outset" w:sz="4" w:space="0" w:color="auto"/>
                    </w:tcBorders>
                  </w:tcPr>
                  <w:p w14:paraId="5245535A"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489B8793" w14:textId="77777777" w:rsidR="00303DF3" w:rsidRDefault="00303DF3" w:rsidP="008A0C52">
                    <w:pPr>
                      <w:jc w:val="right"/>
                      <w:rPr>
                        <w:sz w:val="24"/>
                        <w:szCs w:val="24"/>
                      </w:rPr>
                    </w:pPr>
                    <w:r>
                      <w:t>520,000,000.00</w:t>
                    </w:r>
                  </w:p>
                </w:tc>
                <w:tc>
                  <w:tcPr>
                    <w:tcW w:w="1113" w:type="pct"/>
                    <w:tcBorders>
                      <w:top w:val="outset" w:sz="4" w:space="0" w:color="auto"/>
                      <w:left w:val="outset" w:sz="4" w:space="0" w:color="auto"/>
                      <w:bottom w:val="outset" w:sz="4" w:space="0" w:color="auto"/>
                      <w:right w:val="outset" w:sz="4" w:space="0" w:color="auto"/>
                    </w:tcBorders>
                    <w:vAlign w:val="center"/>
                  </w:tcPr>
                  <w:p w14:paraId="11ACF11D" w14:textId="77777777" w:rsidR="00303DF3" w:rsidRDefault="00303DF3" w:rsidP="008A0C52">
                    <w:pPr>
                      <w:jc w:val="right"/>
                      <w:rPr>
                        <w:sz w:val="24"/>
                        <w:szCs w:val="24"/>
                      </w:rPr>
                    </w:pPr>
                    <w:r>
                      <w:t>416,250,000.00</w:t>
                    </w:r>
                  </w:p>
                </w:tc>
              </w:tr>
              <w:tr w:rsidR="00303DF3" w14:paraId="4A234457" w14:textId="77777777" w:rsidTr="009A1E15">
                <w:sdt>
                  <w:sdtPr>
                    <w:tag w:val="_PLD_7d740284844e4f809679ef6bb77b25bc"/>
                    <w:id w:val="-1047056988"/>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5926B272" w14:textId="77777777" w:rsidR="00303DF3" w:rsidRDefault="00303DF3" w:rsidP="009A1E15">
                        <w:pPr>
                          <w:rPr>
                            <w:color w:val="000000"/>
                          </w:rPr>
                        </w:pPr>
                        <w:r>
                          <w:rPr>
                            <w:rFonts w:hint="eastAsia"/>
                          </w:rPr>
                          <w:t>投资活动现金流入小计</w:t>
                        </w:r>
                      </w:p>
                    </w:tc>
                  </w:sdtContent>
                </w:sdt>
                <w:tc>
                  <w:tcPr>
                    <w:tcW w:w="800" w:type="pct"/>
                    <w:tcBorders>
                      <w:top w:val="outset" w:sz="4" w:space="0" w:color="auto"/>
                      <w:left w:val="outset" w:sz="4" w:space="0" w:color="auto"/>
                      <w:bottom w:val="outset" w:sz="4" w:space="0" w:color="auto"/>
                      <w:right w:val="outset" w:sz="4" w:space="0" w:color="auto"/>
                    </w:tcBorders>
                  </w:tcPr>
                  <w:p w14:paraId="3C98A5FE"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4724CE4D" w14:textId="18111408" w:rsidR="00303DF3" w:rsidRDefault="005C5C00" w:rsidP="008A0C52">
                    <w:pPr>
                      <w:jc w:val="right"/>
                      <w:rPr>
                        <w:sz w:val="24"/>
                        <w:szCs w:val="24"/>
                      </w:rPr>
                    </w:pPr>
                    <w:r>
                      <w:t>889,729,195.90</w:t>
                    </w:r>
                  </w:p>
                </w:tc>
                <w:tc>
                  <w:tcPr>
                    <w:tcW w:w="1113" w:type="pct"/>
                    <w:tcBorders>
                      <w:top w:val="outset" w:sz="4" w:space="0" w:color="auto"/>
                      <w:left w:val="outset" w:sz="4" w:space="0" w:color="auto"/>
                      <w:bottom w:val="outset" w:sz="4" w:space="0" w:color="auto"/>
                      <w:right w:val="outset" w:sz="4" w:space="0" w:color="auto"/>
                    </w:tcBorders>
                    <w:vAlign w:val="center"/>
                  </w:tcPr>
                  <w:p w14:paraId="6A0B2F52" w14:textId="77777777" w:rsidR="00303DF3" w:rsidRDefault="00303DF3" w:rsidP="008A0C52">
                    <w:pPr>
                      <w:jc w:val="right"/>
                      <w:rPr>
                        <w:sz w:val="24"/>
                        <w:szCs w:val="24"/>
                      </w:rPr>
                    </w:pPr>
                    <w:r>
                      <w:t>556,832,365.21</w:t>
                    </w:r>
                  </w:p>
                </w:tc>
              </w:tr>
              <w:tr w:rsidR="00303DF3" w14:paraId="1F9B97F0" w14:textId="77777777" w:rsidTr="009A1E15">
                <w:sdt>
                  <w:sdtPr>
                    <w:tag w:val="_PLD_62fef635400a49fdab7a94e37c70f56f"/>
                    <w:id w:val="777372418"/>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4601987E" w14:textId="77777777" w:rsidR="00303DF3" w:rsidRDefault="00303DF3" w:rsidP="009A1E15">
                        <w:r>
                          <w:rPr>
                            <w:rFonts w:hint="eastAsia"/>
                          </w:rPr>
                          <w:t>购建固定资产、无形资产和其他长期资产支付的现金</w:t>
                        </w:r>
                      </w:p>
                    </w:tc>
                  </w:sdtContent>
                </w:sdt>
                <w:tc>
                  <w:tcPr>
                    <w:tcW w:w="800" w:type="pct"/>
                    <w:tcBorders>
                      <w:top w:val="outset" w:sz="4" w:space="0" w:color="auto"/>
                      <w:left w:val="outset" w:sz="4" w:space="0" w:color="auto"/>
                      <w:bottom w:val="outset" w:sz="4" w:space="0" w:color="auto"/>
                      <w:right w:val="outset" w:sz="4" w:space="0" w:color="auto"/>
                    </w:tcBorders>
                  </w:tcPr>
                  <w:p w14:paraId="46440046"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39CB69DA" w14:textId="77777777" w:rsidR="00303DF3" w:rsidRDefault="00303DF3" w:rsidP="008A0C52">
                    <w:pPr>
                      <w:jc w:val="right"/>
                      <w:rPr>
                        <w:sz w:val="24"/>
                        <w:szCs w:val="24"/>
                      </w:rPr>
                    </w:pPr>
                    <w:r>
                      <w:t>132,398,541.81</w:t>
                    </w:r>
                  </w:p>
                </w:tc>
                <w:tc>
                  <w:tcPr>
                    <w:tcW w:w="1113" w:type="pct"/>
                    <w:tcBorders>
                      <w:top w:val="outset" w:sz="4" w:space="0" w:color="auto"/>
                      <w:left w:val="outset" w:sz="4" w:space="0" w:color="auto"/>
                      <w:bottom w:val="outset" w:sz="4" w:space="0" w:color="auto"/>
                      <w:right w:val="outset" w:sz="4" w:space="0" w:color="auto"/>
                    </w:tcBorders>
                    <w:vAlign w:val="center"/>
                  </w:tcPr>
                  <w:p w14:paraId="4BA8A3AA" w14:textId="77777777" w:rsidR="00303DF3" w:rsidRDefault="00303DF3" w:rsidP="008A0C52">
                    <w:pPr>
                      <w:jc w:val="right"/>
                      <w:rPr>
                        <w:sz w:val="24"/>
                        <w:szCs w:val="24"/>
                      </w:rPr>
                    </w:pPr>
                    <w:r>
                      <w:t>56,369,355.50</w:t>
                    </w:r>
                  </w:p>
                </w:tc>
              </w:tr>
              <w:tr w:rsidR="00303DF3" w14:paraId="3E3C25FF" w14:textId="77777777" w:rsidTr="009A1E15">
                <w:sdt>
                  <w:sdtPr>
                    <w:tag w:val="_PLD_1ef5a0eb21854c7a9b13f6f3b7a8ebcc"/>
                    <w:id w:val="-1880081290"/>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2F208A3C" w14:textId="77777777" w:rsidR="00303DF3" w:rsidRDefault="00303DF3" w:rsidP="009A1E15">
                        <w:r>
                          <w:rPr>
                            <w:rFonts w:hint="eastAsia"/>
                          </w:rPr>
                          <w:t>投资支付的现金</w:t>
                        </w:r>
                      </w:p>
                    </w:tc>
                  </w:sdtContent>
                </w:sdt>
                <w:tc>
                  <w:tcPr>
                    <w:tcW w:w="800" w:type="pct"/>
                    <w:tcBorders>
                      <w:top w:val="outset" w:sz="4" w:space="0" w:color="auto"/>
                      <w:left w:val="outset" w:sz="4" w:space="0" w:color="auto"/>
                      <w:bottom w:val="outset" w:sz="4" w:space="0" w:color="auto"/>
                      <w:right w:val="outset" w:sz="4" w:space="0" w:color="auto"/>
                    </w:tcBorders>
                  </w:tcPr>
                  <w:p w14:paraId="0E63F48B"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2BA93CAF" w14:textId="77777777" w:rsidR="00303DF3" w:rsidRDefault="00303DF3" w:rsidP="008A0C52">
                    <w:pPr>
                      <w:jc w:val="right"/>
                      <w:rPr>
                        <w:sz w:val="24"/>
                        <w:szCs w:val="24"/>
                      </w:rPr>
                    </w:pPr>
                    <w:r>
                      <w:t>106,943,200.00</w:t>
                    </w:r>
                  </w:p>
                </w:tc>
                <w:tc>
                  <w:tcPr>
                    <w:tcW w:w="1113" w:type="pct"/>
                    <w:tcBorders>
                      <w:top w:val="outset" w:sz="4" w:space="0" w:color="auto"/>
                      <w:left w:val="outset" w:sz="4" w:space="0" w:color="auto"/>
                      <w:bottom w:val="outset" w:sz="4" w:space="0" w:color="auto"/>
                      <w:right w:val="outset" w:sz="4" w:space="0" w:color="auto"/>
                    </w:tcBorders>
                    <w:vAlign w:val="center"/>
                  </w:tcPr>
                  <w:p w14:paraId="1689C44B" w14:textId="77777777" w:rsidR="00303DF3" w:rsidRDefault="00303DF3" w:rsidP="008A0C52">
                    <w:pPr>
                      <w:jc w:val="right"/>
                      <w:rPr>
                        <w:sz w:val="24"/>
                        <w:szCs w:val="24"/>
                      </w:rPr>
                    </w:pPr>
                    <w:r>
                      <w:t>132,498,375.00</w:t>
                    </w:r>
                  </w:p>
                </w:tc>
              </w:tr>
              <w:tr w:rsidR="00303DF3" w14:paraId="638D218D" w14:textId="77777777" w:rsidTr="009A1E15">
                <w:sdt>
                  <w:sdtPr>
                    <w:tag w:val="_PLD_7d0701b5e83d4159a4e201e3bfc27ba1"/>
                    <w:id w:val="-701011811"/>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248A7CAF" w14:textId="77777777" w:rsidR="00303DF3" w:rsidRDefault="00303DF3" w:rsidP="009A1E15">
                        <w:r>
                          <w:rPr>
                            <w:rFonts w:hint="eastAsia"/>
                          </w:rPr>
                          <w:t>取得子公司及其他营业单位支付的现金净额</w:t>
                        </w:r>
                      </w:p>
                    </w:tc>
                  </w:sdtContent>
                </w:sdt>
                <w:tc>
                  <w:tcPr>
                    <w:tcW w:w="800" w:type="pct"/>
                    <w:tcBorders>
                      <w:top w:val="outset" w:sz="4" w:space="0" w:color="auto"/>
                      <w:left w:val="outset" w:sz="4" w:space="0" w:color="auto"/>
                      <w:bottom w:val="outset" w:sz="4" w:space="0" w:color="auto"/>
                      <w:right w:val="outset" w:sz="4" w:space="0" w:color="auto"/>
                    </w:tcBorders>
                  </w:tcPr>
                  <w:p w14:paraId="6FDDFF44"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tcPr>
                  <w:p w14:paraId="3296CEA9" w14:textId="77777777" w:rsidR="00303DF3" w:rsidRDefault="00303DF3" w:rsidP="008A0C52">
                    <w:pPr>
                      <w:jc w:val="right"/>
                    </w:pPr>
                  </w:p>
                </w:tc>
                <w:tc>
                  <w:tcPr>
                    <w:tcW w:w="1113" w:type="pct"/>
                    <w:tcBorders>
                      <w:top w:val="outset" w:sz="4" w:space="0" w:color="auto"/>
                      <w:left w:val="outset" w:sz="4" w:space="0" w:color="auto"/>
                      <w:bottom w:val="outset" w:sz="4" w:space="0" w:color="auto"/>
                      <w:right w:val="outset" w:sz="4" w:space="0" w:color="auto"/>
                    </w:tcBorders>
                  </w:tcPr>
                  <w:p w14:paraId="5E830614" w14:textId="77777777" w:rsidR="00303DF3" w:rsidRDefault="00303DF3" w:rsidP="008A0C52">
                    <w:pPr>
                      <w:jc w:val="right"/>
                    </w:pPr>
                  </w:p>
                </w:tc>
              </w:tr>
              <w:tr w:rsidR="00303DF3" w14:paraId="1C7FAA7A" w14:textId="77777777" w:rsidTr="009A1E15">
                <w:sdt>
                  <w:sdtPr>
                    <w:tag w:val="_PLD_813ddb5a043d48ffa883eb8db9d86449"/>
                    <w:id w:val="-1155909945"/>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384D1AD4" w14:textId="77777777" w:rsidR="00303DF3" w:rsidRDefault="00303DF3" w:rsidP="009A1E15">
                        <w:r>
                          <w:rPr>
                            <w:rFonts w:hint="eastAsia"/>
                          </w:rPr>
                          <w:t>支付其他与投资活动有关的现金</w:t>
                        </w:r>
                      </w:p>
                    </w:tc>
                  </w:sdtContent>
                </w:sdt>
                <w:tc>
                  <w:tcPr>
                    <w:tcW w:w="800" w:type="pct"/>
                    <w:tcBorders>
                      <w:top w:val="outset" w:sz="4" w:space="0" w:color="auto"/>
                      <w:left w:val="outset" w:sz="4" w:space="0" w:color="auto"/>
                      <w:bottom w:val="outset" w:sz="4" w:space="0" w:color="auto"/>
                      <w:right w:val="outset" w:sz="4" w:space="0" w:color="auto"/>
                    </w:tcBorders>
                  </w:tcPr>
                  <w:p w14:paraId="010B137B"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20F70EB5" w14:textId="77777777" w:rsidR="00303DF3" w:rsidRDefault="00303DF3" w:rsidP="008A0C52">
                    <w:pPr>
                      <w:jc w:val="right"/>
                      <w:rPr>
                        <w:sz w:val="24"/>
                        <w:szCs w:val="24"/>
                      </w:rPr>
                    </w:pPr>
                    <w:r>
                      <w:t>1,185,000,000.00</w:t>
                    </w:r>
                  </w:p>
                </w:tc>
                <w:tc>
                  <w:tcPr>
                    <w:tcW w:w="1113" w:type="pct"/>
                    <w:tcBorders>
                      <w:top w:val="outset" w:sz="4" w:space="0" w:color="auto"/>
                      <w:left w:val="outset" w:sz="4" w:space="0" w:color="auto"/>
                      <w:bottom w:val="outset" w:sz="4" w:space="0" w:color="auto"/>
                      <w:right w:val="outset" w:sz="4" w:space="0" w:color="auto"/>
                    </w:tcBorders>
                    <w:vAlign w:val="center"/>
                  </w:tcPr>
                  <w:p w14:paraId="40FBF1FF" w14:textId="77777777" w:rsidR="00303DF3" w:rsidRDefault="00303DF3" w:rsidP="008A0C52">
                    <w:pPr>
                      <w:jc w:val="right"/>
                      <w:rPr>
                        <w:sz w:val="24"/>
                        <w:szCs w:val="24"/>
                      </w:rPr>
                    </w:pPr>
                    <w:r>
                      <w:t>390,000,000.00</w:t>
                    </w:r>
                  </w:p>
                </w:tc>
              </w:tr>
              <w:tr w:rsidR="00303DF3" w14:paraId="0EB11AE8" w14:textId="77777777" w:rsidTr="009A1E15">
                <w:sdt>
                  <w:sdtPr>
                    <w:tag w:val="_PLD_ebc63f66aafc42e49516dac116f4b4d5"/>
                    <w:id w:val="-788740204"/>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68BBDC97" w14:textId="77777777" w:rsidR="00303DF3" w:rsidRDefault="00303DF3" w:rsidP="008A0C52">
                        <w:pPr>
                          <w:ind w:firstLineChars="200" w:firstLine="420"/>
                          <w:rPr>
                            <w:color w:val="000000"/>
                          </w:rPr>
                        </w:pPr>
                        <w:r>
                          <w:rPr>
                            <w:rFonts w:hint="eastAsia"/>
                          </w:rPr>
                          <w:t>投资活动现金流出小计</w:t>
                        </w:r>
                      </w:p>
                    </w:tc>
                  </w:sdtContent>
                </w:sdt>
                <w:tc>
                  <w:tcPr>
                    <w:tcW w:w="800" w:type="pct"/>
                    <w:tcBorders>
                      <w:top w:val="outset" w:sz="4" w:space="0" w:color="auto"/>
                      <w:left w:val="outset" w:sz="4" w:space="0" w:color="auto"/>
                      <w:bottom w:val="outset" w:sz="4" w:space="0" w:color="auto"/>
                      <w:right w:val="outset" w:sz="4" w:space="0" w:color="auto"/>
                    </w:tcBorders>
                  </w:tcPr>
                  <w:p w14:paraId="0A0A77A2"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4E9C2F1C" w14:textId="77777777" w:rsidR="00303DF3" w:rsidRDefault="00303DF3" w:rsidP="008A0C52">
                    <w:pPr>
                      <w:jc w:val="right"/>
                      <w:rPr>
                        <w:sz w:val="24"/>
                        <w:szCs w:val="24"/>
                      </w:rPr>
                    </w:pPr>
                    <w:r>
                      <w:t>1,424,341,741.81</w:t>
                    </w:r>
                  </w:p>
                </w:tc>
                <w:tc>
                  <w:tcPr>
                    <w:tcW w:w="1113" w:type="pct"/>
                    <w:tcBorders>
                      <w:top w:val="outset" w:sz="4" w:space="0" w:color="auto"/>
                      <w:left w:val="outset" w:sz="4" w:space="0" w:color="auto"/>
                      <w:bottom w:val="outset" w:sz="4" w:space="0" w:color="auto"/>
                      <w:right w:val="outset" w:sz="4" w:space="0" w:color="auto"/>
                    </w:tcBorders>
                    <w:vAlign w:val="center"/>
                  </w:tcPr>
                  <w:p w14:paraId="58C813EC" w14:textId="77777777" w:rsidR="00303DF3" w:rsidRDefault="00303DF3" w:rsidP="008A0C52">
                    <w:pPr>
                      <w:jc w:val="right"/>
                      <w:rPr>
                        <w:sz w:val="24"/>
                        <w:szCs w:val="24"/>
                      </w:rPr>
                    </w:pPr>
                    <w:r>
                      <w:t>578,867,730.50</w:t>
                    </w:r>
                  </w:p>
                </w:tc>
              </w:tr>
              <w:tr w:rsidR="00303DF3" w14:paraId="492068D4" w14:textId="77777777" w:rsidTr="009A1E15">
                <w:sdt>
                  <w:sdtPr>
                    <w:tag w:val="_PLD_616b02a522724a558ecbae77fe729bdb"/>
                    <w:id w:val="-773944063"/>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3B61E569" w14:textId="77777777" w:rsidR="00303DF3" w:rsidRDefault="00303DF3" w:rsidP="008A0C52">
                        <w:pPr>
                          <w:ind w:firstLineChars="300" w:firstLine="630"/>
                          <w:rPr>
                            <w:color w:val="000000"/>
                          </w:rPr>
                        </w:pPr>
                        <w:r>
                          <w:rPr>
                            <w:rFonts w:hint="eastAsia"/>
                          </w:rPr>
                          <w:t>投资活动产生的现金流量净额</w:t>
                        </w:r>
                      </w:p>
                    </w:tc>
                  </w:sdtContent>
                </w:sdt>
                <w:tc>
                  <w:tcPr>
                    <w:tcW w:w="800" w:type="pct"/>
                    <w:tcBorders>
                      <w:top w:val="outset" w:sz="4" w:space="0" w:color="auto"/>
                      <w:left w:val="outset" w:sz="4" w:space="0" w:color="auto"/>
                      <w:bottom w:val="outset" w:sz="4" w:space="0" w:color="auto"/>
                      <w:right w:val="outset" w:sz="4" w:space="0" w:color="auto"/>
                    </w:tcBorders>
                  </w:tcPr>
                  <w:p w14:paraId="35AAD0A6"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tcPr>
                  <w:p w14:paraId="75135288" w14:textId="740F4362" w:rsidR="00303DF3" w:rsidRDefault="005C5C00" w:rsidP="008A0C52">
                    <w:pPr>
                      <w:jc w:val="right"/>
                    </w:pPr>
                    <w:r w:rsidRPr="005C5C00">
                      <w:t>-534,612,545.91</w:t>
                    </w:r>
                  </w:p>
                </w:tc>
                <w:tc>
                  <w:tcPr>
                    <w:tcW w:w="1113" w:type="pct"/>
                    <w:tcBorders>
                      <w:top w:val="outset" w:sz="4" w:space="0" w:color="auto"/>
                      <w:left w:val="outset" w:sz="4" w:space="0" w:color="auto"/>
                      <w:bottom w:val="outset" w:sz="4" w:space="0" w:color="auto"/>
                      <w:right w:val="outset" w:sz="4" w:space="0" w:color="auto"/>
                    </w:tcBorders>
                  </w:tcPr>
                  <w:p w14:paraId="015230A2" w14:textId="77777777" w:rsidR="00303DF3" w:rsidRDefault="00303DF3" w:rsidP="008A0C52">
                    <w:pPr>
                      <w:jc w:val="right"/>
                    </w:pPr>
                    <w:r>
                      <w:t>-22,035,365.29</w:t>
                    </w:r>
                  </w:p>
                </w:tc>
              </w:tr>
              <w:tr w:rsidR="00303DF3" w14:paraId="09F3D27B" w14:textId="77777777" w:rsidTr="009A1E15">
                <w:sdt>
                  <w:sdtPr>
                    <w:tag w:val="_PLD_7d68e34216d04af0934267b3078d3c35"/>
                    <w:id w:val="-105916595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7B626CC6" w14:textId="77777777" w:rsidR="00303DF3" w:rsidRDefault="00303DF3" w:rsidP="008A0C52">
                        <w:pPr>
                          <w:rPr>
                            <w:color w:val="008000"/>
                          </w:rPr>
                        </w:pPr>
                        <w:r>
                          <w:rPr>
                            <w:rFonts w:hint="eastAsia"/>
                            <w:b/>
                          </w:rPr>
                          <w:t>三、筹资活动产生的现金流量：</w:t>
                        </w:r>
                      </w:p>
                    </w:tc>
                  </w:sdtContent>
                </w:sdt>
              </w:tr>
              <w:tr w:rsidR="00303DF3" w14:paraId="6D8EFB41" w14:textId="77777777" w:rsidTr="009A1E15">
                <w:sdt>
                  <w:sdtPr>
                    <w:tag w:val="_PLD_12516ea91b664cd98125761df9d8009e"/>
                    <w:id w:val="1278133431"/>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69DE778C" w14:textId="77777777" w:rsidR="00303DF3" w:rsidRDefault="00303DF3" w:rsidP="009A1E15">
                        <w:pPr>
                          <w:rPr>
                            <w:color w:val="000000"/>
                          </w:rPr>
                        </w:pPr>
                        <w:r>
                          <w:rPr>
                            <w:rFonts w:hint="eastAsia"/>
                          </w:rPr>
                          <w:t>吸收投资收到的现金</w:t>
                        </w:r>
                      </w:p>
                    </w:tc>
                  </w:sdtContent>
                </w:sdt>
                <w:tc>
                  <w:tcPr>
                    <w:tcW w:w="800" w:type="pct"/>
                    <w:tcBorders>
                      <w:top w:val="outset" w:sz="4" w:space="0" w:color="auto"/>
                      <w:left w:val="outset" w:sz="4" w:space="0" w:color="auto"/>
                      <w:bottom w:val="outset" w:sz="4" w:space="0" w:color="auto"/>
                      <w:right w:val="outset" w:sz="4" w:space="0" w:color="auto"/>
                    </w:tcBorders>
                  </w:tcPr>
                  <w:p w14:paraId="169D1EE9"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tcPr>
                  <w:p w14:paraId="24B79D73" w14:textId="77777777" w:rsidR="00303DF3" w:rsidRDefault="00303DF3" w:rsidP="008A0C52">
                    <w:pPr>
                      <w:jc w:val="right"/>
                    </w:pPr>
                  </w:p>
                </w:tc>
                <w:tc>
                  <w:tcPr>
                    <w:tcW w:w="1113" w:type="pct"/>
                    <w:tcBorders>
                      <w:top w:val="outset" w:sz="4" w:space="0" w:color="auto"/>
                      <w:left w:val="outset" w:sz="4" w:space="0" w:color="auto"/>
                      <w:bottom w:val="outset" w:sz="4" w:space="0" w:color="auto"/>
                      <w:right w:val="outset" w:sz="4" w:space="0" w:color="auto"/>
                    </w:tcBorders>
                  </w:tcPr>
                  <w:p w14:paraId="331FFF39" w14:textId="77777777" w:rsidR="00303DF3" w:rsidRDefault="00303DF3" w:rsidP="008A0C52">
                    <w:pPr>
                      <w:jc w:val="right"/>
                    </w:pPr>
                  </w:p>
                </w:tc>
              </w:tr>
              <w:tr w:rsidR="00303DF3" w14:paraId="268E855D" w14:textId="77777777" w:rsidTr="009A1E15">
                <w:sdt>
                  <w:sdtPr>
                    <w:tag w:val="_PLD_29a78e59f2b441018bc188661adf1a5e"/>
                    <w:id w:val="207612655"/>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2149ECBE" w14:textId="77777777" w:rsidR="00303DF3" w:rsidRDefault="00303DF3" w:rsidP="009A1E15">
                        <w:pPr>
                          <w:rPr>
                            <w:color w:val="000000"/>
                          </w:rPr>
                        </w:pPr>
                        <w:r>
                          <w:rPr>
                            <w:rFonts w:hint="eastAsia"/>
                          </w:rPr>
                          <w:t>取得借款收到的现金</w:t>
                        </w:r>
                      </w:p>
                    </w:tc>
                  </w:sdtContent>
                </w:sdt>
                <w:tc>
                  <w:tcPr>
                    <w:tcW w:w="800" w:type="pct"/>
                    <w:tcBorders>
                      <w:top w:val="outset" w:sz="4" w:space="0" w:color="auto"/>
                      <w:left w:val="outset" w:sz="4" w:space="0" w:color="auto"/>
                      <w:bottom w:val="outset" w:sz="4" w:space="0" w:color="auto"/>
                      <w:right w:val="outset" w:sz="4" w:space="0" w:color="auto"/>
                    </w:tcBorders>
                  </w:tcPr>
                  <w:p w14:paraId="2C0BFFE1"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63641FD2" w14:textId="77777777" w:rsidR="00303DF3" w:rsidRDefault="00303DF3" w:rsidP="008A0C52">
                    <w:pPr>
                      <w:jc w:val="right"/>
                      <w:rPr>
                        <w:sz w:val="24"/>
                        <w:szCs w:val="24"/>
                      </w:rPr>
                    </w:pPr>
                    <w:r>
                      <w:t>1,065,000,000.00</w:t>
                    </w:r>
                  </w:p>
                </w:tc>
                <w:tc>
                  <w:tcPr>
                    <w:tcW w:w="1113" w:type="pct"/>
                    <w:tcBorders>
                      <w:top w:val="outset" w:sz="4" w:space="0" w:color="auto"/>
                      <w:left w:val="outset" w:sz="4" w:space="0" w:color="auto"/>
                      <w:bottom w:val="outset" w:sz="4" w:space="0" w:color="auto"/>
                      <w:right w:val="outset" w:sz="4" w:space="0" w:color="auto"/>
                    </w:tcBorders>
                    <w:vAlign w:val="center"/>
                  </w:tcPr>
                  <w:p w14:paraId="1325A744" w14:textId="77777777" w:rsidR="00303DF3" w:rsidRDefault="00303DF3" w:rsidP="008A0C52">
                    <w:pPr>
                      <w:jc w:val="right"/>
                      <w:rPr>
                        <w:sz w:val="24"/>
                        <w:szCs w:val="24"/>
                      </w:rPr>
                    </w:pPr>
                  </w:p>
                </w:tc>
              </w:tr>
              <w:tr w:rsidR="00303DF3" w14:paraId="336C0DD9" w14:textId="77777777" w:rsidTr="009A1E15">
                <w:sdt>
                  <w:sdtPr>
                    <w:tag w:val="_PLD_26d354b07ee94d2e97e821e5194c14a8"/>
                    <w:id w:val="790785178"/>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449F1A53" w14:textId="77777777" w:rsidR="00303DF3" w:rsidRDefault="00303DF3" w:rsidP="009A1E15">
                        <w:pPr>
                          <w:rPr>
                            <w:color w:val="000000"/>
                          </w:rPr>
                        </w:pPr>
                        <w:r>
                          <w:rPr>
                            <w:rFonts w:hint="eastAsia"/>
                          </w:rPr>
                          <w:t>收到其他与筹资活动有关的现金</w:t>
                        </w:r>
                      </w:p>
                    </w:tc>
                  </w:sdtContent>
                </w:sdt>
                <w:tc>
                  <w:tcPr>
                    <w:tcW w:w="800" w:type="pct"/>
                    <w:tcBorders>
                      <w:top w:val="outset" w:sz="4" w:space="0" w:color="auto"/>
                      <w:left w:val="outset" w:sz="4" w:space="0" w:color="auto"/>
                      <w:bottom w:val="outset" w:sz="4" w:space="0" w:color="auto"/>
                      <w:right w:val="outset" w:sz="4" w:space="0" w:color="auto"/>
                    </w:tcBorders>
                  </w:tcPr>
                  <w:p w14:paraId="26C1BE51"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tcPr>
                  <w:p w14:paraId="71AEECEF" w14:textId="77777777" w:rsidR="00303DF3" w:rsidRDefault="00303DF3" w:rsidP="008A0C52">
                    <w:pPr>
                      <w:jc w:val="right"/>
                    </w:pPr>
                  </w:p>
                </w:tc>
                <w:tc>
                  <w:tcPr>
                    <w:tcW w:w="1113" w:type="pct"/>
                    <w:tcBorders>
                      <w:top w:val="outset" w:sz="4" w:space="0" w:color="auto"/>
                      <w:left w:val="outset" w:sz="4" w:space="0" w:color="auto"/>
                      <w:bottom w:val="outset" w:sz="4" w:space="0" w:color="auto"/>
                      <w:right w:val="outset" w:sz="4" w:space="0" w:color="auto"/>
                    </w:tcBorders>
                  </w:tcPr>
                  <w:p w14:paraId="5EC47FEA" w14:textId="77777777" w:rsidR="00303DF3" w:rsidRDefault="00303DF3" w:rsidP="008A0C52">
                    <w:pPr>
                      <w:jc w:val="right"/>
                    </w:pPr>
                  </w:p>
                </w:tc>
              </w:tr>
              <w:tr w:rsidR="00303DF3" w14:paraId="550E22E6" w14:textId="77777777" w:rsidTr="009A1E15">
                <w:sdt>
                  <w:sdtPr>
                    <w:tag w:val="_PLD_63d48c10d6aa4cf680f8a0d28834aa5a"/>
                    <w:id w:val="-1232303481"/>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535C0F81" w14:textId="77777777" w:rsidR="00303DF3" w:rsidRDefault="00303DF3" w:rsidP="009A1E15">
                        <w:pPr>
                          <w:rPr>
                            <w:color w:val="000000"/>
                          </w:rPr>
                        </w:pPr>
                        <w:r>
                          <w:rPr>
                            <w:rFonts w:hint="eastAsia"/>
                          </w:rPr>
                          <w:t>筹资活动现金流入小计</w:t>
                        </w:r>
                      </w:p>
                    </w:tc>
                  </w:sdtContent>
                </w:sdt>
                <w:tc>
                  <w:tcPr>
                    <w:tcW w:w="800" w:type="pct"/>
                    <w:tcBorders>
                      <w:top w:val="outset" w:sz="4" w:space="0" w:color="auto"/>
                      <w:left w:val="outset" w:sz="4" w:space="0" w:color="auto"/>
                      <w:bottom w:val="outset" w:sz="4" w:space="0" w:color="auto"/>
                      <w:right w:val="outset" w:sz="4" w:space="0" w:color="auto"/>
                    </w:tcBorders>
                  </w:tcPr>
                  <w:p w14:paraId="0DCBA142"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57F608D6" w14:textId="77777777" w:rsidR="00303DF3" w:rsidRDefault="00303DF3" w:rsidP="008A0C52">
                    <w:pPr>
                      <w:jc w:val="right"/>
                      <w:rPr>
                        <w:sz w:val="24"/>
                        <w:szCs w:val="24"/>
                      </w:rPr>
                    </w:pPr>
                    <w:r>
                      <w:t>1,065,000,000.00</w:t>
                    </w:r>
                  </w:p>
                </w:tc>
                <w:tc>
                  <w:tcPr>
                    <w:tcW w:w="1113" w:type="pct"/>
                    <w:tcBorders>
                      <w:top w:val="outset" w:sz="4" w:space="0" w:color="auto"/>
                      <w:left w:val="outset" w:sz="4" w:space="0" w:color="auto"/>
                      <w:bottom w:val="outset" w:sz="4" w:space="0" w:color="auto"/>
                      <w:right w:val="outset" w:sz="4" w:space="0" w:color="auto"/>
                    </w:tcBorders>
                    <w:vAlign w:val="center"/>
                  </w:tcPr>
                  <w:p w14:paraId="14BDEBDC" w14:textId="77777777" w:rsidR="00303DF3" w:rsidRDefault="00303DF3" w:rsidP="008A0C52">
                    <w:pPr>
                      <w:wordWrap w:val="0"/>
                      <w:ind w:right="315"/>
                      <w:jc w:val="right"/>
                      <w:rPr>
                        <w:sz w:val="24"/>
                        <w:szCs w:val="24"/>
                      </w:rPr>
                    </w:pPr>
                  </w:p>
                </w:tc>
              </w:tr>
              <w:tr w:rsidR="00303DF3" w14:paraId="5CF1F3D7" w14:textId="77777777" w:rsidTr="009A1E15">
                <w:sdt>
                  <w:sdtPr>
                    <w:tag w:val="_PLD_8162d7f78ec54a5485f64b75ffbfce7d"/>
                    <w:id w:val="-965344884"/>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1A5DB271" w14:textId="77777777" w:rsidR="00303DF3" w:rsidRDefault="00303DF3" w:rsidP="009A1E15">
                        <w:r>
                          <w:rPr>
                            <w:rFonts w:hint="eastAsia"/>
                          </w:rPr>
                          <w:t>偿还债务支付的现金</w:t>
                        </w:r>
                      </w:p>
                    </w:tc>
                  </w:sdtContent>
                </w:sdt>
                <w:tc>
                  <w:tcPr>
                    <w:tcW w:w="800" w:type="pct"/>
                    <w:tcBorders>
                      <w:top w:val="outset" w:sz="4" w:space="0" w:color="auto"/>
                      <w:left w:val="outset" w:sz="4" w:space="0" w:color="auto"/>
                      <w:bottom w:val="outset" w:sz="4" w:space="0" w:color="auto"/>
                      <w:right w:val="outset" w:sz="4" w:space="0" w:color="auto"/>
                    </w:tcBorders>
                  </w:tcPr>
                  <w:p w14:paraId="17934736"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081F91E7" w14:textId="77777777" w:rsidR="00303DF3" w:rsidRDefault="00303DF3" w:rsidP="008A0C52">
                    <w:pPr>
                      <w:jc w:val="right"/>
                      <w:rPr>
                        <w:sz w:val="24"/>
                        <w:szCs w:val="24"/>
                      </w:rPr>
                    </w:pPr>
                    <w:r>
                      <w:t>244,000,000.00</w:t>
                    </w:r>
                  </w:p>
                </w:tc>
                <w:tc>
                  <w:tcPr>
                    <w:tcW w:w="1113" w:type="pct"/>
                    <w:tcBorders>
                      <w:top w:val="outset" w:sz="4" w:space="0" w:color="auto"/>
                      <w:left w:val="outset" w:sz="4" w:space="0" w:color="auto"/>
                      <w:bottom w:val="outset" w:sz="4" w:space="0" w:color="auto"/>
                      <w:right w:val="outset" w:sz="4" w:space="0" w:color="auto"/>
                    </w:tcBorders>
                    <w:vAlign w:val="center"/>
                  </w:tcPr>
                  <w:p w14:paraId="3E2CEFA2" w14:textId="77777777" w:rsidR="00303DF3" w:rsidRDefault="00303DF3" w:rsidP="008A0C52">
                    <w:pPr>
                      <w:jc w:val="right"/>
                      <w:rPr>
                        <w:sz w:val="24"/>
                        <w:szCs w:val="24"/>
                      </w:rPr>
                    </w:pPr>
                    <w:r>
                      <w:t>2,000,000.00</w:t>
                    </w:r>
                  </w:p>
                </w:tc>
              </w:tr>
              <w:tr w:rsidR="00303DF3" w14:paraId="3C6B11AE" w14:textId="77777777" w:rsidTr="009A1E15">
                <w:sdt>
                  <w:sdtPr>
                    <w:tag w:val="_PLD_0b61ad2acef9490ba6b84477b3518635"/>
                    <w:id w:val="-1282804360"/>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49245EB7" w14:textId="77777777" w:rsidR="00303DF3" w:rsidRDefault="00303DF3" w:rsidP="009A1E15">
                        <w:r>
                          <w:rPr>
                            <w:rFonts w:hint="eastAsia"/>
                          </w:rPr>
                          <w:t>分配股利、利润或偿付利息支付的现金</w:t>
                        </w:r>
                      </w:p>
                    </w:tc>
                  </w:sdtContent>
                </w:sdt>
                <w:tc>
                  <w:tcPr>
                    <w:tcW w:w="800" w:type="pct"/>
                    <w:tcBorders>
                      <w:top w:val="outset" w:sz="4" w:space="0" w:color="auto"/>
                      <w:left w:val="outset" w:sz="4" w:space="0" w:color="auto"/>
                      <w:bottom w:val="outset" w:sz="4" w:space="0" w:color="auto"/>
                      <w:right w:val="outset" w:sz="4" w:space="0" w:color="auto"/>
                    </w:tcBorders>
                  </w:tcPr>
                  <w:p w14:paraId="135263A2"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5AC4E676" w14:textId="27218FD2" w:rsidR="00303DF3" w:rsidRDefault="00F9110C" w:rsidP="008A0C52">
                    <w:pPr>
                      <w:jc w:val="right"/>
                      <w:rPr>
                        <w:sz w:val="24"/>
                        <w:szCs w:val="24"/>
                      </w:rPr>
                    </w:pPr>
                    <w:r>
                      <w:t>53,609,216.21</w:t>
                    </w:r>
                  </w:p>
                </w:tc>
                <w:tc>
                  <w:tcPr>
                    <w:tcW w:w="1113" w:type="pct"/>
                    <w:tcBorders>
                      <w:top w:val="outset" w:sz="4" w:space="0" w:color="auto"/>
                      <w:left w:val="outset" w:sz="4" w:space="0" w:color="auto"/>
                      <w:bottom w:val="outset" w:sz="4" w:space="0" w:color="auto"/>
                      <w:right w:val="outset" w:sz="4" w:space="0" w:color="auto"/>
                    </w:tcBorders>
                    <w:vAlign w:val="center"/>
                  </w:tcPr>
                  <w:p w14:paraId="4ECA27F0" w14:textId="77777777" w:rsidR="00303DF3" w:rsidRDefault="00303DF3" w:rsidP="008A0C52">
                    <w:pPr>
                      <w:jc w:val="right"/>
                      <w:rPr>
                        <w:sz w:val="24"/>
                        <w:szCs w:val="24"/>
                      </w:rPr>
                    </w:pPr>
                    <w:r>
                      <w:t>50,952,735.13</w:t>
                    </w:r>
                  </w:p>
                </w:tc>
              </w:tr>
              <w:tr w:rsidR="00303DF3" w14:paraId="093FA71A" w14:textId="77777777" w:rsidTr="009A1E15">
                <w:sdt>
                  <w:sdtPr>
                    <w:tag w:val="_PLD_871424c9704b4bd5aa50d3ae77d051a8"/>
                    <w:id w:val="1777439832"/>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729224D6" w14:textId="77777777" w:rsidR="00303DF3" w:rsidRDefault="00303DF3" w:rsidP="009A1E15">
                        <w:pPr>
                          <w:rPr>
                            <w:color w:val="000000"/>
                          </w:rPr>
                        </w:pPr>
                        <w:r>
                          <w:rPr>
                            <w:rFonts w:hint="eastAsia"/>
                          </w:rPr>
                          <w:t>支付其他与筹资活动有关的现金</w:t>
                        </w:r>
                      </w:p>
                    </w:tc>
                  </w:sdtContent>
                </w:sdt>
                <w:tc>
                  <w:tcPr>
                    <w:tcW w:w="800" w:type="pct"/>
                    <w:tcBorders>
                      <w:top w:val="outset" w:sz="4" w:space="0" w:color="auto"/>
                      <w:left w:val="outset" w:sz="4" w:space="0" w:color="auto"/>
                      <w:bottom w:val="outset" w:sz="4" w:space="0" w:color="auto"/>
                      <w:right w:val="outset" w:sz="4" w:space="0" w:color="auto"/>
                    </w:tcBorders>
                  </w:tcPr>
                  <w:p w14:paraId="6B9C23C5"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tcPr>
                  <w:p w14:paraId="60152A7C" w14:textId="77777777" w:rsidR="00303DF3" w:rsidRDefault="00303DF3" w:rsidP="008A0C52">
                    <w:pPr>
                      <w:jc w:val="right"/>
                    </w:pPr>
                  </w:p>
                </w:tc>
                <w:tc>
                  <w:tcPr>
                    <w:tcW w:w="1113" w:type="pct"/>
                    <w:tcBorders>
                      <w:top w:val="outset" w:sz="4" w:space="0" w:color="auto"/>
                      <w:left w:val="outset" w:sz="4" w:space="0" w:color="auto"/>
                      <w:bottom w:val="outset" w:sz="4" w:space="0" w:color="auto"/>
                      <w:right w:val="outset" w:sz="4" w:space="0" w:color="auto"/>
                    </w:tcBorders>
                  </w:tcPr>
                  <w:p w14:paraId="270BC2DF" w14:textId="77777777" w:rsidR="00303DF3" w:rsidRDefault="00303DF3" w:rsidP="008A0C52">
                    <w:pPr>
                      <w:jc w:val="right"/>
                    </w:pPr>
                  </w:p>
                </w:tc>
              </w:tr>
              <w:tr w:rsidR="00F9110C" w14:paraId="2912E37C" w14:textId="77777777" w:rsidTr="00F7598F">
                <w:sdt>
                  <w:sdtPr>
                    <w:tag w:val="_PLD_9927c735ed5d4c919f65e1a111425aa6"/>
                    <w:id w:val="1496531904"/>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69FA4BDC" w14:textId="77777777" w:rsidR="00F9110C" w:rsidRDefault="00F9110C" w:rsidP="009A1E15">
                        <w:pPr>
                          <w:rPr>
                            <w:color w:val="000000"/>
                          </w:rPr>
                        </w:pPr>
                        <w:r>
                          <w:rPr>
                            <w:rFonts w:hint="eastAsia"/>
                          </w:rPr>
                          <w:t>筹资活动现金流出小计</w:t>
                        </w:r>
                      </w:p>
                    </w:tc>
                  </w:sdtContent>
                </w:sdt>
                <w:tc>
                  <w:tcPr>
                    <w:tcW w:w="800" w:type="pct"/>
                    <w:tcBorders>
                      <w:top w:val="outset" w:sz="4" w:space="0" w:color="auto"/>
                      <w:left w:val="outset" w:sz="4" w:space="0" w:color="auto"/>
                      <w:bottom w:val="outset" w:sz="4" w:space="0" w:color="auto"/>
                      <w:right w:val="outset" w:sz="4" w:space="0" w:color="auto"/>
                    </w:tcBorders>
                  </w:tcPr>
                  <w:p w14:paraId="423D38B3" w14:textId="77777777" w:rsidR="00F9110C" w:rsidRDefault="00F9110C" w:rsidP="008A0C52"/>
                </w:tc>
                <w:tc>
                  <w:tcPr>
                    <w:tcW w:w="1119" w:type="pct"/>
                    <w:tcBorders>
                      <w:top w:val="outset" w:sz="4" w:space="0" w:color="auto"/>
                      <w:left w:val="outset" w:sz="4" w:space="0" w:color="auto"/>
                      <w:bottom w:val="outset" w:sz="4" w:space="0" w:color="auto"/>
                      <w:right w:val="outset" w:sz="4" w:space="0" w:color="auto"/>
                    </w:tcBorders>
                    <w:vAlign w:val="center"/>
                  </w:tcPr>
                  <w:p w14:paraId="41B4F595" w14:textId="154FE1E5" w:rsidR="00F9110C" w:rsidRDefault="00F9110C" w:rsidP="008A0C52">
                    <w:pPr>
                      <w:jc w:val="right"/>
                    </w:pPr>
                    <w:r>
                      <w:t>297,609,216.21</w:t>
                    </w:r>
                  </w:p>
                </w:tc>
                <w:tc>
                  <w:tcPr>
                    <w:tcW w:w="1113" w:type="pct"/>
                    <w:tcBorders>
                      <w:top w:val="outset" w:sz="4" w:space="0" w:color="auto"/>
                      <w:left w:val="outset" w:sz="4" w:space="0" w:color="auto"/>
                      <w:bottom w:val="outset" w:sz="4" w:space="0" w:color="auto"/>
                      <w:right w:val="outset" w:sz="4" w:space="0" w:color="auto"/>
                    </w:tcBorders>
                  </w:tcPr>
                  <w:p w14:paraId="563E24B4" w14:textId="77777777" w:rsidR="00F9110C" w:rsidRDefault="00F9110C" w:rsidP="008A0C52">
                    <w:pPr>
                      <w:jc w:val="right"/>
                    </w:pPr>
                    <w:r>
                      <w:t>52,952,735.13</w:t>
                    </w:r>
                  </w:p>
                </w:tc>
              </w:tr>
              <w:tr w:rsidR="00F9110C" w14:paraId="46CC494E" w14:textId="77777777" w:rsidTr="00F7598F">
                <w:sdt>
                  <w:sdtPr>
                    <w:tag w:val="_PLD_19be081a78e64a56ac141df3af5fc043"/>
                    <w:id w:val="1671217745"/>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54ADDA92" w14:textId="77777777" w:rsidR="00F9110C" w:rsidRDefault="00F9110C" w:rsidP="009A1E15">
                        <w:pPr>
                          <w:rPr>
                            <w:color w:val="000000"/>
                          </w:rPr>
                        </w:pPr>
                        <w:r>
                          <w:rPr>
                            <w:rFonts w:hint="eastAsia"/>
                          </w:rPr>
                          <w:t>筹资活动产生的现金流量净额</w:t>
                        </w:r>
                      </w:p>
                    </w:tc>
                  </w:sdtContent>
                </w:sdt>
                <w:tc>
                  <w:tcPr>
                    <w:tcW w:w="800" w:type="pct"/>
                    <w:tcBorders>
                      <w:top w:val="outset" w:sz="4" w:space="0" w:color="auto"/>
                      <w:left w:val="outset" w:sz="4" w:space="0" w:color="auto"/>
                      <w:bottom w:val="outset" w:sz="4" w:space="0" w:color="auto"/>
                      <w:right w:val="outset" w:sz="4" w:space="0" w:color="auto"/>
                    </w:tcBorders>
                  </w:tcPr>
                  <w:p w14:paraId="2CA6FAAB" w14:textId="77777777" w:rsidR="00F9110C" w:rsidRDefault="00F9110C" w:rsidP="008A0C52"/>
                </w:tc>
                <w:tc>
                  <w:tcPr>
                    <w:tcW w:w="1119" w:type="pct"/>
                    <w:tcBorders>
                      <w:top w:val="outset" w:sz="4" w:space="0" w:color="auto"/>
                      <w:left w:val="outset" w:sz="4" w:space="0" w:color="auto"/>
                      <w:bottom w:val="outset" w:sz="4" w:space="0" w:color="auto"/>
                      <w:right w:val="outset" w:sz="4" w:space="0" w:color="auto"/>
                    </w:tcBorders>
                    <w:vAlign w:val="center"/>
                  </w:tcPr>
                  <w:p w14:paraId="1CEB2D9E" w14:textId="0DC39F77" w:rsidR="00F9110C" w:rsidRDefault="00F9110C" w:rsidP="008A0C52">
                    <w:pPr>
                      <w:jc w:val="right"/>
                    </w:pPr>
                    <w:r>
                      <w:t>767,390,783.79</w:t>
                    </w:r>
                  </w:p>
                </w:tc>
                <w:tc>
                  <w:tcPr>
                    <w:tcW w:w="1113" w:type="pct"/>
                    <w:tcBorders>
                      <w:top w:val="outset" w:sz="4" w:space="0" w:color="auto"/>
                      <w:left w:val="outset" w:sz="4" w:space="0" w:color="auto"/>
                      <w:bottom w:val="outset" w:sz="4" w:space="0" w:color="auto"/>
                      <w:right w:val="outset" w:sz="4" w:space="0" w:color="auto"/>
                    </w:tcBorders>
                  </w:tcPr>
                  <w:p w14:paraId="0541C26B" w14:textId="77777777" w:rsidR="00F9110C" w:rsidRDefault="00F9110C" w:rsidP="008A0C52">
                    <w:pPr>
                      <w:jc w:val="right"/>
                    </w:pPr>
                    <w:r>
                      <w:t>-52,952,735.13</w:t>
                    </w:r>
                  </w:p>
                </w:tc>
              </w:tr>
              <w:tr w:rsidR="00303DF3" w14:paraId="76E4A0AC" w14:textId="77777777" w:rsidTr="009A1E15">
                <w:sdt>
                  <w:sdtPr>
                    <w:tag w:val="_PLD_297da387d2e74132aff7cc22c8d8bb95"/>
                    <w:id w:val="-43525526"/>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26250549" w14:textId="77777777" w:rsidR="00303DF3" w:rsidRDefault="00303DF3" w:rsidP="008A0C52">
                        <w:pPr>
                          <w:rPr>
                            <w:color w:val="000000"/>
                          </w:rPr>
                        </w:pPr>
                        <w:r>
                          <w:rPr>
                            <w:rFonts w:hint="eastAsia"/>
                            <w:b/>
                          </w:rPr>
                          <w:t>四、汇率变动对现金及现金等价物的影响</w:t>
                        </w:r>
                      </w:p>
                    </w:tc>
                  </w:sdtContent>
                </w:sdt>
                <w:tc>
                  <w:tcPr>
                    <w:tcW w:w="800" w:type="pct"/>
                    <w:tcBorders>
                      <w:top w:val="outset" w:sz="4" w:space="0" w:color="auto"/>
                      <w:left w:val="outset" w:sz="4" w:space="0" w:color="auto"/>
                      <w:bottom w:val="outset" w:sz="4" w:space="0" w:color="auto"/>
                      <w:right w:val="outset" w:sz="4" w:space="0" w:color="auto"/>
                    </w:tcBorders>
                  </w:tcPr>
                  <w:p w14:paraId="75489416"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tcPr>
                  <w:p w14:paraId="7C6616A3" w14:textId="77777777" w:rsidR="00303DF3" w:rsidRDefault="00303DF3" w:rsidP="008A0C52">
                    <w:pPr>
                      <w:jc w:val="right"/>
                    </w:pPr>
                  </w:p>
                </w:tc>
                <w:tc>
                  <w:tcPr>
                    <w:tcW w:w="1113" w:type="pct"/>
                    <w:tcBorders>
                      <w:top w:val="outset" w:sz="4" w:space="0" w:color="auto"/>
                      <w:left w:val="outset" w:sz="4" w:space="0" w:color="auto"/>
                      <w:bottom w:val="outset" w:sz="4" w:space="0" w:color="auto"/>
                      <w:right w:val="outset" w:sz="4" w:space="0" w:color="auto"/>
                    </w:tcBorders>
                  </w:tcPr>
                  <w:p w14:paraId="737F54C9" w14:textId="77777777" w:rsidR="00303DF3" w:rsidRDefault="00303DF3" w:rsidP="008A0C52">
                    <w:pPr>
                      <w:jc w:val="right"/>
                    </w:pPr>
                  </w:p>
                </w:tc>
              </w:tr>
              <w:tr w:rsidR="00303DF3" w14:paraId="2CFB319A" w14:textId="77777777" w:rsidTr="009A1E15">
                <w:sdt>
                  <w:sdtPr>
                    <w:tag w:val="_PLD_088346aec88c4c41a0051140dc375359"/>
                    <w:id w:val="2147153108"/>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3BF4D7DA" w14:textId="77777777" w:rsidR="00303DF3" w:rsidRDefault="00303DF3" w:rsidP="008A0C52">
                        <w:pPr>
                          <w:rPr>
                            <w:color w:val="000000"/>
                          </w:rPr>
                        </w:pPr>
                        <w:r>
                          <w:rPr>
                            <w:rFonts w:hint="eastAsia"/>
                            <w:b/>
                          </w:rPr>
                          <w:t>五、现金及现金等价物净增加额</w:t>
                        </w:r>
                      </w:p>
                    </w:tc>
                  </w:sdtContent>
                </w:sdt>
                <w:tc>
                  <w:tcPr>
                    <w:tcW w:w="800" w:type="pct"/>
                    <w:tcBorders>
                      <w:top w:val="outset" w:sz="4" w:space="0" w:color="auto"/>
                      <w:left w:val="outset" w:sz="4" w:space="0" w:color="auto"/>
                      <w:bottom w:val="outset" w:sz="4" w:space="0" w:color="auto"/>
                      <w:right w:val="outset" w:sz="4" w:space="0" w:color="auto"/>
                    </w:tcBorders>
                  </w:tcPr>
                  <w:p w14:paraId="3B09994B"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7A4A9694" w14:textId="77777777" w:rsidR="00303DF3" w:rsidRDefault="00303DF3" w:rsidP="003D5AC6">
                    <w:pPr>
                      <w:jc w:val="right"/>
                      <w:rPr>
                        <w:sz w:val="24"/>
                        <w:szCs w:val="24"/>
                      </w:rPr>
                    </w:pPr>
                    <w:r>
                      <w:t>204,069,042.04</w:t>
                    </w:r>
                  </w:p>
                </w:tc>
                <w:tc>
                  <w:tcPr>
                    <w:tcW w:w="1113" w:type="pct"/>
                    <w:tcBorders>
                      <w:top w:val="outset" w:sz="4" w:space="0" w:color="auto"/>
                      <w:left w:val="outset" w:sz="4" w:space="0" w:color="auto"/>
                      <w:bottom w:val="outset" w:sz="4" w:space="0" w:color="auto"/>
                      <w:right w:val="outset" w:sz="4" w:space="0" w:color="auto"/>
                    </w:tcBorders>
                    <w:vAlign w:val="center"/>
                  </w:tcPr>
                  <w:p w14:paraId="1A7F9EC8" w14:textId="77777777" w:rsidR="00303DF3" w:rsidRDefault="00303DF3" w:rsidP="003D5AC6">
                    <w:pPr>
                      <w:jc w:val="right"/>
                      <w:rPr>
                        <w:sz w:val="24"/>
                        <w:szCs w:val="24"/>
                      </w:rPr>
                    </w:pPr>
                    <w:r>
                      <w:t>-87,959,312.69</w:t>
                    </w:r>
                  </w:p>
                </w:tc>
              </w:tr>
              <w:tr w:rsidR="00303DF3" w14:paraId="1FFE7B30" w14:textId="77777777" w:rsidTr="009A1E15">
                <w:sdt>
                  <w:sdtPr>
                    <w:tag w:val="_PLD_782deef70bc446e795d750d3d14aefbe"/>
                    <w:id w:val="-648670984"/>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3BAABDB5" w14:textId="77777777" w:rsidR="00303DF3" w:rsidRDefault="00303DF3" w:rsidP="008A0C52">
                        <w:pPr>
                          <w:ind w:firstLineChars="100" w:firstLine="210"/>
                          <w:rPr>
                            <w:color w:val="000000"/>
                          </w:rPr>
                        </w:pPr>
                        <w:r>
                          <w:rPr>
                            <w:rFonts w:hint="eastAsia"/>
                          </w:rPr>
                          <w:t>加：期初现金及现金等价物余额</w:t>
                        </w:r>
                      </w:p>
                    </w:tc>
                  </w:sdtContent>
                </w:sdt>
                <w:tc>
                  <w:tcPr>
                    <w:tcW w:w="800" w:type="pct"/>
                    <w:tcBorders>
                      <w:top w:val="outset" w:sz="4" w:space="0" w:color="auto"/>
                      <w:left w:val="outset" w:sz="4" w:space="0" w:color="auto"/>
                      <w:bottom w:val="outset" w:sz="4" w:space="0" w:color="auto"/>
                      <w:right w:val="outset" w:sz="4" w:space="0" w:color="auto"/>
                    </w:tcBorders>
                  </w:tcPr>
                  <w:p w14:paraId="203C9DA6"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5078BB6D" w14:textId="77777777" w:rsidR="00303DF3" w:rsidRDefault="00303DF3" w:rsidP="003D5AC6">
                    <w:pPr>
                      <w:jc w:val="right"/>
                      <w:rPr>
                        <w:sz w:val="24"/>
                        <w:szCs w:val="24"/>
                      </w:rPr>
                    </w:pPr>
                    <w:r>
                      <w:t>262,767,749.74</w:t>
                    </w:r>
                  </w:p>
                </w:tc>
                <w:tc>
                  <w:tcPr>
                    <w:tcW w:w="1113" w:type="pct"/>
                    <w:tcBorders>
                      <w:top w:val="outset" w:sz="4" w:space="0" w:color="auto"/>
                      <w:left w:val="outset" w:sz="4" w:space="0" w:color="auto"/>
                      <w:bottom w:val="outset" w:sz="4" w:space="0" w:color="auto"/>
                      <w:right w:val="outset" w:sz="4" w:space="0" w:color="auto"/>
                    </w:tcBorders>
                    <w:vAlign w:val="center"/>
                  </w:tcPr>
                  <w:p w14:paraId="42BB216F" w14:textId="77777777" w:rsidR="00303DF3" w:rsidRDefault="00303DF3" w:rsidP="003D5AC6">
                    <w:pPr>
                      <w:jc w:val="right"/>
                      <w:rPr>
                        <w:sz w:val="24"/>
                        <w:szCs w:val="24"/>
                      </w:rPr>
                    </w:pPr>
                    <w:r>
                      <w:t>227,543,738.77</w:t>
                    </w:r>
                  </w:p>
                </w:tc>
              </w:tr>
              <w:tr w:rsidR="00303DF3" w14:paraId="05FB438D" w14:textId="77777777" w:rsidTr="009A1E15">
                <w:sdt>
                  <w:sdtPr>
                    <w:tag w:val="_PLD_ec70667dbbb64ee5a6d36588cda942f9"/>
                    <w:id w:val="926848503"/>
                    <w:lock w:val="sdtLocked"/>
                  </w:sdtPr>
                  <w:sdtEndPr/>
                  <w:sdtContent>
                    <w:tc>
                      <w:tcPr>
                        <w:tcW w:w="1968" w:type="pct"/>
                        <w:tcBorders>
                          <w:top w:val="outset" w:sz="4" w:space="0" w:color="auto"/>
                          <w:left w:val="outset" w:sz="4" w:space="0" w:color="auto"/>
                          <w:bottom w:val="outset" w:sz="4" w:space="0" w:color="auto"/>
                          <w:right w:val="outset" w:sz="4" w:space="0" w:color="auto"/>
                        </w:tcBorders>
                      </w:tcPr>
                      <w:p w14:paraId="00C8AE71" w14:textId="77777777" w:rsidR="00303DF3" w:rsidRDefault="00303DF3" w:rsidP="008A0C52">
                        <w:pPr>
                          <w:rPr>
                            <w:color w:val="000000"/>
                          </w:rPr>
                        </w:pPr>
                        <w:r>
                          <w:rPr>
                            <w:rFonts w:hint="eastAsia"/>
                            <w:b/>
                          </w:rPr>
                          <w:t>六、期末现金及现金等价物余额</w:t>
                        </w:r>
                      </w:p>
                    </w:tc>
                  </w:sdtContent>
                </w:sdt>
                <w:tc>
                  <w:tcPr>
                    <w:tcW w:w="800" w:type="pct"/>
                    <w:tcBorders>
                      <w:top w:val="outset" w:sz="4" w:space="0" w:color="auto"/>
                      <w:left w:val="outset" w:sz="4" w:space="0" w:color="auto"/>
                      <w:bottom w:val="outset" w:sz="4" w:space="0" w:color="auto"/>
                      <w:right w:val="outset" w:sz="4" w:space="0" w:color="auto"/>
                    </w:tcBorders>
                  </w:tcPr>
                  <w:p w14:paraId="2DD8DBE6" w14:textId="77777777" w:rsidR="00303DF3" w:rsidRDefault="00303DF3" w:rsidP="008A0C52"/>
                </w:tc>
                <w:tc>
                  <w:tcPr>
                    <w:tcW w:w="1119" w:type="pct"/>
                    <w:tcBorders>
                      <w:top w:val="outset" w:sz="4" w:space="0" w:color="auto"/>
                      <w:left w:val="outset" w:sz="4" w:space="0" w:color="auto"/>
                      <w:bottom w:val="outset" w:sz="4" w:space="0" w:color="auto"/>
                      <w:right w:val="outset" w:sz="4" w:space="0" w:color="auto"/>
                    </w:tcBorders>
                    <w:vAlign w:val="center"/>
                  </w:tcPr>
                  <w:p w14:paraId="7378DEE5" w14:textId="77777777" w:rsidR="00303DF3" w:rsidRDefault="00303DF3" w:rsidP="003D5AC6">
                    <w:pPr>
                      <w:jc w:val="right"/>
                      <w:rPr>
                        <w:sz w:val="24"/>
                        <w:szCs w:val="24"/>
                      </w:rPr>
                    </w:pPr>
                    <w:r>
                      <w:t>466,836,791.78</w:t>
                    </w:r>
                  </w:p>
                </w:tc>
                <w:tc>
                  <w:tcPr>
                    <w:tcW w:w="1113" w:type="pct"/>
                    <w:tcBorders>
                      <w:top w:val="outset" w:sz="4" w:space="0" w:color="auto"/>
                      <w:left w:val="outset" w:sz="4" w:space="0" w:color="auto"/>
                      <w:bottom w:val="outset" w:sz="4" w:space="0" w:color="auto"/>
                      <w:right w:val="outset" w:sz="4" w:space="0" w:color="auto"/>
                    </w:tcBorders>
                    <w:vAlign w:val="center"/>
                  </w:tcPr>
                  <w:p w14:paraId="7F0BE273" w14:textId="77777777" w:rsidR="00303DF3" w:rsidRDefault="00303DF3" w:rsidP="003D5AC6">
                    <w:pPr>
                      <w:jc w:val="right"/>
                      <w:rPr>
                        <w:sz w:val="24"/>
                        <w:szCs w:val="24"/>
                      </w:rPr>
                    </w:pPr>
                    <w:r>
                      <w:t>139,584,426.08</w:t>
                    </w:r>
                  </w:p>
                </w:tc>
              </w:tr>
            </w:tbl>
            <w:p w14:paraId="2C437CB8" w14:textId="77777777" w:rsidR="00622C3A" w:rsidRDefault="000E6426" w:rsidP="008A0C52">
              <w:pPr>
                <w:snapToGrid w:val="0"/>
                <w:spacing w:line="240" w:lineRule="atLeast"/>
                <w:ind w:rightChars="-73" w:right="-153"/>
                <w:rPr>
                  <w:b/>
                  <w:bCs w:val="0"/>
                  <w:color w:val="FF0000"/>
                </w:rPr>
              </w:pPr>
              <w:r>
                <w:t>公司负责人</w:t>
              </w:r>
              <w:r>
                <w:rPr>
                  <w:rFonts w:hint="eastAsia"/>
                </w:rPr>
                <w:t>：</w:t>
              </w:r>
              <w:sdt>
                <w:sdtPr>
                  <w:rPr>
                    <w:rFonts w:hint="eastAsia"/>
                  </w:rPr>
                  <w:alias w:val="公司负责人"/>
                  <w:tag w:val="_GBC_b872f4b10a12453987b2d73dfe2a5ff9"/>
                  <w:id w:val="-1905443031"/>
                  <w:lock w:val="sdtLocked"/>
                  <w:placeholder>
                    <w:docPart w:val="GBC22222222222222222222222222222"/>
                  </w:placeholder>
                  <w:dataBinding w:prefixMappings="xmlns:clcid-mr='clcid-mr'" w:xpath="/*/clcid-mr:GongSiFuZeRenXingMing[not(@periodRef)]" w:storeItemID="{89EBAB94-44A0-46A2-B712-30D997D04A6D}"/>
                  <w:text/>
                </w:sdtPr>
                <w:sdtEndPr/>
                <w:sdtContent>
                  <w:proofErr w:type="gramStart"/>
                  <w:r w:rsidR="00B60CED">
                    <w:rPr>
                      <w:rFonts w:hint="eastAsia"/>
                    </w:rPr>
                    <w:t>陈晋辉</w:t>
                  </w:r>
                  <w:proofErr w:type="gramEnd"/>
                </w:sdtContent>
              </w:sdt>
              <w:r>
                <w:rPr>
                  <w:rFonts w:hint="eastAsia"/>
                </w:rPr>
                <w:t xml:space="preserve"> </w:t>
              </w:r>
              <w:r w:rsidR="003D5AC6">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133240622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B60CED">
                    <w:rPr>
                      <w:rFonts w:hint="eastAsia"/>
                    </w:rPr>
                    <w:t>曾四新</w:t>
                  </w:r>
                </w:sdtContent>
              </w:sdt>
              <w:r>
                <w:rPr>
                  <w:rFonts w:hint="eastAsia"/>
                </w:rPr>
                <w:t xml:space="preserve"> </w:t>
              </w:r>
              <w:r w:rsidR="003D5AC6">
                <w:rPr>
                  <w:rFonts w:hint="eastAsia"/>
                </w:rPr>
                <w:t xml:space="preserve">       </w:t>
              </w:r>
              <w:r>
                <w:t>会计机构负责人</w:t>
              </w:r>
              <w:r>
                <w:rPr>
                  <w:rFonts w:hint="eastAsia"/>
                </w:rPr>
                <w:t>：</w:t>
              </w:r>
              <w:sdt>
                <w:sdtPr>
                  <w:rPr>
                    <w:rFonts w:hint="eastAsia"/>
                  </w:rPr>
                  <w:alias w:val="会计机构负责人姓名"/>
                  <w:tag w:val="_GBC_952065710c0f41709539d877935c1903"/>
                  <w:id w:val="-126168152"/>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3D31C3">
                    <w:rPr>
                      <w:rFonts w:hint="eastAsia"/>
                    </w:rPr>
                    <w:t>吴慧泉</w:t>
                  </w:r>
                </w:sdtContent>
              </w:sdt>
            </w:p>
          </w:sdtContent>
        </w:sdt>
        <w:p w14:paraId="0BBAD90D" w14:textId="06F1FC10" w:rsidR="00622C3A" w:rsidRPr="009A1E15" w:rsidRDefault="00D86D4A">
          <w:pPr>
            <w:rPr>
              <w:b/>
              <w:bCs w:val="0"/>
              <w:color w:val="FF0000"/>
            </w:rPr>
            <w:sectPr w:rsidR="00622C3A" w:rsidRPr="009A1E15" w:rsidSect="004860B6">
              <w:pgSz w:w="11906" w:h="16838"/>
              <w:pgMar w:top="1525" w:right="1276" w:bottom="1440" w:left="1797" w:header="851" w:footer="992" w:gutter="0"/>
              <w:cols w:space="425"/>
              <w:docGrid w:linePitch="312"/>
            </w:sectPr>
          </w:pPr>
        </w:p>
      </w:sdtContent>
    </w:sdt>
    <w:bookmarkEnd w:id="70" w:displacedByCustomXml="prev"/>
    <w:bookmarkStart w:id="71" w:name="_Hlk10211858" w:displacedByCustomXml="next"/>
    <w:sdt>
      <w:sdtPr>
        <w:rPr>
          <w:rFonts w:ascii="宋体" w:hAnsi="宋体" w:cs="宋体"/>
          <w:b w:val="0"/>
          <w:bCs/>
          <w:kern w:val="0"/>
          <w:szCs w:val="24"/>
        </w:rPr>
        <w:alias w:val="选项模块:需要编制合并报表"/>
        <w:tag w:val="_GBC_3b1dcbfa33024cc0a5c2f3d693817342"/>
        <w:id w:val="-1392954654"/>
        <w:lock w:val="sdtLocked"/>
        <w:placeholder>
          <w:docPart w:val="GBC22222222222222222222222222222"/>
        </w:placeholder>
      </w:sdtPr>
      <w:sdtEndPr>
        <w:rPr>
          <w:color w:val="FF0000"/>
          <w:szCs w:val="21"/>
        </w:rPr>
      </w:sdtEndPr>
      <w:sdtContent>
        <w:sdt>
          <w:sdtPr>
            <w:rPr>
              <w:rFonts w:ascii="宋体" w:hAnsi="宋体" w:cs="宋体"/>
              <w:b w:val="0"/>
              <w:bCs/>
              <w:kern w:val="0"/>
              <w:szCs w:val="24"/>
            </w:rPr>
            <w:tag w:val="_GBC_3eeab460b9b64d53b91f5e0ddcd3030f"/>
            <w:id w:val="-477770253"/>
            <w:lock w:val="sdtLocked"/>
          </w:sdtPr>
          <w:sdtEndPr>
            <w:rPr>
              <w:rFonts w:hint="eastAsia"/>
              <w:szCs w:val="21"/>
            </w:rPr>
          </w:sdtEndPr>
          <w:sdtContent>
            <w:p w14:paraId="049A7629" w14:textId="77777777" w:rsidR="006C23C7" w:rsidRDefault="006C23C7">
              <w:pPr>
                <w:pStyle w:val="3"/>
                <w:jc w:val="center"/>
                <w:rPr>
                  <w:rFonts w:ascii="宋体" w:hAnsi="宋体"/>
                </w:rPr>
              </w:pPr>
              <w:r>
                <w:rPr>
                  <w:rFonts w:ascii="宋体" w:hAnsi="宋体"/>
                </w:rPr>
                <w:t>合并</w:t>
              </w:r>
              <w:r>
                <w:rPr>
                  <w:rFonts w:ascii="宋体" w:hAnsi="宋体" w:hint="eastAsia"/>
                </w:rPr>
                <w:t>所有者权益变动表</w:t>
              </w:r>
            </w:p>
            <w:p w14:paraId="34B3C236" w14:textId="77777777" w:rsidR="006C23C7" w:rsidRDefault="006C23C7">
              <w:pPr>
                <w:tabs>
                  <w:tab w:val="left" w:pos="10080"/>
                </w:tabs>
                <w:snapToGrid w:val="0"/>
                <w:spacing w:line="240" w:lineRule="atLeast"/>
                <w:ind w:rightChars="12" w:right="25"/>
                <w:jc w:val="center"/>
              </w:pPr>
              <w:r>
                <w:t>2022年</w:t>
              </w:r>
              <w:r>
                <w:rPr>
                  <w:rFonts w:hint="eastAsia"/>
                </w:rPr>
                <w:t>1—6月</w:t>
              </w:r>
            </w:p>
            <w:p w14:paraId="6F2E57BF" w14:textId="77777777" w:rsidR="006C23C7" w:rsidRDefault="006C23C7">
              <w:pPr>
                <w:tabs>
                  <w:tab w:val="left" w:pos="10080"/>
                </w:tabs>
                <w:snapToGrid w:val="0"/>
                <w:spacing w:line="240" w:lineRule="atLeast"/>
                <w:jc w:val="right"/>
              </w:pPr>
              <w:r>
                <w:t>单位：</w:t>
              </w:r>
              <w:sdt>
                <w:sdtPr>
                  <w:alias w:val="单位：合并股东权益调节表"/>
                  <w:tag w:val="_GBC_57faea4e453e49ad93821b7dd6ce8bc4"/>
                  <w:id w:val="-142764863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t xml:space="preserve">  币种：</w:t>
              </w:r>
              <w:sdt>
                <w:sdtPr>
                  <w:alias w:val="币种：合并股东权益调节表"/>
                  <w:tag w:val="_GBC_cef77704267643d794145c73763360e5"/>
                  <w:id w:val="-173685000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W w:w="0" w:type="auto"/>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476"/>
                <w:gridCol w:w="1476"/>
                <w:gridCol w:w="1656"/>
                <w:gridCol w:w="1386"/>
                <w:gridCol w:w="1476"/>
                <w:gridCol w:w="1476"/>
                <w:gridCol w:w="1656"/>
                <w:gridCol w:w="1386"/>
                <w:gridCol w:w="1656"/>
              </w:tblGrid>
              <w:tr w:rsidR="00FE6F70" w14:paraId="27C11661" w14:textId="77777777" w:rsidTr="0093351C">
                <w:trPr>
                  <w:cantSplit/>
                  <w:jc w:val="center"/>
                </w:trPr>
                <w:tc>
                  <w:tcPr>
                    <w:tcW w:w="1645" w:type="dxa"/>
                    <w:vMerge w:val="restart"/>
                    <w:vAlign w:val="center"/>
                  </w:tcPr>
                  <w:sdt>
                    <w:sdtPr>
                      <w:rPr>
                        <w:rFonts w:hint="eastAsia"/>
                        <w:sz w:val="18"/>
                        <w:szCs w:val="18"/>
                      </w:rPr>
                      <w:tag w:val="_PLD_5bd68ed5796041328d1a003c1362ceaf"/>
                      <w:id w:val="-1061170789"/>
                      <w:lock w:val="sdtLocked"/>
                    </w:sdtPr>
                    <w:sdtEndPr/>
                    <w:sdtContent>
                      <w:p w14:paraId="6762BA84" w14:textId="77777777" w:rsidR="00FE6F70" w:rsidRDefault="00FE6F70" w:rsidP="00EF0BB9">
                        <w:pPr>
                          <w:snapToGrid w:val="0"/>
                          <w:spacing w:line="240" w:lineRule="atLeast"/>
                          <w:jc w:val="center"/>
                          <w:rPr>
                            <w:sz w:val="18"/>
                            <w:szCs w:val="18"/>
                          </w:rPr>
                        </w:pPr>
                        <w:r>
                          <w:rPr>
                            <w:rFonts w:hint="eastAsia"/>
                            <w:sz w:val="18"/>
                            <w:szCs w:val="18"/>
                          </w:rPr>
                          <w:t>项目</w:t>
                        </w:r>
                      </w:p>
                    </w:sdtContent>
                  </w:sdt>
                </w:tc>
                <w:tc>
                  <w:tcPr>
                    <w:tcW w:w="13531" w:type="dxa"/>
                    <w:gridSpan w:val="9"/>
                    <w:vAlign w:val="center"/>
                  </w:tcPr>
                  <w:p w14:paraId="519A4E77" w14:textId="77777777" w:rsidR="00FE6F70" w:rsidRDefault="00D86D4A" w:rsidP="00EF0BB9">
                    <w:pPr>
                      <w:snapToGrid w:val="0"/>
                      <w:spacing w:line="240" w:lineRule="atLeast"/>
                      <w:ind w:rightChars="-759" w:right="-1594"/>
                      <w:jc w:val="center"/>
                    </w:pPr>
                    <w:sdt>
                      <w:sdtPr>
                        <w:tag w:val="_PLD_70c71cd0427542b1b96a0fa943173d3d"/>
                        <w:id w:val="-636498696"/>
                        <w:lock w:val="sdtLocked"/>
                      </w:sdtPr>
                      <w:sdtEndPr/>
                      <w:sdtContent>
                        <w:r w:rsidR="00FE6F70">
                          <w:rPr>
                            <w:rFonts w:hint="eastAsia"/>
                            <w:sz w:val="18"/>
                            <w:szCs w:val="18"/>
                          </w:rPr>
                          <w:t>2022年半年度</w:t>
                        </w:r>
                      </w:sdtContent>
                    </w:sdt>
                  </w:p>
                </w:tc>
              </w:tr>
              <w:tr w:rsidR="00FE6F70" w14:paraId="43493E0E" w14:textId="77777777" w:rsidTr="0093351C">
                <w:trPr>
                  <w:cantSplit/>
                  <w:trHeight w:val="540"/>
                  <w:jc w:val="center"/>
                </w:trPr>
                <w:tc>
                  <w:tcPr>
                    <w:tcW w:w="1645" w:type="dxa"/>
                    <w:vMerge/>
                  </w:tcPr>
                  <w:p w14:paraId="35845756" w14:textId="77777777" w:rsidR="00FE6F70" w:rsidRDefault="00FE6F70" w:rsidP="00EF0BB9">
                    <w:pPr>
                      <w:snapToGrid w:val="0"/>
                      <w:spacing w:line="240" w:lineRule="atLeast"/>
                      <w:ind w:rightChars="-759" w:right="-1594"/>
                      <w:rPr>
                        <w:sz w:val="18"/>
                        <w:szCs w:val="18"/>
                      </w:rPr>
                    </w:pPr>
                  </w:p>
                </w:tc>
                <w:sdt>
                  <w:sdtPr>
                    <w:tag w:val="_PLD_e146ec74496c4c03a714dcef40faa972"/>
                    <w:id w:val="-1437747820"/>
                    <w:lock w:val="sdtLocked"/>
                  </w:sdtPr>
                  <w:sdtEndPr/>
                  <w:sdtContent>
                    <w:tc>
                      <w:tcPr>
                        <w:tcW w:w="10489" w:type="dxa"/>
                        <w:gridSpan w:val="7"/>
                        <w:vAlign w:val="center"/>
                      </w:tcPr>
                      <w:p w14:paraId="31175EC0" w14:textId="77777777" w:rsidR="00FE6F70" w:rsidRDefault="00FE6F70" w:rsidP="00EF0BB9">
                        <w:pPr>
                          <w:jc w:val="center"/>
                        </w:pPr>
                        <w:r>
                          <w:rPr>
                            <w:sz w:val="18"/>
                            <w:szCs w:val="18"/>
                          </w:rPr>
                          <w:t>归属于母公司所有者权益</w:t>
                        </w:r>
                      </w:p>
                    </w:tc>
                  </w:sdtContent>
                </w:sdt>
                <w:sdt>
                  <w:sdtPr>
                    <w:tag w:val="_PLD_b1ca85c50c1341e59b4b412e92d87f2f"/>
                    <w:id w:val="1574698313"/>
                    <w:lock w:val="sdtLocked"/>
                  </w:sdtPr>
                  <w:sdtEndPr/>
                  <w:sdtContent>
                    <w:tc>
                      <w:tcPr>
                        <w:tcW w:w="0" w:type="auto"/>
                        <w:vMerge w:val="restart"/>
                        <w:vAlign w:val="center"/>
                      </w:tcPr>
                      <w:p w14:paraId="689AC3CA" w14:textId="77777777" w:rsidR="00FE6F70" w:rsidRDefault="00FE6F70" w:rsidP="00EF0BB9">
                        <w:pPr>
                          <w:jc w:val="center"/>
                          <w:rPr>
                            <w:sz w:val="18"/>
                            <w:szCs w:val="18"/>
                          </w:rPr>
                        </w:pPr>
                        <w:r>
                          <w:rPr>
                            <w:sz w:val="18"/>
                            <w:szCs w:val="18"/>
                          </w:rPr>
                          <w:t>少数股东权益</w:t>
                        </w:r>
                      </w:p>
                    </w:tc>
                  </w:sdtContent>
                </w:sdt>
                <w:sdt>
                  <w:sdtPr>
                    <w:tag w:val="_PLD_0e252e0d00f04386b93d4e3064ba423d"/>
                    <w:id w:val="1338271675"/>
                    <w:lock w:val="sdtLocked"/>
                  </w:sdtPr>
                  <w:sdtEndPr/>
                  <w:sdtContent>
                    <w:tc>
                      <w:tcPr>
                        <w:tcW w:w="0" w:type="auto"/>
                        <w:vMerge w:val="restart"/>
                        <w:vAlign w:val="center"/>
                      </w:tcPr>
                      <w:p w14:paraId="145606A2" w14:textId="77777777" w:rsidR="00FE6F70" w:rsidRDefault="00FE6F70" w:rsidP="00EF0BB9">
                        <w:pPr>
                          <w:jc w:val="center"/>
                          <w:rPr>
                            <w:sz w:val="18"/>
                            <w:szCs w:val="18"/>
                          </w:rPr>
                        </w:pPr>
                        <w:r>
                          <w:rPr>
                            <w:sz w:val="18"/>
                            <w:szCs w:val="18"/>
                          </w:rPr>
                          <w:t>所有者权益合计</w:t>
                        </w:r>
                      </w:p>
                    </w:tc>
                  </w:sdtContent>
                </w:sdt>
              </w:tr>
              <w:tr w:rsidR="00FE6F70" w14:paraId="20BB23BC" w14:textId="77777777" w:rsidTr="0093351C">
                <w:trPr>
                  <w:cantSplit/>
                  <w:trHeight w:val="352"/>
                  <w:jc w:val="center"/>
                </w:trPr>
                <w:tc>
                  <w:tcPr>
                    <w:tcW w:w="1645" w:type="dxa"/>
                    <w:vMerge/>
                  </w:tcPr>
                  <w:p w14:paraId="6BDE8AAE" w14:textId="77777777" w:rsidR="00FE6F70" w:rsidRDefault="00FE6F70" w:rsidP="00EF0BB9">
                    <w:pPr>
                      <w:snapToGrid w:val="0"/>
                      <w:spacing w:line="240" w:lineRule="atLeast"/>
                      <w:ind w:rightChars="-759" w:right="-1594"/>
                      <w:rPr>
                        <w:sz w:val="18"/>
                        <w:szCs w:val="18"/>
                      </w:rPr>
                    </w:pPr>
                  </w:p>
                </w:tc>
                <w:sdt>
                  <w:sdtPr>
                    <w:tag w:val="_PLD_1605afb5a60946a9ba86cca783d492d3"/>
                    <w:id w:val="-1014225138"/>
                    <w:lock w:val="sdtLocked"/>
                  </w:sdtPr>
                  <w:sdtEndPr/>
                  <w:sdtContent>
                    <w:tc>
                      <w:tcPr>
                        <w:tcW w:w="1363" w:type="dxa"/>
                        <w:vAlign w:val="center"/>
                      </w:tcPr>
                      <w:p w14:paraId="537B2F1E" w14:textId="77777777" w:rsidR="00FE6F70" w:rsidRDefault="00FE6F70" w:rsidP="00EF0BB9">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f67d05ac9f6f4daaafdf90084911dcee"/>
                    <w:id w:val="196970886"/>
                    <w:lock w:val="sdtLocked"/>
                  </w:sdtPr>
                  <w:sdtEndPr/>
                  <w:sdtContent>
                    <w:tc>
                      <w:tcPr>
                        <w:tcW w:w="0" w:type="auto"/>
                        <w:vAlign w:val="center"/>
                      </w:tcPr>
                      <w:p w14:paraId="37CB801E" w14:textId="77777777" w:rsidR="00FE6F70" w:rsidRDefault="00FE6F70" w:rsidP="00EF0BB9">
                        <w:pPr>
                          <w:snapToGrid w:val="0"/>
                          <w:spacing w:line="240" w:lineRule="atLeast"/>
                          <w:jc w:val="center"/>
                          <w:rPr>
                            <w:sz w:val="18"/>
                            <w:szCs w:val="18"/>
                          </w:rPr>
                        </w:pPr>
                        <w:r>
                          <w:rPr>
                            <w:rFonts w:hint="eastAsia"/>
                            <w:sz w:val="18"/>
                            <w:szCs w:val="18"/>
                          </w:rPr>
                          <w:t>资本公积</w:t>
                        </w:r>
                      </w:p>
                    </w:tc>
                  </w:sdtContent>
                </w:sdt>
                <w:sdt>
                  <w:sdtPr>
                    <w:tag w:val="_PLD_bdc12fd277ea4fbe9c90f9480d9ecddb"/>
                    <w:id w:val="1150939133"/>
                    <w:lock w:val="sdtLocked"/>
                  </w:sdtPr>
                  <w:sdtEndPr/>
                  <w:sdtContent>
                    <w:tc>
                      <w:tcPr>
                        <w:tcW w:w="0" w:type="auto"/>
                        <w:vAlign w:val="center"/>
                      </w:tcPr>
                      <w:p w14:paraId="14FEE029" w14:textId="77777777" w:rsidR="00FE6F70" w:rsidRDefault="00FE6F70" w:rsidP="00EF0BB9">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EndPr/>
                  <w:sdtContent>
                    <w:tc>
                      <w:tcPr>
                        <w:tcW w:w="0" w:type="auto"/>
                        <w:vAlign w:val="center"/>
                      </w:tcPr>
                      <w:p w14:paraId="10EA2F88" w14:textId="77777777" w:rsidR="00FE6F70" w:rsidRDefault="00FE6F70" w:rsidP="00EF0BB9">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EndPr/>
                  <w:sdtContent>
                    <w:tc>
                      <w:tcPr>
                        <w:tcW w:w="0" w:type="auto"/>
                        <w:vAlign w:val="center"/>
                      </w:tcPr>
                      <w:p w14:paraId="032E3573" w14:textId="77777777" w:rsidR="00FE6F70" w:rsidRDefault="00FE6F70" w:rsidP="00EF0BB9">
                        <w:pPr>
                          <w:snapToGrid w:val="0"/>
                          <w:spacing w:line="240" w:lineRule="atLeast"/>
                          <w:jc w:val="center"/>
                          <w:rPr>
                            <w:sz w:val="18"/>
                            <w:szCs w:val="18"/>
                          </w:rPr>
                        </w:pPr>
                        <w:r>
                          <w:rPr>
                            <w:rFonts w:hint="eastAsia"/>
                            <w:sz w:val="18"/>
                            <w:szCs w:val="18"/>
                          </w:rPr>
                          <w:t>盈余公积</w:t>
                        </w:r>
                      </w:p>
                    </w:tc>
                  </w:sdtContent>
                </w:sdt>
                <w:sdt>
                  <w:sdtPr>
                    <w:tag w:val="_PLD_f20054bead0a491aafe7bb5a5952f48f"/>
                    <w:id w:val="757803933"/>
                    <w:lock w:val="sdtLocked"/>
                  </w:sdtPr>
                  <w:sdtEndPr/>
                  <w:sdtContent>
                    <w:tc>
                      <w:tcPr>
                        <w:tcW w:w="0" w:type="auto"/>
                        <w:vAlign w:val="center"/>
                      </w:tcPr>
                      <w:p w14:paraId="1EC5235E" w14:textId="77777777" w:rsidR="00FE6F70" w:rsidRDefault="00FE6F70" w:rsidP="00EF0BB9">
                        <w:pPr>
                          <w:snapToGrid w:val="0"/>
                          <w:spacing w:line="240" w:lineRule="atLeast"/>
                          <w:jc w:val="center"/>
                          <w:rPr>
                            <w:sz w:val="18"/>
                            <w:szCs w:val="18"/>
                          </w:rPr>
                        </w:pPr>
                        <w:r>
                          <w:rPr>
                            <w:rFonts w:hint="eastAsia"/>
                            <w:sz w:val="18"/>
                            <w:szCs w:val="18"/>
                          </w:rPr>
                          <w:t>未分配利润</w:t>
                        </w:r>
                      </w:p>
                    </w:tc>
                  </w:sdtContent>
                </w:sdt>
                <w:tc>
                  <w:tcPr>
                    <w:tcW w:w="0" w:type="auto"/>
                    <w:vAlign w:val="center"/>
                  </w:tcPr>
                  <w:sdt>
                    <w:sdtPr>
                      <w:rPr>
                        <w:rFonts w:hint="eastAsia"/>
                        <w:sz w:val="18"/>
                        <w:szCs w:val="18"/>
                      </w:rPr>
                      <w:tag w:val="_PLD_97c92cf2be1e4f36880a16a2c16704b4"/>
                      <w:id w:val="457843308"/>
                      <w:lock w:val="sdtLocked"/>
                    </w:sdtPr>
                    <w:sdtEndPr/>
                    <w:sdtContent>
                      <w:p w14:paraId="0BEA9589" w14:textId="77777777" w:rsidR="00FE6F70" w:rsidRDefault="00FE6F70" w:rsidP="00EF0BB9">
                        <w:pPr>
                          <w:jc w:val="center"/>
                          <w:rPr>
                            <w:sz w:val="18"/>
                            <w:szCs w:val="18"/>
                          </w:rPr>
                        </w:pPr>
                        <w:r>
                          <w:rPr>
                            <w:rFonts w:hint="eastAsia"/>
                            <w:sz w:val="18"/>
                            <w:szCs w:val="18"/>
                          </w:rPr>
                          <w:t>小计</w:t>
                        </w:r>
                      </w:p>
                    </w:sdtContent>
                  </w:sdt>
                </w:tc>
                <w:tc>
                  <w:tcPr>
                    <w:tcW w:w="0" w:type="auto"/>
                    <w:vMerge/>
                  </w:tcPr>
                  <w:p w14:paraId="41775EB8" w14:textId="77777777" w:rsidR="00FE6F70" w:rsidRDefault="00FE6F70" w:rsidP="00EF0BB9">
                    <w:pPr>
                      <w:jc w:val="center"/>
                      <w:rPr>
                        <w:sz w:val="18"/>
                        <w:szCs w:val="18"/>
                      </w:rPr>
                    </w:pPr>
                  </w:p>
                </w:tc>
                <w:tc>
                  <w:tcPr>
                    <w:tcW w:w="0" w:type="auto"/>
                    <w:vMerge/>
                  </w:tcPr>
                  <w:p w14:paraId="1B798A4B" w14:textId="77777777" w:rsidR="00FE6F70" w:rsidRDefault="00FE6F70" w:rsidP="00EF0BB9">
                    <w:pPr>
                      <w:jc w:val="center"/>
                      <w:rPr>
                        <w:sz w:val="18"/>
                        <w:szCs w:val="18"/>
                      </w:rPr>
                    </w:pPr>
                  </w:p>
                </w:tc>
              </w:tr>
              <w:tr w:rsidR="00FE6F70" w14:paraId="1F59D4E6" w14:textId="77777777" w:rsidTr="0093351C">
                <w:trPr>
                  <w:jc w:val="center"/>
                </w:trPr>
                <w:sdt>
                  <w:sdtPr>
                    <w:tag w:val="_PLD_1f22f69e67ea4292afb08dec65f863c7"/>
                    <w:id w:val="1629441319"/>
                    <w:lock w:val="sdtLocked"/>
                  </w:sdtPr>
                  <w:sdtEndPr/>
                  <w:sdtContent>
                    <w:tc>
                      <w:tcPr>
                        <w:tcW w:w="1645" w:type="dxa"/>
                      </w:tcPr>
                      <w:p w14:paraId="46569786" w14:textId="77777777" w:rsidR="00FE6F70" w:rsidRDefault="00FE6F70" w:rsidP="00EF0BB9">
                        <w:pPr>
                          <w:rPr>
                            <w:sz w:val="18"/>
                            <w:szCs w:val="18"/>
                          </w:rPr>
                        </w:pPr>
                        <w:r>
                          <w:rPr>
                            <w:sz w:val="18"/>
                            <w:szCs w:val="18"/>
                          </w:rPr>
                          <w:t>一、上年</w:t>
                        </w:r>
                        <w:r>
                          <w:rPr>
                            <w:rFonts w:hint="eastAsia"/>
                            <w:sz w:val="18"/>
                            <w:szCs w:val="18"/>
                          </w:rPr>
                          <w:t>期</w:t>
                        </w:r>
                        <w:r>
                          <w:rPr>
                            <w:sz w:val="18"/>
                            <w:szCs w:val="18"/>
                          </w:rPr>
                          <w:t>末余额</w:t>
                        </w:r>
                      </w:p>
                    </w:tc>
                  </w:sdtContent>
                </w:sdt>
                <w:tc>
                  <w:tcPr>
                    <w:tcW w:w="1363" w:type="dxa"/>
                  </w:tcPr>
                  <w:p w14:paraId="02FFBA50" w14:textId="77777777" w:rsidR="00FE6F70" w:rsidRDefault="00FE6F70" w:rsidP="00EF0BB9">
                    <w:pPr>
                      <w:jc w:val="right"/>
                      <w:rPr>
                        <w:sz w:val="18"/>
                        <w:szCs w:val="18"/>
                      </w:rPr>
                    </w:pPr>
                    <w:r>
                      <w:rPr>
                        <w:rFonts w:hint="eastAsia"/>
                        <w:sz w:val="18"/>
                        <w:szCs w:val="18"/>
                      </w:rPr>
                      <w:t>399,553,571.00</w:t>
                    </w:r>
                  </w:p>
                </w:tc>
                <w:tc>
                  <w:tcPr>
                    <w:tcW w:w="0" w:type="auto"/>
                  </w:tcPr>
                  <w:p w14:paraId="279B3F3E" w14:textId="77777777" w:rsidR="00FE6F70" w:rsidRDefault="00FE6F70" w:rsidP="00EF0BB9">
                    <w:pPr>
                      <w:jc w:val="right"/>
                      <w:rPr>
                        <w:sz w:val="18"/>
                        <w:szCs w:val="18"/>
                      </w:rPr>
                    </w:pPr>
                    <w:r>
                      <w:rPr>
                        <w:rFonts w:hint="eastAsia"/>
                        <w:sz w:val="18"/>
                        <w:szCs w:val="18"/>
                      </w:rPr>
                      <w:t>696,086,894.25</w:t>
                    </w:r>
                  </w:p>
                </w:tc>
                <w:tc>
                  <w:tcPr>
                    <w:tcW w:w="0" w:type="auto"/>
                  </w:tcPr>
                  <w:p w14:paraId="09D5FF80" w14:textId="77777777" w:rsidR="00FE6F70" w:rsidRDefault="00FE6F70" w:rsidP="00EF0BB9">
                    <w:pPr>
                      <w:jc w:val="right"/>
                      <w:rPr>
                        <w:sz w:val="18"/>
                        <w:szCs w:val="18"/>
                      </w:rPr>
                    </w:pPr>
                    <w:r>
                      <w:rPr>
                        <w:rFonts w:hint="eastAsia"/>
                        <w:sz w:val="18"/>
                        <w:szCs w:val="18"/>
                      </w:rPr>
                      <w:t>-22,769,619.83</w:t>
                    </w:r>
                  </w:p>
                </w:tc>
                <w:tc>
                  <w:tcPr>
                    <w:tcW w:w="0" w:type="auto"/>
                  </w:tcPr>
                  <w:p w14:paraId="71B79109" w14:textId="77777777" w:rsidR="00FE6F70" w:rsidRDefault="00FE6F70" w:rsidP="00EF0BB9">
                    <w:pPr>
                      <w:jc w:val="right"/>
                      <w:rPr>
                        <w:sz w:val="18"/>
                        <w:szCs w:val="18"/>
                      </w:rPr>
                    </w:pPr>
                    <w:r>
                      <w:rPr>
                        <w:rFonts w:hint="eastAsia"/>
                        <w:sz w:val="18"/>
                        <w:szCs w:val="18"/>
                      </w:rPr>
                      <w:t>16,178,516.17</w:t>
                    </w:r>
                  </w:p>
                </w:tc>
                <w:tc>
                  <w:tcPr>
                    <w:tcW w:w="0" w:type="auto"/>
                  </w:tcPr>
                  <w:p w14:paraId="2A4407AC" w14:textId="77777777" w:rsidR="00FE6F70" w:rsidRDefault="00FE6F70" w:rsidP="00EF0BB9">
                    <w:pPr>
                      <w:jc w:val="right"/>
                      <w:rPr>
                        <w:sz w:val="18"/>
                        <w:szCs w:val="18"/>
                      </w:rPr>
                    </w:pPr>
                    <w:r>
                      <w:rPr>
                        <w:rFonts w:hint="eastAsia"/>
                        <w:sz w:val="18"/>
                        <w:szCs w:val="18"/>
                      </w:rPr>
                      <w:t>217,856,943.91</w:t>
                    </w:r>
                  </w:p>
                </w:tc>
                <w:tc>
                  <w:tcPr>
                    <w:tcW w:w="0" w:type="auto"/>
                  </w:tcPr>
                  <w:p w14:paraId="0EE71FA3" w14:textId="77777777" w:rsidR="00FE6F70" w:rsidRDefault="00FE6F70" w:rsidP="00EF0BB9">
                    <w:pPr>
                      <w:jc w:val="right"/>
                      <w:rPr>
                        <w:sz w:val="18"/>
                        <w:szCs w:val="18"/>
                      </w:rPr>
                    </w:pPr>
                    <w:r>
                      <w:rPr>
                        <w:rFonts w:hint="eastAsia"/>
                        <w:sz w:val="18"/>
                        <w:szCs w:val="18"/>
                      </w:rPr>
                      <w:t>979,865,475.24</w:t>
                    </w:r>
                  </w:p>
                </w:tc>
                <w:tc>
                  <w:tcPr>
                    <w:tcW w:w="0" w:type="auto"/>
                  </w:tcPr>
                  <w:p w14:paraId="53B57500" w14:textId="77777777" w:rsidR="00FE6F70" w:rsidRDefault="00FE6F70" w:rsidP="00EF0BB9">
                    <w:pPr>
                      <w:jc w:val="right"/>
                      <w:rPr>
                        <w:sz w:val="18"/>
                        <w:szCs w:val="18"/>
                      </w:rPr>
                    </w:pPr>
                    <w:r>
                      <w:rPr>
                        <w:rStyle w:val="af5"/>
                        <w:rFonts w:hint="eastAsia"/>
                        <w:sz w:val="18"/>
                        <w:szCs w:val="18"/>
                      </w:rPr>
                      <w:t>2,286,771,780.74</w:t>
                    </w:r>
                  </w:p>
                </w:tc>
                <w:tc>
                  <w:tcPr>
                    <w:tcW w:w="0" w:type="auto"/>
                  </w:tcPr>
                  <w:p w14:paraId="73565118" w14:textId="77777777" w:rsidR="00FE6F70" w:rsidRDefault="00FE6F70" w:rsidP="00EF0BB9">
                    <w:pPr>
                      <w:jc w:val="right"/>
                      <w:rPr>
                        <w:sz w:val="18"/>
                        <w:szCs w:val="18"/>
                      </w:rPr>
                    </w:pPr>
                    <w:r>
                      <w:rPr>
                        <w:rFonts w:hint="eastAsia"/>
                        <w:sz w:val="18"/>
                        <w:szCs w:val="18"/>
                      </w:rPr>
                      <w:t>5,640,590.41</w:t>
                    </w:r>
                  </w:p>
                </w:tc>
                <w:tc>
                  <w:tcPr>
                    <w:tcW w:w="0" w:type="auto"/>
                  </w:tcPr>
                  <w:p w14:paraId="51720C97" w14:textId="77777777" w:rsidR="00FE6F70" w:rsidRDefault="00FE6F70" w:rsidP="00EF0BB9">
                    <w:pPr>
                      <w:jc w:val="right"/>
                      <w:rPr>
                        <w:sz w:val="18"/>
                        <w:szCs w:val="18"/>
                      </w:rPr>
                    </w:pPr>
                    <w:r>
                      <w:rPr>
                        <w:rFonts w:hint="eastAsia"/>
                        <w:sz w:val="18"/>
                        <w:szCs w:val="18"/>
                      </w:rPr>
                      <w:t>2,292,412,371.15</w:t>
                    </w:r>
                  </w:p>
                </w:tc>
              </w:tr>
              <w:tr w:rsidR="00FE6F70" w14:paraId="023FBB5C" w14:textId="77777777" w:rsidTr="0093351C">
                <w:trPr>
                  <w:jc w:val="center"/>
                </w:trPr>
                <w:sdt>
                  <w:sdtPr>
                    <w:tag w:val="_PLD_8753148a28244d68bf92b2fbad32f9b8"/>
                    <w:id w:val="890230222"/>
                    <w:lock w:val="sdtLocked"/>
                  </w:sdtPr>
                  <w:sdtEndPr/>
                  <w:sdtContent>
                    <w:tc>
                      <w:tcPr>
                        <w:tcW w:w="1645" w:type="dxa"/>
                      </w:tcPr>
                      <w:p w14:paraId="54493F70" w14:textId="77777777" w:rsidR="00FE6F70" w:rsidRDefault="00FE6F70" w:rsidP="00EF0BB9">
                        <w:pPr>
                          <w:rPr>
                            <w:sz w:val="18"/>
                            <w:szCs w:val="18"/>
                          </w:rPr>
                        </w:pPr>
                        <w:r>
                          <w:rPr>
                            <w:rFonts w:hint="eastAsia"/>
                            <w:sz w:val="18"/>
                            <w:szCs w:val="18"/>
                          </w:rPr>
                          <w:t>加：</w:t>
                        </w:r>
                        <w:r>
                          <w:rPr>
                            <w:sz w:val="18"/>
                            <w:szCs w:val="18"/>
                          </w:rPr>
                          <w:t>会计政策变更</w:t>
                        </w:r>
                      </w:p>
                    </w:tc>
                  </w:sdtContent>
                </w:sdt>
                <w:tc>
                  <w:tcPr>
                    <w:tcW w:w="1363" w:type="dxa"/>
                  </w:tcPr>
                  <w:p w14:paraId="19139B42" w14:textId="77777777" w:rsidR="00FE6F70" w:rsidRDefault="00FE6F70" w:rsidP="00EF0BB9">
                    <w:pPr>
                      <w:jc w:val="right"/>
                      <w:rPr>
                        <w:sz w:val="18"/>
                        <w:szCs w:val="18"/>
                      </w:rPr>
                    </w:pPr>
                  </w:p>
                </w:tc>
                <w:tc>
                  <w:tcPr>
                    <w:tcW w:w="0" w:type="auto"/>
                  </w:tcPr>
                  <w:p w14:paraId="2037F836" w14:textId="77777777" w:rsidR="00FE6F70" w:rsidRDefault="00FE6F70" w:rsidP="00EF0BB9">
                    <w:pPr>
                      <w:jc w:val="right"/>
                      <w:rPr>
                        <w:sz w:val="18"/>
                        <w:szCs w:val="18"/>
                      </w:rPr>
                    </w:pPr>
                  </w:p>
                </w:tc>
                <w:tc>
                  <w:tcPr>
                    <w:tcW w:w="0" w:type="auto"/>
                  </w:tcPr>
                  <w:p w14:paraId="1E3A032A" w14:textId="77777777" w:rsidR="00FE6F70" w:rsidRDefault="00FE6F70" w:rsidP="00EF0BB9">
                    <w:pPr>
                      <w:jc w:val="right"/>
                      <w:rPr>
                        <w:sz w:val="18"/>
                        <w:szCs w:val="18"/>
                      </w:rPr>
                    </w:pPr>
                  </w:p>
                </w:tc>
                <w:tc>
                  <w:tcPr>
                    <w:tcW w:w="0" w:type="auto"/>
                  </w:tcPr>
                  <w:p w14:paraId="32982A0A" w14:textId="77777777" w:rsidR="00FE6F70" w:rsidRDefault="00FE6F70" w:rsidP="00EF0BB9">
                    <w:pPr>
                      <w:jc w:val="right"/>
                      <w:rPr>
                        <w:sz w:val="18"/>
                        <w:szCs w:val="18"/>
                      </w:rPr>
                    </w:pPr>
                  </w:p>
                </w:tc>
                <w:tc>
                  <w:tcPr>
                    <w:tcW w:w="0" w:type="auto"/>
                  </w:tcPr>
                  <w:p w14:paraId="12919BED" w14:textId="77777777" w:rsidR="00FE6F70" w:rsidRDefault="00FE6F70" w:rsidP="00EF0BB9">
                    <w:pPr>
                      <w:jc w:val="right"/>
                      <w:rPr>
                        <w:sz w:val="18"/>
                        <w:szCs w:val="18"/>
                      </w:rPr>
                    </w:pPr>
                  </w:p>
                </w:tc>
                <w:tc>
                  <w:tcPr>
                    <w:tcW w:w="0" w:type="auto"/>
                  </w:tcPr>
                  <w:p w14:paraId="771781DA" w14:textId="77777777" w:rsidR="00FE6F70" w:rsidRDefault="00FE6F70" w:rsidP="00EF0BB9">
                    <w:pPr>
                      <w:jc w:val="right"/>
                      <w:rPr>
                        <w:sz w:val="18"/>
                        <w:szCs w:val="18"/>
                      </w:rPr>
                    </w:pPr>
                  </w:p>
                </w:tc>
                <w:tc>
                  <w:tcPr>
                    <w:tcW w:w="0" w:type="auto"/>
                  </w:tcPr>
                  <w:p w14:paraId="5BDD6F38" w14:textId="77777777" w:rsidR="00FE6F70" w:rsidRDefault="00FE6F70" w:rsidP="00EF0BB9">
                    <w:pPr>
                      <w:jc w:val="right"/>
                      <w:rPr>
                        <w:sz w:val="18"/>
                        <w:szCs w:val="18"/>
                      </w:rPr>
                    </w:pPr>
                  </w:p>
                </w:tc>
                <w:tc>
                  <w:tcPr>
                    <w:tcW w:w="0" w:type="auto"/>
                  </w:tcPr>
                  <w:p w14:paraId="5900AE41" w14:textId="77777777" w:rsidR="00FE6F70" w:rsidRDefault="00FE6F70" w:rsidP="00EF0BB9">
                    <w:pPr>
                      <w:jc w:val="right"/>
                      <w:rPr>
                        <w:sz w:val="18"/>
                        <w:szCs w:val="18"/>
                      </w:rPr>
                    </w:pPr>
                  </w:p>
                </w:tc>
                <w:tc>
                  <w:tcPr>
                    <w:tcW w:w="0" w:type="auto"/>
                  </w:tcPr>
                  <w:p w14:paraId="0A29D792" w14:textId="77777777" w:rsidR="00FE6F70" w:rsidRDefault="00FE6F70" w:rsidP="00EF0BB9">
                    <w:pPr>
                      <w:jc w:val="right"/>
                      <w:rPr>
                        <w:sz w:val="18"/>
                        <w:szCs w:val="18"/>
                      </w:rPr>
                    </w:pPr>
                  </w:p>
                </w:tc>
              </w:tr>
              <w:tr w:rsidR="00FE6F70" w14:paraId="3EF951B2" w14:textId="77777777" w:rsidTr="0093351C">
                <w:trPr>
                  <w:jc w:val="center"/>
                </w:trPr>
                <w:sdt>
                  <w:sdtPr>
                    <w:tag w:val="_PLD_291ece6b974e4962be6cec3c398fd5be"/>
                    <w:id w:val="-1220676139"/>
                    <w:lock w:val="sdtLocked"/>
                  </w:sdtPr>
                  <w:sdtEndPr/>
                  <w:sdtContent>
                    <w:tc>
                      <w:tcPr>
                        <w:tcW w:w="1645" w:type="dxa"/>
                      </w:tcPr>
                      <w:p w14:paraId="62035831" w14:textId="77777777" w:rsidR="00FE6F70" w:rsidRDefault="00FE6F70" w:rsidP="00EF0BB9">
                        <w:pPr>
                          <w:rPr>
                            <w:sz w:val="18"/>
                            <w:szCs w:val="18"/>
                          </w:rPr>
                        </w:pPr>
                        <w:r>
                          <w:rPr>
                            <w:sz w:val="18"/>
                            <w:szCs w:val="18"/>
                          </w:rPr>
                          <w:t>前期差错更正</w:t>
                        </w:r>
                      </w:p>
                    </w:tc>
                  </w:sdtContent>
                </w:sdt>
                <w:tc>
                  <w:tcPr>
                    <w:tcW w:w="1363" w:type="dxa"/>
                  </w:tcPr>
                  <w:p w14:paraId="355B2A3E" w14:textId="77777777" w:rsidR="00FE6F70" w:rsidRDefault="00FE6F70" w:rsidP="00EF0BB9">
                    <w:pPr>
                      <w:jc w:val="right"/>
                      <w:rPr>
                        <w:sz w:val="18"/>
                        <w:szCs w:val="18"/>
                      </w:rPr>
                    </w:pPr>
                  </w:p>
                </w:tc>
                <w:tc>
                  <w:tcPr>
                    <w:tcW w:w="0" w:type="auto"/>
                  </w:tcPr>
                  <w:p w14:paraId="05706039" w14:textId="77777777" w:rsidR="00FE6F70" w:rsidRDefault="00FE6F70" w:rsidP="00EF0BB9">
                    <w:pPr>
                      <w:jc w:val="right"/>
                      <w:rPr>
                        <w:sz w:val="18"/>
                        <w:szCs w:val="18"/>
                      </w:rPr>
                    </w:pPr>
                  </w:p>
                </w:tc>
                <w:tc>
                  <w:tcPr>
                    <w:tcW w:w="0" w:type="auto"/>
                  </w:tcPr>
                  <w:p w14:paraId="43281A10" w14:textId="77777777" w:rsidR="00FE6F70" w:rsidRDefault="00FE6F70" w:rsidP="00EF0BB9">
                    <w:pPr>
                      <w:jc w:val="right"/>
                      <w:rPr>
                        <w:sz w:val="18"/>
                        <w:szCs w:val="18"/>
                      </w:rPr>
                    </w:pPr>
                  </w:p>
                </w:tc>
                <w:tc>
                  <w:tcPr>
                    <w:tcW w:w="0" w:type="auto"/>
                  </w:tcPr>
                  <w:p w14:paraId="747CA9DB" w14:textId="77777777" w:rsidR="00FE6F70" w:rsidRDefault="00FE6F70" w:rsidP="00EF0BB9">
                    <w:pPr>
                      <w:jc w:val="right"/>
                      <w:rPr>
                        <w:sz w:val="18"/>
                        <w:szCs w:val="18"/>
                      </w:rPr>
                    </w:pPr>
                  </w:p>
                </w:tc>
                <w:tc>
                  <w:tcPr>
                    <w:tcW w:w="0" w:type="auto"/>
                  </w:tcPr>
                  <w:p w14:paraId="6D8D32CA" w14:textId="77777777" w:rsidR="00FE6F70" w:rsidRDefault="00FE6F70" w:rsidP="00EF0BB9">
                    <w:pPr>
                      <w:jc w:val="right"/>
                      <w:rPr>
                        <w:sz w:val="18"/>
                        <w:szCs w:val="18"/>
                      </w:rPr>
                    </w:pPr>
                  </w:p>
                </w:tc>
                <w:tc>
                  <w:tcPr>
                    <w:tcW w:w="0" w:type="auto"/>
                  </w:tcPr>
                  <w:p w14:paraId="5CE24F5D" w14:textId="77777777" w:rsidR="00FE6F70" w:rsidRDefault="00FE6F70" w:rsidP="00EF0BB9">
                    <w:pPr>
                      <w:jc w:val="right"/>
                      <w:rPr>
                        <w:sz w:val="18"/>
                        <w:szCs w:val="18"/>
                      </w:rPr>
                    </w:pPr>
                  </w:p>
                </w:tc>
                <w:tc>
                  <w:tcPr>
                    <w:tcW w:w="0" w:type="auto"/>
                  </w:tcPr>
                  <w:p w14:paraId="710B96D9" w14:textId="77777777" w:rsidR="00FE6F70" w:rsidRDefault="00FE6F70" w:rsidP="00EF0BB9">
                    <w:pPr>
                      <w:jc w:val="right"/>
                      <w:rPr>
                        <w:sz w:val="18"/>
                        <w:szCs w:val="18"/>
                      </w:rPr>
                    </w:pPr>
                  </w:p>
                </w:tc>
                <w:tc>
                  <w:tcPr>
                    <w:tcW w:w="0" w:type="auto"/>
                  </w:tcPr>
                  <w:p w14:paraId="64A6EA88" w14:textId="77777777" w:rsidR="00FE6F70" w:rsidRDefault="00FE6F70" w:rsidP="00EF0BB9">
                    <w:pPr>
                      <w:jc w:val="right"/>
                      <w:rPr>
                        <w:sz w:val="18"/>
                        <w:szCs w:val="18"/>
                      </w:rPr>
                    </w:pPr>
                  </w:p>
                </w:tc>
                <w:tc>
                  <w:tcPr>
                    <w:tcW w:w="0" w:type="auto"/>
                  </w:tcPr>
                  <w:p w14:paraId="72804C3A" w14:textId="77777777" w:rsidR="00FE6F70" w:rsidRDefault="00FE6F70" w:rsidP="00EF0BB9">
                    <w:pPr>
                      <w:jc w:val="right"/>
                      <w:rPr>
                        <w:sz w:val="18"/>
                        <w:szCs w:val="18"/>
                      </w:rPr>
                    </w:pPr>
                  </w:p>
                </w:tc>
              </w:tr>
              <w:tr w:rsidR="00FE6F70" w14:paraId="0B274E31" w14:textId="77777777" w:rsidTr="0093351C">
                <w:trPr>
                  <w:jc w:val="center"/>
                </w:trPr>
                <w:sdt>
                  <w:sdtPr>
                    <w:tag w:val="_PLD_1a5424a99ed44019a3f8a704efe4903d"/>
                    <w:id w:val="1735046279"/>
                    <w:lock w:val="sdtLocked"/>
                  </w:sdtPr>
                  <w:sdtEndPr/>
                  <w:sdtContent>
                    <w:tc>
                      <w:tcPr>
                        <w:tcW w:w="1645" w:type="dxa"/>
                      </w:tcPr>
                      <w:p w14:paraId="7DBFE078" w14:textId="77777777" w:rsidR="00FE6F70" w:rsidRDefault="00FE6F70" w:rsidP="00EF0BB9">
                        <w:pPr>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1363" w:type="dxa"/>
                  </w:tcPr>
                  <w:p w14:paraId="45134E62" w14:textId="77777777" w:rsidR="00FE6F70" w:rsidRDefault="00FE6F70" w:rsidP="00EF0BB9">
                    <w:pPr>
                      <w:jc w:val="right"/>
                      <w:rPr>
                        <w:sz w:val="18"/>
                        <w:szCs w:val="18"/>
                      </w:rPr>
                    </w:pPr>
                  </w:p>
                </w:tc>
                <w:tc>
                  <w:tcPr>
                    <w:tcW w:w="0" w:type="auto"/>
                  </w:tcPr>
                  <w:p w14:paraId="10B2E9EF" w14:textId="77777777" w:rsidR="00FE6F70" w:rsidRDefault="00FE6F70" w:rsidP="00EF0BB9">
                    <w:pPr>
                      <w:jc w:val="right"/>
                      <w:rPr>
                        <w:sz w:val="18"/>
                        <w:szCs w:val="18"/>
                      </w:rPr>
                    </w:pPr>
                  </w:p>
                </w:tc>
                <w:tc>
                  <w:tcPr>
                    <w:tcW w:w="0" w:type="auto"/>
                  </w:tcPr>
                  <w:p w14:paraId="3AC5319E" w14:textId="77777777" w:rsidR="00FE6F70" w:rsidRDefault="00FE6F70" w:rsidP="00EF0BB9">
                    <w:pPr>
                      <w:jc w:val="right"/>
                      <w:rPr>
                        <w:sz w:val="18"/>
                        <w:szCs w:val="18"/>
                      </w:rPr>
                    </w:pPr>
                  </w:p>
                </w:tc>
                <w:tc>
                  <w:tcPr>
                    <w:tcW w:w="0" w:type="auto"/>
                  </w:tcPr>
                  <w:p w14:paraId="3A0D524A" w14:textId="77777777" w:rsidR="00FE6F70" w:rsidRDefault="00FE6F70" w:rsidP="00EF0BB9">
                    <w:pPr>
                      <w:jc w:val="right"/>
                      <w:rPr>
                        <w:sz w:val="18"/>
                        <w:szCs w:val="18"/>
                      </w:rPr>
                    </w:pPr>
                  </w:p>
                </w:tc>
                <w:tc>
                  <w:tcPr>
                    <w:tcW w:w="0" w:type="auto"/>
                  </w:tcPr>
                  <w:p w14:paraId="2C1ABD32" w14:textId="77777777" w:rsidR="00FE6F70" w:rsidRDefault="00FE6F70" w:rsidP="00EF0BB9">
                    <w:pPr>
                      <w:jc w:val="right"/>
                      <w:rPr>
                        <w:sz w:val="18"/>
                        <w:szCs w:val="18"/>
                      </w:rPr>
                    </w:pPr>
                  </w:p>
                </w:tc>
                <w:tc>
                  <w:tcPr>
                    <w:tcW w:w="0" w:type="auto"/>
                  </w:tcPr>
                  <w:p w14:paraId="18D8F89D" w14:textId="77777777" w:rsidR="00FE6F70" w:rsidRDefault="00FE6F70" w:rsidP="00EF0BB9">
                    <w:pPr>
                      <w:jc w:val="right"/>
                      <w:rPr>
                        <w:sz w:val="18"/>
                        <w:szCs w:val="18"/>
                      </w:rPr>
                    </w:pPr>
                  </w:p>
                </w:tc>
                <w:tc>
                  <w:tcPr>
                    <w:tcW w:w="0" w:type="auto"/>
                  </w:tcPr>
                  <w:p w14:paraId="56C66385" w14:textId="77777777" w:rsidR="00FE6F70" w:rsidRDefault="00FE6F70" w:rsidP="00EF0BB9">
                    <w:pPr>
                      <w:jc w:val="right"/>
                      <w:rPr>
                        <w:sz w:val="18"/>
                        <w:szCs w:val="18"/>
                      </w:rPr>
                    </w:pPr>
                  </w:p>
                </w:tc>
                <w:tc>
                  <w:tcPr>
                    <w:tcW w:w="0" w:type="auto"/>
                  </w:tcPr>
                  <w:p w14:paraId="13E4BFE8" w14:textId="77777777" w:rsidR="00FE6F70" w:rsidRDefault="00FE6F70" w:rsidP="00EF0BB9">
                    <w:pPr>
                      <w:jc w:val="right"/>
                      <w:rPr>
                        <w:sz w:val="18"/>
                        <w:szCs w:val="18"/>
                      </w:rPr>
                    </w:pPr>
                  </w:p>
                </w:tc>
                <w:tc>
                  <w:tcPr>
                    <w:tcW w:w="0" w:type="auto"/>
                  </w:tcPr>
                  <w:p w14:paraId="49A2F1E9" w14:textId="77777777" w:rsidR="00FE6F70" w:rsidRDefault="00FE6F70" w:rsidP="00EF0BB9">
                    <w:pPr>
                      <w:jc w:val="right"/>
                      <w:rPr>
                        <w:sz w:val="18"/>
                        <w:szCs w:val="18"/>
                      </w:rPr>
                    </w:pPr>
                  </w:p>
                </w:tc>
              </w:tr>
              <w:tr w:rsidR="00FE6F70" w14:paraId="13A7F456" w14:textId="77777777" w:rsidTr="0093351C">
                <w:trPr>
                  <w:jc w:val="center"/>
                </w:trPr>
                <w:sdt>
                  <w:sdtPr>
                    <w:tag w:val="_PLD_7953fd87201b462ab8c42a4716d6cb65"/>
                    <w:id w:val="11739436"/>
                    <w:lock w:val="sdtLocked"/>
                  </w:sdtPr>
                  <w:sdtEndPr/>
                  <w:sdtContent>
                    <w:tc>
                      <w:tcPr>
                        <w:tcW w:w="1645" w:type="dxa"/>
                      </w:tcPr>
                      <w:p w14:paraId="7DEF5968" w14:textId="77777777" w:rsidR="00FE6F70" w:rsidRDefault="00FE6F70" w:rsidP="00EF0BB9">
                        <w:pPr>
                          <w:rPr>
                            <w:sz w:val="18"/>
                            <w:szCs w:val="18"/>
                          </w:rPr>
                        </w:pPr>
                        <w:r>
                          <w:rPr>
                            <w:rFonts w:hint="eastAsia"/>
                            <w:sz w:val="18"/>
                            <w:szCs w:val="18"/>
                          </w:rPr>
                          <w:t>其他</w:t>
                        </w:r>
                      </w:p>
                    </w:tc>
                  </w:sdtContent>
                </w:sdt>
                <w:tc>
                  <w:tcPr>
                    <w:tcW w:w="1363" w:type="dxa"/>
                  </w:tcPr>
                  <w:p w14:paraId="6245E00B" w14:textId="77777777" w:rsidR="00FE6F70" w:rsidRDefault="00FE6F70" w:rsidP="00EF0BB9">
                    <w:pPr>
                      <w:jc w:val="right"/>
                      <w:rPr>
                        <w:sz w:val="18"/>
                        <w:szCs w:val="18"/>
                      </w:rPr>
                    </w:pPr>
                  </w:p>
                </w:tc>
                <w:tc>
                  <w:tcPr>
                    <w:tcW w:w="0" w:type="auto"/>
                  </w:tcPr>
                  <w:p w14:paraId="2DB0EA2D" w14:textId="77777777" w:rsidR="00FE6F70" w:rsidRDefault="00FE6F70" w:rsidP="00EF0BB9">
                    <w:pPr>
                      <w:jc w:val="right"/>
                      <w:rPr>
                        <w:sz w:val="18"/>
                        <w:szCs w:val="18"/>
                      </w:rPr>
                    </w:pPr>
                  </w:p>
                </w:tc>
                <w:tc>
                  <w:tcPr>
                    <w:tcW w:w="0" w:type="auto"/>
                  </w:tcPr>
                  <w:p w14:paraId="77149490" w14:textId="77777777" w:rsidR="00FE6F70" w:rsidRDefault="00FE6F70" w:rsidP="00EF0BB9">
                    <w:pPr>
                      <w:jc w:val="right"/>
                      <w:rPr>
                        <w:sz w:val="18"/>
                        <w:szCs w:val="18"/>
                      </w:rPr>
                    </w:pPr>
                  </w:p>
                </w:tc>
                <w:tc>
                  <w:tcPr>
                    <w:tcW w:w="0" w:type="auto"/>
                  </w:tcPr>
                  <w:p w14:paraId="6B945ECE" w14:textId="77777777" w:rsidR="00FE6F70" w:rsidRDefault="00FE6F70" w:rsidP="00EF0BB9">
                    <w:pPr>
                      <w:jc w:val="right"/>
                      <w:rPr>
                        <w:sz w:val="18"/>
                        <w:szCs w:val="18"/>
                      </w:rPr>
                    </w:pPr>
                  </w:p>
                </w:tc>
                <w:tc>
                  <w:tcPr>
                    <w:tcW w:w="0" w:type="auto"/>
                  </w:tcPr>
                  <w:p w14:paraId="360606D6" w14:textId="77777777" w:rsidR="00FE6F70" w:rsidRDefault="00FE6F70" w:rsidP="00EF0BB9">
                    <w:pPr>
                      <w:jc w:val="right"/>
                      <w:rPr>
                        <w:sz w:val="18"/>
                        <w:szCs w:val="18"/>
                      </w:rPr>
                    </w:pPr>
                  </w:p>
                </w:tc>
                <w:tc>
                  <w:tcPr>
                    <w:tcW w:w="0" w:type="auto"/>
                  </w:tcPr>
                  <w:p w14:paraId="20411F47" w14:textId="77777777" w:rsidR="00FE6F70" w:rsidRDefault="00FE6F70" w:rsidP="00EF0BB9">
                    <w:pPr>
                      <w:jc w:val="right"/>
                      <w:rPr>
                        <w:sz w:val="18"/>
                        <w:szCs w:val="18"/>
                      </w:rPr>
                    </w:pPr>
                  </w:p>
                </w:tc>
                <w:tc>
                  <w:tcPr>
                    <w:tcW w:w="0" w:type="auto"/>
                  </w:tcPr>
                  <w:p w14:paraId="7D59B0F8" w14:textId="77777777" w:rsidR="00FE6F70" w:rsidRDefault="00FE6F70" w:rsidP="00EF0BB9">
                    <w:pPr>
                      <w:jc w:val="right"/>
                      <w:rPr>
                        <w:sz w:val="18"/>
                        <w:szCs w:val="18"/>
                      </w:rPr>
                    </w:pPr>
                  </w:p>
                </w:tc>
                <w:tc>
                  <w:tcPr>
                    <w:tcW w:w="0" w:type="auto"/>
                  </w:tcPr>
                  <w:p w14:paraId="74E7138D" w14:textId="77777777" w:rsidR="00FE6F70" w:rsidRDefault="00FE6F70" w:rsidP="00EF0BB9">
                    <w:pPr>
                      <w:jc w:val="right"/>
                      <w:rPr>
                        <w:sz w:val="18"/>
                        <w:szCs w:val="18"/>
                      </w:rPr>
                    </w:pPr>
                  </w:p>
                </w:tc>
                <w:tc>
                  <w:tcPr>
                    <w:tcW w:w="0" w:type="auto"/>
                  </w:tcPr>
                  <w:p w14:paraId="5FE5F2FE" w14:textId="77777777" w:rsidR="00FE6F70" w:rsidRDefault="00FE6F70" w:rsidP="00EF0BB9">
                    <w:pPr>
                      <w:jc w:val="right"/>
                      <w:rPr>
                        <w:sz w:val="18"/>
                        <w:szCs w:val="18"/>
                      </w:rPr>
                    </w:pPr>
                  </w:p>
                </w:tc>
              </w:tr>
              <w:tr w:rsidR="00FE6F70" w14:paraId="5E7A108A" w14:textId="77777777" w:rsidTr="0093351C">
                <w:trPr>
                  <w:jc w:val="center"/>
                </w:trPr>
                <w:sdt>
                  <w:sdtPr>
                    <w:tag w:val="_PLD_16d601e73dc14990b60ca53acf1371ba"/>
                    <w:id w:val="-536272756"/>
                    <w:lock w:val="sdtLocked"/>
                  </w:sdtPr>
                  <w:sdtEndPr/>
                  <w:sdtContent>
                    <w:tc>
                      <w:tcPr>
                        <w:tcW w:w="1645" w:type="dxa"/>
                      </w:tcPr>
                      <w:p w14:paraId="2D553699" w14:textId="77777777" w:rsidR="00FE6F70" w:rsidRDefault="00FE6F70" w:rsidP="00EF0BB9">
                        <w:pPr>
                          <w:rPr>
                            <w:sz w:val="18"/>
                            <w:szCs w:val="18"/>
                          </w:rPr>
                        </w:pPr>
                        <w:r>
                          <w:rPr>
                            <w:sz w:val="18"/>
                            <w:szCs w:val="18"/>
                          </w:rPr>
                          <w:t>二、本年</w:t>
                        </w:r>
                        <w:r>
                          <w:rPr>
                            <w:rFonts w:hint="eastAsia"/>
                            <w:sz w:val="18"/>
                            <w:szCs w:val="18"/>
                          </w:rPr>
                          <w:t>期</w:t>
                        </w:r>
                        <w:r>
                          <w:rPr>
                            <w:sz w:val="18"/>
                            <w:szCs w:val="18"/>
                          </w:rPr>
                          <w:t>初余额</w:t>
                        </w:r>
                      </w:p>
                    </w:tc>
                  </w:sdtContent>
                </w:sdt>
                <w:tc>
                  <w:tcPr>
                    <w:tcW w:w="1363" w:type="dxa"/>
                  </w:tcPr>
                  <w:p w14:paraId="391C5DA1" w14:textId="77777777" w:rsidR="00FE6F70" w:rsidRDefault="00FE6F70" w:rsidP="00EF0BB9">
                    <w:pPr>
                      <w:jc w:val="right"/>
                      <w:rPr>
                        <w:sz w:val="18"/>
                        <w:szCs w:val="18"/>
                      </w:rPr>
                    </w:pPr>
                    <w:r>
                      <w:rPr>
                        <w:rFonts w:hint="eastAsia"/>
                        <w:sz w:val="18"/>
                        <w:szCs w:val="18"/>
                      </w:rPr>
                      <w:t>399,553,571.00</w:t>
                    </w:r>
                  </w:p>
                </w:tc>
                <w:tc>
                  <w:tcPr>
                    <w:tcW w:w="0" w:type="auto"/>
                  </w:tcPr>
                  <w:p w14:paraId="1040BF5C" w14:textId="77777777" w:rsidR="00FE6F70" w:rsidRDefault="00FE6F70" w:rsidP="00EF0BB9">
                    <w:pPr>
                      <w:jc w:val="right"/>
                      <w:rPr>
                        <w:sz w:val="18"/>
                        <w:szCs w:val="18"/>
                      </w:rPr>
                    </w:pPr>
                    <w:r>
                      <w:rPr>
                        <w:rFonts w:hint="eastAsia"/>
                        <w:sz w:val="18"/>
                        <w:szCs w:val="18"/>
                      </w:rPr>
                      <w:t>696,086,894.25</w:t>
                    </w:r>
                  </w:p>
                </w:tc>
                <w:tc>
                  <w:tcPr>
                    <w:tcW w:w="0" w:type="auto"/>
                  </w:tcPr>
                  <w:p w14:paraId="1EF9E60B" w14:textId="77777777" w:rsidR="00FE6F70" w:rsidRDefault="00FE6F70" w:rsidP="00EF0BB9">
                    <w:pPr>
                      <w:ind w:right="180"/>
                      <w:jc w:val="right"/>
                      <w:rPr>
                        <w:sz w:val="18"/>
                        <w:szCs w:val="18"/>
                      </w:rPr>
                    </w:pPr>
                    <w:r>
                      <w:rPr>
                        <w:rFonts w:hint="eastAsia"/>
                        <w:sz w:val="18"/>
                        <w:szCs w:val="18"/>
                      </w:rPr>
                      <w:t>-22,769,619.83</w:t>
                    </w:r>
                  </w:p>
                </w:tc>
                <w:tc>
                  <w:tcPr>
                    <w:tcW w:w="0" w:type="auto"/>
                  </w:tcPr>
                  <w:p w14:paraId="73FB019E" w14:textId="77777777" w:rsidR="00FE6F70" w:rsidRDefault="00FE6F70" w:rsidP="00EF0BB9">
                    <w:pPr>
                      <w:jc w:val="right"/>
                      <w:rPr>
                        <w:sz w:val="18"/>
                        <w:szCs w:val="18"/>
                      </w:rPr>
                    </w:pPr>
                    <w:r>
                      <w:rPr>
                        <w:rFonts w:hint="eastAsia"/>
                        <w:sz w:val="18"/>
                        <w:szCs w:val="18"/>
                      </w:rPr>
                      <w:t>16,178,516.17</w:t>
                    </w:r>
                  </w:p>
                </w:tc>
                <w:tc>
                  <w:tcPr>
                    <w:tcW w:w="0" w:type="auto"/>
                  </w:tcPr>
                  <w:p w14:paraId="7F7A117E" w14:textId="77777777" w:rsidR="00FE6F70" w:rsidRDefault="00FE6F70" w:rsidP="00EF0BB9">
                    <w:pPr>
                      <w:jc w:val="right"/>
                      <w:rPr>
                        <w:sz w:val="18"/>
                        <w:szCs w:val="18"/>
                      </w:rPr>
                    </w:pPr>
                    <w:r>
                      <w:rPr>
                        <w:rFonts w:hint="eastAsia"/>
                        <w:sz w:val="18"/>
                        <w:szCs w:val="18"/>
                      </w:rPr>
                      <w:t>217,856,943.91</w:t>
                    </w:r>
                  </w:p>
                </w:tc>
                <w:tc>
                  <w:tcPr>
                    <w:tcW w:w="0" w:type="auto"/>
                  </w:tcPr>
                  <w:p w14:paraId="08FDFBCC" w14:textId="77777777" w:rsidR="00FE6F70" w:rsidRDefault="00FE6F70" w:rsidP="00EF0BB9">
                    <w:pPr>
                      <w:jc w:val="right"/>
                      <w:rPr>
                        <w:sz w:val="18"/>
                        <w:szCs w:val="18"/>
                      </w:rPr>
                    </w:pPr>
                    <w:r>
                      <w:rPr>
                        <w:rFonts w:hint="eastAsia"/>
                        <w:sz w:val="18"/>
                        <w:szCs w:val="18"/>
                      </w:rPr>
                      <w:t>979,865,475.24</w:t>
                    </w:r>
                  </w:p>
                </w:tc>
                <w:tc>
                  <w:tcPr>
                    <w:tcW w:w="0" w:type="auto"/>
                  </w:tcPr>
                  <w:p w14:paraId="12B17FAD" w14:textId="77777777" w:rsidR="00FE6F70" w:rsidRDefault="00FE6F70" w:rsidP="00EF0BB9">
                    <w:pPr>
                      <w:jc w:val="right"/>
                      <w:rPr>
                        <w:sz w:val="18"/>
                        <w:szCs w:val="18"/>
                      </w:rPr>
                    </w:pPr>
                    <w:r>
                      <w:rPr>
                        <w:rStyle w:val="af5"/>
                        <w:rFonts w:hint="eastAsia"/>
                        <w:sz w:val="18"/>
                        <w:szCs w:val="18"/>
                      </w:rPr>
                      <w:t>2,286,771,780.74</w:t>
                    </w:r>
                  </w:p>
                </w:tc>
                <w:tc>
                  <w:tcPr>
                    <w:tcW w:w="0" w:type="auto"/>
                  </w:tcPr>
                  <w:p w14:paraId="3E7BDD06" w14:textId="77777777" w:rsidR="00FE6F70" w:rsidRDefault="00FE6F70" w:rsidP="00EF0BB9">
                    <w:pPr>
                      <w:jc w:val="right"/>
                      <w:rPr>
                        <w:sz w:val="18"/>
                        <w:szCs w:val="18"/>
                      </w:rPr>
                    </w:pPr>
                    <w:r>
                      <w:rPr>
                        <w:rFonts w:hint="eastAsia"/>
                        <w:sz w:val="18"/>
                        <w:szCs w:val="18"/>
                      </w:rPr>
                      <w:t>5,640,590.41</w:t>
                    </w:r>
                  </w:p>
                </w:tc>
                <w:tc>
                  <w:tcPr>
                    <w:tcW w:w="0" w:type="auto"/>
                  </w:tcPr>
                  <w:p w14:paraId="30DB0C77" w14:textId="77777777" w:rsidR="00FE6F70" w:rsidRDefault="00FE6F70" w:rsidP="00EF0BB9">
                    <w:pPr>
                      <w:jc w:val="right"/>
                      <w:rPr>
                        <w:sz w:val="18"/>
                        <w:szCs w:val="18"/>
                      </w:rPr>
                    </w:pPr>
                    <w:r>
                      <w:rPr>
                        <w:rFonts w:hint="eastAsia"/>
                        <w:sz w:val="18"/>
                        <w:szCs w:val="18"/>
                      </w:rPr>
                      <w:t>2,292,412,371.15</w:t>
                    </w:r>
                  </w:p>
                </w:tc>
              </w:tr>
              <w:tr w:rsidR="00FE6F70" w14:paraId="6EF2131C" w14:textId="77777777" w:rsidTr="0093351C">
                <w:trPr>
                  <w:jc w:val="center"/>
                </w:trPr>
                <w:sdt>
                  <w:sdtPr>
                    <w:tag w:val="_PLD_60156dcb8ac241a7929015e75c8eef16"/>
                    <w:id w:val="-555852182"/>
                    <w:lock w:val="sdtLocked"/>
                  </w:sdtPr>
                  <w:sdtEndPr/>
                  <w:sdtContent>
                    <w:tc>
                      <w:tcPr>
                        <w:tcW w:w="1645" w:type="dxa"/>
                      </w:tcPr>
                      <w:p w14:paraId="0BD959C6" w14:textId="77777777" w:rsidR="00FE6F70" w:rsidRDefault="00FE6F70" w:rsidP="00EF0BB9">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363" w:type="dxa"/>
                    <w:vAlign w:val="center"/>
                  </w:tcPr>
                  <w:p w14:paraId="2C55BA07" w14:textId="77777777" w:rsidR="00FE6F70" w:rsidRDefault="00FE6F70" w:rsidP="00EF0BB9">
                    <w:pPr>
                      <w:jc w:val="right"/>
                      <w:rPr>
                        <w:sz w:val="18"/>
                        <w:szCs w:val="18"/>
                      </w:rPr>
                    </w:pPr>
                  </w:p>
                </w:tc>
                <w:tc>
                  <w:tcPr>
                    <w:tcW w:w="0" w:type="auto"/>
                    <w:vAlign w:val="center"/>
                  </w:tcPr>
                  <w:p w14:paraId="6FCE61C0" w14:textId="77777777" w:rsidR="00FE6F70" w:rsidRDefault="00FE6F70" w:rsidP="00EF0BB9">
                    <w:pPr>
                      <w:jc w:val="right"/>
                      <w:rPr>
                        <w:sz w:val="18"/>
                        <w:szCs w:val="18"/>
                      </w:rPr>
                    </w:pPr>
                  </w:p>
                </w:tc>
                <w:tc>
                  <w:tcPr>
                    <w:tcW w:w="0" w:type="auto"/>
                    <w:vAlign w:val="center"/>
                  </w:tcPr>
                  <w:p w14:paraId="5B890054" w14:textId="77777777" w:rsidR="00FE6F70" w:rsidRDefault="00FE6F70" w:rsidP="00EF0BB9">
                    <w:pPr>
                      <w:jc w:val="right"/>
                      <w:rPr>
                        <w:sz w:val="18"/>
                        <w:szCs w:val="18"/>
                      </w:rPr>
                    </w:pPr>
                    <w:r>
                      <w:rPr>
                        <w:rFonts w:hint="eastAsia"/>
                        <w:sz w:val="18"/>
                        <w:szCs w:val="18"/>
                      </w:rPr>
                      <w:t>5,234.93</w:t>
                    </w:r>
                  </w:p>
                </w:tc>
                <w:tc>
                  <w:tcPr>
                    <w:tcW w:w="0" w:type="auto"/>
                    <w:vAlign w:val="center"/>
                  </w:tcPr>
                  <w:p w14:paraId="31DE80D7" w14:textId="77777777" w:rsidR="00FE6F70" w:rsidRDefault="00FE6F70" w:rsidP="00EF0BB9">
                    <w:pPr>
                      <w:jc w:val="right"/>
                      <w:rPr>
                        <w:sz w:val="18"/>
                        <w:szCs w:val="18"/>
                      </w:rPr>
                    </w:pPr>
                    <w:r>
                      <w:rPr>
                        <w:rFonts w:hint="eastAsia"/>
                        <w:sz w:val="18"/>
                        <w:szCs w:val="18"/>
                      </w:rPr>
                      <w:t>387,068.12</w:t>
                    </w:r>
                  </w:p>
                </w:tc>
                <w:tc>
                  <w:tcPr>
                    <w:tcW w:w="0" w:type="auto"/>
                    <w:vAlign w:val="center"/>
                  </w:tcPr>
                  <w:p w14:paraId="40018847" w14:textId="77777777" w:rsidR="00FE6F70" w:rsidRDefault="00FE6F70" w:rsidP="00EF0BB9">
                    <w:pPr>
                      <w:jc w:val="right"/>
                      <w:rPr>
                        <w:sz w:val="18"/>
                        <w:szCs w:val="18"/>
                      </w:rPr>
                    </w:pPr>
                  </w:p>
                </w:tc>
                <w:tc>
                  <w:tcPr>
                    <w:tcW w:w="0" w:type="auto"/>
                    <w:vAlign w:val="center"/>
                  </w:tcPr>
                  <w:p w14:paraId="15D5F346" w14:textId="77777777" w:rsidR="00FE6F70" w:rsidRDefault="00FE6F70" w:rsidP="00EF0BB9">
                    <w:pPr>
                      <w:jc w:val="right"/>
                      <w:rPr>
                        <w:sz w:val="18"/>
                        <w:szCs w:val="18"/>
                      </w:rPr>
                    </w:pPr>
                    <w:r>
                      <w:rPr>
                        <w:rFonts w:hint="eastAsia"/>
                        <w:sz w:val="18"/>
                        <w:szCs w:val="18"/>
                      </w:rPr>
                      <w:t>-57,600,784.32</w:t>
                    </w:r>
                  </w:p>
                </w:tc>
                <w:tc>
                  <w:tcPr>
                    <w:tcW w:w="0" w:type="auto"/>
                    <w:vAlign w:val="center"/>
                  </w:tcPr>
                  <w:p w14:paraId="4BE271FC" w14:textId="77777777" w:rsidR="00FE6F70" w:rsidRDefault="00FE6F70" w:rsidP="00EF0BB9">
                    <w:pPr>
                      <w:jc w:val="right"/>
                      <w:rPr>
                        <w:sz w:val="18"/>
                        <w:szCs w:val="18"/>
                      </w:rPr>
                    </w:pPr>
                    <w:r>
                      <w:rPr>
                        <w:rStyle w:val="af5"/>
                        <w:rFonts w:hint="eastAsia"/>
                        <w:sz w:val="18"/>
                        <w:szCs w:val="18"/>
                      </w:rPr>
                      <w:t>-57,208,481.27</w:t>
                    </w:r>
                  </w:p>
                </w:tc>
                <w:tc>
                  <w:tcPr>
                    <w:tcW w:w="0" w:type="auto"/>
                    <w:vAlign w:val="center"/>
                  </w:tcPr>
                  <w:p w14:paraId="493BBB2B" w14:textId="77777777" w:rsidR="00FE6F70" w:rsidRDefault="00FE6F70" w:rsidP="00EF0BB9">
                    <w:pPr>
                      <w:jc w:val="right"/>
                      <w:rPr>
                        <w:sz w:val="18"/>
                        <w:szCs w:val="18"/>
                      </w:rPr>
                    </w:pPr>
                    <w:r>
                      <w:rPr>
                        <w:rFonts w:hint="eastAsia"/>
                        <w:sz w:val="18"/>
                        <w:szCs w:val="18"/>
                      </w:rPr>
                      <w:t>-2,651,480.90</w:t>
                    </w:r>
                  </w:p>
                </w:tc>
                <w:tc>
                  <w:tcPr>
                    <w:tcW w:w="0" w:type="auto"/>
                    <w:vAlign w:val="center"/>
                  </w:tcPr>
                  <w:p w14:paraId="13884CAC" w14:textId="77777777" w:rsidR="00FE6F70" w:rsidRDefault="00FE6F70" w:rsidP="00EF0BB9">
                    <w:pPr>
                      <w:jc w:val="right"/>
                      <w:rPr>
                        <w:sz w:val="18"/>
                        <w:szCs w:val="18"/>
                      </w:rPr>
                    </w:pPr>
                    <w:r>
                      <w:rPr>
                        <w:rFonts w:hint="eastAsia"/>
                        <w:sz w:val="18"/>
                        <w:szCs w:val="18"/>
                      </w:rPr>
                      <w:t>-59,859,962.17</w:t>
                    </w:r>
                  </w:p>
                </w:tc>
              </w:tr>
              <w:tr w:rsidR="00FE6F70" w14:paraId="65832737" w14:textId="77777777" w:rsidTr="0093351C">
                <w:trPr>
                  <w:jc w:val="center"/>
                </w:trPr>
                <w:sdt>
                  <w:sdtPr>
                    <w:tag w:val="_PLD_b05dacde51ff43abaf7ec73bf9668d99"/>
                    <w:id w:val="1634758513"/>
                    <w:lock w:val="sdtLocked"/>
                  </w:sdtPr>
                  <w:sdtEndPr/>
                  <w:sdtContent>
                    <w:tc>
                      <w:tcPr>
                        <w:tcW w:w="1645" w:type="dxa"/>
                      </w:tcPr>
                      <w:p w14:paraId="57D414F4" w14:textId="77777777" w:rsidR="00FE6F70" w:rsidRDefault="00FE6F70" w:rsidP="00EF0BB9">
                        <w:pPr>
                          <w:rPr>
                            <w:sz w:val="18"/>
                            <w:szCs w:val="18"/>
                          </w:rPr>
                        </w:pPr>
                        <w:r>
                          <w:rPr>
                            <w:rFonts w:hint="eastAsia"/>
                            <w:sz w:val="18"/>
                            <w:szCs w:val="18"/>
                          </w:rPr>
                          <w:t>（一）综合收益总额</w:t>
                        </w:r>
                      </w:p>
                    </w:tc>
                  </w:sdtContent>
                </w:sdt>
                <w:tc>
                  <w:tcPr>
                    <w:tcW w:w="1363" w:type="dxa"/>
                    <w:vAlign w:val="center"/>
                  </w:tcPr>
                  <w:p w14:paraId="7E34B12C" w14:textId="77777777" w:rsidR="00FE6F70" w:rsidRDefault="00FE6F70" w:rsidP="00EF0BB9">
                    <w:pPr>
                      <w:jc w:val="right"/>
                      <w:rPr>
                        <w:sz w:val="18"/>
                        <w:szCs w:val="18"/>
                      </w:rPr>
                    </w:pPr>
                  </w:p>
                </w:tc>
                <w:tc>
                  <w:tcPr>
                    <w:tcW w:w="0" w:type="auto"/>
                    <w:vAlign w:val="center"/>
                  </w:tcPr>
                  <w:p w14:paraId="467DF1B3" w14:textId="77777777" w:rsidR="00FE6F70" w:rsidRDefault="00FE6F70" w:rsidP="00EF0BB9">
                    <w:pPr>
                      <w:jc w:val="right"/>
                      <w:rPr>
                        <w:sz w:val="18"/>
                        <w:szCs w:val="18"/>
                      </w:rPr>
                    </w:pPr>
                  </w:p>
                </w:tc>
                <w:tc>
                  <w:tcPr>
                    <w:tcW w:w="0" w:type="auto"/>
                    <w:vAlign w:val="center"/>
                  </w:tcPr>
                  <w:p w14:paraId="68AE3E82" w14:textId="77777777" w:rsidR="00FE6F70" w:rsidRDefault="00FE6F70" w:rsidP="00EF0BB9">
                    <w:pPr>
                      <w:jc w:val="right"/>
                      <w:rPr>
                        <w:sz w:val="18"/>
                        <w:szCs w:val="18"/>
                      </w:rPr>
                    </w:pPr>
                    <w:r>
                      <w:rPr>
                        <w:rFonts w:hint="eastAsia"/>
                        <w:sz w:val="18"/>
                        <w:szCs w:val="18"/>
                      </w:rPr>
                      <w:t>5,234.93</w:t>
                    </w:r>
                  </w:p>
                </w:tc>
                <w:tc>
                  <w:tcPr>
                    <w:tcW w:w="0" w:type="auto"/>
                    <w:vAlign w:val="center"/>
                  </w:tcPr>
                  <w:p w14:paraId="7FA1034C" w14:textId="77777777" w:rsidR="00FE6F70" w:rsidRDefault="00FE6F70" w:rsidP="00EF0BB9">
                    <w:pPr>
                      <w:jc w:val="right"/>
                      <w:rPr>
                        <w:sz w:val="18"/>
                        <w:szCs w:val="18"/>
                      </w:rPr>
                    </w:pPr>
                  </w:p>
                </w:tc>
                <w:tc>
                  <w:tcPr>
                    <w:tcW w:w="0" w:type="auto"/>
                    <w:vAlign w:val="center"/>
                  </w:tcPr>
                  <w:p w14:paraId="5F088766" w14:textId="77777777" w:rsidR="00FE6F70" w:rsidRDefault="00FE6F70" w:rsidP="00EF0BB9">
                    <w:pPr>
                      <w:jc w:val="right"/>
                      <w:rPr>
                        <w:sz w:val="18"/>
                        <w:szCs w:val="18"/>
                      </w:rPr>
                    </w:pPr>
                  </w:p>
                </w:tc>
                <w:tc>
                  <w:tcPr>
                    <w:tcW w:w="0" w:type="auto"/>
                    <w:vAlign w:val="center"/>
                  </w:tcPr>
                  <w:p w14:paraId="653F3995" w14:textId="77777777" w:rsidR="00FE6F70" w:rsidRDefault="00FE6F70" w:rsidP="00EF0BB9">
                    <w:pPr>
                      <w:jc w:val="right"/>
                      <w:rPr>
                        <w:sz w:val="18"/>
                        <w:szCs w:val="18"/>
                      </w:rPr>
                    </w:pPr>
                    <w:r>
                      <w:rPr>
                        <w:rFonts w:hint="eastAsia"/>
                        <w:sz w:val="18"/>
                        <w:szCs w:val="18"/>
                      </w:rPr>
                      <w:t>-8,855,248.66</w:t>
                    </w:r>
                  </w:p>
                </w:tc>
                <w:tc>
                  <w:tcPr>
                    <w:tcW w:w="0" w:type="auto"/>
                    <w:vAlign w:val="center"/>
                  </w:tcPr>
                  <w:p w14:paraId="4590E7B0" w14:textId="77777777" w:rsidR="00FE6F70" w:rsidRPr="00FE6F70" w:rsidRDefault="00FE6F70" w:rsidP="00EF0BB9">
                    <w:pPr>
                      <w:jc w:val="right"/>
                      <w:rPr>
                        <w:rFonts w:asciiTheme="minorEastAsia" w:hAnsiTheme="minorEastAsia"/>
                        <w:sz w:val="18"/>
                        <w:szCs w:val="18"/>
                      </w:rPr>
                    </w:pPr>
                    <w:r w:rsidRPr="00FE6F70">
                      <w:rPr>
                        <w:rStyle w:val="af5"/>
                        <w:rFonts w:asciiTheme="minorEastAsia" w:hAnsiTheme="minorEastAsia" w:hint="eastAsia"/>
                        <w:sz w:val="18"/>
                        <w:szCs w:val="18"/>
                      </w:rPr>
                      <w:t>-8,850,013.73</w:t>
                    </w:r>
                  </w:p>
                </w:tc>
                <w:tc>
                  <w:tcPr>
                    <w:tcW w:w="0" w:type="auto"/>
                    <w:vAlign w:val="center"/>
                  </w:tcPr>
                  <w:p w14:paraId="63152D9E" w14:textId="77777777" w:rsidR="00FE6F70" w:rsidRPr="00FE6F70" w:rsidRDefault="00FE6F70" w:rsidP="00EF0BB9">
                    <w:pPr>
                      <w:jc w:val="right"/>
                      <w:rPr>
                        <w:rFonts w:asciiTheme="minorEastAsia" w:hAnsiTheme="minorEastAsia"/>
                        <w:sz w:val="18"/>
                        <w:szCs w:val="18"/>
                      </w:rPr>
                    </w:pPr>
                    <w:r w:rsidRPr="00FE6F70">
                      <w:rPr>
                        <w:rFonts w:asciiTheme="minorEastAsia" w:hAnsiTheme="minorEastAsia"/>
                        <w:sz w:val="18"/>
                        <w:szCs w:val="18"/>
                      </w:rPr>
                      <w:t xml:space="preserve">-2,497,805.90 </w:t>
                    </w:r>
                  </w:p>
                </w:tc>
                <w:tc>
                  <w:tcPr>
                    <w:tcW w:w="0" w:type="auto"/>
                    <w:vAlign w:val="center"/>
                  </w:tcPr>
                  <w:p w14:paraId="3E83E8B4" w14:textId="77777777" w:rsidR="00FE6F70" w:rsidRPr="00FE6F70" w:rsidRDefault="00FE6F70" w:rsidP="00EF0BB9">
                    <w:pPr>
                      <w:jc w:val="right"/>
                      <w:rPr>
                        <w:rFonts w:asciiTheme="minorEastAsia" w:hAnsiTheme="minorEastAsia"/>
                        <w:sz w:val="18"/>
                        <w:szCs w:val="18"/>
                      </w:rPr>
                    </w:pPr>
                    <w:r w:rsidRPr="00FE6F70">
                      <w:rPr>
                        <w:rFonts w:asciiTheme="minorEastAsia" w:hAnsiTheme="minorEastAsia" w:hint="eastAsia"/>
                        <w:sz w:val="18"/>
                        <w:szCs w:val="18"/>
                      </w:rPr>
                      <w:t>-11,347,819.63</w:t>
                    </w:r>
                  </w:p>
                </w:tc>
              </w:tr>
              <w:tr w:rsidR="00FE6F70" w14:paraId="11036F59" w14:textId="77777777" w:rsidTr="0093351C">
                <w:trPr>
                  <w:jc w:val="center"/>
                </w:trPr>
                <w:sdt>
                  <w:sdtPr>
                    <w:tag w:val="_PLD_f17921fb207340239c73a056e615d773"/>
                    <w:id w:val="-1360498515"/>
                    <w:lock w:val="sdtLocked"/>
                  </w:sdtPr>
                  <w:sdtEndPr/>
                  <w:sdtContent>
                    <w:tc>
                      <w:tcPr>
                        <w:tcW w:w="1645" w:type="dxa"/>
                      </w:tcPr>
                      <w:p w14:paraId="73846369" w14:textId="77777777" w:rsidR="00FE6F70" w:rsidRDefault="00FE6F70" w:rsidP="00EF0BB9">
                        <w:pPr>
                          <w:rPr>
                            <w:sz w:val="18"/>
                            <w:szCs w:val="18"/>
                          </w:rPr>
                        </w:pPr>
                        <w:r>
                          <w:rPr>
                            <w:sz w:val="18"/>
                            <w:szCs w:val="18"/>
                          </w:rPr>
                          <w:t>（</w:t>
                        </w:r>
                        <w:r>
                          <w:rPr>
                            <w:rFonts w:hint="eastAsia"/>
                            <w:sz w:val="18"/>
                            <w:szCs w:val="18"/>
                          </w:rPr>
                          <w:t>二</w:t>
                        </w:r>
                        <w:r>
                          <w:rPr>
                            <w:sz w:val="18"/>
                            <w:szCs w:val="18"/>
                          </w:rPr>
                          <w:t>）所有者投入和减少资本</w:t>
                        </w:r>
                      </w:p>
                    </w:tc>
                  </w:sdtContent>
                </w:sdt>
                <w:tc>
                  <w:tcPr>
                    <w:tcW w:w="1363" w:type="dxa"/>
                    <w:vAlign w:val="center"/>
                  </w:tcPr>
                  <w:p w14:paraId="38E6ABB4" w14:textId="77777777" w:rsidR="00FE6F70" w:rsidRDefault="00FE6F70" w:rsidP="00EF0BB9">
                    <w:pPr>
                      <w:jc w:val="right"/>
                      <w:rPr>
                        <w:sz w:val="18"/>
                        <w:szCs w:val="18"/>
                      </w:rPr>
                    </w:pPr>
                  </w:p>
                </w:tc>
                <w:tc>
                  <w:tcPr>
                    <w:tcW w:w="0" w:type="auto"/>
                    <w:vAlign w:val="center"/>
                  </w:tcPr>
                  <w:p w14:paraId="0455FC46" w14:textId="77777777" w:rsidR="00FE6F70" w:rsidRDefault="00FE6F70" w:rsidP="00EF0BB9">
                    <w:pPr>
                      <w:jc w:val="right"/>
                      <w:rPr>
                        <w:sz w:val="18"/>
                        <w:szCs w:val="18"/>
                      </w:rPr>
                    </w:pPr>
                  </w:p>
                </w:tc>
                <w:tc>
                  <w:tcPr>
                    <w:tcW w:w="0" w:type="auto"/>
                    <w:vAlign w:val="center"/>
                  </w:tcPr>
                  <w:p w14:paraId="71BBC1C6" w14:textId="77777777" w:rsidR="00FE6F70" w:rsidRDefault="00FE6F70" w:rsidP="00EF0BB9">
                    <w:pPr>
                      <w:jc w:val="right"/>
                      <w:rPr>
                        <w:sz w:val="18"/>
                        <w:szCs w:val="18"/>
                      </w:rPr>
                    </w:pPr>
                  </w:p>
                </w:tc>
                <w:tc>
                  <w:tcPr>
                    <w:tcW w:w="0" w:type="auto"/>
                    <w:vAlign w:val="center"/>
                  </w:tcPr>
                  <w:p w14:paraId="4B05B98C" w14:textId="77777777" w:rsidR="00FE6F70" w:rsidRDefault="00FE6F70" w:rsidP="00EF0BB9">
                    <w:pPr>
                      <w:jc w:val="right"/>
                      <w:rPr>
                        <w:sz w:val="18"/>
                        <w:szCs w:val="18"/>
                      </w:rPr>
                    </w:pPr>
                  </w:p>
                </w:tc>
                <w:tc>
                  <w:tcPr>
                    <w:tcW w:w="0" w:type="auto"/>
                    <w:vAlign w:val="center"/>
                  </w:tcPr>
                  <w:p w14:paraId="35AC0A00" w14:textId="77777777" w:rsidR="00FE6F70" w:rsidRDefault="00FE6F70" w:rsidP="00EF0BB9">
                    <w:pPr>
                      <w:jc w:val="right"/>
                      <w:rPr>
                        <w:sz w:val="18"/>
                        <w:szCs w:val="18"/>
                      </w:rPr>
                    </w:pPr>
                  </w:p>
                </w:tc>
                <w:tc>
                  <w:tcPr>
                    <w:tcW w:w="0" w:type="auto"/>
                    <w:vAlign w:val="center"/>
                  </w:tcPr>
                  <w:p w14:paraId="2408692F" w14:textId="77777777" w:rsidR="00FE6F70" w:rsidRDefault="00FE6F70" w:rsidP="00EF0BB9">
                    <w:pPr>
                      <w:jc w:val="right"/>
                      <w:rPr>
                        <w:sz w:val="18"/>
                        <w:szCs w:val="18"/>
                      </w:rPr>
                    </w:pPr>
                  </w:p>
                </w:tc>
                <w:tc>
                  <w:tcPr>
                    <w:tcW w:w="0" w:type="auto"/>
                    <w:vAlign w:val="center"/>
                  </w:tcPr>
                  <w:p w14:paraId="71B7F8FA" w14:textId="77777777" w:rsidR="00FE6F70" w:rsidRDefault="00FE6F70" w:rsidP="00EF0BB9">
                    <w:pPr>
                      <w:jc w:val="right"/>
                      <w:rPr>
                        <w:sz w:val="18"/>
                        <w:szCs w:val="18"/>
                      </w:rPr>
                    </w:pPr>
                  </w:p>
                </w:tc>
                <w:tc>
                  <w:tcPr>
                    <w:tcW w:w="0" w:type="auto"/>
                    <w:vAlign w:val="center"/>
                  </w:tcPr>
                  <w:p w14:paraId="39D784E8" w14:textId="77777777" w:rsidR="00FE6F70" w:rsidRDefault="00FE6F70" w:rsidP="00EF0BB9">
                    <w:pPr>
                      <w:jc w:val="right"/>
                      <w:rPr>
                        <w:sz w:val="18"/>
                        <w:szCs w:val="18"/>
                      </w:rPr>
                    </w:pPr>
                  </w:p>
                </w:tc>
                <w:tc>
                  <w:tcPr>
                    <w:tcW w:w="0" w:type="auto"/>
                    <w:vAlign w:val="center"/>
                  </w:tcPr>
                  <w:p w14:paraId="1C129C50" w14:textId="77777777" w:rsidR="00FE6F70" w:rsidRDefault="00FE6F70" w:rsidP="00EF0BB9">
                    <w:pPr>
                      <w:jc w:val="right"/>
                      <w:rPr>
                        <w:sz w:val="18"/>
                        <w:szCs w:val="18"/>
                      </w:rPr>
                    </w:pPr>
                  </w:p>
                </w:tc>
              </w:tr>
              <w:tr w:rsidR="00FE6F70" w14:paraId="58DA3AF4" w14:textId="77777777" w:rsidTr="0093351C">
                <w:trPr>
                  <w:jc w:val="center"/>
                </w:trPr>
                <w:sdt>
                  <w:sdtPr>
                    <w:tag w:val="_PLD_a4e5a1909d05445a88f8a664e237ae02"/>
                    <w:id w:val="-75821788"/>
                    <w:lock w:val="sdtLocked"/>
                  </w:sdtPr>
                  <w:sdtEndPr/>
                  <w:sdtContent>
                    <w:tc>
                      <w:tcPr>
                        <w:tcW w:w="1645" w:type="dxa"/>
                      </w:tcPr>
                      <w:p w14:paraId="4BD36B58" w14:textId="77777777" w:rsidR="00FE6F70" w:rsidRDefault="00FE6F70" w:rsidP="00EF0BB9">
                        <w:pPr>
                          <w:rPr>
                            <w:sz w:val="18"/>
                            <w:szCs w:val="18"/>
                          </w:rPr>
                        </w:pPr>
                        <w:r>
                          <w:rPr>
                            <w:rFonts w:hint="eastAsia"/>
                            <w:sz w:val="18"/>
                            <w:szCs w:val="18"/>
                          </w:rPr>
                          <w:t>1．所有者投入的普通股</w:t>
                        </w:r>
                      </w:p>
                    </w:tc>
                  </w:sdtContent>
                </w:sdt>
                <w:tc>
                  <w:tcPr>
                    <w:tcW w:w="1363" w:type="dxa"/>
                    <w:vAlign w:val="center"/>
                  </w:tcPr>
                  <w:p w14:paraId="08C9E9C9" w14:textId="77777777" w:rsidR="00FE6F70" w:rsidRDefault="00FE6F70" w:rsidP="00EF0BB9">
                    <w:pPr>
                      <w:jc w:val="right"/>
                      <w:rPr>
                        <w:sz w:val="18"/>
                        <w:szCs w:val="18"/>
                      </w:rPr>
                    </w:pPr>
                  </w:p>
                </w:tc>
                <w:tc>
                  <w:tcPr>
                    <w:tcW w:w="0" w:type="auto"/>
                    <w:vAlign w:val="center"/>
                  </w:tcPr>
                  <w:p w14:paraId="451A7D31" w14:textId="77777777" w:rsidR="00FE6F70" w:rsidRDefault="00FE6F70" w:rsidP="00EF0BB9">
                    <w:pPr>
                      <w:jc w:val="right"/>
                      <w:rPr>
                        <w:sz w:val="18"/>
                        <w:szCs w:val="18"/>
                      </w:rPr>
                    </w:pPr>
                  </w:p>
                </w:tc>
                <w:tc>
                  <w:tcPr>
                    <w:tcW w:w="0" w:type="auto"/>
                    <w:vAlign w:val="center"/>
                  </w:tcPr>
                  <w:p w14:paraId="24418AFB" w14:textId="77777777" w:rsidR="00FE6F70" w:rsidRDefault="00FE6F70" w:rsidP="00EF0BB9">
                    <w:pPr>
                      <w:jc w:val="right"/>
                      <w:rPr>
                        <w:sz w:val="18"/>
                        <w:szCs w:val="18"/>
                      </w:rPr>
                    </w:pPr>
                  </w:p>
                </w:tc>
                <w:tc>
                  <w:tcPr>
                    <w:tcW w:w="0" w:type="auto"/>
                    <w:vAlign w:val="center"/>
                  </w:tcPr>
                  <w:p w14:paraId="017D9249" w14:textId="77777777" w:rsidR="00FE6F70" w:rsidRDefault="00FE6F70" w:rsidP="00EF0BB9">
                    <w:pPr>
                      <w:jc w:val="right"/>
                      <w:rPr>
                        <w:sz w:val="18"/>
                        <w:szCs w:val="18"/>
                      </w:rPr>
                    </w:pPr>
                  </w:p>
                </w:tc>
                <w:tc>
                  <w:tcPr>
                    <w:tcW w:w="0" w:type="auto"/>
                    <w:vAlign w:val="center"/>
                  </w:tcPr>
                  <w:p w14:paraId="4961987E" w14:textId="77777777" w:rsidR="00FE6F70" w:rsidRDefault="00FE6F70" w:rsidP="00EF0BB9">
                    <w:pPr>
                      <w:jc w:val="right"/>
                      <w:rPr>
                        <w:sz w:val="18"/>
                        <w:szCs w:val="18"/>
                      </w:rPr>
                    </w:pPr>
                  </w:p>
                </w:tc>
                <w:tc>
                  <w:tcPr>
                    <w:tcW w:w="0" w:type="auto"/>
                    <w:vAlign w:val="center"/>
                  </w:tcPr>
                  <w:p w14:paraId="4023E66D" w14:textId="77777777" w:rsidR="00FE6F70" w:rsidRDefault="00FE6F70" w:rsidP="00EF0BB9">
                    <w:pPr>
                      <w:jc w:val="right"/>
                      <w:rPr>
                        <w:sz w:val="18"/>
                        <w:szCs w:val="18"/>
                      </w:rPr>
                    </w:pPr>
                  </w:p>
                </w:tc>
                <w:tc>
                  <w:tcPr>
                    <w:tcW w:w="0" w:type="auto"/>
                    <w:vAlign w:val="center"/>
                  </w:tcPr>
                  <w:p w14:paraId="3C4BC1EF" w14:textId="77777777" w:rsidR="00FE6F70" w:rsidRDefault="00FE6F70" w:rsidP="00EF0BB9">
                    <w:pPr>
                      <w:jc w:val="right"/>
                      <w:rPr>
                        <w:sz w:val="18"/>
                        <w:szCs w:val="18"/>
                      </w:rPr>
                    </w:pPr>
                  </w:p>
                </w:tc>
                <w:tc>
                  <w:tcPr>
                    <w:tcW w:w="0" w:type="auto"/>
                    <w:vAlign w:val="center"/>
                  </w:tcPr>
                  <w:p w14:paraId="415BBB9A" w14:textId="77777777" w:rsidR="00FE6F70" w:rsidRDefault="00FE6F70" w:rsidP="00EF0BB9">
                    <w:pPr>
                      <w:jc w:val="right"/>
                      <w:rPr>
                        <w:sz w:val="18"/>
                        <w:szCs w:val="18"/>
                      </w:rPr>
                    </w:pPr>
                  </w:p>
                </w:tc>
                <w:tc>
                  <w:tcPr>
                    <w:tcW w:w="0" w:type="auto"/>
                    <w:vAlign w:val="center"/>
                  </w:tcPr>
                  <w:p w14:paraId="7738CB40" w14:textId="77777777" w:rsidR="00FE6F70" w:rsidRDefault="00FE6F70" w:rsidP="00EF0BB9">
                    <w:pPr>
                      <w:jc w:val="right"/>
                      <w:rPr>
                        <w:sz w:val="18"/>
                        <w:szCs w:val="18"/>
                      </w:rPr>
                    </w:pPr>
                  </w:p>
                </w:tc>
              </w:tr>
              <w:tr w:rsidR="00FE6F70" w14:paraId="642107AD" w14:textId="77777777" w:rsidTr="0093351C">
                <w:trPr>
                  <w:jc w:val="center"/>
                </w:trPr>
                <w:sdt>
                  <w:sdtPr>
                    <w:tag w:val="_PLD_00983bc5e4cc404f92b2fab2c532ec5f"/>
                    <w:id w:val="1552500982"/>
                    <w:lock w:val="sdtLocked"/>
                  </w:sdtPr>
                  <w:sdtEndPr/>
                  <w:sdtContent>
                    <w:tc>
                      <w:tcPr>
                        <w:tcW w:w="1645" w:type="dxa"/>
                      </w:tcPr>
                      <w:p w14:paraId="47148146" w14:textId="77777777" w:rsidR="00FE6F70" w:rsidRDefault="00FE6F70" w:rsidP="00EF0BB9">
                        <w:pPr>
                          <w:rPr>
                            <w:sz w:val="18"/>
                            <w:szCs w:val="18"/>
                          </w:rPr>
                        </w:pPr>
                        <w:r>
                          <w:rPr>
                            <w:rFonts w:hint="eastAsia"/>
                            <w:sz w:val="18"/>
                            <w:szCs w:val="18"/>
                          </w:rPr>
                          <w:t>2．其他权益工具持有者投入资本</w:t>
                        </w:r>
                      </w:p>
                    </w:tc>
                  </w:sdtContent>
                </w:sdt>
                <w:tc>
                  <w:tcPr>
                    <w:tcW w:w="1363" w:type="dxa"/>
                    <w:vAlign w:val="center"/>
                  </w:tcPr>
                  <w:p w14:paraId="78B04413" w14:textId="77777777" w:rsidR="00FE6F70" w:rsidRDefault="00FE6F70" w:rsidP="00EF0BB9">
                    <w:pPr>
                      <w:jc w:val="right"/>
                      <w:rPr>
                        <w:sz w:val="18"/>
                        <w:szCs w:val="18"/>
                      </w:rPr>
                    </w:pPr>
                  </w:p>
                </w:tc>
                <w:tc>
                  <w:tcPr>
                    <w:tcW w:w="0" w:type="auto"/>
                    <w:vAlign w:val="center"/>
                  </w:tcPr>
                  <w:p w14:paraId="1D309174" w14:textId="77777777" w:rsidR="00FE6F70" w:rsidRDefault="00FE6F70" w:rsidP="00EF0BB9">
                    <w:pPr>
                      <w:jc w:val="right"/>
                      <w:rPr>
                        <w:sz w:val="18"/>
                        <w:szCs w:val="18"/>
                      </w:rPr>
                    </w:pPr>
                  </w:p>
                </w:tc>
                <w:tc>
                  <w:tcPr>
                    <w:tcW w:w="0" w:type="auto"/>
                    <w:vAlign w:val="center"/>
                  </w:tcPr>
                  <w:p w14:paraId="6B48CF0D" w14:textId="77777777" w:rsidR="00FE6F70" w:rsidRDefault="00FE6F70" w:rsidP="00EF0BB9">
                    <w:pPr>
                      <w:jc w:val="right"/>
                      <w:rPr>
                        <w:sz w:val="18"/>
                        <w:szCs w:val="18"/>
                      </w:rPr>
                    </w:pPr>
                  </w:p>
                </w:tc>
                <w:tc>
                  <w:tcPr>
                    <w:tcW w:w="0" w:type="auto"/>
                    <w:vAlign w:val="center"/>
                  </w:tcPr>
                  <w:p w14:paraId="633C239A" w14:textId="77777777" w:rsidR="00FE6F70" w:rsidRDefault="00FE6F70" w:rsidP="00EF0BB9">
                    <w:pPr>
                      <w:jc w:val="right"/>
                      <w:rPr>
                        <w:sz w:val="18"/>
                        <w:szCs w:val="18"/>
                      </w:rPr>
                    </w:pPr>
                  </w:p>
                </w:tc>
                <w:tc>
                  <w:tcPr>
                    <w:tcW w:w="0" w:type="auto"/>
                    <w:vAlign w:val="center"/>
                  </w:tcPr>
                  <w:p w14:paraId="152EAAC8" w14:textId="77777777" w:rsidR="00FE6F70" w:rsidRDefault="00FE6F70" w:rsidP="00EF0BB9">
                    <w:pPr>
                      <w:jc w:val="right"/>
                      <w:rPr>
                        <w:sz w:val="18"/>
                        <w:szCs w:val="18"/>
                      </w:rPr>
                    </w:pPr>
                  </w:p>
                </w:tc>
                <w:tc>
                  <w:tcPr>
                    <w:tcW w:w="0" w:type="auto"/>
                    <w:vAlign w:val="center"/>
                  </w:tcPr>
                  <w:p w14:paraId="3A5A7A59" w14:textId="77777777" w:rsidR="00FE6F70" w:rsidRDefault="00FE6F70" w:rsidP="00EF0BB9">
                    <w:pPr>
                      <w:jc w:val="right"/>
                      <w:rPr>
                        <w:sz w:val="18"/>
                        <w:szCs w:val="18"/>
                      </w:rPr>
                    </w:pPr>
                  </w:p>
                </w:tc>
                <w:tc>
                  <w:tcPr>
                    <w:tcW w:w="0" w:type="auto"/>
                    <w:vAlign w:val="center"/>
                  </w:tcPr>
                  <w:p w14:paraId="3C146AF2" w14:textId="77777777" w:rsidR="00FE6F70" w:rsidRDefault="00FE6F70" w:rsidP="00EF0BB9">
                    <w:pPr>
                      <w:jc w:val="right"/>
                      <w:rPr>
                        <w:sz w:val="18"/>
                        <w:szCs w:val="18"/>
                      </w:rPr>
                    </w:pPr>
                  </w:p>
                </w:tc>
                <w:tc>
                  <w:tcPr>
                    <w:tcW w:w="0" w:type="auto"/>
                    <w:vAlign w:val="center"/>
                  </w:tcPr>
                  <w:p w14:paraId="76578BBF" w14:textId="77777777" w:rsidR="00FE6F70" w:rsidRDefault="00FE6F70" w:rsidP="00EF0BB9">
                    <w:pPr>
                      <w:jc w:val="right"/>
                      <w:rPr>
                        <w:sz w:val="18"/>
                        <w:szCs w:val="18"/>
                      </w:rPr>
                    </w:pPr>
                  </w:p>
                </w:tc>
                <w:tc>
                  <w:tcPr>
                    <w:tcW w:w="0" w:type="auto"/>
                    <w:vAlign w:val="center"/>
                  </w:tcPr>
                  <w:p w14:paraId="17990351" w14:textId="77777777" w:rsidR="00FE6F70" w:rsidRDefault="00FE6F70" w:rsidP="00EF0BB9">
                    <w:pPr>
                      <w:jc w:val="right"/>
                      <w:rPr>
                        <w:sz w:val="18"/>
                        <w:szCs w:val="18"/>
                      </w:rPr>
                    </w:pPr>
                  </w:p>
                </w:tc>
              </w:tr>
              <w:tr w:rsidR="00FE6F70" w14:paraId="19602FE1" w14:textId="77777777" w:rsidTr="0093351C">
                <w:trPr>
                  <w:jc w:val="center"/>
                </w:trPr>
                <w:sdt>
                  <w:sdtPr>
                    <w:tag w:val="_PLD_b945685508384f75ad9507566dd406a5"/>
                    <w:id w:val="1591730542"/>
                    <w:lock w:val="sdtLocked"/>
                  </w:sdtPr>
                  <w:sdtEndPr/>
                  <w:sdtContent>
                    <w:tc>
                      <w:tcPr>
                        <w:tcW w:w="1645" w:type="dxa"/>
                      </w:tcPr>
                      <w:p w14:paraId="62305C1A" w14:textId="77777777" w:rsidR="00FE6F70" w:rsidRDefault="00FE6F70" w:rsidP="00EF0BB9">
                        <w:pPr>
                          <w:rPr>
                            <w:sz w:val="18"/>
                            <w:szCs w:val="18"/>
                          </w:rPr>
                        </w:pPr>
                        <w:r>
                          <w:rPr>
                            <w:rFonts w:hint="eastAsia"/>
                            <w:sz w:val="18"/>
                            <w:szCs w:val="18"/>
                          </w:rPr>
                          <w:t>3</w:t>
                        </w:r>
                        <w:r>
                          <w:rPr>
                            <w:sz w:val="18"/>
                            <w:szCs w:val="18"/>
                          </w:rPr>
                          <w:t>．股份支付计入所有者权益的金额</w:t>
                        </w:r>
                      </w:p>
                    </w:tc>
                  </w:sdtContent>
                </w:sdt>
                <w:tc>
                  <w:tcPr>
                    <w:tcW w:w="1363" w:type="dxa"/>
                    <w:vAlign w:val="center"/>
                  </w:tcPr>
                  <w:p w14:paraId="744A2CA1" w14:textId="77777777" w:rsidR="00FE6F70" w:rsidRDefault="00FE6F70" w:rsidP="00EF0BB9">
                    <w:pPr>
                      <w:jc w:val="right"/>
                      <w:rPr>
                        <w:sz w:val="18"/>
                        <w:szCs w:val="18"/>
                      </w:rPr>
                    </w:pPr>
                  </w:p>
                </w:tc>
                <w:tc>
                  <w:tcPr>
                    <w:tcW w:w="0" w:type="auto"/>
                    <w:vAlign w:val="center"/>
                  </w:tcPr>
                  <w:p w14:paraId="5C9F1EDD" w14:textId="77777777" w:rsidR="00FE6F70" w:rsidRDefault="00FE6F70" w:rsidP="00EF0BB9">
                    <w:pPr>
                      <w:jc w:val="right"/>
                      <w:rPr>
                        <w:sz w:val="18"/>
                        <w:szCs w:val="18"/>
                      </w:rPr>
                    </w:pPr>
                  </w:p>
                </w:tc>
                <w:tc>
                  <w:tcPr>
                    <w:tcW w:w="0" w:type="auto"/>
                    <w:vAlign w:val="center"/>
                  </w:tcPr>
                  <w:p w14:paraId="5F6FE038" w14:textId="77777777" w:rsidR="00FE6F70" w:rsidRDefault="00FE6F70" w:rsidP="00EF0BB9">
                    <w:pPr>
                      <w:jc w:val="right"/>
                      <w:rPr>
                        <w:sz w:val="18"/>
                        <w:szCs w:val="18"/>
                      </w:rPr>
                    </w:pPr>
                  </w:p>
                </w:tc>
                <w:tc>
                  <w:tcPr>
                    <w:tcW w:w="0" w:type="auto"/>
                    <w:vAlign w:val="center"/>
                  </w:tcPr>
                  <w:p w14:paraId="61F9BFAD" w14:textId="77777777" w:rsidR="00FE6F70" w:rsidRDefault="00FE6F70" w:rsidP="00EF0BB9">
                    <w:pPr>
                      <w:jc w:val="right"/>
                      <w:rPr>
                        <w:sz w:val="18"/>
                        <w:szCs w:val="18"/>
                      </w:rPr>
                    </w:pPr>
                  </w:p>
                </w:tc>
                <w:tc>
                  <w:tcPr>
                    <w:tcW w:w="0" w:type="auto"/>
                    <w:vAlign w:val="center"/>
                  </w:tcPr>
                  <w:p w14:paraId="453B28F0" w14:textId="77777777" w:rsidR="00FE6F70" w:rsidRDefault="00FE6F70" w:rsidP="00EF0BB9">
                    <w:pPr>
                      <w:jc w:val="right"/>
                      <w:rPr>
                        <w:sz w:val="18"/>
                        <w:szCs w:val="18"/>
                      </w:rPr>
                    </w:pPr>
                  </w:p>
                </w:tc>
                <w:tc>
                  <w:tcPr>
                    <w:tcW w:w="0" w:type="auto"/>
                    <w:vAlign w:val="center"/>
                  </w:tcPr>
                  <w:p w14:paraId="099E57E8" w14:textId="77777777" w:rsidR="00FE6F70" w:rsidRDefault="00FE6F70" w:rsidP="00EF0BB9">
                    <w:pPr>
                      <w:jc w:val="right"/>
                      <w:rPr>
                        <w:sz w:val="18"/>
                        <w:szCs w:val="18"/>
                      </w:rPr>
                    </w:pPr>
                  </w:p>
                </w:tc>
                <w:tc>
                  <w:tcPr>
                    <w:tcW w:w="0" w:type="auto"/>
                    <w:vAlign w:val="center"/>
                  </w:tcPr>
                  <w:p w14:paraId="1A9F1528" w14:textId="77777777" w:rsidR="00FE6F70" w:rsidRDefault="00FE6F70" w:rsidP="00EF0BB9">
                    <w:pPr>
                      <w:jc w:val="right"/>
                      <w:rPr>
                        <w:sz w:val="18"/>
                        <w:szCs w:val="18"/>
                      </w:rPr>
                    </w:pPr>
                  </w:p>
                </w:tc>
                <w:tc>
                  <w:tcPr>
                    <w:tcW w:w="0" w:type="auto"/>
                    <w:vAlign w:val="center"/>
                  </w:tcPr>
                  <w:p w14:paraId="63FB6A02" w14:textId="77777777" w:rsidR="00FE6F70" w:rsidRDefault="00FE6F70" w:rsidP="00EF0BB9">
                    <w:pPr>
                      <w:jc w:val="right"/>
                      <w:rPr>
                        <w:sz w:val="18"/>
                        <w:szCs w:val="18"/>
                      </w:rPr>
                    </w:pPr>
                  </w:p>
                </w:tc>
                <w:tc>
                  <w:tcPr>
                    <w:tcW w:w="0" w:type="auto"/>
                    <w:vAlign w:val="center"/>
                  </w:tcPr>
                  <w:p w14:paraId="3F1EBDB2" w14:textId="77777777" w:rsidR="00FE6F70" w:rsidRDefault="00FE6F70" w:rsidP="00EF0BB9">
                    <w:pPr>
                      <w:jc w:val="right"/>
                      <w:rPr>
                        <w:sz w:val="18"/>
                        <w:szCs w:val="18"/>
                      </w:rPr>
                    </w:pPr>
                  </w:p>
                </w:tc>
              </w:tr>
              <w:tr w:rsidR="00FE6F70" w14:paraId="57FD24DB" w14:textId="77777777" w:rsidTr="0093351C">
                <w:trPr>
                  <w:jc w:val="center"/>
                </w:trPr>
                <w:sdt>
                  <w:sdtPr>
                    <w:tag w:val="_PLD_86538f5d06744ca9be65b0b439b17643"/>
                    <w:id w:val="-1243568742"/>
                    <w:lock w:val="sdtLocked"/>
                  </w:sdtPr>
                  <w:sdtEndPr/>
                  <w:sdtContent>
                    <w:tc>
                      <w:tcPr>
                        <w:tcW w:w="1645" w:type="dxa"/>
                      </w:tcPr>
                      <w:p w14:paraId="1A1998E4" w14:textId="77777777" w:rsidR="00FE6F70" w:rsidRDefault="00FE6F70" w:rsidP="00EF0BB9">
                        <w:pPr>
                          <w:rPr>
                            <w:sz w:val="18"/>
                            <w:szCs w:val="18"/>
                          </w:rPr>
                        </w:pPr>
                        <w:r>
                          <w:rPr>
                            <w:rFonts w:hint="eastAsia"/>
                            <w:sz w:val="18"/>
                            <w:szCs w:val="18"/>
                          </w:rPr>
                          <w:t>4</w:t>
                        </w:r>
                        <w:r>
                          <w:rPr>
                            <w:sz w:val="18"/>
                            <w:szCs w:val="18"/>
                          </w:rPr>
                          <w:t>．其他</w:t>
                        </w:r>
                      </w:p>
                    </w:tc>
                  </w:sdtContent>
                </w:sdt>
                <w:tc>
                  <w:tcPr>
                    <w:tcW w:w="1363" w:type="dxa"/>
                    <w:vAlign w:val="center"/>
                  </w:tcPr>
                  <w:p w14:paraId="630B279C" w14:textId="77777777" w:rsidR="00FE6F70" w:rsidRDefault="00FE6F70" w:rsidP="00EF0BB9">
                    <w:pPr>
                      <w:jc w:val="right"/>
                      <w:rPr>
                        <w:sz w:val="18"/>
                        <w:szCs w:val="18"/>
                      </w:rPr>
                    </w:pPr>
                  </w:p>
                </w:tc>
                <w:tc>
                  <w:tcPr>
                    <w:tcW w:w="0" w:type="auto"/>
                    <w:vAlign w:val="center"/>
                  </w:tcPr>
                  <w:p w14:paraId="3DFB8222" w14:textId="77777777" w:rsidR="00FE6F70" w:rsidRDefault="00FE6F70" w:rsidP="00EF0BB9">
                    <w:pPr>
                      <w:jc w:val="right"/>
                      <w:rPr>
                        <w:sz w:val="18"/>
                        <w:szCs w:val="18"/>
                      </w:rPr>
                    </w:pPr>
                  </w:p>
                </w:tc>
                <w:tc>
                  <w:tcPr>
                    <w:tcW w:w="0" w:type="auto"/>
                    <w:vAlign w:val="center"/>
                  </w:tcPr>
                  <w:p w14:paraId="74BC32DB" w14:textId="77777777" w:rsidR="00FE6F70" w:rsidRDefault="00FE6F70" w:rsidP="00EF0BB9">
                    <w:pPr>
                      <w:jc w:val="right"/>
                      <w:rPr>
                        <w:sz w:val="18"/>
                        <w:szCs w:val="18"/>
                      </w:rPr>
                    </w:pPr>
                  </w:p>
                </w:tc>
                <w:tc>
                  <w:tcPr>
                    <w:tcW w:w="0" w:type="auto"/>
                    <w:vAlign w:val="center"/>
                  </w:tcPr>
                  <w:p w14:paraId="72F7F9F6" w14:textId="77777777" w:rsidR="00FE6F70" w:rsidRDefault="00FE6F70" w:rsidP="00EF0BB9">
                    <w:pPr>
                      <w:jc w:val="right"/>
                      <w:rPr>
                        <w:sz w:val="18"/>
                        <w:szCs w:val="18"/>
                      </w:rPr>
                    </w:pPr>
                  </w:p>
                </w:tc>
                <w:tc>
                  <w:tcPr>
                    <w:tcW w:w="0" w:type="auto"/>
                    <w:vAlign w:val="center"/>
                  </w:tcPr>
                  <w:p w14:paraId="2E3D3CB1" w14:textId="77777777" w:rsidR="00FE6F70" w:rsidRDefault="00FE6F70" w:rsidP="00EF0BB9">
                    <w:pPr>
                      <w:jc w:val="right"/>
                      <w:rPr>
                        <w:sz w:val="18"/>
                        <w:szCs w:val="18"/>
                      </w:rPr>
                    </w:pPr>
                  </w:p>
                </w:tc>
                <w:tc>
                  <w:tcPr>
                    <w:tcW w:w="0" w:type="auto"/>
                    <w:vAlign w:val="center"/>
                  </w:tcPr>
                  <w:p w14:paraId="7E4E228C" w14:textId="77777777" w:rsidR="00FE6F70" w:rsidRDefault="00FE6F70" w:rsidP="00EF0BB9">
                    <w:pPr>
                      <w:jc w:val="right"/>
                      <w:rPr>
                        <w:sz w:val="18"/>
                        <w:szCs w:val="18"/>
                      </w:rPr>
                    </w:pPr>
                  </w:p>
                </w:tc>
                <w:tc>
                  <w:tcPr>
                    <w:tcW w:w="0" w:type="auto"/>
                    <w:vAlign w:val="center"/>
                  </w:tcPr>
                  <w:p w14:paraId="1690434E" w14:textId="77777777" w:rsidR="00FE6F70" w:rsidRDefault="00FE6F70" w:rsidP="00EF0BB9">
                    <w:pPr>
                      <w:jc w:val="right"/>
                      <w:rPr>
                        <w:sz w:val="18"/>
                        <w:szCs w:val="18"/>
                      </w:rPr>
                    </w:pPr>
                  </w:p>
                </w:tc>
                <w:tc>
                  <w:tcPr>
                    <w:tcW w:w="0" w:type="auto"/>
                    <w:vAlign w:val="center"/>
                  </w:tcPr>
                  <w:p w14:paraId="3772D723" w14:textId="77777777" w:rsidR="00FE6F70" w:rsidRDefault="00FE6F70" w:rsidP="00EF0BB9">
                    <w:pPr>
                      <w:jc w:val="right"/>
                      <w:rPr>
                        <w:sz w:val="18"/>
                        <w:szCs w:val="18"/>
                      </w:rPr>
                    </w:pPr>
                  </w:p>
                </w:tc>
                <w:tc>
                  <w:tcPr>
                    <w:tcW w:w="0" w:type="auto"/>
                    <w:vAlign w:val="center"/>
                  </w:tcPr>
                  <w:p w14:paraId="4BB41E59" w14:textId="77777777" w:rsidR="00FE6F70" w:rsidRDefault="00FE6F70" w:rsidP="00EF0BB9">
                    <w:pPr>
                      <w:jc w:val="right"/>
                      <w:rPr>
                        <w:sz w:val="18"/>
                        <w:szCs w:val="18"/>
                      </w:rPr>
                    </w:pPr>
                  </w:p>
                </w:tc>
              </w:tr>
              <w:tr w:rsidR="00FE6F70" w14:paraId="3A8CCDE5" w14:textId="77777777" w:rsidTr="0093351C">
                <w:trPr>
                  <w:jc w:val="center"/>
                </w:trPr>
                <w:sdt>
                  <w:sdtPr>
                    <w:tag w:val="_PLD_8fb1d678e8ca4e3ba31e34bed05e6c58"/>
                    <w:id w:val="1681013805"/>
                    <w:lock w:val="sdtLocked"/>
                  </w:sdtPr>
                  <w:sdtEndPr/>
                  <w:sdtContent>
                    <w:tc>
                      <w:tcPr>
                        <w:tcW w:w="1645" w:type="dxa"/>
                      </w:tcPr>
                      <w:p w14:paraId="257BCE4F" w14:textId="77777777" w:rsidR="00FE6F70" w:rsidRDefault="00FE6F70" w:rsidP="00EF0BB9">
                        <w:pPr>
                          <w:rPr>
                            <w:sz w:val="18"/>
                            <w:szCs w:val="18"/>
                          </w:rPr>
                        </w:pPr>
                        <w:r>
                          <w:rPr>
                            <w:sz w:val="18"/>
                            <w:szCs w:val="18"/>
                          </w:rPr>
                          <w:t>（</w:t>
                        </w:r>
                        <w:r>
                          <w:rPr>
                            <w:rFonts w:hint="eastAsia"/>
                            <w:sz w:val="18"/>
                            <w:szCs w:val="18"/>
                          </w:rPr>
                          <w:t>三</w:t>
                        </w:r>
                        <w:r>
                          <w:rPr>
                            <w:sz w:val="18"/>
                            <w:szCs w:val="18"/>
                          </w:rPr>
                          <w:t>）利润分配</w:t>
                        </w:r>
                      </w:p>
                    </w:tc>
                  </w:sdtContent>
                </w:sdt>
                <w:tc>
                  <w:tcPr>
                    <w:tcW w:w="1363" w:type="dxa"/>
                    <w:vAlign w:val="center"/>
                  </w:tcPr>
                  <w:p w14:paraId="19A683FE" w14:textId="77777777" w:rsidR="00FE6F70" w:rsidRDefault="00FE6F70" w:rsidP="00EF0BB9">
                    <w:pPr>
                      <w:jc w:val="right"/>
                      <w:rPr>
                        <w:sz w:val="18"/>
                        <w:szCs w:val="18"/>
                      </w:rPr>
                    </w:pPr>
                  </w:p>
                </w:tc>
                <w:tc>
                  <w:tcPr>
                    <w:tcW w:w="0" w:type="auto"/>
                    <w:vAlign w:val="center"/>
                  </w:tcPr>
                  <w:p w14:paraId="24227234" w14:textId="77777777" w:rsidR="00FE6F70" w:rsidRDefault="00FE6F70" w:rsidP="00EF0BB9">
                    <w:pPr>
                      <w:jc w:val="right"/>
                      <w:rPr>
                        <w:sz w:val="18"/>
                        <w:szCs w:val="18"/>
                      </w:rPr>
                    </w:pPr>
                  </w:p>
                </w:tc>
                <w:tc>
                  <w:tcPr>
                    <w:tcW w:w="0" w:type="auto"/>
                    <w:vAlign w:val="center"/>
                  </w:tcPr>
                  <w:p w14:paraId="588400F1" w14:textId="77777777" w:rsidR="00FE6F70" w:rsidRDefault="00FE6F70" w:rsidP="00EF0BB9">
                    <w:pPr>
                      <w:jc w:val="right"/>
                      <w:rPr>
                        <w:sz w:val="18"/>
                        <w:szCs w:val="18"/>
                      </w:rPr>
                    </w:pPr>
                  </w:p>
                </w:tc>
                <w:tc>
                  <w:tcPr>
                    <w:tcW w:w="0" w:type="auto"/>
                    <w:vAlign w:val="center"/>
                  </w:tcPr>
                  <w:p w14:paraId="5B250566" w14:textId="77777777" w:rsidR="00FE6F70" w:rsidRDefault="00FE6F70" w:rsidP="00EF0BB9">
                    <w:pPr>
                      <w:jc w:val="right"/>
                      <w:rPr>
                        <w:sz w:val="18"/>
                        <w:szCs w:val="18"/>
                      </w:rPr>
                    </w:pPr>
                  </w:p>
                </w:tc>
                <w:tc>
                  <w:tcPr>
                    <w:tcW w:w="0" w:type="auto"/>
                    <w:vAlign w:val="center"/>
                  </w:tcPr>
                  <w:p w14:paraId="364D10D1" w14:textId="77777777" w:rsidR="00FE6F70" w:rsidRDefault="00FE6F70" w:rsidP="00EF0BB9">
                    <w:pPr>
                      <w:jc w:val="right"/>
                      <w:rPr>
                        <w:sz w:val="18"/>
                        <w:szCs w:val="18"/>
                      </w:rPr>
                    </w:pPr>
                  </w:p>
                </w:tc>
                <w:tc>
                  <w:tcPr>
                    <w:tcW w:w="0" w:type="auto"/>
                    <w:vAlign w:val="center"/>
                  </w:tcPr>
                  <w:p w14:paraId="458AF7F2" w14:textId="77777777" w:rsidR="00FE6F70" w:rsidRDefault="00FE6F70" w:rsidP="00EF0BB9">
                    <w:pPr>
                      <w:jc w:val="right"/>
                      <w:rPr>
                        <w:sz w:val="18"/>
                        <w:szCs w:val="18"/>
                      </w:rPr>
                    </w:pPr>
                    <w:r>
                      <w:rPr>
                        <w:rFonts w:hint="eastAsia"/>
                        <w:sz w:val="18"/>
                        <w:szCs w:val="18"/>
                      </w:rPr>
                      <w:t>-48,745,535.66</w:t>
                    </w:r>
                  </w:p>
                </w:tc>
                <w:tc>
                  <w:tcPr>
                    <w:tcW w:w="0" w:type="auto"/>
                    <w:vAlign w:val="center"/>
                  </w:tcPr>
                  <w:p w14:paraId="7F56C678" w14:textId="77777777" w:rsidR="00FE6F70" w:rsidRDefault="00FE6F70" w:rsidP="00EF0BB9">
                    <w:pPr>
                      <w:jc w:val="right"/>
                      <w:rPr>
                        <w:sz w:val="18"/>
                        <w:szCs w:val="18"/>
                      </w:rPr>
                    </w:pPr>
                    <w:r>
                      <w:rPr>
                        <w:rStyle w:val="af5"/>
                        <w:rFonts w:hint="eastAsia"/>
                        <w:sz w:val="18"/>
                        <w:szCs w:val="18"/>
                      </w:rPr>
                      <w:t>-48,745,535.66</w:t>
                    </w:r>
                  </w:p>
                </w:tc>
                <w:tc>
                  <w:tcPr>
                    <w:tcW w:w="0" w:type="auto"/>
                    <w:vAlign w:val="center"/>
                  </w:tcPr>
                  <w:p w14:paraId="3F08D557" w14:textId="77777777" w:rsidR="00FE6F70" w:rsidRDefault="00FE6F70" w:rsidP="00EF0BB9">
                    <w:pPr>
                      <w:jc w:val="right"/>
                      <w:rPr>
                        <w:sz w:val="18"/>
                        <w:szCs w:val="18"/>
                      </w:rPr>
                    </w:pPr>
                    <w:r>
                      <w:rPr>
                        <w:rFonts w:hint="eastAsia"/>
                        <w:sz w:val="18"/>
                        <w:szCs w:val="18"/>
                      </w:rPr>
                      <w:t>-153,675.00</w:t>
                    </w:r>
                  </w:p>
                </w:tc>
                <w:tc>
                  <w:tcPr>
                    <w:tcW w:w="0" w:type="auto"/>
                    <w:vAlign w:val="center"/>
                  </w:tcPr>
                  <w:p w14:paraId="50ED4C16" w14:textId="77777777" w:rsidR="00FE6F70" w:rsidRDefault="00FE6F70" w:rsidP="00EF0BB9">
                    <w:pPr>
                      <w:jc w:val="right"/>
                      <w:rPr>
                        <w:sz w:val="18"/>
                        <w:szCs w:val="18"/>
                      </w:rPr>
                    </w:pPr>
                    <w:r>
                      <w:rPr>
                        <w:rFonts w:hint="eastAsia"/>
                        <w:sz w:val="18"/>
                        <w:szCs w:val="18"/>
                      </w:rPr>
                      <w:t>-48,899,210.66</w:t>
                    </w:r>
                  </w:p>
                </w:tc>
              </w:tr>
              <w:tr w:rsidR="00FE6F70" w14:paraId="278ABA38" w14:textId="77777777" w:rsidTr="0093351C">
                <w:trPr>
                  <w:jc w:val="center"/>
                </w:trPr>
                <w:sdt>
                  <w:sdtPr>
                    <w:tag w:val="_PLD_5badbc22860d48e29f8d8d9a4a633d8c"/>
                    <w:id w:val="-740868235"/>
                    <w:lock w:val="sdtLocked"/>
                  </w:sdtPr>
                  <w:sdtEndPr/>
                  <w:sdtContent>
                    <w:tc>
                      <w:tcPr>
                        <w:tcW w:w="1645" w:type="dxa"/>
                      </w:tcPr>
                      <w:p w14:paraId="46C3A53B" w14:textId="77777777" w:rsidR="00FE6F70" w:rsidRDefault="00FE6F70" w:rsidP="00EF0BB9">
                        <w:pPr>
                          <w:rPr>
                            <w:sz w:val="18"/>
                            <w:szCs w:val="18"/>
                          </w:rPr>
                        </w:pPr>
                        <w:r>
                          <w:rPr>
                            <w:sz w:val="18"/>
                            <w:szCs w:val="18"/>
                          </w:rPr>
                          <w:t>1．提取盈余公积</w:t>
                        </w:r>
                      </w:p>
                    </w:tc>
                  </w:sdtContent>
                </w:sdt>
                <w:tc>
                  <w:tcPr>
                    <w:tcW w:w="1363" w:type="dxa"/>
                    <w:vAlign w:val="center"/>
                  </w:tcPr>
                  <w:p w14:paraId="5AA69682" w14:textId="77777777" w:rsidR="00FE6F70" w:rsidRDefault="00FE6F70" w:rsidP="00EF0BB9">
                    <w:pPr>
                      <w:jc w:val="right"/>
                      <w:rPr>
                        <w:sz w:val="18"/>
                        <w:szCs w:val="18"/>
                      </w:rPr>
                    </w:pPr>
                  </w:p>
                </w:tc>
                <w:tc>
                  <w:tcPr>
                    <w:tcW w:w="0" w:type="auto"/>
                    <w:vAlign w:val="center"/>
                  </w:tcPr>
                  <w:p w14:paraId="43E8DD68" w14:textId="77777777" w:rsidR="00FE6F70" w:rsidRDefault="00FE6F70" w:rsidP="00EF0BB9">
                    <w:pPr>
                      <w:jc w:val="right"/>
                      <w:rPr>
                        <w:sz w:val="18"/>
                        <w:szCs w:val="18"/>
                      </w:rPr>
                    </w:pPr>
                  </w:p>
                </w:tc>
                <w:tc>
                  <w:tcPr>
                    <w:tcW w:w="0" w:type="auto"/>
                    <w:vAlign w:val="center"/>
                  </w:tcPr>
                  <w:p w14:paraId="5782B300" w14:textId="77777777" w:rsidR="00FE6F70" w:rsidRDefault="00FE6F70" w:rsidP="00EF0BB9">
                    <w:pPr>
                      <w:jc w:val="right"/>
                      <w:rPr>
                        <w:sz w:val="18"/>
                        <w:szCs w:val="18"/>
                      </w:rPr>
                    </w:pPr>
                  </w:p>
                </w:tc>
                <w:tc>
                  <w:tcPr>
                    <w:tcW w:w="0" w:type="auto"/>
                    <w:vAlign w:val="center"/>
                  </w:tcPr>
                  <w:p w14:paraId="4C19E722" w14:textId="77777777" w:rsidR="00FE6F70" w:rsidRDefault="00FE6F70" w:rsidP="00EF0BB9">
                    <w:pPr>
                      <w:jc w:val="right"/>
                      <w:rPr>
                        <w:sz w:val="18"/>
                        <w:szCs w:val="18"/>
                      </w:rPr>
                    </w:pPr>
                  </w:p>
                </w:tc>
                <w:tc>
                  <w:tcPr>
                    <w:tcW w:w="0" w:type="auto"/>
                    <w:vAlign w:val="center"/>
                  </w:tcPr>
                  <w:p w14:paraId="18C4DEEB" w14:textId="77777777" w:rsidR="00FE6F70" w:rsidRDefault="00FE6F70" w:rsidP="00EF0BB9">
                    <w:pPr>
                      <w:jc w:val="right"/>
                      <w:rPr>
                        <w:sz w:val="18"/>
                        <w:szCs w:val="18"/>
                      </w:rPr>
                    </w:pPr>
                  </w:p>
                </w:tc>
                <w:tc>
                  <w:tcPr>
                    <w:tcW w:w="0" w:type="auto"/>
                    <w:vAlign w:val="center"/>
                  </w:tcPr>
                  <w:p w14:paraId="53A88F7F" w14:textId="77777777" w:rsidR="00FE6F70" w:rsidRDefault="00FE6F70" w:rsidP="00EF0BB9">
                    <w:pPr>
                      <w:jc w:val="right"/>
                      <w:rPr>
                        <w:sz w:val="18"/>
                        <w:szCs w:val="18"/>
                      </w:rPr>
                    </w:pPr>
                  </w:p>
                </w:tc>
                <w:tc>
                  <w:tcPr>
                    <w:tcW w:w="0" w:type="auto"/>
                    <w:vAlign w:val="center"/>
                  </w:tcPr>
                  <w:p w14:paraId="0495E8D6" w14:textId="77777777" w:rsidR="00FE6F70" w:rsidRDefault="00FE6F70" w:rsidP="00EF0BB9">
                    <w:pPr>
                      <w:jc w:val="right"/>
                      <w:rPr>
                        <w:sz w:val="18"/>
                        <w:szCs w:val="18"/>
                      </w:rPr>
                    </w:pPr>
                  </w:p>
                </w:tc>
                <w:tc>
                  <w:tcPr>
                    <w:tcW w:w="0" w:type="auto"/>
                    <w:vAlign w:val="center"/>
                  </w:tcPr>
                  <w:p w14:paraId="06120A3A" w14:textId="77777777" w:rsidR="00FE6F70" w:rsidRDefault="00FE6F70" w:rsidP="00EF0BB9">
                    <w:pPr>
                      <w:jc w:val="right"/>
                      <w:rPr>
                        <w:sz w:val="18"/>
                        <w:szCs w:val="18"/>
                      </w:rPr>
                    </w:pPr>
                  </w:p>
                </w:tc>
                <w:tc>
                  <w:tcPr>
                    <w:tcW w:w="0" w:type="auto"/>
                    <w:vAlign w:val="center"/>
                  </w:tcPr>
                  <w:p w14:paraId="7D1EF42F" w14:textId="77777777" w:rsidR="00FE6F70" w:rsidRDefault="00FE6F70" w:rsidP="00EF0BB9">
                    <w:pPr>
                      <w:jc w:val="right"/>
                      <w:rPr>
                        <w:sz w:val="18"/>
                        <w:szCs w:val="18"/>
                      </w:rPr>
                    </w:pPr>
                  </w:p>
                </w:tc>
              </w:tr>
              <w:tr w:rsidR="00FE6F70" w14:paraId="1D8236F1" w14:textId="77777777" w:rsidTr="0093351C">
                <w:trPr>
                  <w:jc w:val="center"/>
                </w:trPr>
                <w:sdt>
                  <w:sdtPr>
                    <w:tag w:val="_PLD_2c8b649d670044a9b5fda521dd40705d"/>
                    <w:id w:val="-789512275"/>
                    <w:lock w:val="sdtLocked"/>
                  </w:sdtPr>
                  <w:sdtEndPr/>
                  <w:sdtContent>
                    <w:tc>
                      <w:tcPr>
                        <w:tcW w:w="1645" w:type="dxa"/>
                      </w:tcPr>
                      <w:p w14:paraId="1016B5A9" w14:textId="77777777" w:rsidR="00FE6F70" w:rsidRDefault="00FE6F70" w:rsidP="00EF0BB9">
                        <w:pPr>
                          <w:rPr>
                            <w:sz w:val="18"/>
                            <w:szCs w:val="18"/>
                          </w:rPr>
                        </w:pPr>
                        <w:r>
                          <w:rPr>
                            <w:sz w:val="18"/>
                            <w:szCs w:val="18"/>
                          </w:rPr>
                          <w:t>2．提取一般风险准备</w:t>
                        </w:r>
                      </w:p>
                    </w:tc>
                  </w:sdtContent>
                </w:sdt>
                <w:tc>
                  <w:tcPr>
                    <w:tcW w:w="1363" w:type="dxa"/>
                    <w:vAlign w:val="center"/>
                  </w:tcPr>
                  <w:p w14:paraId="5243DA87" w14:textId="77777777" w:rsidR="00FE6F70" w:rsidRDefault="00FE6F70" w:rsidP="00EF0BB9">
                    <w:pPr>
                      <w:jc w:val="right"/>
                      <w:rPr>
                        <w:sz w:val="18"/>
                        <w:szCs w:val="18"/>
                      </w:rPr>
                    </w:pPr>
                  </w:p>
                </w:tc>
                <w:tc>
                  <w:tcPr>
                    <w:tcW w:w="0" w:type="auto"/>
                    <w:vAlign w:val="center"/>
                  </w:tcPr>
                  <w:p w14:paraId="1023477C" w14:textId="77777777" w:rsidR="00FE6F70" w:rsidRDefault="00FE6F70" w:rsidP="00EF0BB9">
                    <w:pPr>
                      <w:jc w:val="right"/>
                      <w:rPr>
                        <w:sz w:val="18"/>
                        <w:szCs w:val="18"/>
                      </w:rPr>
                    </w:pPr>
                  </w:p>
                </w:tc>
                <w:tc>
                  <w:tcPr>
                    <w:tcW w:w="0" w:type="auto"/>
                    <w:vAlign w:val="center"/>
                  </w:tcPr>
                  <w:p w14:paraId="347A1CBD" w14:textId="77777777" w:rsidR="00FE6F70" w:rsidRDefault="00FE6F70" w:rsidP="00EF0BB9">
                    <w:pPr>
                      <w:jc w:val="right"/>
                      <w:rPr>
                        <w:sz w:val="18"/>
                        <w:szCs w:val="18"/>
                      </w:rPr>
                    </w:pPr>
                  </w:p>
                </w:tc>
                <w:tc>
                  <w:tcPr>
                    <w:tcW w:w="0" w:type="auto"/>
                    <w:vAlign w:val="center"/>
                  </w:tcPr>
                  <w:p w14:paraId="4BAD5D72" w14:textId="77777777" w:rsidR="00FE6F70" w:rsidRDefault="00FE6F70" w:rsidP="00EF0BB9">
                    <w:pPr>
                      <w:jc w:val="right"/>
                      <w:rPr>
                        <w:sz w:val="18"/>
                        <w:szCs w:val="18"/>
                      </w:rPr>
                    </w:pPr>
                  </w:p>
                </w:tc>
                <w:tc>
                  <w:tcPr>
                    <w:tcW w:w="0" w:type="auto"/>
                    <w:vAlign w:val="center"/>
                  </w:tcPr>
                  <w:p w14:paraId="54E6AFA3" w14:textId="77777777" w:rsidR="00FE6F70" w:rsidRDefault="00FE6F70" w:rsidP="00EF0BB9">
                    <w:pPr>
                      <w:jc w:val="right"/>
                      <w:rPr>
                        <w:sz w:val="18"/>
                        <w:szCs w:val="18"/>
                      </w:rPr>
                    </w:pPr>
                  </w:p>
                </w:tc>
                <w:tc>
                  <w:tcPr>
                    <w:tcW w:w="0" w:type="auto"/>
                    <w:vAlign w:val="center"/>
                  </w:tcPr>
                  <w:p w14:paraId="30ECD629" w14:textId="77777777" w:rsidR="00FE6F70" w:rsidRDefault="00FE6F70" w:rsidP="00EF0BB9">
                    <w:pPr>
                      <w:jc w:val="right"/>
                      <w:rPr>
                        <w:sz w:val="18"/>
                        <w:szCs w:val="18"/>
                      </w:rPr>
                    </w:pPr>
                  </w:p>
                </w:tc>
                <w:tc>
                  <w:tcPr>
                    <w:tcW w:w="0" w:type="auto"/>
                    <w:vAlign w:val="center"/>
                  </w:tcPr>
                  <w:p w14:paraId="08E0A37D" w14:textId="77777777" w:rsidR="00FE6F70" w:rsidRDefault="00FE6F70" w:rsidP="00EF0BB9">
                    <w:pPr>
                      <w:jc w:val="right"/>
                      <w:rPr>
                        <w:sz w:val="18"/>
                        <w:szCs w:val="18"/>
                      </w:rPr>
                    </w:pPr>
                  </w:p>
                </w:tc>
                <w:tc>
                  <w:tcPr>
                    <w:tcW w:w="0" w:type="auto"/>
                    <w:vAlign w:val="center"/>
                  </w:tcPr>
                  <w:p w14:paraId="2CEC958E" w14:textId="77777777" w:rsidR="00FE6F70" w:rsidRDefault="00FE6F70" w:rsidP="00EF0BB9">
                    <w:pPr>
                      <w:jc w:val="right"/>
                      <w:rPr>
                        <w:sz w:val="18"/>
                        <w:szCs w:val="18"/>
                      </w:rPr>
                    </w:pPr>
                  </w:p>
                </w:tc>
                <w:tc>
                  <w:tcPr>
                    <w:tcW w:w="0" w:type="auto"/>
                    <w:vAlign w:val="center"/>
                  </w:tcPr>
                  <w:p w14:paraId="0B322355" w14:textId="77777777" w:rsidR="00FE6F70" w:rsidRDefault="00FE6F70" w:rsidP="00EF0BB9">
                    <w:pPr>
                      <w:jc w:val="right"/>
                      <w:rPr>
                        <w:sz w:val="18"/>
                        <w:szCs w:val="18"/>
                      </w:rPr>
                    </w:pPr>
                  </w:p>
                </w:tc>
              </w:tr>
              <w:tr w:rsidR="00FE6F70" w14:paraId="582166A6" w14:textId="77777777" w:rsidTr="0093351C">
                <w:trPr>
                  <w:jc w:val="center"/>
                </w:trPr>
                <w:sdt>
                  <w:sdtPr>
                    <w:tag w:val="_PLD_254428ff3bee49c2acd11ef634901543"/>
                    <w:id w:val="58070422"/>
                    <w:lock w:val="sdtLocked"/>
                  </w:sdtPr>
                  <w:sdtEndPr/>
                  <w:sdtContent>
                    <w:tc>
                      <w:tcPr>
                        <w:tcW w:w="1645" w:type="dxa"/>
                      </w:tcPr>
                      <w:p w14:paraId="278284D5" w14:textId="77777777" w:rsidR="00FE6F70" w:rsidRDefault="00FE6F70" w:rsidP="00EF0BB9">
                        <w:pPr>
                          <w:rPr>
                            <w:sz w:val="18"/>
                            <w:szCs w:val="18"/>
                          </w:rPr>
                        </w:pPr>
                        <w:r>
                          <w:rPr>
                            <w:sz w:val="18"/>
                            <w:szCs w:val="18"/>
                          </w:rPr>
                          <w:t>3．对所有者（或股东）的分配</w:t>
                        </w:r>
                      </w:p>
                    </w:tc>
                  </w:sdtContent>
                </w:sdt>
                <w:tc>
                  <w:tcPr>
                    <w:tcW w:w="1363" w:type="dxa"/>
                    <w:vAlign w:val="center"/>
                  </w:tcPr>
                  <w:p w14:paraId="552EAB94" w14:textId="77777777" w:rsidR="00FE6F70" w:rsidRDefault="00FE6F70" w:rsidP="00EF0BB9">
                    <w:pPr>
                      <w:jc w:val="right"/>
                      <w:rPr>
                        <w:sz w:val="18"/>
                        <w:szCs w:val="18"/>
                      </w:rPr>
                    </w:pPr>
                  </w:p>
                </w:tc>
                <w:tc>
                  <w:tcPr>
                    <w:tcW w:w="0" w:type="auto"/>
                    <w:vAlign w:val="center"/>
                  </w:tcPr>
                  <w:p w14:paraId="7A79428D" w14:textId="77777777" w:rsidR="00FE6F70" w:rsidRDefault="00FE6F70" w:rsidP="00EF0BB9">
                    <w:pPr>
                      <w:jc w:val="right"/>
                      <w:rPr>
                        <w:sz w:val="18"/>
                        <w:szCs w:val="18"/>
                      </w:rPr>
                    </w:pPr>
                  </w:p>
                </w:tc>
                <w:tc>
                  <w:tcPr>
                    <w:tcW w:w="0" w:type="auto"/>
                    <w:vAlign w:val="center"/>
                  </w:tcPr>
                  <w:p w14:paraId="18FB09BF" w14:textId="77777777" w:rsidR="00FE6F70" w:rsidRDefault="00FE6F70" w:rsidP="00EF0BB9">
                    <w:pPr>
                      <w:jc w:val="right"/>
                      <w:rPr>
                        <w:sz w:val="18"/>
                        <w:szCs w:val="18"/>
                      </w:rPr>
                    </w:pPr>
                  </w:p>
                </w:tc>
                <w:tc>
                  <w:tcPr>
                    <w:tcW w:w="0" w:type="auto"/>
                    <w:vAlign w:val="center"/>
                  </w:tcPr>
                  <w:p w14:paraId="71B194DD" w14:textId="77777777" w:rsidR="00FE6F70" w:rsidRDefault="00FE6F70" w:rsidP="00EF0BB9">
                    <w:pPr>
                      <w:jc w:val="right"/>
                      <w:rPr>
                        <w:sz w:val="18"/>
                        <w:szCs w:val="18"/>
                      </w:rPr>
                    </w:pPr>
                  </w:p>
                </w:tc>
                <w:tc>
                  <w:tcPr>
                    <w:tcW w:w="0" w:type="auto"/>
                    <w:vAlign w:val="center"/>
                  </w:tcPr>
                  <w:p w14:paraId="44A8D021" w14:textId="77777777" w:rsidR="00FE6F70" w:rsidRDefault="00FE6F70" w:rsidP="00EF0BB9">
                    <w:pPr>
                      <w:jc w:val="right"/>
                      <w:rPr>
                        <w:sz w:val="18"/>
                        <w:szCs w:val="18"/>
                      </w:rPr>
                    </w:pPr>
                  </w:p>
                </w:tc>
                <w:tc>
                  <w:tcPr>
                    <w:tcW w:w="0" w:type="auto"/>
                    <w:vAlign w:val="center"/>
                  </w:tcPr>
                  <w:p w14:paraId="1B4566C5" w14:textId="77777777" w:rsidR="00FE6F70" w:rsidRDefault="00FE6F70" w:rsidP="00EF0BB9">
                    <w:pPr>
                      <w:jc w:val="right"/>
                      <w:rPr>
                        <w:sz w:val="18"/>
                        <w:szCs w:val="18"/>
                      </w:rPr>
                    </w:pPr>
                    <w:r>
                      <w:rPr>
                        <w:rFonts w:hint="eastAsia"/>
                        <w:sz w:val="18"/>
                        <w:szCs w:val="18"/>
                      </w:rPr>
                      <w:t>-48,745,535.66</w:t>
                    </w:r>
                  </w:p>
                </w:tc>
                <w:tc>
                  <w:tcPr>
                    <w:tcW w:w="0" w:type="auto"/>
                    <w:vAlign w:val="center"/>
                  </w:tcPr>
                  <w:p w14:paraId="508452CE" w14:textId="77777777" w:rsidR="00FE6F70" w:rsidRDefault="00FE6F70" w:rsidP="00EF0BB9">
                    <w:pPr>
                      <w:jc w:val="right"/>
                      <w:rPr>
                        <w:sz w:val="18"/>
                        <w:szCs w:val="18"/>
                      </w:rPr>
                    </w:pPr>
                    <w:r>
                      <w:rPr>
                        <w:rStyle w:val="af5"/>
                        <w:rFonts w:hint="eastAsia"/>
                        <w:sz w:val="18"/>
                        <w:szCs w:val="18"/>
                      </w:rPr>
                      <w:t>-48,745,535.66</w:t>
                    </w:r>
                  </w:p>
                </w:tc>
                <w:tc>
                  <w:tcPr>
                    <w:tcW w:w="0" w:type="auto"/>
                    <w:vAlign w:val="center"/>
                  </w:tcPr>
                  <w:p w14:paraId="7F698E5C" w14:textId="77777777" w:rsidR="00FE6F70" w:rsidRDefault="00FE6F70" w:rsidP="00EF0BB9">
                    <w:pPr>
                      <w:jc w:val="right"/>
                      <w:rPr>
                        <w:sz w:val="18"/>
                        <w:szCs w:val="18"/>
                      </w:rPr>
                    </w:pPr>
                    <w:r>
                      <w:rPr>
                        <w:rFonts w:hint="eastAsia"/>
                        <w:sz w:val="18"/>
                        <w:szCs w:val="18"/>
                      </w:rPr>
                      <w:t>-153,675.00</w:t>
                    </w:r>
                  </w:p>
                </w:tc>
                <w:tc>
                  <w:tcPr>
                    <w:tcW w:w="0" w:type="auto"/>
                    <w:vAlign w:val="center"/>
                  </w:tcPr>
                  <w:p w14:paraId="0F876459" w14:textId="77777777" w:rsidR="00FE6F70" w:rsidRDefault="00FE6F70" w:rsidP="00EF0BB9">
                    <w:pPr>
                      <w:jc w:val="right"/>
                      <w:rPr>
                        <w:sz w:val="18"/>
                        <w:szCs w:val="18"/>
                      </w:rPr>
                    </w:pPr>
                    <w:r>
                      <w:rPr>
                        <w:rFonts w:hint="eastAsia"/>
                        <w:sz w:val="18"/>
                        <w:szCs w:val="18"/>
                      </w:rPr>
                      <w:t>-48,899,210.66</w:t>
                    </w:r>
                  </w:p>
                </w:tc>
              </w:tr>
              <w:tr w:rsidR="00FE6F70" w14:paraId="2275CAB5" w14:textId="77777777" w:rsidTr="0093351C">
                <w:trPr>
                  <w:jc w:val="center"/>
                </w:trPr>
                <w:sdt>
                  <w:sdtPr>
                    <w:tag w:val="_PLD_b3d350728a6c49ccaa6dbb4adf16c691"/>
                    <w:id w:val="1738901349"/>
                    <w:lock w:val="sdtLocked"/>
                  </w:sdtPr>
                  <w:sdtEndPr/>
                  <w:sdtContent>
                    <w:tc>
                      <w:tcPr>
                        <w:tcW w:w="1645" w:type="dxa"/>
                      </w:tcPr>
                      <w:p w14:paraId="146BD09D" w14:textId="77777777" w:rsidR="00FE6F70" w:rsidRDefault="00FE6F70" w:rsidP="00EF0BB9">
                        <w:pPr>
                          <w:rPr>
                            <w:sz w:val="18"/>
                            <w:szCs w:val="18"/>
                          </w:rPr>
                        </w:pPr>
                        <w:r>
                          <w:rPr>
                            <w:sz w:val="18"/>
                            <w:szCs w:val="18"/>
                          </w:rPr>
                          <w:t>4．其他</w:t>
                        </w:r>
                      </w:p>
                    </w:tc>
                  </w:sdtContent>
                </w:sdt>
                <w:tc>
                  <w:tcPr>
                    <w:tcW w:w="1363" w:type="dxa"/>
                    <w:vAlign w:val="center"/>
                  </w:tcPr>
                  <w:p w14:paraId="072ED681" w14:textId="77777777" w:rsidR="00FE6F70" w:rsidRDefault="00FE6F70" w:rsidP="00EF0BB9">
                    <w:pPr>
                      <w:jc w:val="right"/>
                      <w:rPr>
                        <w:sz w:val="18"/>
                        <w:szCs w:val="18"/>
                      </w:rPr>
                    </w:pPr>
                  </w:p>
                </w:tc>
                <w:tc>
                  <w:tcPr>
                    <w:tcW w:w="0" w:type="auto"/>
                    <w:vAlign w:val="center"/>
                  </w:tcPr>
                  <w:p w14:paraId="2AE7C092" w14:textId="77777777" w:rsidR="00FE6F70" w:rsidRDefault="00FE6F70" w:rsidP="00EF0BB9">
                    <w:pPr>
                      <w:jc w:val="right"/>
                      <w:rPr>
                        <w:sz w:val="18"/>
                        <w:szCs w:val="18"/>
                      </w:rPr>
                    </w:pPr>
                  </w:p>
                </w:tc>
                <w:tc>
                  <w:tcPr>
                    <w:tcW w:w="0" w:type="auto"/>
                    <w:vAlign w:val="center"/>
                  </w:tcPr>
                  <w:p w14:paraId="17D3733D" w14:textId="77777777" w:rsidR="00FE6F70" w:rsidRDefault="00FE6F70" w:rsidP="00EF0BB9">
                    <w:pPr>
                      <w:jc w:val="right"/>
                      <w:rPr>
                        <w:sz w:val="18"/>
                        <w:szCs w:val="18"/>
                      </w:rPr>
                    </w:pPr>
                  </w:p>
                </w:tc>
                <w:tc>
                  <w:tcPr>
                    <w:tcW w:w="0" w:type="auto"/>
                    <w:vAlign w:val="center"/>
                  </w:tcPr>
                  <w:p w14:paraId="25F8A89A" w14:textId="77777777" w:rsidR="00FE6F70" w:rsidRDefault="00FE6F70" w:rsidP="00EF0BB9">
                    <w:pPr>
                      <w:jc w:val="right"/>
                      <w:rPr>
                        <w:sz w:val="18"/>
                        <w:szCs w:val="18"/>
                      </w:rPr>
                    </w:pPr>
                  </w:p>
                </w:tc>
                <w:tc>
                  <w:tcPr>
                    <w:tcW w:w="0" w:type="auto"/>
                    <w:vAlign w:val="center"/>
                  </w:tcPr>
                  <w:p w14:paraId="4F68F3B0" w14:textId="77777777" w:rsidR="00FE6F70" w:rsidRDefault="00FE6F70" w:rsidP="00EF0BB9">
                    <w:pPr>
                      <w:jc w:val="right"/>
                      <w:rPr>
                        <w:sz w:val="18"/>
                        <w:szCs w:val="18"/>
                      </w:rPr>
                    </w:pPr>
                  </w:p>
                </w:tc>
                <w:tc>
                  <w:tcPr>
                    <w:tcW w:w="0" w:type="auto"/>
                    <w:vAlign w:val="center"/>
                  </w:tcPr>
                  <w:p w14:paraId="08597551" w14:textId="77777777" w:rsidR="00FE6F70" w:rsidRDefault="00FE6F70" w:rsidP="00EF0BB9">
                    <w:pPr>
                      <w:jc w:val="right"/>
                      <w:rPr>
                        <w:sz w:val="18"/>
                        <w:szCs w:val="18"/>
                      </w:rPr>
                    </w:pPr>
                  </w:p>
                </w:tc>
                <w:tc>
                  <w:tcPr>
                    <w:tcW w:w="0" w:type="auto"/>
                    <w:vAlign w:val="center"/>
                  </w:tcPr>
                  <w:p w14:paraId="6AF657C0" w14:textId="77777777" w:rsidR="00FE6F70" w:rsidRDefault="00FE6F70" w:rsidP="00EF0BB9">
                    <w:pPr>
                      <w:jc w:val="right"/>
                      <w:rPr>
                        <w:sz w:val="18"/>
                        <w:szCs w:val="18"/>
                      </w:rPr>
                    </w:pPr>
                  </w:p>
                </w:tc>
                <w:tc>
                  <w:tcPr>
                    <w:tcW w:w="0" w:type="auto"/>
                    <w:vAlign w:val="center"/>
                  </w:tcPr>
                  <w:p w14:paraId="07914ADA" w14:textId="77777777" w:rsidR="00FE6F70" w:rsidRDefault="00FE6F70" w:rsidP="00EF0BB9">
                    <w:pPr>
                      <w:jc w:val="right"/>
                      <w:rPr>
                        <w:sz w:val="18"/>
                        <w:szCs w:val="18"/>
                      </w:rPr>
                    </w:pPr>
                  </w:p>
                </w:tc>
                <w:tc>
                  <w:tcPr>
                    <w:tcW w:w="0" w:type="auto"/>
                    <w:vAlign w:val="center"/>
                  </w:tcPr>
                  <w:p w14:paraId="6BF14876" w14:textId="77777777" w:rsidR="00FE6F70" w:rsidRDefault="00FE6F70" w:rsidP="00EF0BB9">
                    <w:pPr>
                      <w:jc w:val="right"/>
                      <w:rPr>
                        <w:sz w:val="18"/>
                        <w:szCs w:val="18"/>
                      </w:rPr>
                    </w:pPr>
                  </w:p>
                </w:tc>
              </w:tr>
              <w:tr w:rsidR="00FE6F70" w14:paraId="2DDE2D10" w14:textId="77777777" w:rsidTr="0093351C">
                <w:trPr>
                  <w:jc w:val="center"/>
                </w:trPr>
                <w:sdt>
                  <w:sdtPr>
                    <w:tag w:val="_PLD_03ab84b7536c4ddcaaad4c99a2dd5fd3"/>
                    <w:id w:val="-1709183380"/>
                    <w:lock w:val="sdtLocked"/>
                  </w:sdtPr>
                  <w:sdtEndPr/>
                  <w:sdtContent>
                    <w:tc>
                      <w:tcPr>
                        <w:tcW w:w="1645" w:type="dxa"/>
                      </w:tcPr>
                      <w:p w14:paraId="1BEE548D" w14:textId="77777777" w:rsidR="00FE6F70" w:rsidRDefault="00FE6F70" w:rsidP="00EF0BB9">
                        <w:pPr>
                          <w:rPr>
                            <w:sz w:val="18"/>
                            <w:szCs w:val="18"/>
                          </w:rPr>
                        </w:pPr>
                        <w:r>
                          <w:rPr>
                            <w:sz w:val="18"/>
                            <w:szCs w:val="18"/>
                          </w:rPr>
                          <w:t>（</w:t>
                        </w:r>
                        <w:r>
                          <w:rPr>
                            <w:rFonts w:hint="eastAsia"/>
                            <w:sz w:val="18"/>
                            <w:szCs w:val="18"/>
                          </w:rPr>
                          <w:t>四</w:t>
                        </w:r>
                        <w:r>
                          <w:rPr>
                            <w:sz w:val="18"/>
                            <w:szCs w:val="18"/>
                          </w:rPr>
                          <w:t>）所有者权益内部结转</w:t>
                        </w:r>
                      </w:p>
                    </w:tc>
                  </w:sdtContent>
                </w:sdt>
                <w:tc>
                  <w:tcPr>
                    <w:tcW w:w="1363" w:type="dxa"/>
                    <w:vAlign w:val="center"/>
                  </w:tcPr>
                  <w:p w14:paraId="212E740D" w14:textId="77777777" w:rsidR="00FE6F70" w:rsidRDefault="00FE6F70" w:rsidP="00EF0BB9">
                    <w:pPr>
                      <w:jc w:val="right"/>
                      <w:rPr>
                        <w:sz w:val="18"/>
                        <w:szCs w:val="18"/>
                      </w:rPr>
                    </w:pPr>
                  </w:p>
                </w:tc>
                <w:tc>
                  <w:tcPr>
                    <w:tcW w:w="0" w:type="auto"/>
                    <w:vAlign w:val="center"/>
                  </w:tcPr>
                  <w:p w14:paraId="0E26CD80" w14:textId="77777777" w:rsidR="00FE6F70" w:rsidRDefault="00FE6F70" w:rsidP="00EF0BB9">
                    <w:pPr>
                      <w:jc w:val="right"/>
                      <w:rPr>
                        <w:sz w:val="18"/>
                        <w:szCs w:val="18"/>
                      </w:rPr>
                    </w:pPr>
                  </w:p>
                </w:tc>
                <w:tc>
                  <w:tcPr>
                    <w:tcW w:w="0" w:type="auto"/>
                    <w:vAlign w:val="center"/>
                  </w:tcPr>
                  <w:p w14:paraId="01A65283" w14:textId="77777777" w:rsidR="00FE6F70" w:rsidRDefault="00FE6F70" w:rsidP="00EF0BB9">
                    <w:pPr>
                      <w:jc w:val="right"/>
                      <w:rPr>
                        <w:sz w:val="18"/>
                        <w:szCs w:val="18"/>
                      </w:rPr>
                    </w:pPr>
                  </w:p>
                </w:tc>
                <w:tc>
                  <w:tcPr>
                    <w:tcW w:w="0" w:type="auto"/>
                    <w:vAlign w:val="center"/>
                  </w:tcPr>
                  <w:p w14:paraId="64B8291B" w14:textId="77777777" w:rsidR="00FE6F70" w:rsidRDefault="00FE6F70" w:rsidP="00EF0BB9">
                    <w:pPr>
                      <w:jc w:val="right"/>
                      <w:rPr>
                        <w:sz w:val="18"/>
                        <w:szCs w:val="18"/>
                      </w:rPr>
                    </w:pPr>
                  </w:p>
                </w:tc>
                <w:tc>
                  <w:tcPr>
                    <w:tcW w:w="0" w:type="auto"/>
                    <w:vAlign w:val="center"/>
                  </w:tcPr>
                  <w:p w14:paraId="080DCF86" w14:textId="77777777" w:rsidR="00FE6F70" w:rsidRDefault="00FE6F70" w:rsidP="00EF0BB9">
                    <w:pPr>
                      <w:jc w:val="right"/>
                      <w:rPr>
                        <w:sz w:val="18"/>
                        <w:szCs w:val="18"/>
                      </w:rPr>
                    </w:pPr>
                  </w:p>
                </w:tc>
                <w:tc>
                  <w:tcPr>
                    <w:tcW w:w="0" w:type="auto"/>
                    <w:vAlign w:val="center"/>
                  </w:tcPr>
                  <w:p w14:paraId="14DEF70A" w14:textId="77777777" w:rsidR="00FE6F70" w:rsidRDefault="00FE6F70" w:rsidP="00EF0BB9">
                    <w:pPr>
                      <w:jc w:val="right"/>
                      <w:rPr>
                        <w:sz w:val="18"/>
                        <w:szCs w:val="18"/>
                      </w:rPr>
                    </w:pPr>
                  </w:p>
                </w:tc>
                <w:tc>
                  <w:tcPr>
                    <w:tcW w:w="0" w:type="auto"/>
                    <w:vAlign w:val="center"/>
                  </w:tcPr>
                  <w:p w14:paraId="48B7E651" w14:textId="77777777" w:rsidR="00FE6F70" w:rsidRDefault="00FE6F70" w:rsidP="00EF0BB9">
                    <w:pPr>
                      <w:jc w:val="right"/>
                      <w:rPr>
                        <w:sz w:val="18"/>
                        <w:szCs w:val="18"/>
                      </w:rPr>
                    </w:pPr>
                  </w:p>
                </w:tc>
                <w:tc>
                  <w:tcPr>
                    <w:tcW w:w="0" w:type="auto"/>
                    <w:vAlign w:val="center"/>
                  </w:tcPr>
                  <w:p w14:paraId="520B874B" w14:textId="77777777" w:rsidR="00FE6F70" w:rsidRDefault="00FE6F70" w:rsidP="00EF0BB9">
                    <w:pPr>
                      <w:jc w:val="right"/>
                      <w:rPr>
                        <w:sz w:val="18"/>
                        <w:szCs w:val="18"/>
                      </w:rPr>
                    </w:pPr>
                  </w:p>
                </w:tc>
                <w:tc>
                  <w:tcPr>
                    <w:tcW w:w="0" w:type="auto"/>
                    <w:vAlign w:val="center"/>
                  </w:tcPr>
                  <w:p w14:paraId="1F52283B" w14:textId="77777777" w:rsidR="00FE6F70" w:rsidRDefault="00FE6F70" w:rsidP="00EF0BB9">
                    <w:pPr>
                      <w:jc w:val="right"/>
                      <w:rPr>
                        <w:sz w:val="18"/>
                        <w:szCs w:val="18"/>
                      </w:rPr>
                    </w:pPr>
                  </w:p>
                </w:tc>
              </w:tr>
              <w:tr w:rsidR="00FE6F70" w14:paraId="50DD65C1" w14:textId="77777777" w:rsidTr="0093351C">
                <w:trPr>
                  <w:jc w:val="center"/>
                </w:trPr>
                <w:sdt>
                  <w:sdtPr>
                    <w:tag w:val="_PLD_88233f88b9ea4ceb82a1cc6cd7a5030d"/>
                    <w:id w:val="331418786"/>
                    <w:lock w:val="sdtLocked"/>
                  </w:sdtPr>
                  <w:sdtEndPr/>
                  <w:sdtContent>
                    <w:tc>
                      <w:tcPr>
                        <w:tcW w:w="1645" w:type="dxa"/>
                      </w:tcPr>
                      <w:p w14:paraId="3F73792F" w14:textId="77777777" w:rsidR="00FE6F70" w:rsidRDefault="00FE6F70" w:rsidP="00EF0BB9">
                        <w:pPr>
                          <w:rPr>
                            <w:sz w:val="18"/>
                            <w:szCs w:val="18"/>
                          </w:rPr>
                        </w:pPr>
                        <w:r>
                          <w:rPr>
                            <w:sz w:val="18"/>
                            <w:szCs w:val="18"/>
                          </w:rPr>
                          <w:t>1．资本公积转增资本（或股本）</w:t>
                        </w:r>
                      </w:p>
                    </w:tc>
                  </w:sdtContent>
                </w:sdt>
                <w:tc>
                  <w:tcPr>
                    <w:tcW w:w="1363" w:type="dxa"/>
                    <w:vAlign w:val="center"/>
                  </w:tcPr>
                  <w:p w14:paraId="4BFCC6A8" w14:textId="77777777" w:rsidR="00FE6F70" w:rsidRDefault="00FE6F70" w:rsidP="00EF0BB9">
                    <w:pPr>
                      <w:jc w:val="right"/>
                      <w:rPr>
                        <w:sz w:val="18"/>
                        <w:szCs w:val="18"/>
                      </w:rPr>
                    </w:pPr>
                  </w:p>
                </w:tc>
                <w:tc>
                  <w:tcPr>
                    <w:tcW w:w="0" w:type="auto"/>
                    <w:vAlign w:val="center"/>
                  </w:tcPr>
                  <w:p w14:paraId="3B5DF8EB" w14:textId="77777777" w:rsidR="00FE6F70" w:rsidRDefault="00FE6F70" w:rsidP="00EF0BB9">
                    <w:pPr>
                      <w:jc w:val="right"/>
                      <w:rPr>
                        <w:sz w:val="18"/>
                        <w:szCs w:val="18"/>
                      </w:rPr>
                    </w:pPr>
                  </w:p>
                </w:tc>
                <w:tc>
                  <w:tcPr>
                    <w:tcW w:w="0" w:type="auto"/>
                    <w:vAlign w:val="center"/>
                  </w:tcPr>
                  <w:p w14:paraId="1F2319B4" w14:textId="77777777" w:rsidR="00FE6F70" w:rsidRDefault="00FE6F70" w:rsidP="00EF0BB9">
                    <w:pPr>
                      <w:jc w:val="right"/>
                      <w:rPr>
                        <w:sz w:val="18"/>
                        <w:szCs w:val="18"/>
                      </w:rPr>
                    </w:pPr>
                  </w:p>
                </w:tc>
                <w:tc>
                  <w:tcPr>
                    <w:tcW w:w="0" w:type="auto"/>
                    <w:vAlign w:val="center"/>
                  </w:tcPr>
                  <w:p w14:paraId="209DC910" w14:textId="77777777" w:rsidR="00FE6F70" w:rsidRDefault="00FE6F70" w:rsidP="00EF0BB9">
                    <w:pPr>
                      <w:jc w:val="right"/>
                      <w:rPr>
                        <w:sz w:val="18"/>
                        <w:szCs w:val="18"/>
                      </w:rPr>
                    </w:pPr>
                  </w:p>
                </w:tc>
                <w:tc>
                  <w:tcPr>
                    <w:tcW w:w="0" w:type="auto"/>
                    <w:vAlign w:val="center"/>
                  </w:tcPr>
                  <w:p w14:paraId="603726E7" w14:textId="77777777" w:rsidR="00FE6F70" w:rsidRDefault="00FE6F70" w:rsidP="00EF0BB9">
                    <w:pPr>
                      <w:jc w:val="right"/>
                      <w:rPr>
                        <w:sz w:val="18"/>
                        <w:szCs w:val="18"/>
                      </w:rPr>
                    </w:pPr>
                  </w:p>
                </w:tc>
                <w:tc>
                  <w:tcPr>
                    <w:tcW w:w="0" w:type="auto"/>
                    <w:vAlign w:val="center"/>
                  </w:tcPr>
                  <w:p w14:paraId="3EDC5FAF" w14:textId="77777777" w:rsidR="00FE6F70" w:rsidRDefault="00FE6F70" w:rsidP="00EF0BB9">
                    <w:pPr>
                      <w:jc w:val="right"/>
                      <w:rPr>
                        <w:sz w:val="18"/>
                        <w:szCs w:val="18"/>
                      </w:rPr>
                    </w:pPr>
                  </w:p>
                </w:tc>
                <w:tc>
                  <w:tcPr>
                    <w:tcW w:w="0" w:type="auto"/>
                    <w:vAlign w:val="center"/>
                  </w:tcPr>
                  <w:p w14:paraId="274F8867" w14:textId="77777777" w:rsidR="00FE6F70" w:rsidRDefault="00FE6F70" w:rsidP="00EF0BB9">
                    <w:pPr>
                      <w:jc w:val="right"/>
                      <w:rPr>
                        <w:sz w:val="18"/>
                        <w:szCs w:val="18"/>
                      </w:rPr>
                    </w:pPr>
                  </w:p>
                </w:tc>
                <w:tc>
                  <w:tcPr>
                    <w:tcW w:w="0" w:type="auto"/>
                    <w:vAlign w:val="center"/>
                  </w:tcPr>
                  <w:p w14:paraId="3130AA5D" w14:textId="77777777" w:rsidR="00FE6F70" w:rsidRDefault="00FE6F70" w:rsidP="00EF0BB9">
                    <w:pPr>
                      <w:jc w:val="right"/>
                      <w:rPr>
                        <w:sz w:val="18"/>
                        <w:szCs w:val="18"/>
                      </w:rPr>
                    </w:pPr>
                  </w:p>
                </w:tc>
                <w:tc>
                  <w:tcPr>
                    <w:tcW w:w="0" w:type="auto"/>
                    <w:vAlign w:val="center"/>
                  </w:tcPr>
                  <w:p w14:paraId="33048E8C" w14:textId="77777777" w:rsidR="00FE6F70" w:rsidRDefault="00FE6F70" w:rsidP="00EF0BB9">
                    <w:pPr>
                      <w:jc w:val="right"/>
                      <w:rPr>
                        <w:sz w:val="18"/>
                        <w:szCs w:val="18"/>
                      </w:rPr>
                    </w:pPr>
                  </w:p>
                </w:tc>
              </w:tr>
              <w:tr w:rsidR="00FE6F70" w14:paraId="47584B2C" w14:textId="77777777" w:rsidTr="0093351C">
                <w:trPr>
                  <w:jc w:val="center"/>
                </w:trPr>
                <w:sdt>
                  <w:sdtPr>
                    <w:tag w:val="_PLD_4a9492c5a232434296cfdef5eeded778"/>
                    <w:id w:val="-480314057"/>
                    <w:lock w:val="sdtLocked"/>
                  </w:sdtPr>
                  <w:sdtEndPr/>
                  <w:sdtContent>
                    <w:tc>
                      <w:tcPr>
                        <w:tcW w:w="1645" w:type="dxa"/>
                      </w:tcPr>
                      <w:p w14:paraId="58956F3C" w14:textId="77777777" w:rsidR="00FE6F70" w:rsidRDefault="00FE6F70" w:rsidP="00EF0BB9">
                        <w:pPr>
                          <w:rPr>
                            <w:sz w:val="18"/>
                            <w:szCs w:val="18"/>
                          </w:rPr>
                        </w:pPr>
                        <w:r>
                          <w:rPr>
                            <w:sz w:val="18"/>
                            <w:szCs w:val="18"/>
                          </w:rPr>
                          <w:t>2．盈余公积转增资本（或股本）</w:t>
                        </w:r>
                      </w:p>
                    </w:tc>
                  </w:sdtContent>
                </w:sdt>
                <w:tc>
                  <w:tcPr>
                    <w:tcW w:w="1363" w:type="dxa"/>
                    <w:vAlign w:val="center"/>
                  </w:tcPr>
                  <w:p w14:paraId="77D92DA1" w14:textId="77777777" w:rsidR="00FE6F70" w:rsidRDefault="00FE6F70" w:rsidP="00EF0BB9">
                    <w:pPr>
                      <w:jc w:val="right"/>
                      <w:rPr>
                        <w:sz w:val="18"/>
                        <w:szCs w:val="18"/>
                      </w:rPr>
                    </w:pPr>
                  </w:p>
                </w:tc>
                <w:tc>
                  <w:tcPr>
                    <w:tcW w:w="0" w:type="auto"/>
                    <w:vAlign w:val="center"/>
                  </w:tcPr>
                  <w:p w14:paraId="61B87BB6" w14:textId="77777777" w:rsidR="00FE6F70" w:rsidRDefault="00FE6F70" w:rsidP="00EF0BB9">
                    <w:pPr>
                      <w:jc w:val="right"/>
                      <w:rPr>
                        <w:sz w:val="18"/>
                        <w:szCs w:val="18"/>
                      </w:rPr>
                    </w:pPr>
                  </w:p>
                </w:tc>
                <w:tc>
                  <w:tcPr>
                    <w:tcW w:w="0" w:type="auto"/>
                    <w:vAlign w:val="center"/>
                  </w:tcPr>
                  <w:p w14:paraId="7D6EE97A" w14:textId="77777777" w:rsidR="00FE6F70" w:rsidRDefault="00FE6F70" w:rsidP="00EF0BB9">
                    <w:pPr>
                      <w:jc w:val="right"/>
                      <w:rPr>
                        <w:sz w:val="18"/>
                        <w:szCs w:val="18"/>
                      </w:rPr>
                    </w:pPr>
                  </w:p>
                </w:tc>
                <w:tc>
                  <w:tcPr>
                    <w:tcW w:w="0" w:type="auto"/>
                    <w:vAlign w:val="center"/>
                  </w:tcPr>
                  <w:p w14:paraId="22FFF0E6" w14:textId="77777777" w:rsidR="00FE6F70" w:rsidRDefault="00FE6F70" w:rsidP="00EF0BB9">
                    <w:pPr>
                      <w:jc w:val="right"/>
                      <w:rPr>
                        <w:sz w:val="18"/>
                        <w:szCs w:val="18"/>
                      </w:rPr>
                    </w:pPr>
                  </w:p>
                </w:tc>
                <w:tc>
                  <w:tcPr>
                    <w:tcW w:w="0" w:type="auto"/>
                    <w:vAlign w:val="center"/>
                  </w:tcPr>
                  <w:p w14:paraId="4FC95988" w14:textId="77777777" w:rsidR="00FE6F70" w:rsidRDefault="00FE6F70" w:rsidP="00EF0BB9">
                    <w:pPr>
                      <w:jc w:val="right"/>
                      <w:rPr>
                        <w:sz w:val="18"/>
                        <w:szCs w:val="18"/>
                      </w:rPr>
                    </w:pPr>
                  </w:p>
                </w:tc>
                <w:tc>
                  <w:tcPr>
                    <w:tcW w:w="0" w:type="auto"/>
                    <w:vAlign w:val="center"/>
                  </w:tcPr>
                  <w:p w14:paraId="7A7C9629" w14:textId="77777777" w:rsidR="00FE6F70" w:rsidRDefault="00FE6F70" w:rsidP="00EF0BB9">
                    <w:pPr>
                      <w:jc w:val="right"/>
                      <w:rPr>
                        <w:sz w:val="18"/>
                        <w:szCs w:val="18"/>
                      </w:rPr>
                    </w:pPr>
                  </w:p>
                </w:tc>
                <w:tc>
                  <w:tcPr>
                    <w:tcW w:w="0" w:type="auto"/>
                    <w:vAlign w:val="center"/>
                  </w:tcPr>
                  <w:p w14:paraId="1899A858" w14:textId="77777777" w:rsidR="00FE6F70" w:rsidRDefault="00FE6F70" w:rsidP="00EF0BB9">
                    <w:pPr>
                      <w:jc w:val="right"/>
                      <w:rPr>
                        <w:sz w:val="18"/>
                        <w:szCs w:val="18"/>
                      </w:rPr>
                    </w:pPr>
                  </w:p>
                </w:tc>
                <w:tc>
                  <w:tcPr>
                    <w:tcW w:w="0" w:type="auto"/>
                    <w:vAlign w:val="center"/>
                  </w:tcPr>
                  <w:p w14:paraId="59DBFEC6" w14:textId="77777777" w:rsidR="00FE6F70" w:rsidRDefault="00FE6F70" w:rsidP="00EF0BB9">
                    <w:pPr>
                      <w:jc w:val="right"/>
                      <w:rPr>
                        <w:sz w:val="18"/>
                        <w:szCs w:val="18"/>
                      </w:rPr>
                    </w:pPr>
                  </w:p>
                </w:tc>
                <w:tc>
                  <w:tcPr>
                    <w:tcW w:w="0" w:type="auto"/>
                    <w:vAlign w:val="center"/>
                  </w:tcPr>
                  <w:p w14:paraId="67C9E4B8" w14:textId="77777777" w:rsidR="00FE6F70" w:rsidRDefault="00FE6F70" w:rsidP="00EF0BB9">
                    <w:pPr>
                      <w:jc w:val="right"/>
                      <w:rPr>
                        <w:sz w:val="18"/>
                        <w:szCs w:val="18"/>
                      </w:rPr>
                    </w:pPr>
                  </w:p>
                </w:tc>
              </w:tr>
              <w:tr w:rsidR="00FE6F70" w14:paraId="4FEC7237" w14:textId="77777777" w:rsidTr="0093351C">
                <w:trPr>
                  <w:jc w:val="center"/>
                </w:trPr>
                <w:sdt>
                  <w:sdtPr>
                    <w:tag w:val="_PLD_25911664beff496799fc3193be7c3182"/>
                    <w:id w:val="-1855335894"/>
                    <w:lock w:val="sdtLocked"/>
                  </w:sdtPr>
                  <w:sdtEndPr/>
                  <w:sdtContent>
                    <w:tc>
                      <w:tcPr>
                        <w:tcW w:w="1645" w:type="dxa"/>
                      </w:tcPr>
                      <w:p w14:paraId="2148B925" w14:textId="77777777" w:rsidR="00FE6F70" w:rsidRDefault="00FE6F70" w:rsidP="00EF0BB9">
                        <w:pPr>
                          <w:rPr>
                            <w:sz w:val="18"/>
                            <w:szCs w:val="18"/>
                          </w:rPr>
                        </w:pPr>
                        <w:r>
                          <w:rPr>
                            <w:sz w:val="18"/>
                            <w:szCs w:val="18"/>
                          </w:rPr>
                          <w:t>3．盈余公积弥补亏损</w:t>
                        </w:r>
                      </w:p>
                    </w:tc>
                  </w:sdtContent>
                </w:sdt>
                <w:tc>
                  <w:tcPr>
                    <w:tcW w:w="1363" w:type="dxa"/>
                    <w:vAlign w:val="center"/>
                  </w:tcPr>
                  <w:p w14:paraId="7DF371F7" w14:textId="77777777" w:rsidR="00FE6F70" w:rsidRDefault="00FE6F70" w:rsidP="00EF0BB9">
                    <w:pPr>
                      <w:jc w:val="right"/>
                      <w:rPr>
                        <w:sz w:val="18"/>
                        <w:szCs w:val="18"/>
                      </w:rPr>
                    </w:pPr>
                  </w:p>
                </w:tc>
                <w:tc>
                  <w:tcPr>
                    <w:tcW w:w="0" w:type="auto"/>
                    <w:vAlign w:val="center"/>
                  </w:tcPr>
                  <w:p w14:paraId="7F681367" w14:textId="77777777" w:rsidR="00FE6F70" w:rsidRDefault="00FE6F70" w:rsidP="00EF0BB9">
                    <w:pPr>
                      <w:jc w:val="right"/>
                      <w:rPr>
                        <w:sz w:val="18"/>
                        <w:szCs w:val="18"/>
                      </w:rPr>
                    </w:pPr>
                  </w:p>
                </w:tc>
                <w:tc>
                  <w:tcPr>
                    <w:tcW w:w="0" w:type="auto"/>
                    <w:vAlign w:val="center"/>
                  </w:tcPr>
                  <w:p w14:paraId="56BD4E3A" w14:textId="77777777" w:rsidR="00FE6F70" w:rsidRDefault="00FE6F70" w:rsidP="00EF0BB9">
                    <w:pPr>
                      <w:jc w:val="right"/>
                      <w:rPr>
                        <w:sz w:val="18"/>
                        <w:szCs w:val="18"/>
                      </w:rPr>
                    </w:pPr>
                  </w:p>
                </w:tc>
                <w:tc>
                  <w:tcPr>
                    <w:tcW w:w="0" w:type="auto"/>
                    <w:vAlign w:val="center"/>
                  </w:tcPr>
                  <w:p w14:paraId="376EF1FE" w14:textId="77777777" w:rsidR="00FE6F70" w:rsidRDefault="00FE6F70" w:rsidP="00EF0BB9">
                    <w:pPr>
                      <w:jc w:val="right"/>
                      <w:rPr>
                        <w:sz w:val="18"/>
                        <w:szCs w:val="18"/>
                      </w:rPr>
                    </w:pPr>
                  </w:p>
                </w:tc>
                <w:tc>
                  <w:tcPr>
                    <w:tcW w:w="0" w:type="auto"/>
                    <w:vAlign w:val="center"/>
                  </w:tcPr>
                  <w:p w14:paraId="36467ED5" w14:textId="77777777" w:rsidR="00FE6F70" w:rsidRDefault="00FE6F70" w:rsidP="00EF0BB9">
                    <w:pPr>
                      <w:jc w:val="right"/>
                      <w:rPr>
                        <w:sz w:val="18"/>
                        <w:szCs w:val="18"/>
                      </w:rPr>
                    </w:pPr>
                  </w:p>
                </w:tc>
                <w:tc>
                  <w:tcPr>
                    <w:tcW w:w="0" w:type="auto"/>
                    <w:vAlign w:val="center"/>
                  </w:tcPr>
                  <w:p w14:paraId="497C77E3" w14:textId="77777777" w:rsidR="00FE6F70" w:rsidRDefault="00FE6F70" w:rsidP="00EF0BB9">
                    <w:pPr>
                      <w:jc w:val="right"/>
                      <w:rPr>
                        <w:sz w:val="18"/>
                        <w:szCs w:val="18"/>
                      </w:rPr>
                    </w:pPr>
                  </w:p>
                </w:tc>
                <w:tc>
                  <w:tcPr>
                    <w:tcW w:w="0" w:type="auto"/>
                    <w:vAlign w:val="center"/>
                  </w:tcPr>
                  <w:p w14:paraId="47101662" w14:textId="77777777" w:rsidR="00FE6F70" w:rsidRDefault="00FE6F70" w:rsidP="00EF0BB9">
                    <w:pPr>
                      <w:jc w:val="right"/>
                      <w:rPr>
                        <w:sz w:val="18"/>
                        <w:szCs w:val="18"/>
                      </w:rPr>
                    </w:pPr>
                  </w:p>
                </w:tc>
                <w:tc>
                  <w:tcPr>
                    <w:tcW w:w="0" w:type="auto"/>
                    <w:vAlign w:val="center"/>
                  </w:tcPr>
                  <w:p w14:paraId="4F377C0D" w14:textId="77777777" w:rsidR="00FE6F70" w:rsidRDefault="00FE6F70" w:rsidP="00EF0BB9">
                    <w:pPr>
                      <w:jc w:val="right"/>
                      <w:rPr>
                        <w:sz w:val="18"/>
                        <w:szCs w:val="18"/>
                      </w:rPr>
                    </w:pPr>
                  </w:p>
                </w:tc>
                <w:tc>
                  <w:tcPr>
                    <w:tcW w:w="0" w:type="auto"/>
                    <w:vAlign w:val="center"/>
                  </w:tcPr>
                  <w:p w14:paraId="1E9EDF62" w14:textId="77777777" w:rsidR="00FE6F70" w:rsidRDefault="00FE6F70" w:rsidP="00EF0BB9">
                    <w:pPr>
                      <w:jc w:val="right"/>
                      <w:rPr>
                        <w:sz w:val="18"/>
                        <w:szCs w:val="18"/>
                      </w:rPr>
                    </w:pPr>
                  </w:p>
                </w:tc>
              </w:tr>
              <w:tr w:rsidR="00FE6F70" w14:paraId="07F5C5A4" w14:textId="77777777" w:rsidTr="0093351C">
                <w:trPr>
                  <w:jc w:val="center"/>
                </w:trPr>
                <w:tc>
                  <w:tcPr>
                    <w:tcW w:w="1645" w:type="dxa"/>
                  </w:tcPr>
                  <w:sdt>
                    <w:sdtPr>
                      <w:rPr>
                        <w:sz w:val="18"/>
                        <w:szCs w:val="18"/>
                      </w:rPr>
                      <w:tag w:val="_PLD_c2918ada9b53437193e4f9cfffa064e3"/>
                      <w:id w:val="-1089454252"/>
                      <w:lock w:val="sdtLocked"/>
                    </w:sdtPr>
                    <w:sdtEndPr/>
                    <w:sdtContent>
                      <w:p w14:paraId="3CE689FD" w14:textId="77777777" w:rsidR="00FE6F70" w:rsidRDefault="00FE6F70" w:rsidP="00EF0BB9">
                        <w:r>
                          <w:rPr>
                            <w:sz w:val="18"/>
                            <w:szCs w:val="18"/>
                          </w:rPr>
                          <w:t>4．设定受益计划变动额结转留存收益</w:t>
                        </w:r>
                      </w:p>
                    </w:sdtContent>
                  </w:sdt>
                </w:tc>
                <w:tc>
                  <w:tcPr>
                    <w:tcW w:w="1363" w:type="dxa"/>
                    <w:vAlign w:val="center"/>
                  </w:tcPr>
                  <w:p w14:paraId="734878DD" w14:textId="77777777" w:rsidR="00FE6F70" w:rsidRDefault="00FE6F70" w:rsidP="00EF0BB9">
                    <w:pPr>
                      <w:jc w:val="right"/>
                      <w:rPr>
                        <w:sz w:val="18"/>
                        <w:szCs w:val="18"/>
                      </w:rPr>
                    </w:pPr>
                  </w:p>
                </w:tc>
                <w:tc>
                  <w:tcPr>
                    <w:tcW w:w="0" w:type="auto"/>
                    <w:vAlign w:val="center"/>
                  </w:tcPr>
                  <w:p w14:paraId="3E519AD7" w14:textId="77777777" w:rsidR="00FE6F70" w:rsidRDefault="00FE6F70" w:rsidP="00EF0BB9">
                    <w:pPr>
                      <w:jc w:val="right"/>
                      <w:rPr>
                        <w:sz w:val="18"/>
                        <w:szCs w:val="18"/>
                      </w:rPr>
                    </w:pPr>
                  </w:p>
                </w:tc>
                <w:tc>
                  <w:tcPr>
                    <w:tcW w:w="0" w:type="auto"/>
                    <w:vAlign w:val="center"/>
                  </w:tcPr>
                  <w:p w14:paraId="5BADFACD" w14:textId="77777777" w:rsidR="00FE6F70" w:rsidRDefault="00FE6F70" w:rsidP="00EF0BB9">
                    <w:pPr>
                      <w:jc w:val="right"/>
                      <w:rPr>
                        <w:sz w:val="18"/>
                        <w:szCs w:val="18"/>
                      </w:rPr>
                    </w:pPr>
                  </w:p>
                </w:tc>
                <w:tc>
                  <w:tcPr>
                    <w:tcW w:w="0" w:type="auto"/>
                    <w:vAlign w:val="center"/>
                  </w:tcPr>
                  <w:p w14:paraId="3C7B7C5D" w14:textId="77777777" w:rsidR="00FE6F70" w:rsidRDefault="00FE6F70" w:rsidP="00EF0BB9">
                    <w:pPr>
                      <w:jc w:val="right"/>
                      <w:rPr>
                        <w:sz w:val="18"/>
                        <w:szCs w:val="18"/>
                      </w:rPr>
                    </w:pPr>
                  </w:p>
                </w:tc>
                <w:tc>
                  <w:tcPr>
                    <w:tcW w:w="0" w:type="auto"/>
                    <w:vAlign w:val="center"/>
                  </w:tcPr>
                  <w:p w14:paraId="685ED938" w14:textId="77777777" w:rsidR="00FE6F70" w:rsidRDefault="00FE6F70" w:rsidP="00EF0BB9">
                    <w:pPr>
                      <w:jc w:val="right"/>
                      <w:rPr>
                        <w:sz w:val="18"/>
                        <w:szCs w:val="18"/>
                      </w:rPr>
                    </w:pPr>
                  </w:p>
                </w:tc>
                <w:tc>
                  <w:tcPr>
                    <w:tcW w:w="0" w:type="auto"/>
                    <w:vAlign w:val="center"/>
                  </w:tcPr>
                  <w:p w14:paraId="19C02698" w14:textId="77777777" w:rsidR="00FE6F70" w:rsidRDefault="00FE6F70" w:rsidP="00EF0BB9">
                    <w:pPr>
                      <w:jc w:val="right"/>
                      <w:rPr>
                        <w:sz w:val="18"/>
                        <w:szCs w:val="18"/>
                      </w:rPr>
                    </w:pPr>
                  </w:p>
                </w:tc>
                <w:tc>
                  <w:tcPr>
                    <w:tcW w:w="0" w:type="auto"/>
                    <w:vAlign w:val="center"/>
                  </w:tcPr>
                  <w:p w14:paraId="7B95423F" w14:textId="77777777" w:rsidR="00FE6F70" w:rsidRDefault="00FE6F70" w:rsidP="00EF0BB9">
                    <w:pPr>
                      <w:jc w:val="right"/>
                      <w:rPr>
                        <w:sz w:val="18"/>
                        <w:szCs w:val="18"/>
                      </w:rPr>
                    </w:pPr>
                  </w:p>
                </w:tc>
                <w:tc>
                  <w:tcPr>
                    <w:tcW w:w="0" w:type="auto"/>
                    <w:vAlign w:val="center"/>
                  </w:tcPr>
                  <w:p w14:paraId="281B7176" w14:textId="77777777" w:rsidR="00FE6F70" w:rsidRDefault="00FE6F70" w:rsidP="00EF0BB9">
                    <w:pPr>
                      <w:jc w:val="right"/>
                      <w:rPr>
                        <w:sz w:val="18"/>
                        <w:szCs w:val="18"/>
                      </w:rPr>
                    </w:pPr>
                  </w:p>
                </w:tc>
                <w:tc>
                  <w:tcPr>
                    <w:tcW w:w="0" w:type="auto"/>
                    <w:vAlign w:val="center"/>
                  </w:tcPr>
                  <w:p w14:paraId="3FDC7809" w14:textId="77777777" w:rsidR="00FE6F70" w:rsidRDefault="00FE6F70" w:rsidP="00EF0BB9">
                    <w:pPr>
                      <w:jc w:val="right"/>
                      <w:rPr>
                        <w:sz w:val="18"/>
                        <w:szCs w:val="18"/>
                      </w:rPr>
                    </w:pPr>
                  </w:p>
                </w:tc>
              </w:tr>
              <w:tr w:rsidR="00FE6F70" w14:paraId="6DAC123C" w14:textId="77777777" w:rsidTr="0093351C">
                <w:trPr>
                  <w:jc w:val="center"/>
                </w:trPr>
                <w:tc>
                  <w:tcPr>
                    <w:tcW w:w="1645" w:type="dxa"/>
                  </w:tcPr>
                  <w:sdt>
                    <w:sdtPr>
                      <w:rPr>
                        <w:sz w:val="18"/>
                        <w:szCs w:val="18"/>
                      </w:rPr>
                      <w:tag w:val="_PLD_ea153cdd99f74bf1b50bc1743d25f429"/>
                      <w:id w:val="2040013072"/>
                      <w:lock w:val="sdtLocked"/>
                    </w:sdtPr>
                    <w:sdtEndPr/>
                    <w:sdtContent>
                      <w:p w14:paraId="7AABEC48" w14:textId="77777777" w:rsidR="00FE6F70" w:rsidRDefault="00FE6F70" w:rsidP="00EF0BB9">
                        <w:pPr>
                          <w:rPr>
                            <w:sz w:val="18"/>
                            <w:szCs w:val="18"/>
                          </w:rPr>
                        </w:pPr>
                        <w:r>
                          <w:rPr>
                            <w:sz w:val="18"/>
                            <w:szCs w:val="18"/>
                          </w:rPr>
                          <w:t>5．其他综合收益结转留存收益</w:t>
                        </w:r>
                      </w:p>
                    </w:sdtContent>
                  </w:sdt>
                </w:tc>
                <w:tc>
                  <w:tcPr>
                    <w:tcW w:w="1363" w:type="dxa"/>
                    <w:vAlign w:val="center"/>
                  </w:tcPr>
                  <w:p w14:paraId="30947FD7" w14:textId="77777777" w:rsidR="00FE6F70" w:rsidRDefault="00FE6F70" w:rsidP="00EF0BB9">
                    <w:pPr>
                      <w:jc w:val="right"/>
                      <w:rPr>
                        <w:sz w:val="18"/>
                        <w:szCs w:val="18"/>
                      </w:rPr>
                    </w:pPr>
                  </w:p>
                </w:tc>
                <w:tc>
                  <w:tcPr>
                    <w:tcW w:w="0" w:type="auto"/>
                    <w:vAlign w:val="center"/>
                  </w:tcPr>
                  <w:p w14:paraId="4BF93458" w14:textId="77777777" w:rsidR="00FE6F70" w:rsidRDefault="00FE6F70" w:rsidP="00EF0BB9">
                    <w:pPr>
                      <w:jc w:val="right"/>
                      <w:rPr>
                        <w:sz w:val="18"/>
                        <w:szCs w:val="18"/>
                      </w:rPr>
                    </w:pPr>
                  </w:p>
                </w:tc>
                <w:tc>
                  <w:tcPr>
                    <w:tcW w:w="0" w:type="auto"/>
                    <w:vAlign w:val="center"/>
                  </w:tcPr>
                  <w:p w14:paraId="3259FA9F" w14:textId="77777777" w:rsidR="00FE6F70" w:rsidRDefault="00FE6F70" w:rsidP="00EF0BB9">
                    <w:pPr>
                      <w:jc w:val="right"/>
                      <w:rPr>
                        <w:sz w:val="18"/>
                        <w:szCs w:val="18"/>
                      </w:rPr>
                    </w:pPr>
                  </w:p>
                </w:tc>
                <w:tc>
                  <w:tcPr>
                    <w:tcW w:w="0" w:type="auto"/>
                    <w:vAlign w:val="center"/>
                  </w:tcPr>
                  <w:p w14:paraId="40F079C2" w14:textId="77777777" w:rsidR="00FE6F70" w:rsidRDefault="00FE6F70" w:rsidP="00EF0BB9">
                    <w:pPr>
                      <w:jc w:val="right"/>
                      <w:rPr>
                        <w:sz w:val="18"/>
                        <w:szCs w:val="18"/>
                      </w:rPr>
                    </w:pPr>
                  </w:p>
                </w:tc>
                <w:tc>
                  <w:tcPr>
                    <w:tcW w:w="0" w:type="auto"/>
                    <w:vAlign w:val="center"/>
                  </w:tcPr>
                  <w:p w14:paraId="647BD2B4" w14:textId="77777777" w:rsidR="00FE6F70" w:rsidRDefault="00FE6F70" w:rsidP="00EF0BB9">
                    <w:pPr>
                      <w:jc w:val="right"/>
                      <w:rPr>
                        <w:sz w:val="18"/>
                        <w:szCs w:val="18"/>
                      </w:rPr>
                    </w:pPr>
                  </w:p>
                </w:tc>
                <w:tc>
                  <w:tcPr>
                    <w:tcW w:w="0" w:type="auto"/>
                    <w:vAlign w:val="center"/>
                  </w:tcPr>
                  <w:p w14:paraId="7D4F2B50" w14:textId="77777777" w:rsidR="00FE6F70" w:rsidRDefault="00FE6F70" w:rsidP="00EF0BB9">
                    <w:pPr>
                      <w:jc w:val="right"/>
                      <w:rPr>
                        <w:sz w:val="18"/>
                        <w:szCs w:val="18"/>
                      </w:rPr>
                    </w:pPr>
                  </w:p>
                </w:tc>
                <w:tc>
                  <w:tcPr>
                    <w:tcW w:w="0" w:type="auto"/>
                    <w:vAlign w:val="center"/>
                  </w:tcPr>
                  <w:p w14:paraId="613D99CA" w14:textId="77777777" w:rsidR="00FE6F70" w:rsidRDefault="00FE6F70" w:rsidP="00EF0BB9">
                    <w:pPr>
                      <w:jc w:val="right"/>
                      <w:rPr>
                        <w:sz w:val="18"/>
                        <w:szCs w:val="18"/>
                      </w:rPr>
                    </w:pPr>
                  </w:p>
                </w:tc>
                <w:tc>
                  <w:tcPr>
                    <w:tcW w:w="0" w:type="auto"/>
                    <w:vAlign w:val="center"/>
                  </w:tcPr>
                  <w:p w14:paraId="1341D2A5" w14:textId="77777777" w:rsidR="00FE6F70" w:rsidRDefault="00FE6F70" w:rsidP="00EF0BB9">
                    <w:pPr>
                      <w:jc w:val="right"/>
                      <w:rPr>
                        <w:sz w:val="18"/>
                        <w:szCs w:val="18"/>
                      </w:rPr>
                    </w:pPr>
                  </w:p>
                </w:tc>
                <w:tc>
                  <w:tcPr>
                    <w:tcW w:w="0" w:type="auto"/>
                    <w:vAlign w:val="center"/>
                  </w:tcPr>
                  <w:p w14:paraId="5F3ACBDF" w14:textId="77777777" w:rsidR="00FE6F70" w:rsidRDefault="00FE6F70" w:rsidP="00EF0BB9">
                    <w:pPr>
                      <w:jc w:val="right"/>
                      <w:rPr>
                        <w:sz w:val="18"/>
                        <w:szCs w:val="18"/>
                      </w:rPr>
                    </w:pPr>
                  </w:p>
                </w:tc>
              </w:tr>
              <w:tr w:rsidR="00FE6F70" w14:paraId="2580D293" w14:textId="77777777" w:rsidTr="0093351C">
                <w:trPr>
                  <w:jc w:val="center"/>
                </w:trPr>
                <w:tc>
                  <w:tcPr>
                    <w:tcW w:w="1645" w:type="dxa"/>
                  </w:tcPr>
                  <w:sdt>
                    <w:sdtPr>
                      <w:rPr>
                        <w:sz w:val="18"/>
                        <w:szCs w:val="18"/>
                      </w:rPr>
                      <w:tag w:val="_PLD_de42fced9d0547ecb946b8443ac4ea20"/>
                      <w:id w:val="-426496500"/>
                      <w:lock w:val="sdtLocked"/>
                    </w:sdtPr>
                    <w:sdtEndPr/>
                    <w:sdtContent>
                      <w:p w14:paraId="7D447B08" w14:textId="77777777" w:rsidR="00FE6F70" w:rsidRDefault="00FE6F70" w:rsidP="00EF0BB9">
                        <w:r>
                          <w:rPr>
                            <w:sz w:val="18"/>
                            <w:szCs w:val="18"/>
                          </w:rPr>
                          <w:t>6．其他</w:t>
                        </w:r>
                      </w:p>
                    </w:sdtContent>
                  </w:sdt>
                </w:tc>
                <w:tc>
                  <w:tcPr>
                    <w:tcW w:w="1363" w:type="dxa"/>
                    <w:vAlign w:val="center"/>
                  </w:tcPr>
                  <w:p w14:paraId="4730F00C" w14:textId="77777777" w:rsidR="00FE6F70" w:rsidRDefault="00FE6F70" w:rsidP="00EF0BB9">
                    <w:pPr>
                      <w:jc w:val="right"/>
                      <w:rPr>
                        <w:sz w:val="18"/>
                        <w:szCs w:val="18"/>
                      </w:rPr>
                    </w:pPr>
                  </w:p>
                </w:tc>
                <w:tc>
                  <w:tcPr>
                    <w:tcW w:w="0" w:type="auto"/>
                    <w:vAlign w:val="center"/>
                  </w:tcPr>
                  <w:p w14:paraId="3B75C5DD" w14:textId="77777777" w:rsidR="00FE6F70" w:rsidRDefault="00FE6F70" w:rsidP="00EF0BB9">
                    <w:pPr>
                      <w:jc w:val="right"/>
                      <w:rPr>
                        <w:sz w:val="18"/>
                        <w:szCs w:val="18"/>
                      </w:rPr>
                    </w:pPr>
                  </w:p>
                </w:tc>
                <w:tc>
                  <w:tcPr>
                    <w:tcW w:w="0" w:type="auto"/>
                    <w:vAlign w:val="center"/>
                  </w:tcPr>
                  <w:p w14:paraId="30349065" w14:textId="77777777" w:rsidR="00FE6F70" w:rsidRDefault="00FE6F70" w:rsidP="00EF0BB9">
                    <w:pPr>
                      <w:jc w:val="right"/>
                      <w:rPr>
                        <w:sz w:val="18"/>
                        <w:szCs w:val="18"/>
                      </w:rPr>
                    </w:pPr>
                  </w:p>
                </w:tc>
                <w:tc>
                  <w:tcPr>
                    <w:tcW w:w="0" w:type="auto"/>
                    <w:vAlign w:val="center"/>
                  </w:tcPr>
                  <w:p w14:paraId="6B9435C0" w14:textId="77777777" w:rsidR="00FE6F70" w:rsidRDefault="00FE6F70" w:rsidP="00EF0BB9">
                    <w:pPr>
                      <w:jc w:val="right"/>
                      <w:rPr>
                        <w:sz w:val="18"/>
                        <w:szCs w:val="18"/>
                      </w:rPr>
                    </w:pPr>
                  </w:p>
                </w:tc>
                <w:tc>
                  <w:tcPr>
                    <w:tcW w:w="0" w:type="auto"/>
                    <w:vAlign w:val="center"/>
                  </w:tcPr>
                  <w:p w14:paraId="2FDEF665" w14:textId="77777777" w:rsidR="00FE6F70" w:rsidRDefault="00FE6F70" w:rsidP="00EF0BB9">
                    <w:pPr>
                      <w:jc w:val="right"/>
                      <w:rPr>
                        <w:sz w:val="18"/>
                        <w:szCs w:val="18"/>
                      </w:rPr>
                    </w:pPr>
                  </w:p>
                </w:tc>
                <w:tc>
                  <w:tcPr>
                    <w:tcW w:w="0" w:type="auto"/>
                    <w:vAlign w:val="center"/>
                  </w:tcPr>
                  <w:p w14:paraId="179F4CE5" w14:textId="77777777" w:rsidR="00FE6F70" w:rsidRDefault="00FE6F70" w:rsidP="00EF0BB9">
                    <w:pPr>
                      <w:jc w:val="right"/>
                      <w:rPr>
                        <w:sz w:val="18"/>
                        <w:szCs w:val="18"/>
                      </w:rPr>
                    </w:pPr>
                  </w:p>
                </w:tc>
                <w:tc>
                  <w:tcPr>
                    <w:tcW w:w="0" w:type="auto"/>
                    <w:vAlign w:val="center"/>
                  </w:tcPr>
                  <w:p w14:paraId="5555BC9D" w14:textId="77777777" w:rsidR="00FE6F70" w:rsidRDefault="00FE6F70" w:rsidP="00EF0BB9">
                    <w:pPr>
                      <w:jc w:val="right"/>
                      <w:rPr>
                        <w:sz w:val="18"/>
                        <w:szCs w:val="18"/>
                      </w:rPr>
                    </w:pPr>
                  </w:p>
                </w:tc>
                <w:tc>
                  <w:tcPr>
                    <w:tcW w:w="0" w:type="auto"/>
                    <w:vAlign w:val="center"/>
                  </w:tcPr>
                  <w:p w14:paraId="5531C18E" w14:textId="77777777" w:rsidR="00FE6F70" w:rsidRDefault="00FE6F70" w:rsidP="00EF0BB9">
                    <w:pPr>
                      <w:jc w:val="right"/>
                      <w:rPr>
                        <w:sz w:val="18"/>
                        <w:szCs w:val="18"/>
                      </w:rPr>
                    </w:pPr>
                  </w:p>
                </w:tc>
                <w:tc>
                  <w:tcPr>
                    <w:tcW w:w="0" w:type="auto"/>
                    <w:vAlign w:val="center"/>
                  </w:tcPr>
                  <w:p w14:paraId="70DB3B5A" w14:textId="77777777" w:rsidR="00FE6F70" w:rsidRDefault="00FE6F70" w:rsidP="00EF0BB9">
                    <w:pPr>
                      <w:jc w:val="right"/>
                      <w:rPr>
                        <w:sz w:val="18"/>
                        <w:szCs w:val="18"/>
                      </w:rPr>
                    </w:pPr>
                  </w:p>
                </w:tc>
              </w:tr>
              <w:tr w:rsidR="00FE6F70" w14:paraId="2276195D" w14:textId="77777777" w:rsidTr="0093351C">
                <w:trPr>
                  <w:jc w:val="center"/>
                </w:trPr>
                <w:sdt>
                  <w:sdtPr>
                    <w:tag w:val="_PLD_14d25c6e75074c52a0f884581cc84dba"/>
                    <w:id w:val="1988355152"/>
                    <w:lock w:val="sdtLocked"/>
                  </w:sdtPr>
                  <w:sdtEndPr/>
                  <w:sdtContent>
                    <w:tc>
                      <w:tcPr>
                        <w:tcW w:w="1645" w:type="dxa"/>
                      </w:tcPr>
                      <w:p w14:paraId="5A1B1403" w14:textId="77777777" w:rsidR="00FE6F70" w:rsidRDefault="00FE6F70" w:rsidP="00EF0BB9">
                        <w:pPr>
                          <w:rPr>
                            <w:sz w:val="18"/>
                            <w:szCs w:val="18"/>
                          </w:rPr>
                        </w:pPr>
                        <w:r>
                          <w:rPr>
                            <w:rFonts w:hint="eastAsia"/>
                            <w:sz w:val="18"/>
                            <w:szCs w:val="18"/>
                          </w:rPr>
                          <w:t>（五）专项储备</w:t>
                        </w:r>
                      </w:p>
                    </w:tc>
                  </w:sdtContent>
                </w:sdt>
                <w:tc>
                  <w:tcPr>
                    <w:tcW w:w="1363" w:type="dxa"/>
                    <w:vAlign w:val="center"/>
                  </w:tcPr>
                  <w:p w14:paraId="5BDBA349" w14:textId="77777777" w:rsidR="00FE6F70" w:rsidRDefault="00FE6F70" w:rsidP="00EF0BB9">
                    <w:pPr>
                      <w:jc w:val="right"/>
                      <w:rPr>
                        <w:sz w:val="18"/>
                        <w:szCs w:val="18"/>
                      </w:rPr>
                    </w:pPr>
                  </w:p>
                </w:tc>
                <w:tc>
                  <w:tcPr>
                    <w:tcW w:w="0" w:type="auto"/>
                    <w:vAlign w:val="center"/>
                  </w:tcPr>
                  <w:p w14:paraId="14140C73" w14:textId="77777777" w:rsidR="00FE6F70" w:rsidRDefault="00FE6F70" w:rsidP="00EF0BB9">
                    <w:pPr>
                      <w:jc w:val="right"/>
                      <w:rPr>
                        <w:sz w:val="18"/>
                        <w:szCs w:val="18"/>
                      </w:rPr>
                    </w:pPr>
                  </w:p>
                </w:tc>
                <w:tc>
                  <w:tcPr>
                    <w:tcW w:w="0" w:type="auto"/>
                    <w:vAlign w:val="center"/>
                  </w:tcPr>
                  <w:p w14:paraId="602E64F4" w14:textId="77777777" w:rsidR="00FE6F70" w:rsidRDefault="00FE6F70" w:rsidP="00EF0BB9">
                    <w:pPr>
                      <w:jc w:val="right"/>
                      <w:rPr>
                        <w:sz w:val="18"/>
                        <w:szCs w:val="18"/>
                      </w:rPr>
                    </w:pPr>
                  </w:p>
                </w:tc>
                <w:tc>
                  <w:tcPr>
                    <w:tcW w:w="0" w:type="auto"/>
                    <w:vAlign w:val="center"/>
                  </w:tcPr>
                  <w:p w14:paraId="6EE3C1EC" w14:textId="77777777" w:rsidR="00FE6F70" w:rsidRDefault="00FE6F70" w:rsidP="00EF0BB9">
                    <w:pPr>
                      <w:jc w:val="right"/>
                      <w:rPr>
                        <w:sz w:val="18"/>
                        <w:szCs w:val="18"/>
                      </w:rPr>
                    </w:pPr>
                    <w:r>
                      <w:rPr>
                        <w:rFonts w:hint="eastAsia"/>
                        <w:sz w:val="18"/>
                        <w:szCs w:val="18"/>
                      </w:rPr>
                      <w:t>387,068.12</w:t>
                    </w:r>
                  </w:p>
                </w:tc>
                <w:tc>
                  <w:tcPr>
                    <w:tcW w:w="0" w:type="auto"/>
                    <w:vAlign w:val="center"/>
                  </w:tcPr>
                  <w:p w14:paraId="32938068" w14:textId="77777777" w:rsidR="00FE6F70" w:rsidRDefault="00FE6F70" w:rsidP="00EF0BB9">
                    <w:pPr>
                      <w:jc w:val="right"/>
                      <w:rPr>
                        <w:sz w:val="18"/>
                        <w:szCs w:val="18"/>
                      </w:rPr>
                    </w:pPr>
                  </w:p>
                </w:tc>
                <w:tc>
                  <w:tcPr>
                    <w:tcW w:w="0" w:type="auto"/>
                    <w:vAlign w:val="center"/>
                  </w:tcPr>
                  <w:p w14:paraId="5FB1F16B" w14:textId="77777777" w:rsidR="00FE6F70" w:rsidRDefault="00FE6F70" w:rsidP="00EF0BB9">
                    <w:pPr>
                      <w:jc w:val="right"/>
                      <w:rPr>
                        <w:sz w:val="18"/>
                        <w:szCs w:val="18"/>
                      </w:rPr>
                    </w:pPr>
                  </w:p>
                </w:tc>
                <w:tc>
                  <w:tcPr>
                    <w:tcW w:w="0" w:type="auto"/>
                    <w:vAlign w:val="center"/>
                  </w:tcPr>
                  <w:p w14:paraId="48877554" w14:textId="77777777" w:rsidR="00FE6F70" w:rsidRDefault="00FE6F70" w:rsidP="00EF0BB9">
                    <w:pPr>
                      <w:jc w:val="right"/>
                      <w:rPr>
                        <w:sz w:val="18"/>
                        <w:szCs w:val="18"/>
                      </w:rPr>
                    </w:pPr>
                    <w:r>
                      <w:rPr>
                        <w:rStyle w:val="af5"/>
                        <w:rFonts w:hint="eastAsia"/>
                        <w:sz w:val="18"/>
                        <w:szCs w:val="18"/>
                      </w:rPr>
                      <w:t>387,068.12</w:t>
                    </w:r>
                  </w:p>
                </w:tc>
                <w:tc>
                  <w:tcPr>
                    <w:tcW w:w="0" w:type="auto"/>
                    <w:vAlign w:val="center"/>
                  </w:tcPr>
                  <w:p w14:paraId="0FAD0118" w14:textId="77777777" w:rsidR="00FE6F70" w:rsidRDefault="00FE6F70" w:rsidP="00EF0BB9">
                    <w:pPr>
                      <w:jc w:val="right"/>
                      <w:rPr>
                        <w:sz w:val="18"/>
                        <w:szCs w:val="18"/>
                      </w:rPr>
                    </w:pPr>
                  </w:p>
                </w:tc>
                <w:tc>
                  <w:tcPr>
                    <w:tcW w:w="0" w:type="auto"/>
                    <w:vAlign w:val="center"/>
                  </w:tcPr>
                  <w:p w14:paraId="7B0FA692" w14:textId="77777777" w:rsidR="00FE6F70" w:rsidRDefault="00FE6F70" w:rsidP="00EF0BB9">
                    <w:pPr>
                      <w:jc w:val="right"/>
                      <w:rPr>
                        <w:sz w:val="18"/>
                        <w:szCs w:val="18"/>
                      </w:rPr>
                    </w:pPr>
                    <w:r>
                      <w:rPr>
                        <w:rFonts w:hint="eastAsia"/>
                        <w:sz w:val="18"/>
                        <w:szCs w:val="18"/>
                      </w:rPr>
                      <w:t>387,068.12</w:t>
                    </w:r>
                  </w:p>
                </w:tc>
              </w:tr>
              <w:tr w:rsidR="00FE6F70" w14:paraId="24B2F9AD" w14:textId="77777777" w:rsidTr="0093351C">
                <w:trPr>
                  <w:jc w:val="center"/>
                </w:trPr>
                <w:sdt>
                  <w:sdtPr>
                    <w:tag w:val="_PLD_672c666008dd4adfa2ab5933e9cd1671"/>
                    <w:id w:val="1064760720"/>
                    <w:lock w:val="sdtLocked"/>
                  </w:sdtPr>
                  <w:sdtEndPr/>
                  <w:sdtContent>
                    <w:tc>
                      <w:tcPr>
                        <w:tcW w:w="1645" w:type="dxa"/>
                      </w:tcPr>
                      <w:p w14:paraId="27B7D509" w14:textId="77777777" w:rsidR="00FE6F70" w:rsidRDefault="00FE6F70" w:rsidP="00EF0BB9">
                        <w:pPr>
                          <w:rPr>
                            <w:sz w:val="18"/>
                            <w:szCs w:val="18"/>
                          </w:rPr>
                        </w:pPr>
                        <w:r>
                          <w:rPr>
                            <w:rFonts w:hint="eastAsia"/>
                            <w:sz w:val="18"/>
                            <w:szCs w:val="18"/>
                          </w:rPr>
                          <w:t>1．本期提取</w:t>
                        </w:r>
                      </w:p>
                    </w:tc>
                  </w:sdtContent>
                </w:sdt>
                <w:tc>
                  <w:tcPr>
                    <w:tcW w:w="1363" w:type="dxa"/>
                    <w:vAlign w:val="center"/>
                  </w:tcPr>
                  <w:p w14:paraId="5274825A" w14:textId="77777777" w:rsidR="00FE6F70" w:rsidRDefault="00FE6F70" w:rsidP="00EF0BB9">
                    <w:pPr>
                      <w:jc w:val="right"/>
                      <w:rPr>
                        <w:sz w:val="18"/>
                        <w:szCs w:val="18"/>
                      </w:rPr>
                    </w:pPr>
                  </w:p>
                </w:tc>
                <w:tc>
                  <w:tcPr>
                    <w:tcW w:w="0" w:type="auto"/>
                    <w:vAlign w:val="center"/>
                  </w:tcPr>
                  <w:p w14:paraId="5AB9867E" w14:textId="77777777" w:rsidR="00FE6F70" w:rsidRDefault="00FE6F70" w:rsidP="00EF0BB9">
                    <w:pPr>
                      <w:jc w:val="right"/>
                      <w:rPr>
                        <w:sz w:val="18"/>
                        <w:szCs w:val="18"/>
                      </w:rPr>
                    </w:pPr>
                  </w:p>
                </w:tc>
                <w:tc>
                  <w:tcPr>
                    <w:tcW w:w="0" w:type="auto"/>
                    <w:vAlign w:val="center"/>
                  </w:tcPr>
                  <w:p w14:paraId="1A697AC6" w14:textId="77777777" w:rsidR="00FE6F70" w:rsidRDefault="00FE6F70" w:rsidP="00EF0BB9">
                    <w:pPr>
                      <w:jc w:val="right"/>
                      <w:rPr>
                        <w:sz w:val="18"/>
                        <w:szCs w:val="18"/>
                      </w:rPr>
                    </w:pPr>
                  </w:p>
                </w:tc>
                <w:tc>
                  <w:tcPr>
                    <w:tcW w:w="0" w:type="auto"/>
                    <w:vAlign w:val="center"/>
                  </w:tcPr>
                  <w:p w14:paraId="5B97C017" w14:textId="77777777" w:rsidR="00FE6F70" w:rsidRDefault="00FE6F70" w:rsidP="00EF0BB9">
                    <w:pPr>
                      <w:jc w:val="right"/>
                      <w:rPr>
                        <w:sz w:val="18"/>
                        <w:szCs w:val="18"/>
                      </w:rPr>
                    </w:pPr>
                    <w:r>
                      <w:rPr>
                        <w:rFonts w:hint="eastAsia"/>
                        <w:sz w:val="18"/>
                        <w:szCs w:val="18"/>
                      </w:rPr>
                      <w:t>1,943,599.09</w:t>
                    </w:r>
                  </w:p>
                </w:tc>
                <w:tc>
                  <w:tcPr>
                    <w:tcW w:w="0" w:type="auto"/>
                    <w:vAlign w:val="center"/>
                  </w:tcPr>
                  <w:p w14:paraId="67B11B1A" w14:textId="77777777" w:rsidR="00FE6F70" w:rsidRDefault="00FE6F70" w:rsidP="00EF0BB9">
                    <w:pPr>
                      <w:jc w:val="right"/>
                      <w:rPr>
                        <w:sz w:val="18"/>
                        <w:szCs w:val="18"/>
                      </w:rPr>
                    </w:pPr>
                  </w:p>
                </w:tc>
                <w:tc>
                  <w:tcPr>
                    <w:tcW w:w="0" w:type="auto"/>
                    <w:vAlign w:val="center"/>
                  </w:tcPr>
                  <w:p w14:paraId="1069B21A" w14:textId="77777777" w:rsidR="00FE6F70" w:rsidRDefault="00FE6F70" w:rsidP="00EF0BB9">
                    <w:pPr>
                      <w:jc w:val="right"/>
                      <w:rPr>
                        <w:sz w:val="18"/>
                        <w:szCs w:val="18"/>
                      </w:rPr>
                    </w:pPr>
                  </w:p>
                </w:tc>
                <w:tc>
                  <w:tcPr>
                    <w:tcW w:w="0" w:type="auto"/>
                    <w:vAlign w:val="center"/>
                  </w:tcPr>
                  <w:p w14:paraId="41E25A60" w14:textId="77777777" w:rsidR="00FE6F70" w:rsidRDefault="00FE6F70" w:rsidP="00EF0BB9">
                    <w:pPr>
                      <w:jc w:val="right"/>
                      <w:rPr>
                        <w:sz w:val="18"/>
                        <w:szCs w:val="18"/>
                      </w:rPr>
                    </w:pPr>
                    <w:r>
                      <w:rPr>
                        <w:rStyle w:val="af5"/>
                        <w:rFonts w:hint="eastAsia"/>
                        <w:sz w:val="18"/>
                        <w:szCs w:val="18"/>
                      </w:rPr>
                      <w:t>1,943,599.09</w:t>
                    </w:r>
                  </w:p>
                </w:tc>
                <w:tc>
                  <w:tcPr>
                    <w:tcW w:w="0" w:type="auto"/>
                    <w:vAlign w:val="center"/>
                  </w:tcPr>
                  <w:p w14:paraId="23B1E0EE" w14:textId="77777777" w:rsidR="00FE6F70" w:rsidRDefault="00FE6F70" w:rsidP="00EF0BB9">
                    <w:pPr>
                      <w:jc w:val="right"/>
                      <w:rPr>
                        <w:sz w:val="18"/>
                        <w:szCs w:val="18"/>
                      </w:rPr>
                    </w:pPr>
                  </w:p>
                </w:tc>
                <w:tc>
                  <w:tcPr>
                    <w:tcW w:w="0" w:type="auto"/>
                    <w:vAlign w:val="center"/>
                  </w:tcPr>
                  <w:p w14:paraId="7A0ECBF2" w14:textId="77777777" w:rsidR="00FE6F70" w:rsidRDefault="00FE6F70" w:rsidP="00EF0BB9">
                    <w:pPr>
                      <w:jc w:val="right"/>
                      <w:rPr>
                        <w:sz w:val="18"/>
                        <w:szCs w:val="18"/>
                      </w:rPr>
                    </w:pPr>
                    <w:r>
                      <w:rPr>
                        <w:rFonts w:hint="eastAsia"/>
                        <w:sz w:val="18"/>
                        <w:szCs w:val="18"/>
                      </w:rPr>
                      <w:t>1,943,599.09</w:t>
                    </w:r>
                  </w:p>
                </w:tc>
              </w:tr>
              <w:tr w:rsidR="00FE6F70" w14:paraId="5A64A452" w14:textId="77777777" w:rsidTr="0093351C">
                <w:trPr>
                  <w:jc w:val="center"/>
                </w:trPr>
                <w:sdt>
                  <w:sdtPr>
                    <w:tag w:val="_PLD_810ec2533aac40f59079e8e8d20e52c3"/>
                    <w:id w:val="167065019"/>
                    <w:lock w:val="sdtLocked"/>
                  </w:sdtPr>
                  <w:sdtEndPr/>
                  <w:sdtContent>
                    <w:tc>
                      <w:tcPr>
                        <w:tcW w:w="1645" w:type="dxa"/>
                      </w:tcPr>
                      <w:p w14:paraId="012137F2" w14:textId="77777777" w:rsidR="00FE6F70" w:rsidRDefault="00FE6F70" w:rsidP="00EF0BB9">
                        <w:pPr>
                          <w:rPr>
                            <w:sz w:val="18"/>
                            <w:szCs w:val="18"/>
                          </w:rPr>
                        </w:pPr>
                        <w:r>
                          <w:rPr>
                            <w:rFonts w:hint="eastAsia"/>
                            <w:sz w:val="18"/>
                            <w:szCs w:val="18"/>
                          </w:rPr>
                          <w:t>2．本期使用</w:t>
                        </w:r>
                      </w:p>
                    </w:tc>
                  </w:sdtContent>
                </w:sdt>
                <w:tc>
                  <w:tcPr>
                    <w:tcW w:w="1363" w:type="dxa"/>
                    <w:vAlign w:val="center"/>
                  </w:tcPr>
                  <w:p w14:paraId="726BE713" w14:textId="77777777" w:rsidR="00FE6F70" w:rsidRDefault="00FE6F70" w:rsidP="00EF0BB9">
                    <w:pPr>
                      <w:jc w:val="right"/>
                      <w:rPr>
                        <w:sz w:val="18"/>
                        <w:szCs w:val="18"/>
                      </w:rPr>
                    </w:pPr>
                  </w:p>
                </w:tc>
                <w:tc>
                  <w:tcPr>
                    <w:tcW w:w="0" w:type="auto"/>
                    <w:vAlign w:val="center"/>
                  </w:tcPr>
                  <w:p w14:paraId="308CAB88" w14:textId="77777777" w:rsidR="00FE6F70" w:rsidRDefault="00FE6F70" w:rsidP="00EF0BB9">
                    <w:pPr>
                      <w:jc w:val="right"/>
                      <w:rPr>
                        <w:sz w:val="18"/>
                        <w:szCs w:val="18"/>
                      </w:rPr>
                    </w:pPr>
                  </w:p>
                </w:tc>
                <w:tc>
                  <w:tcPr>
                    <w:tcW w:w="0" w:type="auto"/>
                    <w:vAlign w:val="center"/>
                  </w:tcPr>
                  <w:p w14:paraId="1F9D475E" w14:textId="77777777" w:rsidR="00FE6F70" w:rsidRDefault="00FE6F70" w:rsidP="00EF0BB9">
                    <w:pPr>
                      <w:jc w:val="right"/>
                      <w:rPr>
                        <w:sz w:val="18"/>
                        <w:szCs w:val="18"/>
                      </w:rPr>
                    </w:pPr>
                  </w:p>
                </w:tc>
                <w:tc>
                  <w:tcPr>
                    <w:tcW w:w="0" w:type="auto"/>
                    <w:vAlign w:val="center"/>
                  </w:tcPr>
                  <w:p w14:paraId="6FC79525" w14:textId="77777777" w:rsidR="00FE6F70" w:rsidRDefault="00FE6F70" w:rsidP="00EF0BB9">
                    <w:pPr>
                      <w:jc w:val="right"/>
                      <w:rPr>
                        <w:sz w:val="18"/>
                        <w:szCs w:val="18"/>
                      </w:rPr>
                    </w:pPr>
                    <w:r>
                      <w:rPr>
                        <w:rFonts w:hint="eastAsia"/>
                        <w:sz w:val="18"/>
                        <w:szCs w:val="18"/>
                      </w:rPr>
                      <w:t>1,556,530.97</w:t>
                    </w:r>
                  </w:p>
                </w:tc>
                <w:tc>
                  <w:tcPr>
                    <w:tcW w:w="0" w:type="auto"/>
                    <w:vAlign w:val="center"/>
                  </w:tcPr>
                  <w:p w14:paraId="56B1AEE4" w14:textId="77777777" w:rsidR="00FE6F70" w:rsidRDefault="00FE6F70" w:rsidP="00EF0BB9">
                    <w:pPr>
                      <w:jc w:val="right"/>
                      <w:rPr>
                        <w:sz w:val="18"/>
                        <w:szCs w:val="18"/>
                      </w:rPr>
                    </w:pPr>
                  </w:p>
                </w:tc>
                <w:tc>
                  <w:tcPr>
                    <w:tcW w:w="0" w:type="auto"/>
                    <w:vAlign w:val="center"/>
                  </w:tcPr>
                  <w:p w14:paraId="798F43CE" w14:textId="77777777" w:rsidR="00FE6F70" w:rsidRDefault="00FE6F70" w:rsidP="00EF0BB9">
                    <w:pPr>
                      <w:jc w:val="right"/>
                      <w:rPr>
                        <w:sz w:val="18"/>
                        <w:szCs w:val="18"/>
                      </w:rPr>
                    </w:pPr>
                  </w:p>
                </w:tc>
                <w:tc>
                  <w:tcPr>
                    <w:tcW w:w="0" w:type="auto"/>
                    <w:vAlign w:val="center"/>
                  </w:tcPr>
                  <w:p w14:paraId="08293405" w14:textId="77777777" w:rsidR="00FE6F70" w:rsidRDefault="00FE6F70" w:rsidP="00EF0BB9">
                    <w:pPr>
                      <w:jc w:val="right"/>
                      <w:rPr>
                        <w:sz w:val="18"/>
                        <w:szCs w:val="18"/>
                      </w:rPr>
                    </w:pPr>
                    <w:r>
                      <w:rPr>
                        <w:rStyle w:val="af5"/>
                        <w:rFonts w:hint="eastAsia"/>
                        <w:sz w:val="18"/>
                        <w:szCs w:val="18"/>
                      </w:rPr>
                      <w:t>1,556,530.97</w:t>
                    </w:r>
                  </w:p>
                </w:tc>
                <w:tc>
                  <w:tcPr>
                    <w:tcW w:w="0" w:type="auto"/>
                    <w:vAlign w:val="center"/>
                  </w:tcPr>
                  <w:p w14:paraId="2FBD52CC" w14:textId="77777777" w:rsidR="00FE6F70" w:rsidRDefault="00FE6F70" w:rsidP="00EF0BB9">
                    <w:pPr>
                      <w:jc w:val="right"/>
                      <w:rPr>
                        <w:sz w:val="18"/>
                        <w:szCs w:val="18"/>
                      </w:rPr>
                    </w:pPr>
                  </w:p>
                </w:tc>
                <w:tc>
                  <w:tcPr>
                    <w:tcW w:w="0" w:type="auto"/>
                    <w:vAlign w:val="center"/>
                  </w:tcPr>
                  <w:p w14:paraId="0D1E31AE" w14:textId="77777777" w:rsidR="00FE6F70" w:rsidRDefault="00FE6F70" w:rsidP="00EF0BB9">
                    <w:pPr>
                      <w:jc w:val="right"/>
                      <w:rPr>
                        <w:sz w:val="18"/>
                        <w:szCs w:val="18"/>
                      </w:rPr>
                    </w:pPr>
                    <w:r>
                      <w:rPr>
                        <w:rFonts w:hint="eastAsia"/>
                        <w:sz w:val="18"/>
                        <w:szCs w:val="18"/>
                      </w:rPr>
                      <w:t>1,556,530.97</w:t>
                    </w:r>
                  </w:p>
                </w:tc>
              </w:tr>
              <w:tr w:rsidR="00FE6F70" w14:paraId="048C8A10" w14:textId="77777777" w:rsidTr="0093351C">
                <w:trPr>
                  <w:jc w:val="center"/>
                </w:trPr>
                <w:sdt>
                  <w:sdtPr>
                    <w:tag w:val="_PLD_f4bc69f9c7d34151a4b7a0d89088f0ee"/>
                    <w:id w:val="-1616983350"/>
                    <w:lock w:val="sdtLocked"/>
                  </w:sdtPr>
                  <w:sdtEndPr/>
                  <w:sdtContent>
                    <w:tc>
                      <w:tcPr>
                        <w:tcW w:w="1645" w:type="dxa"/>
                      </w:tcPr>
                      <w:p w14:paraId="6200BBE6" w14:textId="77777777" w:rsidR="00FE6F70" w:rsidRDefault="00FE6F70" w:rsidP="00EF0BB9">
                        <w:pPr>
                          <w:rPr>
                            <w:sz w:val="18"/>
                            <w:szCs w:val="18"/>
                          </w:rPr>
                        </w:pPr>
                        <w:r>
                          <w:rPr>
                            <w:rFonts w:hint="eastAsia"/>
                            <w:sz w:val="18"/>
                            <w:szCs w:val="18"/>
                          </w:rPr>
                          <w:t>（六）其他</w:t>
                        </w:r>
                      </w:p>
                    </w:tc>
                  </w:sdtContent>
                </w:sdt>
                <w:tc>
                  <w:tcPr>
                    <w:tcW w:w="1363" w:type="dxa"/>
                    <w:vAlign w:val="center"/>
                  </w:tcPr>
                  <w:p w14:paraId="513545CA" w14:textId="77777777" w:rsidR="00FE6F70" w:rsidRDefault="00FE6F70" w:rsidP="00EF0BB9">
                    <w:pPr>
                      <w:jc w:val="right"/>
                      <w:rPr>
                        <w:sz w:val="18"/>
                        <w:szCs w:val="18"/>
                      </w:rPr>
                    </w:pPr>
                  </w:p>
                </w:tc>
                <w:tc>
                  <w:tcPr>
                    <w:tcW w:w="0" w:type="auto"/>
                    <w:vAlign w:val="center"/>
                  </w:tcPr>
                  <w:p w14:paraId="03C32B0E" w14:textId="77777777" w:rsidR="00FE6F70" w:rsidRDefault="00FE6F70" w:rsidP="00EF0BB9">
                    <w:pPr>
                      <w:jc w:val="right"/>
                      <w:rPr>
                        <w:sz w:val="18"/>
                        <w:szCs w:val="18"/>
                      </w:rPr>
                    </w:pPr>
                  </w:p>
                </w:tc>
                <w:tc>
                  <w:tcPr>
                    <w:tcW w:w="0" w:type="auto"/>
                    <w:vAlign w:val="center"/>
                  </w:tcPr>
                  <w:p w14:paraId="7157754D" w14:textId="77777777" w:rsidR="00FE6F70" w:rsidRDefault="00FE6F70" w:rsidP="00EF0BB9">
                    <w:pPr>
                      <w:jc w:val="right"/>
                      <w:rPr>
                        <w:sz w:val="18"/>
                        <w:szCs w:val="18"/>
                      </w:rPr>
                    </w:pPr>
                  </w:p>
                </w:tc>
                <w:tc>
                  <w:tcPr>
                    <w:tcW w:w="0" w:type="auto"/>
                    <w:vAlign w:val="center"/>
                  </w:tcPr>
                  <w:p w14:paraId="433BF42C" w14:textId="77777777" w:rsidR="00FE6F70" w:rsidRDefault="00FE6F70" w:rsidP="00EF0BB9">
                    <w:pPr>
                      <w:jc w:val="right"/>
                      <w:rPr>
                        <w:sz w:val="18"/>
                        <w:szCs w:val="18"/>
                      </w:rPr>
                    </w:pPr>
                  </w:p>
                </w:tc>
                <w:tc>
                  <w:tcPr>
                    <w:tcW w:w="0" w:type="auto"/>
                    <w:vAlign w:val="center"/>
                  </w:tcPr>
                  <w:p w14:paraId="6E1316B8" w14:textId="77777777" w:rsidR="00FE6F70" w:rsidRDefault="00FE6F70" w:rsidP="00EF0BB9">
                    <w:pPr>
                      <w:jc w:val="right"/>
                      <w:rPr>
                        <w:sz w:val="18"/>
                        <w:szCs w:val="18"/>
                      </w:rPr>
                    </w:pPr>
                  </w:p>
                </w:tc>
                <w:tc>
                  <w:tcPr>
                    <w:tcW w:w="0" w:type="auto"/>
                    <w:vAlign w:val="center"/>
                  </w:tcPr>
                  <w:p w14:paraId="6D5B8FC5" w14:textId="77777777" w:rsidR="00FE6F70" w:rsidRDefault="00FE6F70" w:rsidP="00EF0BB9">
                    <w:pPr>
                      <w:jc w:val="right"/>
                      <w:rPr>
                        <w:sz w:val="18"/>
                        <w:szCs w:val="18"/>
                      </w:rPr>
                    </w:pPr>
                  </w:p>
                </w:tc>
                <w:tc>
                  <w:tcPr>
                    <w:tcW w:w="0" w:type="auto"/>
                    <w:vAlign w:val="center"/>
                  </w:tcPr>
                  <w:p w14:paraId="6CA76D3A" w14:textId="77777777" w:rsidR="00FE6F70" w:rsidRDefault="00FE6F70" w:rsidP="00EF0BB9">
                    <w:pPr>
                      <w:jc w:val="right"/>
                      <w:rPr>
                        <w:sz w:val="18"/>
                        <w:szCs w:val="18"/>
                      </w:rPr>
                    </w:pPr>
                  </w:p>
                </w:tc>
                <w:tc>
                  <w:tcPr>
                    <w:tcW w:w="0" w:type="auto"/>
                    <w:vAlign w:val="center"/>
                  </w:tcPr>
                  <w:p w14:paraId="6E16433A" w14:textId="77777777" w:rsidR="00FE6F70" w:rsidRDefault="00FE6F70" w:rsidP="00EF0BB9">
                    <w:pPr>
                      <w:jc w:val="right"/>
                      <w:rPr>
                        <w:sz w:val="18"/>
                        <w:szCs w:val="18"/>
                      </w:rPr>
                    </w:pPr>
                  </w:p>
                </w:tc>
                <w:tc>
                  <w:tcPr>
                    <w:tcW w:w="0" w:type="auto"/>
                    <w:vAlign w:val="center"/>
                  </w:tcPr>
                  <w:p w14:paraId="671DFD55" w14:textId="77777777" w:rsidR="00FE6F70" w:rsidRDefault="00FE6F70" w:rsidP="00EF0BB9">
                    <w:pPr>
                      <w:jc w:val="right"/>
                      <w:rPr>
                        <w:sz w:val="18"/>
                        <w:szCs w:val="18"/>
                      </w:rPr>
                    </w:pPr>
                  </w:p>
                </w:tc>
              </w:tr>
              <w:tr w:rsidR="00FE6F70" w14:paraId="7AA8C6B9" w14:textId="77777777" w:rsidTr="0093351C">
                <w:trPr>
                  <w:jc w:val="center"/>
                </w:trPr>
                <w:sdt>
                  <w:sdtPr>
                    <w:tag w:val="_PLD_033ca7ec3c1d4c1b905d0af57ca8a614"/>
                    <w:id w:val="454763119"/>
                    <w:lock w:val="sdtLocked"/>
                  </w:sdtPr>
                  <w:sdtEndPr/>
                  <w:sdtContent>
                    <w:tc>
                      <w:tcPr>
                        <w:tcW w:w="1645" w:type="dxa"/>
                      </w:tcPr>
                      <w:p w14:paraId="1E9935AC" w14:textId="77777777" w:rsidR="00FE6F70" w:rsidRDefault="00FE6F70" w:rsidP="00EF0BB9">
                        <w:pPr>
                          <w:rPr>
                            <w:sz w:val="18"/>
                            <w:szCs w:val="18"/>
                          </w:rPr>
                        </w:pPr>
                        <w:r>
                          <w:rPr>
                            <w:sz w:val="18"/>
                            <w:szCs w:val="18"/>
                          </w:rPr>
                          <w:t>四、本期期末余额</w:t>
                        </w:r>
                      </w:p>
                    </w:tc>
                  </w:sdtContent>
                </w:sdt>
                <w:tc>
                  <w:tcPr>
                    <w:tcW w:w="1363" w:type="dxa"/>
                    <w:vAlign w:val="center"/>
                  </w:tcPr>
                  <w:p w14:paraId="76ACC140" w14:textId="77777777" w:rsidR="00FE6F70" w:rsidRDefault="00FE6F70" w:rsidP="00EF0BB9">
                    <w:pPr>
                      <w:jc w:val="right"/>
                      <w:rPr>
                        <w:sz w:val="18"/>
                        <w:szCs w:val="18"/>
                      </w:rPr>
                    </w:pPr>
                    <w:r>
                      <w:rPr>
                        <w:rFonts w:hint="eastAsia"/>
                        <w:sz w:val="18"/>
                        <w:szCs w:val="18"/>
                      </w:rPr>
                      <w:t>399,553,571.00</w:t>
                    </w:r>
                  </w:p>
                </w:tc>
                <w:tc>
                  <w:tcPr>
                    <w:tcW w:w="0" w:type="auto"/>
                    <w:vAlign w:val="center"/>
                  </w:tcPr>
                  <w:p w14:paraId="5C7EB62D" w14:textId="77777777" w:rsidR="00FE6F70" w:rsidRDefault="00FE6F70" w:rsidP="00EF0BB9">
                    <w:pPr>
                      <w:jc w:val="right"/>
                      <w:rPr>
                        <w:sz w:val="18"/>
                        <w:szCs w:val="18"/>
                      </w:rPr>
                    </w:pPr>
                    <w:r>
                      <w:rPr>
                        <w:rFonts w:hint="eastAsia"/>
                        <w:sz w:val="18"/>
                        <w:szCs w:val="18"/>
                      </w:rPr>
                      <w:t>696,086,894.25</w:t>
                    </w:r>
                  </w:p>
                </w:tc>
                <w:tc>
                  <w:tcPr>
                    <w:tcW w:w="0" w:type="auto"/>
                    <w:vAlign w:val="center"/>
                  </w:tcPr>
                  <w:p w14:paraId="041FB4D8" w14:textId="77777777" w:rsidR="00FE6F70" w:rsidRDefault="00FE6F70" w:rsidP="00EF0BB9">
                    <w:pPr>
                      <w:jc w:val="right"/>
                      <w:rPr>
                        <w:sz w:val="18"/>
                        <w:szCs w:val="18"/>
                      </w:rPr>
                    </w:pPr>
                    <w:r>
                      <w:rPr>
                        <w:rFonts w:hint="eastAsia"/>
                        <w:sz w:val="18"/>
                        <w:szCs w:val="18"/>
                      </w:rPr>
                      <w:t>-22,764,384.90</w:t>
                    </w:r>
                  </w:p>
                </w:tc>
                <w:tc>
                  <w:tcPr>
                    <w:tcW w:w="0" w:type="auto"/>
                    <w:vAlign w:val="center"/>
                  </w:tcPr>
                  <w:p w14:paraId="4F696370" w14:textId="77777777" w:rsidR="00FE6F70" w:rsidRDefault="00FE6F70" w:rsidP="00EF0BB9">
                    <w:pPr>
                      <w:jc w:val="right"/>
                      <w:rPr>
                        <w:sz w:val="18"/>
                        <w:szCs w:val="18"/>
                      </w:rPr>
                    </w:pPr>
                    <w:r>
                      <w:rPr>
                        <w:rFonts w:hint="eastAsia"/>
                        <w:sz w:val="18"/>
                        <w:szCs w:val="18"/>
                      </w:rPr>
                      <w:t>16,565,584.29</w:t>
                    </w:r>
                  </w:p>
                </w:tc>
                <w:tc>
                  <w:tcPr>
                    <w:tcW w:w="0" w:type="auto"/>
                    <w:vAlign w:val="center"/>
                  </w:tcPr>
                  <w:p w14:paraId="19189688" w14:textId="77777777" w:rsidR="00FE6F70" w:rsidRDefault="00FE6F70" w:rsidP="00EF0BB9">
                    <w:pPr>
                      <w:jc w:val="right"/>
                      <w:rPr>
                        <w:sz w:val="18"/>
                        <w:szCs w:val="18"/>
                      </w:rPr>
                    </w:pPr>
                    <w:r>
                      <w:rPr>
                        <w:rFonts w:hint="eastAsia"/>
                        <w:sz w:val="18"/>
                        <w:szCs w:val="18"/>
                      </w:rPr>
                      <w:t>217,856,943.91</w:t>
                    </w:r>
                  </w:p>
                </w:tc>
                <w:tc>
                  <w:tcPr>
                    <w:tcW w:w="0" w:type="auto"/>
                    <w:vAlign w:val="center"/>
                  </w:tcPr>
                  <w:p w14:paraId="5F53A6E3" w14:textId="77777777" w:rsidR="00FE6F70" w:rsidRDefault="00FE6F70" w:rsidP="00EF0BB9">
                    <w:pPr>
                      <w:jc w:val="right"/>
                      <w:rPr>
                        <w:sz w:val="18"/>
                        <w:szCs w:val="18"/>
                      </w:rPr>
                    </w:pPr>
                    <w:r>
                      <w:rPr>
                        <w:rFonts w:hint="eastAsia"/>
                        <w:sz w:val="18"/>
                        <w:szCs w:val="18"/>
                      </w:rPr>
                      <w:t>922,264,690.92</w:t>
                    </w:r>
                  </w:p>
                </w:tc>
                <w:tc>
                  <w:tcPr>
                    <w:tcW w:w="0" w:type="auto"/>
                    <w:vAlign w:val="center"/>
                  </w:tcPr>
                  <w:p w14:paraId="2736373F" w14:textId="77777777" w:rsidR="00FE6F70" w:rsidRDefault="00FE6F70" w:rsidP="00EF0BB9">
                    <w:pPr>
                      <w:jc w:val="right"/>
                      <w:rPr>
                        <w:sz w:val="18"/>
                        <w:szCs w:val="18"/>
                      </w:rPr>
                    </w:pPr>
                    <w:r>
                      <w:rPr>
                        <w:rStyle w:val="af5"/>
                        <w:rFonts w:hint="eastAsia"/>
                        <w:sz w:val="18"/>
                        <w:szCs w:val="18"/>
                      </w:rPr>
                      <w:t>2,229,563,299.47</w:t>
                    </w:r>
                  </w:p>
                </w:tc>
                <w:tc>
                  <w:tcPr>
                    <w:tcW w:w="0" w:type="auto"/>
                    <w:vAlign w:val="center"/>
                  </w:tcPr>
                  <w:p w14:paraId="65F22B20" w14:textId="77777777" w:rsidR="00FE6F70" w:rsidRDefault="00FE6F70" w:rsidP="00EF0BB9">
                    <w:pPr>
                      <w:jc w:val="right"/>
                      <w:rPr>
                        <w:sz w:val="18"/>
                        <w:szCs w:val="18"/>
                      </w:rPr>
                    </w:pPr>
                    <w:r>
                      <w:rPr>
                        <w:rFonts w:hint="eastAsia"/>
                        <w:sz w:val="18"/>
                        <w:szCs w:val="18"/>
                      </w:rPr>
                      <w:t>2,989,109.51</w:t>
                    </w:r>
                  </w:p>
                </w:tc>
                <w:tc>
                  <w:tcPr>
                    <w:tcW w:w="0" w:type="auto"/>
                    <w:vAlign w:val="center"/>
                  </w:tcPr>
                  <w:p w14:paraId="166D5028" w14:textId="77777777" w:rsidR="00FE6F70" w:rsidRDefault="00FE6F70" w:rsidP="00EF0BB9">
                    <w:pPr>
                      <w:jc w:val="right"/>
                      <w:rPr>
                        <w:sz w:val="18"/>
                        <w:szCs w:val="18"/>
                      </w:rPr>
                    </w:pPr>
                    <w:r>
                      <w:rPr>
                        <w:rFonts w:hint="eastAsia"/>
                        <w:sz w:val="18"/>
                        <w:szCs w:val="18"/>
                      </w:rPr>
                      <w:t>2,232,552,408.98</w:t>
                    </w:r>
                  </w:p>
                </w:tc>
              </w:tr>
            </w:tbl>
            <w:p w14:paraId="22D9472B" w14:textId="77777777" w:rsidR="00FE6F70" w:rsidRDefault="00FE6F70">
              <w:pPr>
                <w:snapToGrid w:val="0"/>
                <w:spacing w:line="240" w:lineRule="atLeast"/>
                <w:ind w:rightChars="-759" w:right="-1594"/>
              </w:pPr>
            </w:p>
            <w:tbl>
              <w:tblPr>
                <w:tblW w:w="0" w:type="auto"/>
                <w:jc w:val="center"/>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2"/>
                <w:gridCol w:w="1524"/>
                <w:gridCol w:w="1476"/>
                <w:gridCol w:w="1386"/>
                <w:gridCol w:w="1386"/>
                <w:gridCol w:w="1476"/>
                <w:gridCol w:w="1476"/>
                <w:gridCol w:w="1656"/>
                <w:gridCol w:w="1386"/>
                <w:gridCol w:w="1656"/>
              </w:tblGrid>
              <w:tr w:rsidR="0093351C" w14:paraId="40C074C1" w14:textId="77777777" w:rsidTr="0093351C">
                <w:trPr>
                  <w:cantSplit/>
                  <w:jc w:val="center"/>
                </w:trPr>
                <w:tc>
                  <w:tcPr>
                    <w:tcW w:w="0" w:type="auto"/>
                    <w:vMerge w:val="restart"/>
                    <w:vAlign w:val="center"/>
                  </w:tcPr>
                  <w:sdt>
                    <w:sdtPr>
                      <w:rPr>
                        <w:rFonts w:hint="eastAsia"/>
                        <w:sz w:val="18"/>
                        <w:szCs w:val="18"/>
                      </w:rPr>
                      <w:tag w:val="_PLD_20eb9c9dd1e14fb0a0790f87b63a489d"/>
                      <w:id w:val="-1513286839"/>
                      <w:lock w:val="sdtLocked"/>
                    </w:sdtPr>
                    <w:sdtEndPr/>
                    <w:sdtContent>
                      <w:p w14:paraId="2E732D0F" w14:textId="77777777" w:rsidR="0093351C" w:rsidRDefault="0093351C" w:rsidP="00EF0BB9">
                        <w:pPr>
                          <w:snapToGrid w:val="0"/>
                          <w:spacing w:line="240" w:lineRule="atLeast"/>
                          <w:jc w:val="center"/>
                          <w:rPr>
                            <w:sz w:val="18"/>
                            <w:szCs w:val="18"/>
                          </w:rPr>
                        </w:pPr>
                        <w:r>
                          <w:rPr>
                            <w:rFonts w:hint="eastAsia"/>
                            <w:sz w:val="18"/>
                            <w:szCs w:val="18"/>
                          </w:rPr>
                          <w:t>项目</w:t>
                        </w:r>
                      </w:p>
                    </w:sdtContent>
                  </w:sdt>
                </w:tc>
                <w:tc>
                  <w:tcPr>
                    <w:tcW w:w="0" w:type="auto"/>
                    <w:gridSpan w:val="9"/>
                  </w:tcPr>
                  <w:p w14:paraId="13947104" w14:textId="77777777" w:rsidR="0093351C" w:rsidRDefault="0093351C" w:rsidP="00EF0BB9">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EndPr/>
                      <w:sdtContent>
                        <w:r>
                          <w:rPr>
                            <w:rFonts w:hint="eastAsia"/>
                            <w:sz w:val="18"/>
                            <w:szCs w:val="18"/>
                          </w:rPr>
                          <w:t>2021年半年度</w:t>
                        </w:r>
                      </w:sdtContent>
                    </w:sdt>
                  </w:p>
                </w:tc>
              </w:tr>
              <w:tr w:rsidR="0093351C" w14:paraId="5E3F8ED8" w14:textId="77777777" w:rsidTr="0093351C">
                <w:trPr>
                  <w:cantSplit/>
                  <w:trHeight w:val="471"/>
                  <w:jc w:val="center"/>
                </w:trPr>
                <w:tc>
                  <w:tcPr>
                    <w:tcW w:w="0" w:type="auto"/>
                    <w:vMerge/>
                  </w:tcPr>
                  <w:p w14:paraId="324BE2D6" w14:textId="77777777" w:rsidR="0093351C" w:rsidRDefault="0093351C" w:rsidP="00EF0BB9">
                    <w:pPr>
                      <w:snapToGrid w:val="0"/>
                      <w:spacing w:line="240" w:lineRule="atLeast"/>
                      <w:ind w:rightChars="-759" w:right="-1594"/>
                      <w:rPr>
                        <w:sz w:val="18"/>
                        <w:szCs w:val="18"/>
                      </w:rPr>
                    </w:pPr>
                  </w:p>
                </w:tc>
                <w:sdt>
                  <w:sdtPr>
                    <w:tag w:val="_PLD_3c5d65171933469ea16eac46afc03a54"/>
                    <w:id w:val="1004399936"/>
                    <w:lock w:val="sdtLocked"/>
                  </w:sdtPr>
                  <w:sdtEndPr/>
                  <w:sdtContent>
                    <w:tc>
                      <w:tcPr>
                        <w:tcW w:w="0" w:type="auto"/>
                        <w:gridSpan w:val="7"/>
                        <w:vAlign w:val="center"/>
                      </w:tcPr>
                      <w:p w14:paraId="2449F39A" w14:textId="77777777" w:rsidR="0093351C" w:rsidRDefault="0093351C" w:rsidP="00EF0BB9">
                        <w:pPr>
                          <w:jc w:val="center"/>
                        </w:pPr>
                        <w:r>
                          <w:rPr>
                            <w:sz w:val="18"/>
                            <w:szCs w:val="18"/>
                          </w:rPr>
                          <w:t>归属于母公司所有者权益</w:t>
                        </w:r>
                      </w:p>
                    </w:tc>
                  </w:sdtContent>
                </w:sdt>
                <w:sdt>
                  <w:sdtPr>
                    <w:tag w:val="_PLD_ba7b1c99b1634f48939c500d6c46ce09"/>
                    <w:id w:val="742069218"/>
                    <w:lock w:val="sdtLocked"/>
                  </w:sdtPr>
                  <w:sdtEndPr/>
                  <w:sdtContent>
                    <w:tc>
                      <w:tcPr>
                        <w:tcW w:w="0" w:type="auto"/>
                        <w:vMerge w:val="restart"/>
                        <w:vAlign w:val="center"/>
                      </w:tcPr>
                      <w:p w14:paraId="441315D7" w14:textId="77777777" w:rsidR="0093351C" w:rsidRDefault="0093351C" w:rsidP="00EF0BB9">
                        <w:pPr>
                          <w:jc w:val="center"/>
                          <w:rPr>
                            <w:sz w:val="18"/>
                            <w:szCs w:val="18"/>
                          </w:rPr>
                        </w:pPr>
                        <w:r>
                          <w:rPr>
                            <w:sz w:val="18"/>
                            <w:szCs w:val="18"/>
                          </w:rPr>
                          <w:t>少数股东权益</w:t>
                        </w:r>
                      </w:p>
                    </w:tc>
                  </w:sdtContent>
                </w:sdt>
                <w:sdt>
                  <w:sdtPr>
                    <w:tag w:val="_PLD_fb367567c5f141a5863649df07435b71"/>
                    <w:id w:val="196662338"/>
                    <w:lock w:val="sdtLocked"/>
                  </w:sdtPr>
                  <w:sdtEndPr/>
                  <w:sdtContent>
                    <w:tc>
                      <w:tcPr>
                        <w:tcW w:w="0" w:type="auto"/>
                        <w:vMerge w:val="restart"/>
                        <w:vAlign w:val="center"/>
                      </w:tcPr>
                      <w:p w14:paraId="2B39AA1B" w14:textId="77777777" w:rsidR="0093351C" w:rsidRDefault="0093351C" w:rsidP="00EF0BB9">
                        <w:pPr>
                          <w:jc w:val="center"/>
                          <w:rPr>
                            <w:sz w:val="18"/>
                            <w:szCs w:val="18"/>
                          </w:rPr>
                        </w:pPr>
                        <w:r>
                          <w:rPr>
                            <w:sz w:val="18"/>
                            <w:szCs w:val="18"/>
                          </w:rPr>
                          <w:t>所有者权益合计</w:t>
                        </w:r>
                      </w:p>
                    </w:tc>
                  </w:sdtContent>
                </w:sdt>
              </w:tr>
              <w:tr w:rsidR="0093351C" w14:paraId="48FC5F3C" w14:textId="77777777" w:rsidTr="0093351C">
                <w:trPr>
                  <w:cantSplit/>
                  <w:trHeight w:val="383"/>
                  <w:jc w:val="center"/>
                </w:trPr>
                <w:tc>
                  <w:tcPr>
                    <w:tcW w:w="0" w:type="auto"/>
                    <w:vMerge/>
                  </w:tcPr>
                  <w:p w14:paraId="4757E7C9" w14:textId="77777777" w:rsidR="0093351C" w:rsidRDefault="0093351C" w:rsidP="00EF0BB9">
                    <w:pPr>
                      <w:snapToGrid w:val="0"/>
                      <w:spacing w:line="240" w:lineRule="atLeast"/>
                      <w:ind w:rightChars="-759" w:right="-1594"/>
                      <w:rPr>
                        <w:sz w:val="18"/>
                        <w:szCs w:val="18"/>
                      </w:rPr>
                    </w:pPr>
                  </w:p>
                </w:tc>
                <w:sdt>
                  <w:sdtPr>
                    <w:tag w:val="_PLD_36b3a5c009c04b53b0bd25afc2596e7e"/>
                    <w:id w:val="1414283806"/>
                    <w:lock w:val="sdtLocked"/>
                  </w:sdtPr>
                  <w:sdtEndPr/>
                  <w:sdtContent>
                    <w:tc>
                      <w:tcPr>
                        <w:tcW w:w="0" w:type="auto"/>
                        <w:vMerge w:val="restart"/>
                        <w:vAlign w:val="center"/>
                      </w:tcPr>
                      <w:p w14:paraId="1263D267" w14:textId="77777777" w:rsidR="0093351C" w:rsidRDefault="0093351C" w:rsidP="00EF0BB9">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f728bf12d1d64c4fa04dfc828a7a0411"/>
                    <w:id w:val="-1662762747"/>
                    <w:lock w:val="sdtLocked"/>
                  </w:sdtPr>
                  <w:sdtEndPr/>
                  <w:sdtContent>
                    <w:tc>
                      <w:tcPr>
                        <w:tcW w:w="0" w:type="auto"/>
                        <w:vMerge w:val="restart"/>
                        <w:vAlign w:val="center"/>
                      </w:tcPr>
                      <w:p w14:paraId="1A8B7EBB" w14:textId="77777777" w:rsidR="0093351C" w:rsidRDefault="0093351C" w:rsidP="00EF0BB9">
                        <w:pPr>
                          <w:snapToGrid w:val="0"/>
                          <w:spacing w:line="240" w:lineRule="atLeast"/>
                          <w:jc w:val="center"/>
                          <w:rPr>
                            <w:sz w:val="18"/>
                            <w:szCs w:val="18"/>
                          </w:rPr>
                        </w:pPr>
                        <w:r>
                          <w:rPr>
                            <w:rFonts w:hint="eastAsia"/>
                            <w:sz w:val="18"/>
                            <w:szCs w:val="18"/>
                          </w:rPr>
                          <w:t>资本公积</w:t>
                        </w:r>
                      </w:p>
                    </w:tc>
                  </w:sdtContent>
                </w:sdt>
                <w:sdt>
                  <w:sdtPr>
                    <w:tag w:val="_PLD_68ae3206209542ea8491f40d49bafeb7"/>
                    <w:id w:val="858396800"/>
                    <w:lock w:val="sdtLocked"/>
                  </w:sdtPr>
                  <w:sdtEndPr/>
                  <w:sdtContent>
                    <w:tc>
                      <w:tcPr>
                        <w:tcW w:w="0" w:type="auto"/>
                        <w:vMerge w:val="restart"/>
                        <w:vAlign w:val="center"/>
                      </w:tcPr>
                      <w:p w14:paraId="74898015" w14:textId="77777777" w:rsidR="0093351C" w:rsidRDefault="0093351C" w:rsidP="00EF0BB9">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EndPr/>
                  <w:sdtContent>
                    <w:tc>
                      <w:tcPr>
                        <w:tcW w:w="0" w:type="auto"/>
                        <w:vMerge w:val="restart"/>
                        <w:vAlign w:val="center"/>
                      </w:tcPr>
                      <w:p w14:paraId="5A038FA7" w14:textId="77777777" w:rsidR="0093351C" w:rsidRDefault="0093351C" w:rsidP="00EF0BB9">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EndPr/>
                  <w:sdtContent>
                    <w:tc>
                      <w:tcPr>
                        <w:tcW w:w="0" w:type="auto"/>
                        <w:vMerge w:val="restart"/>
                        <w:vAlign w:val="center"/>
                      </w:tcPr>
                      <w:p w14:paraId="55AAD468" w14:textId="77777777" w:rsidR="0093351C" w:rsidRDefault="0093351C" w:rsidP="00EF0BB9">
                        <w:pPr>
                          <w:snapToGrid w:val="0"/>
                          <w:spacing w:line="240" w:lineRule="atLeast"/>
                          <w:jc w:val="center"/>
                          <w:rPr>
                            <w:sz w:val="18"/>
                            <w:szCs w:val="18"/>
                          </w:rPr>
                        </w:pPr>
                        <w:r>
                          <w:rPr>
                            <w:rFonts w:hint="eastAsia"/>
                            <w:sz w:val="18"/>
                            <w:szCs w:val="18"/>
                          </w:rPr>
                          <w:t>盈余公积</w:t>
                        </w:r>
                      </w:p>
                    </w:tc>
                  </w:sdtContent>
                </w:sdt>
                <w:sdt>
                  <w:sdtPr>
                    <w:tag w:val="_PLD_c9bffd2027d24ca1955db036ad79f5ea"/>
                    <w:id w:val="-61790093"/>
                    <w:lock w:val="sdtLocked"/>
                  </w:sdtPr>
                  <w:sdtEndPr/>
                  <w:sdtContent>
                    <w:tc>
                      <w:tcPr>
                        <w:tcW w:w="0" w:type="auto"/>
                        <w:vMerge w:val="restart"/>
                        <w:vAlign w:val="center"/>
                      </w:tcPr>
                      <w:p w14:paraId="15A37259" w14:textId="77777777" w:rsidR="0093351C" w:rsidRDefault="0093351C" w:rsidP="00EF0BB9">
                        <w:pPr>
                          <w:snapToGrid w:val="0"/>
                          <w:spacing w:line="240" w:lineRule="atLeast"/>
                          <w:jc w:val="center"/>
                          <w:rPr>
                            <w:sz w:val="18"/>
                            <w:szCs w:val="18"/>
                          </w:rPr>
                        </w:pPr>
                        <w:r>
                          <w:rPr>
                            <w:rFonts w:hint="eastAsia"/>
                            <w:sz w:val="18"/>
                            <w:szCs w:val="18"/>
                          </w:rPr>
                          <w:t>未分配利润</w:t>
                        </w:r>
                      </w:p>
                    </w:tc>
                  </w:sdtContent>
                </w:sdt>
                <w:tc>
                  <w:tcPr>
                    <w:tcW w:w="0" w:type="auto"/>
                    <w:vMerge w:val="restart"/>
                    <w:vAlign w:val="center"/>
                  </w:tcPr>
                  <w:sdt>
                    <w:sdtPr>
                      <w:rPr>
                        <w:rFonts w:hint="eastAsia"/>
                        <w:sz w:val="18"/>
                        <w:szCs w:val="18"/>
                      </w:rPr>
                      <w:tag w:val="_PLD_e6df9793a438430a8df9730b2cdd8a99"/>
                      <w:id w:val="1160973967"/>
                      <w:lock w:val="sdtLocked"/>
                    </w:sdtPr>
                    <w:sdtEndPr/>
                    <w:sdtContent>
                      <w:p w14:paraId="3A668EA2" w14:textId="77777777" w:rsidR="0093351C" w:rsidRDefault="0093351C" w:rsidP="00EF0BB9">
                        <w:pPr>
                          <w:jc w:val="center"/>
                          <w:rPr>
                            <w:sz w:val="18"/>
                            <w:szCs w:val="18"/>
                          </w:rPr>
                        </w:pPr>
                        <w:r>
                          <w:rPr>
                            <w:rFonts w:hint="eastAsia"/>
                            <w:sz w:val="18"/>
                            <w:szCs w:val="18"/>
                          </w:rPr>
                          <w:t>小计</w:t>
                        </w:r>
                      </w:p>
                    </w:sdtContent>
                  </w:sdt>
                </w:tc>
                <w:tc>
                  <w:tcPr>
                    <w:tcW w:w="0" w:type="auto"/>
                    <w:vMerge/>
                  </w:tcPr>
                  <w:p w14:paraId="0B7AAF93" w14:textId="77777777" w:rsidR="0093351C" w:rsidRDefault="0093351C" w:rsidP="00EF0BB9">
                    <w:pPr>
                      <w:jc w:val="center"/>
                      <w:rPr>
                        <w:sz w:val="18"/>
                        <w:szCs w:val="18"/>
                      </w:rPr>
                    </w:pPr>
                  </w:p>
                </w:tc>
                <w:tc>
                  <w:tcPr>
                    <w:tcW w:w="0" w:type="auto"/>
                    <w:vMerge/>
                  </w:tcPr>
                  <w:p w14:paraId="7CAE6241" w14:textId="77777777" w:rsidR="0093351C" w:rsidRDefault="0093351C" w:rsidP="00EF0BB9">
                    <w:pPr>
                      <w:jc w:val="center"/>
                      <w:rPr>
                        <w:sz w:val="18"/>
                        <w:szCs w:val="18"/>
                      </w:rPr>
                    </w:pPr>
                  </w:p>
                </w:tc>
              </w:tr>
              <w:tr w:rsidR="0093351C" w14:paraId="54A1E8E5" w14:textId="77777777" w:rsidTr="0093351C">
                <w:trPr>
                  <w:jc w:val="center"/>
                </w:trPr>
                <w:sdt>
                  <w:sdtPr>
                    <w:tag w:val="_PLD_7e9607e7cfb34d74bf0fce08e0866d34"/>
                    <w:id w:val="1768650352"/>
                    <w:lock w:val="sdtLocked"/>
                  </w:sdtPr>
                  <w:sdtEndPr/>
                  <w:sdtContent>
                    <w:tc>
                      <w:tcPr>
                        <w:tcW w:w="0" w:type="auto"/>
                      </w:tcPr>
                      <w:p w14:paraId="14DE51CC" w14:textId="77777777" w:rsidR="0093351C" w:rsidRDefault="0093351C" w:rsidP="00EF0BB9">
                        <w:pPr>
                          <w:rPr>
                            <w:sz w:val="18"/>
                            <w:szCs w:val="18"/>
                          </w:rPr>
                        </w:pPr>
                        <w:r>
                          <w:rPr>
                            <w:sz w:val="18"/>
                            <w:szCs w:val="18"/>
                          </w:rPr>
                          <w:t>一、上年</w:t>
                        </w:r>
                        <w:r>
                          <w:rPr>
                            <w:rFonts w:hint="eastAsia"/>
                            <w:sz w:val="18"/>
                            <w:szCs w:val="18"/>
                          </w:rPr>
                          <w:t>期</w:t>
                        </w:r>
                        <w:r>
                          <w:rPr>
                            <w:sz w:val="18"/>
                            <w:szCs w:val="18"/>
                          </w:rPr>
                          <w:t>末余额</w:t>
                        </w:r>
                      </w:p>
                    </w:tc>
                  </w:sdtContent>
                </w:sdt>
                <w:tc>
                  <w:tcPr>
                    <w:tcW w:w="0" w:type="auto"/>
                    <w:vAlign w:val="center"/>
                  </w:tcPr>
                  <w:p w14:paraId="2FF4C026" w14:textId="77777777" w:rsidR="0093351C" w:rsidRDefault="0093351C" w:rsidP="00EF0BB9">
                    <w:pPr>
                      <w:jc w:val="right"/>
                      <w:rPr>
                        <w:sz w:val="18"/>
                        <w:szCs w:val="18"/>
                      </w:rPr>
                    </w:pPr>
                    <w:r>
                      <w:rPr>
                        <w:rFonts w:hint="eastAsia"/>
                        <w:sz w:val="18"/>
                        <w:szCs w:val="18"/>
                      </w:rPr>
                      <w:t>399,553,571.00</w:t>
                    </w:r>
                  </w:p>
                </w:tc>
                <w:tc>
                  <w:tcPr>
                    <w:tcW w:w="0" w:type="auto"/>
                    <w:vAlign w:val="center"/>
                  </w:tcPr>
                  <w:p w14:paraId="5B7C3EC1" w14:textId="77777777" w:rsidR="0093351C" w:rsidRDefault="0093351C" w:rsidP="00EF0BB9">
                    <w:pPr>
                      <w:jc w:val="right"/>
                      <w:rPr>
                        <w:sz w:val="18"/>
                        <w:szCs w:val="18"/>
                      </w:rPr>
                    </w:pPr>
                    <w:r>
                      <w:rPr>
                        <w:rFonts w:hint="eastAsia"/>
                        <w:sz w:val="18"/>
                        <w:szCs w:val="18"/>
                      </w:rPr>
                      <w:t>696,086,894.25</w:t>
                    </w:r>
                  </w:p>
                </w:tc>
                <w:tc>
                  <w:tcPr>
                    <w:tcW w:w="0" w:type="auto"/>
                    <w:vAlign w:val="center"/>
                  </w:tcPr>
                  <w:p w14:paraId="488060DB" w14:textId="77777777" w:rsidR="0093351C" w:rsidRDefault="0093351C" w:rsidP="00EF0BB9">
                    <w:pPr>
                      <w:jc w:val="right"/>
                      <w:rPr>
                        <w:sz w:val="18"/>
                        <w:szCs w:val="18"/>
                      </w:rPr>
                    </w:pPr>
                    <w:r>
                      <w:rPr>
                        <w:rFonts w:hint="eastAsia"/>
                        <w:sz w:val="18"/>
                        <w:szCs w:val="18"/>
                      </w:rPr>
                      <w:t>-4,793,457.68</w:t>
                    </w:r>
                  </w:p>
                </w:tc>
                <w:tc>
                  <w:tcPr>
                    <w:tcW w:w="0" w:type="auto"/>
                    <w:vAlign w:val="center"/>
                  </w:tcPr>
                  <w:p w14:paraId="00109D3C" w14:textId="77777777" w:rsidR="0093351C" w:rsidRDefault="0093351C" w:rsidP="00EF0BB9">
                    <w:pPr>
                      <w:jc w:val="right"/>
                      <w:rPr>
                        <w:sz w:val="18"/>
                        <w:szCs w:val="18"/>
                      </w:rPr>
                    </w:pPr>
                    <w:r>
                      <w:rPr>
                        <w:rFonts w:hint="eastAsia"/>
                        <w:sz w:val="18"/>
                        <w:szCs w:val="18"/>
                      </w:rPr>
                      <w:t>15,651,446.89</w:t>
                    </w:r>
                  </w:p>
                </w:tc>
                <w:tc>
                  <w:tcPr>
                    <w:tcW w:w="0" w:type="auto"/>
                    <w:vAlign w:val="center"/>
                  </w:tcPr>
                  <w:p w14:paraId="186CBAF3" w14:textId="77777777" w:rsidR="0093351C" w:rsidRDefault="0093351C" w:rsidP="00EF0BB9">
                    <w:pPr>
                      <w:jc w:val="right"/>
                      <w:rPr>
                        <w:sz w:val="18"/>
                        <w:szCs w:val="18"/>
                      </w:rPr>
                    </w:pPr>
                    <w:r>
                      <w:rPr>
                        <w:rFonts w:hint="eastAsia"/>
                        <w:sz w:val="18"/>
                        <w:szCs w:val="18"/>
                      </w:rPr>
                      <w:t>217,856,943.91</w:t>
                    </w:r>
                  </w:p>
                </w:tc>
                <w:tc>
                  <w:tcPr>
                    <w:tcW w:w="0" w:type="auto"/>
                    <w:vAlign w:val="center"/>
                  </w:tcPr>
                  <w:p w14:paraId="1E4CBFF1" w14:textId="77777777" w:rsidR="0093351C" w:rsidRDefault="0093351C" w:rsidP="00EF0BB9">
                    <w:pPr>
                      <w:jc w:val="right"/>
                      <w:rPr>
                        <w:sz w:val="18"/>
                        <w:szCs w:val="18"/>
                      </w:rPr>
                    </w:pPr>
                    <w:r>
                      <w:rPr>
                        <w:rFonts w:hint="eastAsia"/>
                        <w:sz w:val="18"/>
                        <w:szCs w:val="18"/>
                      </w:rPr>
                      <w:t>726,853,189.40</w:t>
                    </w:r>
                  </w:p>
                </w:tc>
                <w:tc>
                  <w:tcPr>
                    <w:tcW w:w="0" w:type="auto"/>
                    <w:vAlign w:val="center"/>
                  </w:tcPr>
                  <w:p w14:paraId="016C4283" w14:textId="77777777" w:rsidR="0093351C" w:rsidRDefault="0093351C" w:rsidP="00EF0BB9">
                    <w:pPr>
                      <w:jc w:val="right"/>
                      <w:rPr>
                        <w:sz w:val="18"/>
                        <w:szCs w:val="18"/>
                      </w:rPr>
                    </w:pPr>
                    <w:r>
                      <w:rPr>
                        <w:rStyle w:val="af5"/>
                        <w:rFonts w:hint="eastAsia"/>
                        <w:sz w:val="18"/>
                        <w:szCs w:val="18"/>
                      </w:rPr>
                      <w:t>2,051,208,587.77</w:t>
                    </w:r>
                  </w:p>
                </w:tc>
                <w:tc>
                  <w:tcPr>
                    <w:tcW w:w="0" w:type="auto"/>
                    <w:vAlign w:val="center"/>
                  </w:tcPr>
                  <w:p w14:paraId="3140413E" w14:textId="77777777" w:rsidR="0093351C" w:rsidRDefault="0093351C" w:rsidP="00EF0BB9">
                    <w:pPr>
                      <w:jc w:val="right"/>
                      <w:rPr>
                        <w:sz w:val="18"/>
                        <w:szCs w:val="18"/>
                      </w:rPr>
                    </w:pPr>
                    <w:r>
                      <w:rPr>
                        <w:rFonts w:hint="eastAsia"/>
                        <w:sz w:val="18"/>
                        <w:szCs w:val="18"/>
                      </w:rPr>
                      <w:t>20,691,667.52</w:t>
                    </w:r>
                  </w:p>
                </w:tc>
                <w:tc>
                  <w:tcPr>
                    <w:tcW w:w="0" w:type="auto"/>
                    <w:vAlign w:val="center"/>
                  </w:tcPr>
                  <w:p w14:paraId="0913B8B7" w14:textId="77777777" w:rsidR="0093351C" w:rsidRDefault="0093351C" w:rsidP="00EF0BB9">
                    <w:pPr>
                      <w:jc w:val="right"/>
                      <w:rPr>
                        <w:sz w:val="18"/>
                        <w:szCs w:val="18"/>
                      </w:rPr>
                    </w:pPr>
                    <w:r>
                      <w:rPr>
                        <w:rFonts w:hint="eastAsia"/>
                        <w:sz w:val="18"/>
                        <w:szCs w:val="18"/>
                      </w:rPr>
                      <w:t>2,071,900,255.29</w:t>
                    </w:r>
                  </w:p>
                </w:tc>
              </w:tr>
              <w:tr w:rsidR="0093351C" w14:paraId="407AC031" w14:textId="77777777" w:rsidTr="0093351C">
                <w:trPr>
                  <w:jc w:val="center"/>
                </w:trPr>
                <w:sdt>
                  <w:sdtPr>
                    <w:tag w:val="_PLD_fd33bb0caf614a75b319dc40c7515dcc"/>
                    <w:id w:val="-251120514"/>
                    <w:lock w:val="sdtLocked"/>
                  </w:sdtPr>
                  <w:sdtEndPr/>
                  <w:sdtContent>
                    <w:tc>
                      <w:tcPr>
                        <w:tcW w:w="0" w:type="auto"/>
                      </w:tcPr>
                      <w:p w14:paraId="62707DAB" w14:textId="77777777" w:rsidR="0093351C" w:rsidRDefault="0093351C" w:rsidP="00EF0BB9">
                        <w:pPr>
                          <w:rPr>
                            <w:sz w:val="18"/>
                            <w:szCs w:val="18"/>
                          </w:rPr>
                        </w:pPr>
                        <w:r>
                          <w:rPr>
                            <w:rFonts w:hint="eastAsia"/>
                            <w:sz w:val="18"/>
                            <w:szCs w:val="18"/>
                          </w:rPr>
                          <w:t>加：</w:t>
                        </w:r>
                        <w:r>
                          <w:rPr>
                            <w:sz w:val="18"/>
                            <w:szCs w:val="18"/>
                          </w:rPr>
                          <w:t>会计政策变更</w:t>
                        </w:r>
                      </w:p>
                    </w:tc>
                  </w:sdtContent>
                </w:sdt>
                <w:tc>
                  <w:tcPr>
                    <w:tcW w:w="0" w:type="auto"/>
                  </w:tcPr>
                  <w:p w14:paraId="1091F938" w14:textId="77777777" w:rsidR="0093351C" w:rsidRDefault="0093351C" w:rsidP="00EF0BB9">
                    <w:pPr>
                      <w:jc w:val="right"/>
                      <w:rPr>
                        <w:sz w:val="18"/>
                        <w:szCs w:val="18"/>
                      </w:rPr>
                    </w:pPr>
                  </w:p>
                </w:tc>
                <w:tc>
                  <w:tcPr>
                    <w:tcW w:w="0" w:type="auto"/>
                  </w:tcPr>
                  <w:p w14:paraId="4B1282A1" w14:textId="77777777" w:rsidR="0093351C" w:rsidRDefault="0093351C" w:rsidP="00EF0BB9">
                    <w:pPr>
                      <w:jc w:val="right"/>
                      <w:rPr>
                        <w:sz w:val="18"/>
                        <w:szCs w:val="18"/>
                      </w:rPr>
                    </w:pPr>
                  </w:p>
                </w:tc>
                <w:tc>
                  <w:tcPr>
                    <w:tcW w:w="0" w:type="auto"/>
                  </w:tcPr>
                  <w:p w14:paraId="202A378D" w14:textId="77777777" w:rsidR="0093351C" w:rsidRDefault="0093351C" w:rsidP="00EF0BB9">
                    <w:pPr>
                      <w:jc w:val="right"/>
                      <w:rPr>
                        <w:sz w:val="18"/>
                        <w:szCs w:val="18"/>
                      </w:rPr>
                    </w:pPr>
                  </w:p>
                </w:tc>
                <w:tc>
                  <w:tcPr>
                    <w:tcW w:w="0" w:type="auto"/>
                  </w:tcPr>
                  <w:p w14:paraId="0EA1E6A1" w14:textId="77777777" w:rsidR="0093351C" w:rsidRDefault="0093351C" w:rsidP="00EF0BB9">
                    <w:pPr>
                      <w:jc w:val="right"/>
                      <w:rPr>
                        <w:sz w:val="18"/>
                        <w:szCs w:val="18"/>
                      </w:rPr>
                    </w:pPr>
                  </w:p>
                </w:tc>
                <w:tc>
                  <w:tcPr>
                    <w:tcW w:w="0" w:type="auto"/>
                  </w:tcPr>
                  <w:p w14:paraId="7419701F" w14:textId="77777777" w:rsidR="0093351C" w:rsidRDefault="0093351C" w:rsidP="00EF0BB9">
                    <w:pPr>
                      <w:jc w:val="right"/>
                      <w:rPr>
                        <w:sz w:val="18"/>
                        <w:szCs w:val="18"/>
                      </w:rPr>
                    </w:pPr>
                  </w:p>
                </w:tc>
                <w:tc>
                  <w:tcPr>
                    <w:tcW w:w="0" w:type="auto"/>
                  </w:tcPr>
                  <w:p w14:paraId="0EEF59F7" w14:textId="77777777" w:rsidR="0093351C" w:rsidRDefault="0093351C" w:rsidP="00EF0BB9">
                    <w:pPr>
                      <w:jc w:val="right"/>
                      <w:rPr>
                        <w:sz w:val="18"/>
                        <w:szCs w:val="18"/>
                      </w:rPr>
                    </w:pPr>
                  </w:p>
                </w:tc>
                <w:tc>
                  <w:tcPr>
                    <w:tcW w:w="0" w:type="auto"/>
                  </w:tcPr>
                  <w:p w14:paraId="0F5B0039" w14:textId="77777777" w:rsidR="0093351C" w:rsidRDefault="0093351C" w:rsidP="00EF0BB9">
                    <w:pPr>
                      <w:jc w:val="right"/>
                      <w:rPr>
                        <w:sz w:val="18"/>
                        <w:szCs w:val="18"/>
                      </w:rPr>
                    </w:pPr>
                  </w:p>
                </w:tc>
                <w:tc>
                  <w:tcPr>
                    <w:tcW w:w="0" w:type="auto"/>
                  </w:tcPr>
                  <w:p w14:paraId="3124339E" w14:textId="77777777" w:rsidR="0093351C" w:rsidRDefault="0093351C" w:rsidP="00EF0BB9">
                    <w:pPr>
                      <w:jc w:val="right"/>
                      <w:rPr>
                        <w:sz w:val="18"/>
                        <w:szCs w:val="18"/>
                      </w:rPr>
                    </w:pPr>
                  </w:p>
                </w:tc>
                <w:tc>
                  <w:tcPr>
                    <w:tcW w:w="0" w:type="auto"/>
                  </w:tcPr>
                  <w:p w14:paraId="54DD14FB" w14:textId="77777777" w:rsidR="0093351C" w:rsidRDefault="0093351C" w:rsidP="00EF0BB9">
                    <w:pPr>
                      <w:jc w:val="right"/>
                      <w:rPr>
                        <w:sz w:val="18"/>
                        <w:szCs w:val="18"/>
                      </w:rPr>
                    </w:pPr>
                  </w:p>
                </w:tc>
              </w:tr>
              <w:tr w:rsidR="0093351C" w14:paraId="025CC509" w14:textId="77777777" w:rsidTr="0093351C">
                <w:trPr>
                  <w:jc w:val="center"/>
                </w:trPr>
                <w:sdt>
                  <w:sdtPr>
                    <w:tag w:val="_PLD_15b4364437fa4ad39040010f7c204056"/>
                    <w:id w:val="-1743322777"/>
                    <w:lock w:val="sdtLocked"/>
                  </w:sdtPr>
                  <w:sdtEndPr/>
                  <w:sdtContent>
                    <w:tc>
                      <w:tcPr>
                        <w:tcW w:w="0" w:type="auto"/>
                      </w:tcPr>
                      <w:p w14:paraId="402BFDEE" w14:textId="77777777" w:rsidR="0093351C" w:rsidRDefault="0093351C" w:rsidP="00EF0BB9">
                        <w:pPr>
                          <w:rPr>
                            <w:sz w:val="18"/>
                            <w:szCs w:val="18"/>
                          </w:rPr>
                        </w:pPr>
                        <w:r>
                          <w:rPr>
                            <w:sz w:val="18"/>
                            <w:szCs w:val="18"/>
                          </w:rPr>
                          <w:t>前期差错更正</w:t>
                        </w:r>
                      </w:p>
                    </w:tc>
                  </w:sdtContent>
                </w:sdt>
                <w:tc>
                  <w:tcPr>
                    <w:tcW w:w="0" w:type="auto"/>
                  </w:tcPr>
                  <w:p w14:paraId="72B95D0A" w14:textId="77777777" w:rsidR="0093351C" w:rsidRDefault="0093351C" w:rsidP="00EF0BB9">
                    <w:pPr>
                      <w:jc w:val="right"/>
                      <w:rPr>
                        <w:sz w:val="18"/>
                        <w:szCs w:val="18"/>
                      </w:rPr>
                    </w:pPr>
                  </w:p>
                </w:tc>
                <w:tc>
                  <w:tcPr>
                    <w:tcW w:w="0" w:type="auto"/>
                  </w:tcPr>
                  <w:p w14:paraId="4C3330B5" w14:textId="77777777" w:rsidR="0093351C" w:rsidRDefault="0093351C" w:rsidP="00EF0BB9">
                    <w:pPr>
                      <w:jc w:val="right"/>
                      <w:rPr>
                        <w:sz w:val="18"/>
                        <w:szCs w:val="18"/>
                      </w:rPr>
                    </w:pPr>
                  </w:p>
                </w:tc>
                <w:tc>
                  <w:tcPr>
                    <w:tcW w:w="0" w:type="auto"/>
                  </w:tcPr>
                  <w:p w14:paraId="62E07521" w14:textId="77777777" w:rsidR="0093351C" w:rsidRDefault="0093351C" w:rsidP="00EF0BB9">
                    <w:pPr>
                      <w:jc w:val="right"/>
                      <w:rPr>
                        <w:sz w:val="18"/>
                        <w:szCs w:val="18"/>
                      </w:rPr>
                    </w:pPr>
                  </w:p>
                </w:tc>
                <w:tc>
                  <w:tcPr>
                    <w:tcW w:w="0" w:type="auto"/>
                  </w:tcPr>
                  <w:p w14:paraId="57FA69F9" w14:textId="77777777" w:rsidR="0093351C" w:rsidRDefault="0093351C" w:rsidP="00EF0BB9">
                    <w:pPr>
                      <w:jc w:val="right"/>
                      <w:rPr>
                        <w:sz w:val="18"/>
                        <w:szCs w:val="18"/>
                      </w:rPr>
                    </w:pPr>
                  </w:p>
                </w:tc>
                <w:tc>
                  <w:tcPr>
                    <w:tcW w:w="0" w:type="auto"/>
                  </w:tcPr>
                  <w:p w14:paraId="3CC06061" w14:textId="77777777" w:rsidR="0093351C" w:rsidRDefault="0093351C" w:rsidP="00EF0BB9">
                    <w:pPr>
                      <w:jc w:val="right"/>
                      <w:rPr>
                        <w:sz w:val="18"/>
                        <w:szCs w:val="18"/>
                      </w:rPr>
                    </w:pPr>
                  </w:p>
                </w:tc>
                <w:tc>
                  <w:tcPr>
                    <w:tcW w:w="0" w:type="auto"/>
                  </w:tcPr>
                  <w:p w14:paraId="3B3E4ACC" w14:textId="77777777" w:rsidR="0093351C" w:rsidRDefault="0093351C" w:rsidP="00EF0BB9">
                    <w:pPr>
                      <w:jc w:val="right"/>
                      <w:rPr>
                        <w:sz w:val="18"/>
                        <w:szCs w:val="18"/>
                      </w:rPr>
                    </w:pPr>
                  </w:p>
                </w:tc>
                <w:tc>
                  <w:tcPr>
                    <w:tcW w:w="0" w:type="auto"/>
                  </w:tcPr>
                  <w:p w14:paraId="5FC83A9E" w14:textId="77777777" w:rsidR="0093351C" w:rsidRDefault="0093351C" w:rsidP="00EF0BB9">
                    <w:pPr>
                      <w:jc w:val="right"/>
                      <w:rPr>
                        <w:sz w:val="18"/>
                        <w:szCs w:val="18"/>
                      </w:rPr>
                    </w:pPr>
                  </w:p>
                </w:tc>
                <w:tc>
                  <w:tcPr>
                    <w:tcW w:w="0" w:type="auto"/>
                  </w:tcPr>
                  <w:p w14:paraId="1F7D9651" w14:textId="77777777" w:rsidR="0093351C" w:rsidRDefault="0093351C" w:rsidP="00EF0BB9">
                    <w:pPr>
                      <w:jc w:val="right"/>
                      <w:rPr>
                        <w:sz w:val="18"/>
                        <w:szCs w:val="18"/>
                      </w:rPr>
                    </w:pPr>
                  </w:p>
                </w:tc>
                <w:tc>
                  <w:tcPr>
                    <w:tcW w:w="0" w:type="auto"/>
                  </w:tcPr>
                  <w:p w14:paraId="2FFC6FE1" w14:textId="77777777" w:rsidR="0093351C" w:rsidRDefault="0093351C" w:rsidP="00EF0BB9">
                    <w:pPr>
                      <w:jc w:val="right"/>
                      <w:rPr>
                        <w:sz w:val="18"/>
                        <w:szCs w:val="18"/>
                      </w:rPr>
                    </w:pPr>
                  </w:p>
                </w:tc>
              </w:tr>
              <w:tr w:rsidR="0093351C" w14:paraId="5385321B" w14:textId="77777777" w:rsidTr="0093351C">
                <w:trPr>
                  <w:jc w:val="center"/>
                </w:trPr>
                <w:sdt>
                  <w:sdtPr>
                    <w:tag w:val="_PLD_800fb53c11a943e3b9b9bd49c8085679"/>
                    <w:id w:val="-1508747974"/>
                    <w:lock w:val="sdtLocked"/>
                  </w:sdtPr>
                  <w:sdtEndPr/>
                  <w:sdtContent>
                    <w:tc>
                      <w:tcPr>
                        <w:tcW w:w="0" w:type="auto"/>
                      </w:tcPr>
                      <w:p w14:paraId="3BFFA9E2" w14:textId="77777777" w:rsidR="0093351C" w:rsidRDefault="0093351C" w:rsidP="00EF0BB9">
                        <w:pPr>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0" w:type="auto"/>
                  </w:tcPr>
                  <w:p w14:paraId="5A25251C" w14:textId="77777777" w:rsidR="0093351C" w:rsidRDefault="0093351C" w:rsidP="00EF0BB9">
                    <w:pPr>
                      <w:jc w:val="right"/>
                      <w:rPr>
                        <w:sz w:val="18"/>
                        <w:szCs w:val="18"/>
                      </w:rPr>
                    </w:pPr>
                  </w:p>
                </w:tc>
                <w:tc>
                  <w:tcPr>
                    <w:tcW w:w="0" w:type="auto"/>
                  </w:tcPr>
                  <w:p w14:paraId="5E0D8421" w14:textId="77777777" w:rsidR="0093351C" w:rsidRDefault="0093351C" w:rsidP="00EF0BB9">
                    <w:pPr>
                      <w:jc w:val="right"/>
                      <w:rPr>
                        <w:sz w:val="18"/>
                        <w:szCs w:val="18"/>
                      </w:rPr>
                    </w:pPr>
                  </w:p>
                </w:tc>
                <w:tc>
                  <w:tcPr>
                    <w:tcW w:w="0" w:type="auto"/>
                  </w:tcPr>
                  <w:p w14:paraId="4792C17A" w14:textId="77777777" w:rsidR="0093351C" w:rsidRDefault="0093351C" w:rsidP="00EF0BB9">
                    <w:pPr>
                      <w:jc w:val="right"/>
                      <w:rPr>
                        <w:sz w:val="18"/>
                        <w:szCs w:val="18"/>
                      </w:rPr>
                    </w:pPr>
                  </w:p>
                </w:tc>
                <w:tc>
                  <w:tcPr>
                    <w:tcW w:w="0" w:type="auto"/>
                  </w:tcPr>
                  <w:p w14:paraId="641536D7" w14:textId="77777777" w:rsidR="0093351C" w:rsidRDefault="0093351C" w:rsidP="00EF0BB9">
                    <w:pPr>
                      <w:jc w:val="right"/>
                      <w:rPr>
                        <w:sz w:val="18"/>
                        <w:szCs w:val="18"/>
                      </w:rPr>
                    </w:pPr>
                  </w:p>
                </w:tc>
                <w:tc>
                  <w:tcPr>
                    <w:tcW w:w="0" w:type="auto"/>
                  </w:tcPr>
                  <w:p w14:paraId="1CE5C7ED" w14:textId="77777777" w:rsidR="0093351C" w:rsidRDefault="0093351C" w:rsidP="00EF0BB9">
                    <w:pPr>
                      <w:jc w:val="right"/>
                      <w:rPr>
                        <w:sz w:val="18"/>
                        <w:szCs w:val="18"/>
                      </w:rPr>
                    </w:pPr>
                  </w:p>
                </w:tc>
                <w:tc>
                  <w:tcPr>
                    <w:tcW w:w="0" w:type="auto"/>
                  </w:tcPr>
                  <w:p w14:paraId="36337F34" w14:textId="77777777" w:rsidR="0093351C" w:rsidRDefault="0093351C" w:rsidP="00EF0BB9">
                    <w:pPr>
                      <w:jc w:val="right"/>
                      <w:rPr>
                        <w:sz w:val="18"/>
                        <w:szCs w:val="18"/>
                      </w:rPr>
                    </w:pPr>
                  </w:p>
                </w:tc>
                <w:tc>
                  <w:tcPr>
                    <w:tcW w:w="0" w:type="auto"/>
                  </w:tcPr>
                  <w:p w14:paraId="70A3B8E4" w14:textId="77777777" w:rsidR="0093351C" w:rsidRDefault="0093351C" w:rsidP="00EF0BB9">
                    <w:pPr>
                      <w:jc w:val="right"/>
                      <w:rPr>
                        <w:sz w:val="18"/>
                        <w:szCs w:val="18"/>
                      </w:rPr>
                    </w:pPr>
                  </w:p>
                </w:tc>
                <w:tc>
                  <w:tcPr>
                    <w:tcW w:w="0" w:type="auto"/>
                  </w:tcPr>
                  <w:p w14:paraId="53F8FC36" w14:textId="77777777" w:rsidR="0093351C" w:rsidRDefault="0093351C" w:rsidP="00EF0BB9">
                    <w:pPr>
                      <w:jc w:val="right"/>
                      <w:rPr>
                        <w:sz w:val="18"/>
                        <w:szCs w:val="18"/>
                      </w:rPr>
                    </w:pPr>
                  </w:p>
                </w:tc>
                <w:tc>
                  <w:tcPr>
                    <w:tcW w:w="0" w:type="auto"/>
                  </w:tcPr>
                  <w:p w14:paraId="11F0875A" w14:textId="77777777" w:rsidR="0093351C" w:rsidRDefault="0093351C" w:rsidP="00EF0BB9">
                    <w:pPr>
                      <w:jc w:val="right"/>
                      <w:rPr>
                        <w:sz w:val="18"/>
                        <w:szCs w:val="18"/>
                      </w:rPr>
                    </w:pPr>
                  </w:p>
                </w:tc>
              </w:tr>
              <w:tr w:rsidR="0093351C" w14:paraId="694C3552" w14:textId="77777777" w:rsidTr="0093351C">
                <w:trPr>
                  <w:jc w:val="center"/>
                </w:trPr>
                <w:sdt>
                  <w:sdtPr>
                    <w:tag w:val="_PLD_87118e97730e486dbbcc5e072b67665f"/>
                    <w:id w:val="-100642731"/>
                    <w:lock w:val="sdtLocked"/>
                  </w:sdtPr>
                  <w:sdtEndPr/>
                  <w:sdtContent>
                    <w:tc>
                      <w:tcPr>
                        <w:tcW w:w="0" w:type="auto"/>
                      </w:tcPr>
                      <w:p w14:paraId="37E0084E" w14:textId="77777777" w:rsidR="0093351C" w:rsidRDefault="0093351C" w:rsidP="00EF0BB9">
                        <w:pPr>
                          <w:rPr>
                            <w:sz w:val="18"/>
                            <w:szCs w:val="18"/>
                          </w:rPr>
                        </w:pPr>
                        <w:r>
                          <w:rPr>
                            <w:rFonts w:hint="eastAsia"/>
                            <w:sz w:val="18"/>
                            <w:szCs w:val="18"/>
                          </w:rPr>
                          <w:t>其他</w:t>
                        </w:r>
                      </w:p>
                    </w:tc>
                  </w:sdtContent>
                </w:sdt>
                <w:tc>
                  <w:tcPr>
                    <w:tcW w:w="0" w:type="auto"/>
                  </w:tcPr>
                  <w:p w14:paraId="28AB71A7" w14:textId="77777777" w:rsidR="0093351C" w:rsidRDefault="0093351C" w:rsidP="00EF0BB9">
                    <w:pPr>
                      <w:jc w:val="right"/>
                      <w:rPr>
                        <w:sz w:val="18"/>
                        <w:szCs w:val="18"/>
                      </w:rPr>
                    </w:pPr>
                  </w:p>
                </w:tc>
                <w:tc>
                  <w:tcPr>
                    <w:tcW w:w="0" w:type="auto"/>
                  </w:tcPr>
                  <w:p w14:paraId="5433DAED" w14:textId="77777777" w:rsidR="0093351C" w:rsidRDefault="0093351C" w:rsidP="00EF0BB9">
                    <w:pPr>
                      <w:jc w:val="right"/>
                      <w:rPr>
                        <w:sz w:val="18"/>
                        <w:szCs w:val="18"/>
                      </w:rPr>
                    </w:pPr>
                  </w:p>
                </w:tc>
                <w:tc>
                  <w:tcPr>
                    <w:tcW w:w="0" w:type="auto"/>
                  </w:tcPr>
                  <w:p w14:paraId="646285F8" w14:textId="77777777" w:rsidR="0093351C" w:rsidRDefault="0093351C" w:rsidP="00EF0BB9">
                    <w:pPr>
                      <w:jc w:val="right"/>
                      <w:rPr>
                        <w:sz w:val="18"/>
                        <w:szCs w:val="18"/>
                      </w:rPr>
                    </w:pPr>
                  </w:p>
                </w:tc>
                <w:tc>
                  <w:tcPr>
                    <w:tcW w:w="0" w:type="auto"/>
                  </w:tcPr>
                  <w:p w14:paraId="32BA6D10" w14:textId="77777777" w:rsidR="0093351C" w:rsidRDefault="0093351C" w:rsidP="00EF0BB9">
                    <w:pPr>
                      <w:jc w:val="right"/>
                      <w:rPr>
                        <w:sz w:val="18"/>
                        <w:szCs w:val="18"/>
                      </w:rPr>
                    </w:pPr>
                  </w:p>
                </w:tc>
                <w:tc>
                  <w:tcPr>
                    <w:tcW w:w="0" w:type="auto"/>
                  </w:tcPr>
                  <w:p w14:paraId="34F6BCDB" w14:textId="77777777" w:rsidR="0093351C" w:rsidRDefault="0093351C" w:rsidP="00EF0BB9">
                    <w:pPr>
                      <w:jc w:val="right"/>
                      <w:rPr>
                        <w:sz w:val="18"/>
                        <w:szCs w:val="18"/>
                      </w:rPr>
                    </w:pPr>
                  </w:p>
                </w:tc>
                <w:tc>
                  <w:tcPr>
                    <w:tcW w:w="0" w:type="auto"/>
                  </w:tcPr>
                  <w:p w14:paraId="78B7E051" w14:textId="77777777" w:rsidR="0093351C" w:rsidRDefault="0093351C" w:rsidP="00EF0BB9">
                    <w:pPr>
                      <w:jc w:val="right"/>
                      <w:rPr>
                        <w:sz w:val="18"/>
                        <w:szCs w:val="18"/>
                      </w:rPr>
                    </w:pPr>
                  </w:p>
                </w:tc>
                <w:tc>
                  <w:tcPr>
                    <w:tcW w:w="0" w:type="auto"/>
                  </w:tcPr>
                  <w:p w14:paraId="41257D8F" w14:textId="77777777" w:rsidR="0093351C" w:rsidRDefault="0093351C" w:rsidP="00EF0BB9">
                    <w:pPr>
                      <w:jc w:val="right"/>
                      <w:rPr>
                        <w:sz w:val="18"/>
                        <w:szCs w:val="18"/>
                      </w:rPr>
                    </w:pPr>
                  </w:p>
                </w:tc>
                <w:tc>
                  <w:tcPr>
                    <w:tcW w:w="0" w:type="auto"/>
                  </w:tcPr>
                  <w:p w14:paraId="564EB3A2" w14:textId="77777777" w:rsidR="0093351C" w:rsidRDefault="0093351C" w:rsidP="00EF0BB9">
                    <w:pPr>
                      <w:jc w:val="right"/>
                      <w:rPr>
                        <w:sz w:val="18"/>
                        <w:szCs w:val="18"/>
                      </w:rPr>
                    </w:pPr>
                  </w:p>
                </w:tc>
                <w:tc>
                  <w:tcPr>
                    <w:tcW w:w="0" w:type="auto"/>
                  </w:tcPr>
                  <w:p w14:paraId="244E4224" w14:textId="77777777" w:rsidR="0093351C" w:rsidRDefault="0093351C" w:rsidP="00EF0BB9">
                    <w:pPr>
                      <w:jc w:val="right"/>
                      <w:rPr>
                        <w:sz w:val="18"/>
                        <w:szCs w:val="18"/>
                      </w:rPr>
                    </w:pPr>
                  </w:p>
                </w:tc>
              </w:tr>
              <w:tr w:rsidR="0093351C" w14:paraId="68048F16" w14:textId="77777777" w:rsidTr="0093351C">
                <w:trPr>
                  <w:jc w:val="center"/>
                </w:trPr>
                <w:sdt>
                  <w:sdtPr>
                    <w:tag w:val="_PLD_b579c38070f04b86951daea3037af89c"/>
                    <w:id w:val="-651526174"/>
                    <w:lock w:val="sdtLocked"/>
                  </w:sdtPr>
                  <w:sdtEndPr/>
                  <w:sdtContent>
                    <w:tc>
                      <w:tcPr>
                        <w:tcW w:w="0" w:type="auto"/>
                      </w:tcPr>
                      <w:p w14:paraId="2BA66741" w14:textId="77777777" w:rsidR="0093351C" w:rsidRDefault="0093351C" w:rsidP="00EF0BB9">
                        <w:pPr>
                          <w:rPr>
                            <w:sz w:val="18"/>
                            <w:szCs w:val="18"/>
                          </w:rPr>
                        </w:pPr>
                        <w:r>
                          <w:rPr>
                            <w:sz w:val="18"/>
                            <w:szCs w:val="18"/>
                          </w:rPr>
                          <w:t>二、本年</w:t>
                        </w:r>
                        <w:r>
                          <w:rPr>
                            <w:rFonts w:hint="eastAsia"/>
                            <w:sz w:val="18"/>
                            <w:szCs w:val="18"/>
                          </w:rPr>
                          <w:t>期</w:t>
                        </w:r>
                        <w:r>
                          <w:rPr>
                            <w:sz w:val="18"/>
                            <w:szCs w:val="18"/>
                          </w:rPr>
                          <w:t>初余额</w:t>
                        </w:r>
                      </w:p>
                    </w:tc>
                  </w:sdtContent>
                </w:sdt>
                <w:tc>
                  <w:tcPr>
                    <w:tcW w:w="0" w:type="auto"/>
                  </w:tcPr>
                  <w:p w14:paraId="29D3E1A3" w14:textId="77777777" w:rsidR="0093351C" w:rsidRDefault="0093351C" w:rsidP="00EF0BB9">
                    <w:pPr>
                      <w:jc w:val="right"/>
                      <w:rPr>
                        <w:sz w:val="18"/>
                        <w:szCs w:val="18"/>
                      </w:rPr>
                    </w:pPr>
                    <w:r>
                      <w:rPr>
                        <w:rFonts w:hint="eastAsia"/>
                        <w:sz w:val="18"/>
                        <w:szCs w:val="18"/>
                      </w:rPr>
                      <w:t>399,553,571.00</w:t>
                    </w:r>
                  </w:p>
                </w:tc>
                <w:tc>
                  <w:tcPr>
                    <w:tcW w:w="0" w:type="auto"/>
                  </w:tcPr>
                  <w:p w14:paraId="4083E675" w14:textId="77777777" w:rsidR="0093351C" w:rsidRDefault="0093351C" w:rsidP="00EF0BB9">
                    <w:pPr>
                      <w:jc w:val="right"/>
                      <w:rPr>
                        <w:sz w:val="18"/>
                        <w:szCs w:val="18"/>
                      </w:rPr>
                    </w:pPr>
                    <w:r>
                      <w:rPr>
                        <w:rFonts w:hint="eastAsia"/>
                        <w:sz w:val="18"/>
                        <w:szCs w:val="18"/>
                      </w:rPr>
                      <w:t>696,086,894.25</w:t>
                    </w:r>
                  </w:p>
                </w:tc>
                <w:tc>
                  <w:tcPr>
                    <w:tcW w:w="0" w:type="auto"/>
                  </w:tcPr>
                  <w:p w14:paraId="1F2CF1D8" w14:textId="77777777" w:rsidR="0093351C" w:rsidRDefault="0093351C" w:rsidP="00EF0BB9">
                    <w:pPr>
                      <w:jc w:val="right"/>
                      <w:rPr>
                        <w:sz w:val="18"/>
                        <w:szCs w:val="18"/>
                      </w:rPr>
                    </w:pPr>
                    <w:r>
                      <w:rPr>
                        <w:rFonts w:hint="eastAsia"/>
                        <w:sz w:val="18"/>
                        <w:szCs w:val="18"/>
                      </w:rPr>
                      <w:t>-4,793,457.68</w:t>
                    </w:r>
                  </w:p>
                </w:tc>
                <w:tc>
                  <w:tcPr>
                    <w:tcW w:w="0" w:type="auto"/>
                  </w:tcPr>
                  <w:p w14:paraId="1A46AF0F" w14:textId="77777777" w:rsidR="0093351C" w:rsidRDefault="0093351C" w:rsidP="00EF0BB9">
                    <w:pPr>
                      <w:jc w:val="right"/>
                      <w:rPr>
                        <w:sz w:val="18"/>
                        <w:szCs w:val="18"/>
                      </w:rPr>
                    </w:pPr>
                    <w:r>
                      <w:rPr>
                        <w:rFonts w:hint="eastAsia"/>
                        <w:sz w:val="18"/>
                        <w:szCs w:val="18"/>
                      </w:rPr>
                      <w:t>15,651,446.89</w:t>
                    </w:r>
                  </w:p>
                </w:tc>
                <w:tc>
                  <w:tcPr>
                    <w:tcW w:w="0" w:type="auto"/>
                  </w:tcPr>
                  <w:p w14:paraId="24B67FC8" w14:textId="77777777" w:rsidR="0093351C" w:rsidRDefault="0093351C" w:rsidP="00EF0BB9">
                    <w:pPr>
                      <w:jc w:val="right"/>
                      <w:rPr>
                        <w:sz w:val="18"/>
                        <w:szCs w:val="18"/>
                      </w:rPr>
                    </w:pPr>
                    <w:r>
                      <w:rPr>
                        <w:rFonts w:hint="eastAsia"/>
                        <w:sz w:val="18"/>
                        <w:szCs w:val="18"/>
                      </w:rPr>
                      <w:t>217,856,943.91</w:t>
                    </w:r>
                  </w:p>
                </w:tc>
                <w:tc>
                  <w:tcPr>
                    <w:tcW w:w="0" w:type="auto"/>
                    <w:vAlign w:val="center"/>
                  </w:tcPr>
                  <w:p w14:paraId="0850F161" w14:textId="77777777" w:rsidR="0093351C" w:rsidRDefault="0093351C" w:rsidP="00EF0BB9">
                    <w:pPr>
                      <w:jc w:val="right"/>
                      <w:rPr>
                        <w:sz w:val="18"/>
                        <w:szCs w:val="18"/>
                      </w:rPr>
                    </w:pPr>
                    <w:r>
                      <w:rPr>
                        <w:rFonts w:hint="eastAsia"/>
                        <w:sz w:val="18"/>
                        <w:szCs w:val="18"/>
                      </w:rPr>
                      <w:t>726,853,189.40</w:t>
                    </w:r>
                  </w:p>
                </w:tc>
                <w:tc>
                  <w:tcPr>
                    <w:tcW w:w="0" w:type="auto"/>
                  </w:tcPr>
                  <w:p w14:paraId="2448C1EC" w14:textId="77777777" w:rsidR="0093351C" w:rsidRDefault="0093351C" w:rsidP="00EF0BB9">
                    <w:pPr>
                      <w:jc w:val="right"/>
                      <w:rPr>
                        <w:sz w:val="18"/>
                        <w:szCs w:val="18"/>
                      </w:rPr>
                    </w:pPr>
                    <w:r>
                      <w:rPr>
                        <w:rStyle w:val="af5"/>
                        <w:rFonts w:hint="eastAsia"/>
                        <w:sz w:val="18"/>
                        <w:szCs w:val="18"/>
                      </w:rPr>
                      <w:t>2,051,208,587.77</w:t>
                    </w:r>
                  </w:p>
                </w:tc>
                <w:tc>
                  <w:tcPr>
                    <w:tcW w:w="0" w:type="auto"/>
                  </w:tcPr>
                  <w:p w14:paraId="1644509B" w14:textId="77777777" w:rsidR="0093351C" w:rsidRDefault="0093351C" w:rsidP="00EF0BB9">
                    <w:pPr>
                      <w:jc w:val="right"/>
                      <w:rPr>
                        <w:sz w:val="18"/>
                        <w:szCs w:val="18"/>
                      </w:rPr>
                    </w:pPr>
                    <w:r>
                      <w:rPr>
                        <w:rFonts w:hint="eastAsia"/>
                        <w:sz w:val="18"/>
                        <w:szCs w:val="18"/>
                      </w:rPr>
                      <w:t>20,691,667.52</w:t>
                    </w:r>
                  </w:p>
                </w:tc>
                <w:tc>
                  <w:tcPr>
                    <w:tcW w:w="0" w:type="auto"/>
                    <w:vAlign w:val="center"/>
                  </w:tcPr>
                  <w:p w14:paraId="55D503ED" w14:textId="77777777" w:rsidR="0093351C" w:rsidRDefault="0093351C" w:rsidP="00EF0BB9">
                    <w:pPr>
                      <w:jc w:val="right"/>
                      <w:rPr>
                        <w:sz w:val="18"/>
                        <w:szCs w:val="18"/>
                      </w:rPr>
                    </w:pPr>
                    <w:r>
                      <w:rPr>
                        <w:rFonts w:hint="eastAsia"/>
                        <w:sz w:val="18"/>
                        <w:szCs w:val="18"/>
                      </w:rPr>
                      <w:t>2,071,900,255.29</w:t>
                    </w:r>
                  </w:p>
                </w:tc>
              </w:tr>
              <w:tr w:rsidR="0093351C" w14:paraId="551D326F" w14:textId="77777777" w:rsidTr="0093351C">
                <w:trPr>
                  <w:jc w:val="center"/>
                </w:trPr>
                <w:sdt>
                  <w:sdtPr>
                    <w:tag w:val="_PLD_186aec2424a047ee9af21797aa0ee0d8"/>
                    <w:id w:val="-173038967"/>
                    <w:lock w:val="sdtLocked"/>
                  </w:sdtPr>
                  <w:sdtEndPr/>
                  <w:sdtContent>
                    <w:tc>
                      <w:tcPr>
                        <w:tcW w:w="0" w:type="auto"/>
                      </w:tcPr>
                      <w:p w14:paraId="11F21FBA" w14:textId="77777777" w:rsidR="0093351C" w:rsidRDefault="0093351C" w:rsidP="00EF0BB9">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0" w:type="auto"/>
                  </w:tcPr>
                  <w:p w14:paraId="10B7E928" w14:textId="77777777" w:rsidR="0093351C" w:rsidRDefault="0093351C" w:rsidP="00EF0BB9">
                    <w:pPr>
                      <w:jc w:val="right"/>
                      <w:rPr>
                        <w:sz w:val="18"/>
                        <w:szCs w:val="18"/>
                      </w:rPr>
                    </w:pPr>
                  </w:p>
                </w:tc>
                <w:tc>
                  <w:tcPr>
                    <w:tcW w:w="0" w:type="auto"/>
                  </w:tcPr>
                  <w:p w14:paraId="7A785B0D" w14:textId="77777777" w:rsidR="0093351C" w:rsidRDefault="0093351C" w:rsidP="00EF0BB9">
                    <w:pPr>
                      <w:jc w:val="right"/>
                      <w:rPr>
                        <w:sz w:val="18"/>
                        <w:szCs w:val="18"/>
                      </w:rPr>
                    </w:pPr>
                  </w:p>
                </w:tc>
                <w:tc>
                  <w:tcPr>
                    <w:tcW w:w="0" w:type="auto"/>
                  </w:tcPr>
                  <w:p w14:paraId="7649F269" w14:textId="77777777" w:rsidR="0093351C" w:rsidRDefault="0093351C" w:rsidP="00EF0BB9">
                    <w:pPr>
                      <w:jc w:val="right"/>
                      <w:rPr>
                        <w:sz w:val="18"/>
                        <w:szCs w:val="18"/>
                      </w:rPr>
                    </w:pPr>
                    <w:r>
                      <w:rPr>
                        <w:rFonts w:hint="eastAsia"/>
                        <w:sz w:val="18"/>
                        <w:szCs w:val="18"/>
                      </w:rPr>
                      <w:t>-4,267.69</w:t>
                    </w:r>
                  </w:p>
                </w:tc>
                <w:tc>
                  <w:tcPr>
                    <w:tcW w:w="0" w:type="auto"/>
                  </w:tcPr>
                  <w:p w14:paraId="0DE5AD8B" w14:textId="77777777" w:rsidR="0093351C" w:rsidRDefault="0093351C" w:rsidP="00EF0BB9">
                    <w:pPr>
                      <w:jc w:val="right"/>
                      <w:rPr>
                        <w:sz w:val="18"/>
                        <w:szCs w:val="18"/>
                      </w:rPr>
                    </w:pPr>
                    <w:r>
                      <w:rPr>
                        <w:rFonts w:hint="eastAsia"/>
                        <w:sz w:val="18"/>
                        <w:szCs w:val="18"/>
                      </w:rPr>
                      <w:t>928,150.37</w:t>
                    </w:r>
                  </w:p>
                </w:tc>
                <w:tc>
                  <w:tcPr>
                    <w:tcW w:w="0" w:type="auto"/>
                  </w:tcPr>
                  <w:p w14:paraId="3F3F69AA" w14:textId="77777777" w:rsidR="0093351C" w:rsidRDefault="0093351C" w:rsidP="00EF0BB9">
                    <w:pPr>
                      <w:jc w:val="right"/>
                      <w:rPr>
                        <w:sz w:val="18"/>
                        <w:szCs w:val="18"/>
                      </w:rPr>
                    </w:pPr>
                  </w:p>
                </w:tc>
                <w:tc>
                  <w:tcPr>
                    <w:tcW w:w="0" w:type="auto"/>
                  </w:tcPr>
                  <w:p w14:paraId="7EC57320" w14:textId="77777777" w:rsidR="0093351C" w:rsidRDefault="0093351C" w:rsidP="00EF0BB9">
                    <w:pPr>
                      <w:jc w:val="right"/>
                      <w:rPr>
                        <w:sz w:val="18"/>
                        <w:szCs w:val="18"/>
                      </w:rPr>
                    </w:pPr>
                    <w:r>
                      <w:rPr>
                        <w:rFonts w:hint="eastAsia"/>
                        <w:sz w:val="18"/>
                        <w:szCs w:val="18"/>
                      </w:rPr>
                      <w:t>63,364,582.74</w:t>
                    </w:r>
                  </w:p>
                </w:tc>
                <w:tc>
                  <w:tcPr>
                    <w:tcW w:w="0" w:type="auto"/>
                  </w:tcPr>
                  <w:p w14:paraId="77DE80B1" w14:textId="77777777" w:rsidR="0093351C" w:rsidRDefault="0093351C" w:rsidP="00EF0BB9">
                    <w:pPr>
                      <w:jc w:val="right"/>
                      <w:rPr>
                        <w:sz w:val="18"/>
                        <w:szCs w:val="18"/>
                      </w:rPr>
                    </w:pPr>
                    <w:r>
                      <w:rPr>
                        <w:rStyle w:val="af5"/>
                        <w:rFonts w:hint="eastAsia"/>
                        <w:sz w:val="18"/>
                        <w:szCs w:val="18"/>
                      </w:rPr>
                      <w:t>64,288,465.42</w:t>
                    </w:r>
                  </w:p>
                </w:tc>
                <w:tc>
                  <w:tcPr>
                    <w:tcW w:w="0" w:type="auto"/>
                  </w:tcPr>
                  <w:p w14:paraId="2DFC0010" w14:textId="77777777" w:rsidR="0093351C" w:rsidRDefault="0093351C" w:rsidP="00EF0BB9">
                    <w:pPr>
                      <w:jc w:val="right"/>
                      <w:rPr>
                        <w:sz w:val="18"/>
                        <w:szCs w:val="18"/>
                      </w:rPr>
                    </w:pPr>
                    <w:r>
                      <w:rPr>
                        <w:rFonts w:hint="eastAsia"/>
                        <w:sz w:val="18"/>
                        <w:szCs w:val="18"/>
                      </w:rPr>
                      <w:t>-3,795,900.24</w:t>
                    </w:r>
                  </w:p>
                </w:tc>
                <w:tc>
                  <w:tcPr>
                    <w:tcW w:w="0" w:type="auto"/>
                  </w:tcPr>
                  <w:p w14:paraId="379B1FBC" w14:textId="77777777" w:rsidR="0093351C" w:rsidRDefault="0093351C" w:rsidP="00EF0BB9">
                    <w:pPr>
                      <w:jc w:val="right"/>
                      <w:rPr>
                        <w:sz w:val="18"/>
                        <w:szCs w:val="18"/>
                      </w:rPr>
                    </w:pPr>
                    <w:r>
                      <w:rPr>
                        <w:rFonts w:hint="eastAsia"/>
                        <w:sz w:val="18"/>
                        <w:szCs w:val="18"/>
                      </w:rPr>
                      <w:t>60,492,565.18</w:t>
                    </w:r>
                  </w:p>
                </w:tc>
              </w:tr>
              <w:tr w:rsidR="0093351C" w14:paraId="09F51F8F" w14:textId="77777777" w:rsidTr="0093351C">
                <w:trPr>
                  <w:jc w:val="center"/>
                </w:trPr>
                <w:sdt>
                  <w:sdtPr>
                    <w:tag w:val="_PLD_17bf1a1d144b41e18dbd63758cccc7b5"/>
                    <w:id w:val="1144858990"/>
                    <w:lock w:val="sdtLocked"/>
                  </w:sdtPr>
                  <w:sdtEndPr/>
                  <w:sdtContent>
                    <w:tc>
                      <w:tcPr>
                        <w:tcW w:w="0" w:type="auto"/>
                      </w:tcPr>
                      <w:p w14:paraId="5C249C92" w14:textId="77777777" w:rsidR="0093351C" w:rsidRDefault="0093351C" w:rsidP="00EF0BB9">
                        <w:pPr>
                          <w:rPr>
                            <w:sz w:val="18"/>
                            <w:szCs w:val="18"/>
                          </w:rPr>
                        </w:pPr>
                        <w:r>
                          <w:rPr>
                            <w:rFonts w:hint="eastAsia"/>
                            <w:sz w:val="18"/>
                            <w:szCs w:val="18"/>
                          </w:rPr>
                          <w:t>（一）综合收益总额</w:t>
                        </w:r>
                      </w:p>
                    </w:tc>
                  </w:sdtContent>
                </w:sdt>
                <w:tc>
                  <w:tcPr>
                    <w:tcW w:w="0" w:type="auto"/>
                  </w:tcPr>
                  <w:p w14:paraId="03977B7D" w14:textId="77777777" w:rsidR="0093351C" w:rsidRDefault="0093351C" w:rsidP="00EF0BB9">
                    <w:pPr>
                      <w:jc w:val="right"/>
                      <w:rPr>
                        <w:sz w:val="18"/>
                        <w:szCs w:val="18"/>
                      </w:rPr>
                    </w:pPr>
                  </w:p>
                </w:tc>
                <w:tc>
                  <w:tcPr>
                    <w:tcW w:w="0" w:type="auto"/>
                  </w:tcPr>
                  <w:p w14:paraId="656913D8" w14:textId="77777777" w:rsidR="0093351C" w:rsidRDefault="0093351C" w:rsidP="00EF0BB9">
                    <w:pPr>
                      <w:jc w:val="right"/>
                      <w:rPr>
                        <w:sz w:val="18"/>
                        <w:szCs w:val="18"/>
                      </w:rPr>
                    </w:pPr>
                  </w:p>
                </w:tc>
                <w:tc>
                  <w:tcPr>
                    <w:tcW w:w="0" w:type="auto"/>
                  </w:tcPr>
                  <w:p w14:paraId="0B2B3078" w14:textId="77777777" w:rsidR="0093351C" w:rsidRDefault="0093351C" w:rsidP="00EF0BB9">
                    <w:pPr>
                      <w:jc w:val="right"/>
                      <w:rPr>
                        <w:sz w:val="18"/>
                        <w:szCs w:val="18"/>
                      </w:rPr>
                    </w:pPr>
                    <w:r>
                      <w:rPr>
                        <w:rFonts w:hint="eastAsia"/>
                        <w:sz w:val="18"/>
                        <w:szCs w:val="18"/>
                      </w:rPr>
                      <w:t>-4,267.69</w:t>
                    </w:r>
                  </w:p>
                </w:tc>
                <w:tc>
                  <w:tcPr>
                    <w:tcW w:w="0" w:type="auto"/>
                  </w:tcPr>
                  <w:p w14:paraId="12EF2DC2" w14:textId="77777777" w:rsidR="0093351C" w:rsidRDefault="0093351C" w:rsidP="00EF0BB9">
                    <w:pPr>
                      <w:jc w:val="right"/>
                      <w:rPr>
                        <w:sz w:val="18"/>
                        <w:szCs w:val="18"/>
                      </w:rPr>
                    </w:pPr>
                  </w:p>
                </w:tc>
                <w:tc>
                  <w:tcPr>
                    <w:tcW w:w="0" w:type="auto"/>
                  </w:tcPr>
                  <w:p w14:paraId="7CBB2DDC" w14:textId="77777777" w:rsidR="0093351C" w:rsidRDefault="0093351C" w:rsidP="00EF0BB9">
                    <w:pPr>
                      <w:jc w:val="right"/>
                      <w:rPr>
                        <w:sz w:val="18"/>
                        <w:szCs w:val="18"/>
                      </w:rPr>
                    </w:pPr>
                  </w:p>
                </w:tc>
                <w:tc>
                  <w:tcPr>
                    <w:tcW w:w="0" w:type="auto"/>
                  </w:tcPr>
                  <w:p w14:paraId="33DB4E94" w14:textId="77777777" w:rsidR="0093351C" w:rsidRDefault="0093351C" w:rsidP="00EF0BB9">
                    <w:pPr>
                      <w:jc w:val="right"/>
                      <w:rPr>
                        <w:sz w:val="18"/>
                        <w:szCs w:val="18"/>
                      </w:rPr>
                    </w:pPr>
                    <w:r>
                      <w:rPr>
                        <w:rFonts w:hint="eastAsia"/>
                        <w:sz w:val="18"/>
                        <w:szCs w:val="18"/>
                      </w:rPr>
                      <w:t>108,514,136.26</w:t>
                    </w:r>
                  </w:p>
                </w:tc>
                <w:tc>
                  <w:tcPr>
                    <w:tcW w:w="0" w:type="auto"/>
                  </w:tcPr>
                  <w:p w14:paraId="7F624EC4" w14:textId="77777777" w:rsidR="0093351C" w:rsidRDefault="0093351C" w:rsidP="00EF0BB9">
                    <w:pPr>
                      <w:jc w:val="right"/>
                      <w:rPr>
                        <w:sz w:val="18"/>
                        <w:szCs w:val="18"/>
                      </w:rPr>
                    </w:pPr>
                    <w:r>
                      <w:rPr>
                        <w:rStyle w:val="af5"/>
                        <w:rFonts w:hint="eastAsia"/>
                        <w:sz w:val="18"/>
                        <w:szCs w:val="18"/>
                      </w:rPr>
                      <w:t>108,509,868.57</w:t>
                    </w:r>
                  </w:p>
                </w:tc>
                <w:tc>
                  <w:tcPr>
                    <w:tcW w:w="0" w:type="auto"/>
                  </w:tcPr>
                  <w:p w14:paraId="7974AE95" w14:textId="77777777" w:rsidR="0093351C" w:rsidRDefault="0093351C" w:rsidP="00EF0BB9">
                    <w:pPr>
                      <w:jc w:val="right"/>
                      <w:rPr>
                        <w:sz w:val="18"/>
                        <w:szCs w:val="18"/>
                      </w:rPr>
                    </w:pPr>
                    <w:r>
                      <w:rPr>
                        <w:rFonts w:hint="eastAsia"/>
                        <w:sz w:val="18"/>
                        <w:szCs w:val="18"/>
                      </w:rPr>
                      <w:t>-3,795,900.24</w:t>
                    </w:r>
                  </w:p>
                </w:tc>
                <w:tc>
                  <w:tcPr>
                    <w:tcW w:w="0" w:type="auto"/>
                  </w:tcPr>
                  <w:p w14:paraId="0C5A943A" w14:textId="77777777" w:rsidR="0093351C" w:rsidRDefault="0093351C" w:rsidP="00EF0BB9">
                    <w:pPr>
                      <w:jc w:val="right"/>
                      <w:rPr>
                        <w:sz w:val="18"/>
                        <w:szCs w:val="18"/>
                      </w:rPr>
                    </w:pPr>
                    <w:r>
                      <w:rPr>
                        <w:rFonts w:hint="eastAsia"/>
                        <w:sz w:val="18"/>
                        <w:szCs w:val="18"/>
                      </w:rPr>
                      <w:t>104,713,968.33</w:t>
                    </w:r>
                  </w:p>
                </w:tc>
              </w:tr>
              <w:tr w:rsidR="0093351C" w14:paraId="3BF3F5AB" w14:textId="77777777" w:rsidTr="0093351C">
                <w:trPr>
                  <w:jc w:val="center"/>
                </w:trPr>
                <w:sdt>
                  <w:sdtPr>
                    <w:tag w:val="_PLD_d55056423dbf4ac187d64bd43c03aca3"/>
                    <w:id w:val="83891951"/>
                    <w:lock w:val="sdtLocked"/>
                  </w:sdtPr>
                  <w:sdtEndPr/>
                  <w:sdtContent>
                    <w:tc>
                      <w:tcPr>
                        <w:tcW w:w="0" w:type="auto"/>
                      </w:tcPr>
                      <w:p w14:paraId="1BC8640E" w14:textId="77777777" w:rsidR="0093351C" w:rsidRDefault="0093351C" w:rsidP="00EF0BB9">
                        <w:pPr>
                          <w:rPr>
                            <w:sz w:val="18"/>
                            <w:szCs w:val="18"/>
                          </w:rPr>
                        </w:pPr>
                        <w:r>
                          <w:rPr>
                            <w:sz w:val="18"/>
                            <w:szCs w:val="18"/>
                          </w:rPr>
                          <w:t>（</w:t>
                        </w:r>
                        <w:r>
                          <w:rPr>
                            <w:rFonts w:hint="eastAsia"/>
                            <w:sz w:val="18"/>
                            <w:szCs w:val="18"/>
                          </w:rPr>
                          <w:t>二</w:t>
                        </w:r>
                        <w:r>
                          <w:rPr>
                            <w:sz w:val="18"/>
                            <w:szCs w:val="18"/>
                          </w:rPr>
                          <w:t>）所有者投入和减少资本</w:t>
                        </w:r>
                      </w:p>
                    </w:tc>
                  </w:sdtContent>
                </w:sdt>
                <w:tc>
                  <w:tcPr>
                    <w:tcW w:w="0" w:type="auto"/>
                  </w:tcPr>
                  <w:p w14:paraId="71B31BEA" w14:textId="77777777" w:rsidR="0093351C" w:rsidRDefault="0093351C" w:rsidP="00EF0BB9">
                    <w:pPr>
                      <w:jc w:val="right"/>
                      <w:rPr>
                        <w:sz w:val="18"/>
                        <w:szCs w:val="18"/>
                      </w:rPr>
                    </w:pPr>
                  </w:p>
                </w:tc>
                <w:tc>
                  <w:tcPr>
                    <w:tcW w:w="0" w:type="auto"/>
                  </w:tcPr>
                  <w:p w14:paraId="7F42CE00" w14:textId="77777777" w:rsidR="0093351C" w:rsidRDefault="0093351C" w:rsidP="00EF0BB9">
                    <w:pPr>
                      <w:jc w:val="right"/>
                      <w:rPr>
                        <w:sz w:val="18"/>
                        <w:szCs w:val="18"/>
                      </w:rPr>
                    </w:pPr>
                  </w:p>
                </w:tc>
                <w:tc>
                  <w:tcPr>
                    <w:tcW w:w="0" w:type="auto"/>
                  </w:tcPr>
                  <w:p w14:paraId="40E5C8B7" w14:textId="77777777" w:rsidR="0093351C" w:rsidRDefault="0093351C" w:rsidP="00EF0BB9">
                    <w:pPr>
                      <w:jc w:val="right"/>
                      <w:rPr>
                        <w:sz w:val="18"/>
                        <w:szCs w:val="18"/>
                      </w:rPr>
                    </w:pPr>
                  </w:p>
                </w:tc>
                <w:tc>
                  <w:tcPr>
                    <w:tcW w:w="0" w:type="auto"/>
                  </w:tcPr>
                  <w:p w14:paraId="4A51F1EA" w14:textId="77777777" w:rsidR="0093351C" w:rsidRDefault="0093351C" w:rsidP="00EF0BB9">
                    <w:pPr>
                      <w:jc w:val="right"/>
                      <w:rPr>
                        <w:sz w:val="18"/>
                        <w:szCs w:val="18"/>
                      </w:rPr>
                    </w:pPr>
                  </w:p>
                </w:tc>
                <w:tc>
                  <w:tcPr>
                    <w:tcW w:w="0" w:type="auto"/>
                  </w:tcPr>
                  <w:p w14:paraId="44BA8B41" w14:textId="77777777" w:rsidR="0093351C" w:rsidRDefault="0093351C" w:rsidP="00EF0BB9">
                    <w:pPr>
                      <w:jc w:val="right"/>
                      <w:rPr>
                        <w:sz w:val="18"/>
                        <w:szCs w:val="18"/>
                      </w:rPr>
                    </w:pPr>
                  </w:p>
                </w:tc>
                <w:tc>
                  <w:tcPr>
                    <w:tcW w:w="0" w:type="auto"/>
                  </w:tcPr>
                  <w:p w14:paraId="437D1002" w14:textId="77777777" w:rsidR="0093351C" w:rsidRDefault="0093351C" w:rsidP="00EF0BB9">
                    <w:pPr>
                      <w:jc w:val="right"/>
                      <w:rPr>
                        <w:sz w:val="18"/>
                        <w:szCs w:val="18"/>
                      </w:rPr>
                    </w:pPr>
                  </w:p>
                </w:tc>
                <w:tc>
                  <w:tcPr>
                    <w:tcW w:w="0" w:type="auto"/>
                  </w:tcPr>
                  <w:p w14:paraId="2FDBFCF0" w14:textId="77777777" w:rsidR="0093351C" w:rsidRDefault="0093351C" w:rsidP="00EF0BB9">
                    <w:pPr>
                      <w:jc w:val="right"/>
                      <w:rPr>
                        <w:sz w:val="18"/>
                        <w:szCs w:val="18"/>
                      </w:rPr>
                    </w:pPr>
                  </w:p>
                </w:tc>
                <w:tc>
                  <w:tcPr>
                    <w:tcW w:w="0" w:type="auto"/>
                  </w:tcPr>
                  <w:p w14:paraId="25833F5B" w14:textId="77777777" w:rsidR="0093351C" w:rsidRDefault="0093351C" w:rsidP="00EF0BB9">
                    <w:pPr>
                      <w:jc w:val="right"/>
                      <w:rPr>
                        <w:sz w:val="18"/>
                        <w:szCs w:val="18"/>
                      </w:rPr>
                    </w:pPr>
                  </w:p>
                </w:tc>
                <w:tc>
                  <w:tcPr>
                    <w:tcW w:w="0" w:type="auto"/>
                  </w:tcPr>
                  <w:p w14:paraId="37225A6E" w14:textId="77777777" w:rsidR="0093351C" w:rsidRDefault="0093351C" w:rsidP="00EF0BB9">
                    <w:pPr>
                      <w:jc w:val="right"/>
                      <w:rPr>
                        <w:sz w:val="18"/>
                        <w:szCs w:val="18"/>
                      </w:rPr>
                    </w:pPr>
                  </w:p>
                </w:tc>
              </w:tr>
              <w:tr w:rsidR="0093351C" w14:paraId="5D8ED391" w14:textId="77777777" w:rsidTr="0093351C">
                <w:trPr>
                  <w:jc w:val="center"/>
                </w:trPr>
                <w:sdt>
                  <w:sdtPr>
                    <w:tag w:val="_PLD_284541025868477ca26973c13dd9ff9e"/>
                    <w:id w:val="1538382925"/>
                    <w:lock w:val="sdtLocked"/>
                  </w:sdtPr>
                  <w:sdtEndPr/>
                  <w:sdtContent>
                    <w:tc>
                      <w:tcPr>
                        <w:tcW w:w="0" w:type="auto"/>
                      </w:tcPr>
                      <w:p w14:paraId="19247472" w14:textId="77777777" w:rsidR="0093351C" w:rsidRDefault="0093351C" w:rsidP="00EF0BB9">
                        <w:pPr>
                          <w:rPr>
                            <w:sz w:val="18"/>
                            <w:szCs w:val="18"/>
                          </w:rPr>
                        </w:pPr>
                        <w:r>
                          <w:rPr>
                            <w:rFonts w:hint="eastAsia"/>
                            <w:sz w:val="18"/>
                            <w:szCs w:val="18"/>
                          </w:rPr>
                          <w:t>1．所有者投入的普通股</w:t>
                        </w:r>
                      </w:p>
                    </w:tc>
                  </w:sdtContent>
                </w:sdt>
                <w:tc>
                  <w:tcPr>
                    <w:tcW w:w="0" w:type="auto"/>
                  </w:tcPr>
                  <w:p w14:paraId="2693EC4B" w14:textId="77777777" w:rsidR="0093351C" w:rsidRDefault="0093351C" w:rsidP="00EF0BB9">
                    <w:pPr>
                      <w:jc w:val="right"/>
                      <w:rPr>
                        <w:sz w:val="18"/>
                        <w:szCs w:val="18"/>
                      </w:rPr>
                    </w:pPr>
                  </w:p>
                </w:tc>
                <w:tc>
                  <w:tcPr>
                    <w:tcW w:w="0" w:type="auto"/>
                  </w:tcPr>
                  <w:p w14:paraId="13DCB98A" w14:textId="77777777" w:rsidR="0093351C" w:rsidRDefault="0093351C" w:rsidP="00EF0BB9">
                    <w:pPr>
                      <w:jc w:val="right"/>
                      <w:rPr>
                        <w:sz w:val="18"/>
                        <w:szCs w:val="18"/>
                      </w:rPr>
                    </w:pPr>
                  </w:p>
                </w:tc>
                <w:tc>
                  <w:tcPr>
                    <w:tcW w:w="0" w:type="auto"/>
                  </w:tcPr>
                  <w:p w14:paraId="15C690C4" w14:textId="77777777" w:rsidR="0093351C" w:rsidRDefault="0093351C" w:rsidP="00EF0BB9">
                    <w:pPr>
                      <w:jc w:val="right"/>
                      <w:rPr>
                        <w:sz w:val="18"/>
                        <w:szCs w:val="18"/>
                      </w:rPr>
                    </w:pPr>
                  </w:p>
                </w:tc>
                <w:tc>
                  <w:tcPr>
                    <w:tcW w:w="0" w:type="auto"/>
                  </w:tcPr>
                  <w:p w14:paraId="7DAC7A6D" w14:textId="77777777" w:rsidR="0093351C" w:rsidRDefault="0093351C" w:rsidP="00EF0BB9">
                    <w:pPr>
                      <w:jc w:val="right"/>
                      <w:rPr>
                        <w:sz w:val="18"/>
                        <w:szCs w:val="18"/>
                      </w:rPr>
                    </w:pPr>
                  </w:p>
                </w:tc>
                <w:tc>
                  <w:tcPr>
                    <w:tcW w:w="0" w:type="auto"/>
                  </w:tcPr>
                  <w:p w14:paraId="5CE1B5E3" w14:textId="77777777" w:rsidR="0093351C" w:rsidRDefault="0093351C" w:rsidP="00EF0BB9">
                    <w:pPr>
                      <w:jc w:val="right"/>
                      <w:rPr>
                        <w:sz w:val="18"/>
                        <w:szCs w:val="18"/>
                      </w:rPr>
                    </w:pPr>
                  </w:p>
                </w:tc>
                <w:tc>
                  <w:tcPr>
                    <w:tcW w:w="0" w:type="auto"/>
                  </w:tcPr>
                  <w:p w14:paraId="5A0B9CE8" w14:textId="77777777" w:rsidR="0093351C" w:rsidRDefault="0093351C" w:rsidP="00EF0BB9">
                    <w:pPr>
                      <w:jc w:val="right"/>
                      <w:rPr>
                        <w:sz w:val="18"/>
                        <w:szCs w:val="18"/>
                      </w:rPr>
                    </w:pPr>
                  </w:p>
                </w:tc>
                <w:tc>
                  <w:tcPr>
                    <w:tcW w:w="0" w:type="auto"/>
                  </w:tcPr>
                  <w:p w14:paraId="0A8F4926" w14:textId="77777777" w:rsidR="0093351C" w:rsidRDefault="0093351C" w:rsidP="00EF0BB9">
                    <w:pPr>
                      <w:jc w:val="right"/>
                      <w:rPr>
                        <w:sz w:val="18"/>
                        <w:szCs w:val="18"/>
                      </w:rPr>
                    </w:pPr>
                  </w:p>
                </w:tc>
                <w:tc>
                  <w:tcPr>
                    <w:tcW w:w="0" w:type="auto"/>
                  </w:tcPr>
                  <w:p w14:paraId="35F5FA9E" w14:textId="77777777" w:rsidR="0093351C" w:rsidRDefault="0093351C" w:rsidP="00EF0BB9">
                    <w:pPr>
                      <w:jc w:val="right"/>
                      <w:rPr>
                        <w:sz w:val="18"/>
                        <w:szCs w:val="18"/>
                      </w:rPr>
                    </w:pPr>
                  </w:p>
                </w:tc>
                <w:tc>
                  <w:tcPr>
                    <w:tcW w:w="0" w:type="auto"/>
                  </w:tcPr>
                  <w:p w14:paraId="389C41A3" w14:textId="77777777" w:rsidR="0093351C" w:rsidRDefault="0093351C" w:rsidP="00EF0BB9">
                    <w:pPr>
                      <w:jc w:val="right"/>
                      <w:rPr>
                        <w:sz w:val="18"/>
                        <w:szCs w:val="18"/>
                      </w:rPr>
                    </w:pPr>
                  </w:p>
                </w:tc>
              </w:tr>
              <w:tr w:rsidR="0093351C" w14:paraId="09211194" w14:textId="77777777" w:rsidTr="0093351C">
                <w:trPr>
                  <w:jc w:val="center"/>
                </w:trPr>
                <w:sdt>
                  <w:sdtPr>
                    <w:tag w:val="_PLD_13b4ec8d0fe34f9797d68eab8f95768d"/>
                    <w:id w:val="-922719730"/>
                    <w:lock w:val="sdtLocked"/>
                  </w:sdtPr>
                  <w:sdtEndPr/>
                  <w:sdtContent>
                    <w:tc>
                      <w:tcPr>
                        <w:tcW w:w="0" w:type="auto"/>
                      </w:tcPr>
                      <w:p w14:paraId="4B575B36" w14:textId="77777777" w:rsidR="0093351C" w:rsidRDefault="0093351C" w:rsidP="00EF0BB9">
                        <w:pPr>
                          <w:rPr>
                            <w:sz w:val="18"/>
                            <w:szCs w:val="18"/>
                          </w:rPr>
                        </w:pPr>
                        <w:r>
                          <w:rPr>
                            <w:rFonts w:hint="eastAsia"/>
                            <w:sz w:val="18"/>
                            <w:szCs w:val="18"/>
                          </w:rPr>
                          <w:t>2．其他权益工具持有者投入资本</w:t>
                        </w:r>
                      </w:p>
                    </w:tc>
                  </w:sdtContent>
                </w:sdt>
                <w:tc>
                  <w:tcPr>
                    <w:tcW w:w="0" w:type="auto"/>
                  </w:tcPr>
                  <w:p w14:paraId="7152F1EB" w14:textId="77777777" w:rsidR="0093351C" w:rsidRDefault="0093351C" w:rsidP="00EF0BB9">
                    <w:pPr>
                      <w:jc w:val="right"/>
                      <w:rPr>
                        <w:sz w:val="18"/>
                        <w:szCs w:val="18"/>
                      </w:rPr>
                    </w:pPr>
                  </w:p>
                </w:tc>
                <w:tc>
                  <w:tcPr>
                    <w:tcW w:w="0" w:type="auto"/>
                  </w:tcPr>
                  <w:p w14:paraId="1617B345" w14:textId="77777777" w:rsidR="0093351C" w:rsidRDefault="0093351C" w:rsidP="00EF0BB9">
                    <w:pPr>
                      <w:jc w:val="right"/>
                      <w:rPr>
                        <w:sz w:val="18"/>
                        <w:szCs w:val="18"/>
                      </w:rPr>
                    </w:pPr>
                  </w:p>
                </w:tc>
                <w:tc>
                  <w:tcPr>
                    <w:tcW w:w="0" w:type="auto"/>
                  </w:tcPr>
                  <w:p w14:paraId="26450AF3" w14:textId="77777777" w:rsidR="0093351C" w:rsidRDefault="0093351C" w:rsidP="00EF0BB9">
                    <w:pPr>
                      <w:jc w:val="right"/>
                      <w:rPr>
                        <w:sz w:val="18"/>
                        <w:szCs w:val="18"/>
                      </w:rPr>
                    </w:pPr>
                  </w:p>
                </w:tc>
                <w:tc>
                  <w:tcPr>
                    <w:tcW w:w="0" w:type="auto"/>
                  </w:tcPr>
                  <w:p w14:paraId="41C1DE8C" w14:textId="77777777" w:rsidR="0093351C" w:rsidRDefault="0093351C" w:rsidP="00EF0BB9">
                    <w:pPr>
                      <w:jc w:val="right"/>
                      <w:rPr>
                        <w:sz w:val="18"/>
                        <w:szCs w:val="18"/>
                      </w:rPr>
                    </w:pPr>
                  </w:p>
                </w:tc>
                <w:tc>
                  <w:tcPr>
                    <w:tcW w:w="0" w:type="auto"/>
                  </w:tcPr>
                  <w:p w14:paraId="45838BA2" w14:textId="77777777" w:rsidR="0093351C" w:rsidRDefault="0093351C" w:rsidP="00EF0BB9">
                    <w:pPr>
                      <w:jc w:val="right"/>
                      <w:rPr>
                        <w:sz w:val="18"/>
                        <w:szCs w:val="18"/>
                      </w:rPr>
                    </w:pPr>
                  </w:p>
                </w:tc>
                <w:tc>
                  <w:tcPr>
                    <w:tcW w:w="0" w:type="auto"/>
                  </w:tcPr>
                  <w:p w14:paraId="62909978" w14:textId="77777777" w:rsidR="0093351C" w:rsidRDefault="0093351C" w:rsidP="00EF0BB9">
                    <w:pPr>
                      <w:jc w:val="right"/>
                      <w:rPr>
                        <w:sz w:val="18"/>
                        <w:szCs w:val="18"/>
                      </w:rPr>
                    </w:pPr>
                  </w:p>
                </w:tc>
                <w:tc>
                  <w:tcPr>
                    <w:tcW w:w="0" w:type="auto"/>
                  </w:tcPr>
                  <w:p w14:paraId="605C85B4" w14:textId="77777777" w:rsidR="0093351C" w:rsidRDefault="0093351C" w:rsidP="00EF0BB9">
                    <w:pPr>
                      <w:jc w:val="right"/>
                      <w:rPr>
                        <w:sz w:val="18"/>
                        <w:szCs w:val="18"/>
                      </w:rPr>
                    </w:pPr>
                  </w:p>
                </w:tc>
                <w:tc>
                  <w:tcPr>
                    <w:tcW w:w="0" w:type="auto"/>
                  </w:tcPr>
                  <w:p w14:paraId="588246EC" w14:textId="77777777" w:rsidR="0093351C" w:rsidRDefault="0093351C" w:rsidP="00EF0BB9">
                    <w:pPr>
                      <w:jc w:val="right"/>
                      <w:rPr>
                        <w:sz w:val="18"/>
                        <w:szCs w:val="18"/>
                      </w:rPr>
                    </w:pPr>
                  </w:p>
                </w:tc>
                <w:tc>
                  <w:tcPr>
                    <w:tcW w:w="0" w:type="auto"/>
                  </w:tcPr>
                  <w:p w14:paraId="18E7A13B" w14:textId="77777777" w:rsidR="0093351C" w:rsidRDefault="0093351C" w:rsidP="00EF0BB9">
                    <w:pPr>
                      <w:jc w:val="right"/>
                      <w:rPr>
                        <w:sz w:val="18"/>
                        <w:szCs w:val="18"/>
                      </w:rPr>
                    </w:pPr>
                  </w:p>
                </w:tc>
              </w:tr>
              <w:tr w:rsidR="0093351C" w14:paraId="1E672FF0" w14:textId="77777777" w:rsidTr="0093351C">
                <w:trPr>
                  <w:jc w:val="center"/>
                </w:trPr>
                <w:sdt>
                  <w:sdtPr>
                    <w:tag w:val="_PLD_f1f3be9263a748c28f276e78f447b133"/>
                    <w:id w:val="1599133473"/>
                    <w:lock w:val="sdtLocked"/>
                  </w:sdtPr>
                  <w:sdtEndPr/>
                  <w:sdtContent>
                    <w:tc>
                      <w:tcPr>
                        <w:tcW w:w="0" w:type="auto"/>
                      </w:tcPr>
                      <w:p w14:paraId="54AC16A2" w14:textId="77777777" w:rsidR="0093351C" w:rsidRDefault="0093351C" w:rsidP="00EF0BB9">
                        <w:pPr>
                          <w:rPr>
                            <w:sz w:val="18"/>
                            <w:szCs w:val="18"/>
                          </w:rPr>
                        </w:pPr>
                        <w:r>
                          <w:rPr>
                            <w:rFonts w:hint="eastAsia"/>
                            <w:sz w:val="18"/>
                            <w:szCs w:val="18"/>
                          </w:rPr>
                          <w:t>3</w:t>
                        </w:r>
                        <w:r>
                          <w:rPr>
                            <w:sz w:val="18"/>
                            <w:szCs w:val="18"/>
                          </w:rPr>
                          <w:t>．股份支付计入所有者权益的金额</w:t>
                        </w:r>
                      </w:p>
                    </w:tc>
                  </w:sdtContent>
                </w:sdt>
                <w:tc>
                  <w:tcPr>
                    <w:tcW w:w="0" w:type="auto"/>
                  </w:tcPr>
                  <w:p w14:paraId="68ED23B5" w14:textId="77777777" w:rsidR="0093351C" w:rsidRDefault="0093351C" w:rsidP="00EF0BB9">
                    <w:pPr>
                      <w:jc w:val="right"/>
                      <w:rPr>
                        <w:sz w:val="18"/>
                        <w:szCs w:val="18"/>
                      </w:rPr>
                    </w:pPr>
                  </w:p>
                </w:tc>
                <w:tc>
                  <w:tcPr>
                    <w:tcW w:w="0" w:type="auto"/>
                  </w:tcPr>
                  <w:p w14:paraId="6C7FD54E" w14:textId="77777777" w:rsidR="0093351C" w:rsidRDefault="0093351C" w:rsidP="00EF0BB9">
                    <w:pPr>
                      <w:jc w:val="right"/>
                      <w:rPr>
                        <w:sz w:val="18"/>
                        <w:szCs w:val="18"/>
                      </w:rPr>
                    </w:pPr>
                  </w:p>
                </w:tc>
                <w:tc>
                  <w:tcPr>
                    <w:tcW w:w="0" w:type="auto"/>
                  </w:tcPr>
                  <w:p w14:paraId="7F270984" w14:textId="77777777" w:rsidR="0093351C" w:rsidRDefault="0093351C" w:rsidP="00EF0BB9">
                    <w:pPr>
                      <w:jc w:val="right"/>
                      <w:rPr>
                        <w:sz w:val="18"/>
                        <w:szCs w:val="18"/>
                      </w:rPr>
                    </w:pPr>
                  </w:p>
                </w:tc>
                <w:tc>
                  <w:tcPr>
                    <w:tcW w:w="0" w:type="auto"/>
                  </w:tcPr>
                  <w:p w14:paraId="17A51AA5" w14:textId="77777777" w:rsidR="0093351C" w:rsidRDefault="0093351C" w:rsidP="00EF0BB9">
                    <w:pPr>
                      <w:jc w:val="right"/>
                      <w:rPr>
                        <w:sz w:val="18"/>
                        <w:szCs w:val="18"/>
                      </w:rPr>
                    </w:pPr>
                  </w:p>
                </w:tc>
                <w:tc>
                  <w:tcPr>
                    <w:tcW w:w="0" w:type="auto"/>
                  </w:tcPr>
                  <w:p w14:paraId="33FBF200" w14:textId="77777777" w:rsidR="0093351C" w:rsidRDefault="0093351C" w:rsidP="00EF0BB9">
                    <w:pPr>
                      <w:jc w:val="right"/>
                      <w:rPr>
                        <w:sz w:val="18"/>
                        <w:szCs w:val="18"/>
                      </w:rPr>
                    </w:pPr>
                  </w:p>
                </w:tc>
                <w:tc>
                  <w:tcPr>
                    <w:tcW w:w="0" w:type="auto"/>
                  </w:tcPr>
                  <w:p w14:paraId="637FBD78" w14:textId="77777777" w:rsidR="0093351C" w:rsidRDefault="0093351C" w:rsidP="00EF0BB9">
                    <w:pPr>
                      <w:jc w:val="right"/>
                      <w:rPr>
                        <w:sz w:val="18"/>
                        <w:szCs w:val="18"/>
                      </w:rPr>
                    </w:pPr>
                  </w:p>
                </w:tc>
                <w:tc>
                  <w:tcPr>
                    <w:tcW w:w="0" w:type="auto"/>
                  </w:tcPr>
                  <w:p w14:paraId="36948BC5" w14:textId="77777777" w:rsidR="0093351C" w:rsidRDefault="0093351C" w:rsidP="00EF0BB9">
                    <w:pPr>
                      <w:jc w:val="right"/>
                      <w:rPr>
                        <w:sz w:val="18"/>
                        <w:szCs w:val="18"/>
                      </w:rPr>
                    </w:pPr>
                  </w:p>
                </w:tc>
                <w:tc>
                  <w:tcPr>
                    <w:tcW w:w="0" w:type="auto"/>
                  </w:tcPr>
                  <w:p w14:paraId="7BC2E2F9" w14:textId="77777777" w:rsidR="0093351C" w:rsidRDefault="0093351C" w:rsidP="00EF0BB9">
                    <w:pPr>
                      <w:jc w:val="right"/>
                      <w:rPr>
                        <w:sz w:val="18"/>
                        <w:szCs w:val="18"/>
                      </w:rPr>
                    </w:pPr>
                  </w:p>
                </w:tc>
                <w:tc>
                  <w:tcPr>
                    <w:tcW w:w="0" w:type="auto"/>
                  </w:tcPr>
                  <w:p w14:paraId="7E8A6590" w14:textId="77777777" w:rsidR="0093351C" w:rsidRDefault="0093351C" w:rsidP="00EF0BB9">
                    <w:pPr>
                      <w:jc w:val="right"/>
                      <w:rPr>
                        <w:sz w:val="18"/>
                        <w:szCs w:val="18"/>
                      </w:rPr>
                    </w:pPr>
                  </w:p>
                </w:tc>
              </w:tr>
              <w:tr w:rsidR="0093351C" w14:paraId="35F04910" w14:textId="77777777" w:rsidTr="0093351C">
                <w:trPr>
                  <w:jc w:val="center"/>
                </w:trPr>
                <w:sdt>
                  <w:sdtPr>
                    <w:tag w:val="_PLD_b361f3a237774bcd8ac416b2b21655eb"/>
                    <w:id w:val="-979147120"/>
                    <w:lock w:val="sdtLocked"/>
                  </w:sdtPr>
                  <w:sdtEndPr/>
                  <w:sdtContent>
                    <w:tc>
                      <w:tcPr>
                        <w:tcW w:w="0" w:type="auto"/>
                      </w:tcPr>
                      <w:p w14:paraId="77A6CFF1" w14:textId="77777777" w:rsidR="0093351C" w:rsidRDefault="0093351C" w:rsidP="00EF0BB9">
                        <w:pPr>
                          <w:rPr>
                            <w:sz w:val="18"/>
                            <w:szCs w:val="18"/>
                          </w:rPr>
                        </w:pPr>
                        <w:r>
                          <w:rPr>
                            <w:rFonts w:hint="eastAsia"/>
                            <w:sz w:val="18"/>
                            <w:szCs w:val="18"/>
                          </w:rPr>
                          <w:t>4</w:t>
                        </w:r>
                        <w:r>
                          <w:rPr>
                            <w:sz w:val="18"/>
                            <w:szCs w:val="18"/>
                          </w:rPr>
                          <w:t>．其他</w:t>
                        </w:r>
                      </w:p>
                    </w:tc>
                  </w:sdtContent>
                </w:sdt>
                <w:tc>
                  <w:tcPr>
                    <w:tcW w:w="0" w:type="auto"/>
                  </w:tcPr>
                  <w:p w14:paraId="558454E0" w14:textId="77777777" w:rsidR="0093351C" w:rsidRDefault="0093351C" w:rsidP="00EF0BB9">
                    <w:pPr>
                      <w:jc w:val="right"/>
                      <w:rPr>
                        <w:sz w:val="18"/>
                        <w:szCs w:val="18"/>
                      </w:rPr>
                    </w:pPr>
                  </w:p>
                </w:tc>
                <w:tc>
                  <w:tcPr>
                    <w:tcW w:w="0" w:type="auto"/>
                  </w:tcPr>
                  <w:p w14:paraId="50B8E6AC" w14:textId="77777777" w:rsidR="0093351C" w:rsidRDefault="0093351C" w:rsidP="00EF0BB9">
                    <w:pPr>
                      <w:jc w:val="right"/>
                      <w:rPr>
                        <w:sz w:val="18"/>
                        <w:szCs w:val="18"/>
                      </w:rPr>
                    </w:pPr>
                  </w:p>
                </w:tc>
                <w:tc>
                  <w:tcPr>
                    <w:tcW w:w="0" w:type="auto"/>
                  </w:tcPr>
                  <w:p w14:paraId="60763165" w14:textId="77777777" w:rsidR="0093351C" w:rsidRDefault="0093351C" w:rsidP="00EF0BB9">
                    <w:pPr>
                      <w:jc w:val="right"/>
                      <w:rPr>
                        <w:sz w:val="18"/>
                        <w:szCs w:val="18"/>
                      </w:rPr>
                    </w:pPr>
                  </w:p>
                </w:tc>
                <w:tc>
                  <w:tcPr>
                    <w:tcW w:w="0" w:type="auto"/>
                  </w:tcPr>
                  <w:p w14:paraId="3151D286" w14:textId="77777777" w:rsidR="0093351C" w:rsidRDefault="0093351C" w:rsidP="00EF0BB9">
                    <w:pPr>
                      <w:jc w:val="right"/>
                      <w:rPr>
                        <w:sz w:val="18"/>
                        <w:szCs w:val="18"/>
                      </w:rPr>
                    </w:pPr>
                  </w:p>
                </w:tc>
                <w:tc>
                  <w:tcPr>
                    <w:tcW w:w="0" w:type="auto"/>
                  </w:tcPr>
                  <w:p w14:paraId="2B062890" w14:textId="77777777" w:rsidR="0093351C" w:rsidRDefault="0093351C" w:rsidP="00EF0BB9">
                    <w:pPr>
                      <w:jc w:val="right"/>
                      <w:rPr>
                        <w:sz w:val="18"/>
                        <w:szCs w:val="18"/>
                      </w:rPr>
                    </w:pPr>
                  </w:p>
                </w:tc>
                <w:tc>
                  <w:tcPr>
                    <w:tcW w:w="0" w:type="auto"/>
                  </w:tcPr>
                  <w:p w14:paraId="264ED389" w14:textId="77777777" w:rsidR="0093351C" w:rsidRDefault="0093351C" w:rsidP="00EF0BB9">
                    <w:pPr>
                      <w:jc w:val="right"/>
                      <w:rPr>
                        <w:sz w:val="18"/>
                        <w:szCs w:val="18"/>
                      </w:rPr>
                    </w:pPr>
                  </w:p>
                </w:tc>
                <w:tc>
                  <w:tcPr>
                    <w:tcW w:w="0" w:type="auto"/>
                  </w:tcPr>
                  <w:p w14:paraId="39160397" w14:textId="77777777" w:rsidR="0093351C" w:rsidRDefault="0093351C" w:rsidP="00EF0BB9">
                    <w:pPr>
                      <w:jc w:val="right"/>
                      <w:rPr>
                        <w:sz w:val="18"/>
                        <w:szCs w:val="18"/>
                      </w:rPr>
                    </w:pPr>
                  </w:p>
                </w:tc>
                <w:tc>
                  <w:tcPr>
                    <w:tcW w:w="0" w:type="auto"/>
                  </w:tcPr>
                  <w:p w14:paraId="1C948303" w14:textId="77777777" w:rsidR="0093351C" w:rsidRDefault="0093351C" w:rsidP="00EF0BB9">
                    <w:pPr>
                      <w:jc w:val="right"/>
                      <w:rPr>
                        <w:sz w:val="18"/>
                        <w:szCs w:val="18"/>
                      </w:rPr>
                    </w:pPr>
                  </w:p>
                </w:tc>
                <w:tc>
                  <w:tcPr>
                    <w:tcW w:w="0" w:type="auto"/>
                  </w:tcPr>
                  <w:p w14:paraId="0872C4B0" w14:textId="77777777" w:rsidR="0093351C" w:rsidRDefault="0093351C" w:rsidP="00EF0BB9">
                    <w:pPr>
                      <w:jc w:val="right"/>
                      <w:rPr>
                        <w:sz w:val="18"/>
                        <w:szCs w:val="18"/>
                      </w:rPr>
                    </w:pPr>
                  </w:p>
                </w:tc>
              </w:tr>
              <w:tr w:rsidR="0093351C" w14:paraId="016AB806" w14:textId="77777777" w:rsidTr="0093351C">
                <w:trPr>
                  <w:jc w:val="center"/>
                </w:trPr>
                <w:sdt>
                  <w:sdtPr>
                    <w:tag w:val="_PLD_a7e75a2d1ed049d9bbdb0ef093ac9478"/>
                    <w:id w:val="94988665"/>
                    <w:lock w:val="sdtLocked"/>
                  </w:sdtPr>
                  <w:sdtEndPr/>
                  <w:sdtContent>
                    <w:tc>
                      <w:tcPr>
                        <w:tcW w:w="0" w:type="auto"/>
                      </w:tcPr>
                      <w:p w14:paraId="5E2FBC55" w14:textId="77777777" w:rsidR="0093351C" w:rsidRDefault="0093351C" w:rsidP="00EF0BB9">
                        <w:pPr>
                          <w:rPr>
                            <w:sz w:val="18"/>
                            <w:szCs w:val="18"/>
                          </w:rPr>
                        </w:pPr>
                        <w:r>
                          <w:rPr>
                            <w:sz w:val="18"/>
                            <w:szCs w:val="18"/>
                          </w:rPr>
                          <w:t>（</w:t>
                        </w:r>
                        <w:r>
                          <w:rPr>
                            <w:rFonts w:hint="eastAsia"/>
                            <w:sz w:val="18"/>
                            <w:szCs w:val="18"/>
                          </w:rPr>
                          <w:t>三</w:t>
                        </w:r>
                        <w:r>
                          <w:rPr>
                            <w:sz w:val="18"/>
                            <w:szCs w:val="18"/>
                          </w:rPr>
                          <w:t>）利润分配</w:t>
                        </w:r>
                      </w:p>
                    </w:tc>
                  </w:sdtContent>
                </w:sdt>
                <w:tc>
                  <w:tcPr>
                    <w:tcW w:w="0" w:type="auto"/>
                  </w:tcPr>
                  <w:p w14:paraId="6858FAB1" w14:textId="77777777" w:rsidR="0093351C" w:rsidRDefault="0093351C" w:rsidP="00EF0BB9">
                    <w:pPr>
                      <w:jc w:val="right"/>
                      <w:rPr>
                        <w:sz w:val="18"/>
                        <w:szCs w:val="18"/>
                      </w:rPr>
                    </w:pPr>
                  </w:p>
                </w:tc>
                <w:tc>
                  <w:tcPr>
                    <w:tcW w:w="0" w:type="auto"/>
                  </w:tcPr>
                  <w:p w14:paraId="38965522" w14:textId="77777777" w:rsidR="0093351C" w:rsidRDefault="0093351C" w:rsidP="00EF0BB9">
                    <w:pPr>
                      <w:jc w:val="right"/>
                      <w:rPr>
                        <w:sz w:val="18"/>
                        <w:szCs w:val="18"/>
                      </w:rPr>
                    </w:pPr>
                  </w:p>
                </w:tc>
                <w:tc>
                  <w:tcPr>
                    <w:tcW w:w="0" w:type="auto"/>
                  </w:tcPr>
                  <w:p w14:paraId="7A4CC45A" w14:textId="77777777" w:rsidR="0093351C" w:rsidRDefault="0093351C" w:rsidP="00EF0BB9">
                    <w:pPr>
                      <w:jc w:val="right"/>
                      <w:rPr>
                        <w:sz w:val="18"/>
                        <w:szCs w:val="18"/>
                      </w:rPr>
                    </w:pPr>
                  </w:p>
                </w:tc>
                <w:tc>
                  <w:tcPr>
                    <w:tcW w:w="0" w:type="auto"/>
                  </w:tcPr>
                  <w:p w14:paraId="6E15AA14" w14:textId="77777777" w:rsidR="0093351C" w:rsidRDefault="0093351C" w:rsidP="00EF0BB9">
                    <w:pPr>
                      <w:jc w:val="right"/>
                      <w:rPr>
                        <w:sz w:val="18"/>
                        <w:szCs w:val="18"/>
                      </w:rPr>
                    </w:pPr>
                  </w:p>
                </w:tc>
                <w:tc>
                  <w:tcPr>
                    <w:tcW w:w="0" w:type="auto"/>
                  </w:tcPr>
                  <w:p w14:paraId="502AA4FF" w14:textId="77777777" w:rsidR="0093351C" w:rsidRDefault="0093351C" w:rsidP="00EF0BB9">
                    <w:pPr>
                      <w:jc w:val="right"/>
                      <w:rPr>
                        <w:sz w:val="18"/>
                        <w:szCs w:val="18"/>
                      </w:rPr>
                    </w:pPr>
                  </w:p>
                </w:tc>
                <w:tc>
                  <w:tcPr>
                    <w:tcW w:w="0" w:type="auto"/>
                  </w:tcPr>
                  <w:p w14:paraId="0F089B7D" w14:textId="77777777" w:rsidR="0093351C" w:rsidRDefault="0093351C" w:rsidP="00EF0BB9">
                    <w:pPr>
                      <w:jc w:val="right"/>
                      <w:rPr>
                        <w:sz w:val="18"/>
                        <w:szCs w:val="18"/>
                      </w:rPr>
                    </w:pPr>
                    <w:r>
                      <w:rPr>
                        <w:rFonts w:hint="eastAsia"/>
                        <w:sz w:val="18"/>
                        <w:szCs w:val="18"/>
                      </w:rPr>
                      <w:t>-45,149,553.52</w:t>
                    </w:r>
                  </w:p>
                </w:tc>
                <w:tc>
                  <w:tcPr>
                    <w:tcW w:w="0" w:type="auto"/>
                  </w:tcPr>
                  <w:p w14:paraId="5841BD83" w14:textId="77777777" w:rsidR="0093351C" w:rsidRDefault="0093351C" w:rsidP="00EF0BB9">
                    <w:pPr>
                      <w:jc w:val="right"/>
                      <w:rPr>
                        <w:sz w:val="18"/>
                        <w:szCs w:val="18"/>
                      </w:rPr>
                    </w:pPr>
                    <w:r>
                      <w:rPr>
                        <w:rStyle w:val="af5"/>
                        <w:rFonts w:hint="eastAsia"/>
                        <w:sz w:val="18"/>
                        <w:szCs w:val="18"/>
                      </w:rPr>
                      <w:t>-45,149,553.52</w:t>
                    </w:r>
                  </w:p>
                </w:tc>
                <w:tc>
                  <w:tcPr>
                    <w:tcW w:w="0" w:type="auto"/>
                  </w:tcPr>
                  <w:p w14:paraId="6D101FC8" w14:textId="77777777" w:rsidR="0093351C" w:rsidRDefault="0093351C" w:rsidP="00EF0BB9">
                    <w:pPr>
                      <w:jc w:val="right"/>
                      <w:rPr>
                        <w:sz w:val="18"/>
                        <w:szCs w:val="18"/>
                      </w:rPr>
                    </w:pPr>
                  </w:p>
                </w:tc>
                <w:tc>
                  <w:tcPr>
                    <w:tcW w:w="0" w:type="auto"/>
                  </w:tcPr>
                  <w:p w14:paraId="1EA029A7" w14:textId="77777777" w:rsidR="0093351C" w:rsidRDefault="0093351C" w:rsidP="00EF0BB9">
                    <w:pPr>
                      <w:jc w:val="right"/>
                      <w:rPr>
                        <w:sz w:val="18"/>
                        <w:szCs w:val="18"/>
                      </w:rPr>
                    </w:pPr>
                    <w:r>
                      <w:rPr>
                        <w:rFonts w:hint="eastAsia"/>
                        <w:sz w:val="18"/>
                        <w:szCs w:val="18"/>
                      </w:rPr>
                      <w:t>-45,149,553.52</w:t>
                    </w:r>
                  </w:p>
                </w:tc>
              </w:tr>
              <w:tr w:rsidR="0093351C" w14:paraId="585BEEF8" w14:textId="77777777" w:rsidTr="0093351C">
                <w:trPr>
                  <w:jc w:val="center"/>
                </w:trPr>
                <w:sdt>
                  <w:sdtPr>
                    <w:tag w:val="_PLD_728c39864cdd4a7c93d6a2bae73ac47f"/>
                    <w:id w:val="-267084549"/>
                    <w:lock w:val="sdtLocked"/>
                  </w:sdtPr>
                  <w:sdtEndPr/>
                  <w:sdtContent>
                    <w:tc>
                      <w:tcPr>
                        <w:tcW w:w="0" w:type="auto"/>
                      </w:tcPr>
                      <w:p w14:paraId="7622752D" w14:textId="77777777" w:rsidR="0093351C" w:rsidRDefault="0093351C" w:rsidP="00EF0BB9">
                        <w:pPr>
                          <w:rPr>
                            <w:sz w:val="18"/>
                            <w:szCs w:val="18"/>
                          </w:rPr>
                        </w:pPr>
                        <w:r>
                          <w:rPr>
                            <w:sz w:val="18"/>
                            <w:szCs w:val="18"/>
                          </w:rPr>
                          <w:t>1．提取盈余公积</w:t>
                        </w:r>
                      </w:p>
                    </w:tc>
                  </w:sdtContent>
                </w:sdt>
                <w:tc>
                  <w:tcPr>
                    <w:tcW w:w="0" w:type="auto"/>
                  </w:tcPr>
                  <w:p w14:paraId="22F625A1" w14:textId="77777777" w:rsidR="0093351C" w:rsidRDefault="0093351C" w:rsidP="00EF0BB9">
                    <w:pPr>
                      <w:jc w:val="right"/>
                      <w:rPr>
                        <w:sz w:val="18"/>
                        <w:szCs w:val="18"/>
                      </w:rPr>
                    </w:pPr>
                  </w:p>
                </w:tc>
                <w:tc>
                  <w:tcPr>
                    <w:tcW w:w="0" w:type="auto"/>
                  </w:tcPr>
                  <w:p w14:paraId="580E4E1B" w14:textId="77777777" w:rsidR="0093351C" w:rsidRDefault="0093351C" w:rsidP="00EF0BB9">
                    <w:pPr>
                      <w:jc w:val="right"/>
                      <w:rPr>
                        <w:sz w:val="18"/>
                        <w:szCs w:val="18"/>
                      </w:rPr>
                    </w:pPr>
                  </w:p>
                </w:tc>
                <w:tc>
                  <w:tcPr>
                    <w:tcW w:w="0" w:type="auto"/>
                  </w:tcPr>
                  <w:p w14:paraId="37D739A0" w14:textId="77777777" w:rsidR="0093351C" w:rsidRDefault="0093351C" w:rsidP="00EF0BB9">
                    <w:pPr>
                      <w:jc w:val="right"/>
                      <w:rPr>
                        <w:sz w:val="18"/>
                        <w:szCs w:val="18"/>
                      </w:rPr>
                    </w:pPr>
                  </w:p>
                </w:tc>
                <w:tc>
                  <w:tcPr>
                    <w:tcW w:w="0" w:type="auto"/>
                  </w:tcPr>
                  <w:p w14:paraId="56CA8478" w14:textId="77777777" w:rsidR="0093351C" w:rsidRDefault="0093351C" w:rsidP="00EF0BB9">
                    <w:pPr>
                      <w:jc w:val="right"/>
                      <w:rPr>
                        <w:sz w:val="18"/>
                        <w:szCs w:val="18"/>
                      </w:rPr>
                    </w:pPr>
                  </w:p>
                </w:tc>
                <w:tc>
                  <w:tcPr>
                    <w:tcW w:w="0" w:type="auto"/>
                  </w:tcPr>
                  <w:p w14:paraId="3248C52A" w14:textId="77777777" w:rsidR="0093351C" w:rsidRDefault="0093351C" w:rsidP="00EF0BB9">
                    <w:pPr>
                      <w:jc w:val="right"/>
                      <w:rPr>
                        <w:sz w:val="18"/>
                        <w:szCs w:val="18"/>
                      </w:rPr>
                    </w:pPr>
                  </w:p>
                </w:tc>
                <w:tc>
                  <w:tcPr>
                    <w:tcW w:w="0" w:type="auto"/>
                  </w:tcPr>
                  <w:p w14:paraId="2CC0A05E" w14:textId="77777777" w:rsidR="0093351C" w:rsidRDefault="0093351C" w:rsidP="00EF0BB9">
                    <w:pPr>
                      <w:jc w:val="right"/>
                      <w:rPr>
                        <w:sz w:val="18"/>
                        <w:szCs w:val="18"/>
                      </w:rPr>
                    </w:pPr>
                  </w:p>
                </w:tc>
                <w:tc>
                  <w:tcPr>
                    <w:tcW w:w="0" w:type="auto"/>
                  </w:tcPr>
                  <w:p w14:paraId="74D51441" w14:textId="77777777" w:rsidR="0093351C" w:rsidRDefault="0093351C" w:rsidP="00EF0BB9">
                    <w:pPr>
                      <w:jc w:val="right"/>
                      <w:rPr>
                        <w:sz w:val="18"/>
                        <w:szCs w:val="18"/>
                      </w:rPr>
                    </w:pPr>
                  </w:p>
                </w:tc>
                <w:tc>
                  <w:tcPr>
                    <w:tcW w:w="0" w:type="auto"/>
                  </w:tcPr>
                  <w:p w14:paraId="2D770736" w14:textId="77777777" w:rsidR="0093351C" w:rsidRDefault="0093351C" w:rsidP="00EF0BB9">
                    <w:pPr>
                      <w:jc w:val="right"/>
                      <w:rPr>
                        <w:sz w:val="18"/>
                        <w:szCs w:val="18"/>
                      </w:rPr>
                    </w:pPr>
                  </w:p>
                </w:tc>
                <w:tc>
                  <w:tcPr>
                    <w:tcW w:w="0" w:type="auto"/>
                  </w:tcPr>
                  <w:p w14:paraId="4A5C775C" w14:textId="77777777" w:rsidR="0093351C" w:rsidRDefault="0093351C" w:rsidP="00EF0BB9">
                    <w:pPr>
                      <w:jc w:val="right"/>
                      <w:rPr>
                        <w:sz w:val="18"/>
                        <w:szCs w:val="18"/>
                      </w:rPr>
                    </w:pPr>
                  </w:p>
                </w:tc>
              </w:tr>
              <w:tr w:rsidR="0093351C" w14:paraId="79F451C8" w14:textId="77777777" w:rsidTr="0093351C">
                <w:trPr>
                  <w:jc w:val="center"/>
                </w:trPr>
                <w:sdt>
                  <w:sdtPr>
                    <w:tag w:val="_PLD_6d8c8a0de80b4f6a97fdb16b82b3a6ac"/>
                    <w:id w:val="-634639215"/>
                    <w:lock w:val="sdtLocked"/>
                  </w:sdtPr>
                  <w:sdtEndPr/>
                  <w:sdtContent>
                    <w:tc>
                      <w:tcPr>
                        <w:tcW w:w="0" w:type="auto"/>
                      </w:tcPr>
                      <w:p w14:paraId="59EB852C" w14:textId="77777777" w:rsidR="0093351C" w:rsidRDefault="0093351C" w:rsidP="00EF0BB9">
                        <w:pPr>
                          <w:rPr>
                            <w:sz w:val="18"/>
                            <w:szCs w:val="18"/>
                          </w:rPr>
                        </w:pPr>
                        <w:r>
                          <w:rPr>
                            <w:sz w:val="18"/>
                            <w:szCs w:val="18"/>
                          </w:rPr>
                          <w:t>2．提取一般风险准备</w:t>
                        </w:r>
                      </w:p>
                    </w:tc>
                  </w:sdtContent>
                </w:sdt>
                <w:tc>
                  <w:tcPr>
                    <w:tcW w:w="0" w:type="auto"/>
                  </w:tcPr>
                  <w:p w14:paraId="3B60C419" w14:textId="77777777" w:rsidR="0093351C" w:rsidRDefault="0093351C" w:rsidP="00EF0BB9">
                    <w:pPr>
                      <w:jc w:val="right"/>
                      <w:rPr>
                        <w:sz w:val="18"/>
                        <w:szCs w:val="18"/>
                      </w:rPr>
                    </w:pPr>
                  </w:p>
                </w:tc>
                <w:tc>
                  <w:tcPr>
                    <w:tcW w:w="0" w:type="auto"/>
                  </w:tcPr>
                  <w:p w14:paraId="0A4FC821" w14:textId="77777777" w:rsidR="0093351C" w:rsidRDefault="0093351C" w:rsidP="00EF0BB9">
                    <w:pPr>
                      <w:jc w:val="right"/>
                      <w:rPr>
                        <w:sz w:val="18"/>
                        <w:szCs w:val="18"/>
                      </w:rPr>
                    </w:pPr>
                  </w:p>
                </w:tc>
                <w:tc>
                  <w:tcPr>
                    <w:tcW w:w="0" w:type="auto"/>
                  </w:tcPr>
                  <w:p w14:paraId="31BD53AF" w14:textId="77777777" w:rsidR="0093351C" w:rsidRDefault="0093351C" w:rsidP="00EF0BB9">
                    <w:pPr>
                      <w:jc w:val="right"/>
                      <w:rPr>
                        <w:sz w:val="18"/>
                        <w:szCs w:val="18"/>
                      </w:rPr>
                    </w:pPr>
                  </w:p>
                </w:tc>
                <w:tc>
                  <w:tcPr>
                    <w:tcW w:w="0" w:type="auto"/>
                  </w:tcPr>
                  <w:p w14:paraId="4740352B" w14:textId="77777777" w:rsidR="0093351C" w:rsidRDefault="0093351C" w:rsidP="00EF0BB9">
                    <w:pPr>
                      <w:jc w:val="right"/>
                      <w:rPr>
                        <w:sz w:val="18"/>
                        <w:szCs w:val="18"/>
                      </w:rPr>
                    </w:pPr>
                  </w:p>
                </w:tc>
                <w:tc>
                  <w:tcPr>
                    <w:tcW w:w="0" w:type="auto"/>
                  </w:tcPr>
                  <w:p w14:paraId="05448F3D" w14:textId="77777777" w:rsidR="0093351C" w:rsidRDefault="0093351C" w:rsidP="00EF0BB9">
                    <w:pPr>
                      <w:jc w:val="right"/>
                      <w:rPr>
                        <w:sz w:val="18"/>
                        <w:szCs w:val="18"/>
                      </w:rPr>
                    </w:pPr>
                  </w:p>
                </w:tc>
                <w:tc>
                  <w:tcPr>
                    <w:tcW w:w="0" w:type="auto"/>
                  </w:tcPr>
                  <w:p w14:paraId="3237B7C1" w14:textId="77777777" w:rsidR="0093351C" w:rsidRDefault="0093351C" w:rsidP="00EF0BB9">
                    <w:pPr>
                      <w:jc w:val="right"/>
                      <w:rPr>
                        <w:sz w:val="18"/>
                        <w:szCs w:val="18"/>
                      </w:rPr>
                    </w:pPr>
                  </w:p>
                </w:tc>
                <w:tc>
                  <w:tcPr>
                    <w:tcW w:w="0" w:type="auto"/>
                  </w:tcPr>
                  <w:p w14:paraId="1E91417B" w14:textId="77777777" w:rsidR="0093351C" w:rsidRDefault="0093351C" w:rsidP="00EF0BB9">
                    <w:pPr>
                      <w:jc w:val="right"/>
                      <w:rPr>
                        <w:sz w:val="18"/>
                        <w:szCs w:val="18"/>
                      </w:rPr>
                    </w:pPr>
                  </w:p>
                </w:tc>
                <w:tc>
                  <w:tcPr>
                    <w:tcW w:w="0" w:type="auto"/>
                  </w:tcPr>
                  <w:p w14:paraId="4589C168" w14:textId="77777777" w:rsidR="0093351C" w:rsidRDefault="0093351C" w:rsidP="00EF0BB9">
                    <w:pPr>
                      <w:jc w:val="right"/>
                      <w:rPr>
                        <w:sz w:val="18"/>
                        <w:szCs w:val="18"/>
                      </w:rPr>
                    </w:pPr>
                  </w:p>
                </w:tc>
                <w:tc>
                  <w:tcPr>
                    <w:tcW w:w="0" w:type="auto"/>
                  </w:tcPr>
                  <w:p w14:paraId="50CD95B0" w14:textId="77777777" w:rsidR="0093351C" w:rsidRDefault="0093351C" w:rsidP="00EF0BB9">
                    <w:pPr>
                      <w:jc w:val="right"/>
                      <w:rPr>
                        <w:sz w:val="18"/>
                        <w:szCs w:val="18"/>
                      </w:rPr>
                    </w:pPr>
                  </w:p>
                </w:tc>
              </w:tr>
              <w:tr w:rsidR="0093351C" w14:paraId="4EC3751C" w14:textId="77777777" w:rsidTr="0093351C">
                <w:trPr>
                  <w:jc w:val="center"/>
                </w:trPr>
                <w:sdt>
                  <w:sdtPr>
                    <w:tag w:val="_PLD_a5531db3e1d84f3897cb962fdc73ab3d"/>
                    <w:id w:val="-1750271914"/>
                    <w:lock w:val="sdtLocked"/>
                  </w:sdtPr>
                  <w:sdtEndPr/>
                  <w:sdtContent>
                    <w:tc>
                      <w:tcPr>
                        <w:tcW w:w="0" w:type="auto"/>
                      </w:tcPr>
                      <w:p w14:paraId="2CF2657C" w14:textId="77777777" w:rsidR="0093351C" w:rsidRDefault="0093351C" w:rsidP="00EF0BB9">
                        <w:pPr>
                          <w:rPr>
                            <w:sz w:val="18"/>
                            <w:szCs w:val="18"/>
                          </w:rPr>
                        </w:pPr>
                        <w:r>
                          <w:rPr>
                            <w:sz w:val="18"/>
                            <w:szCs w:val="18"/>
                          </w:rPr>
                          <w:t>3．对所有者（或股东）的分配</w:t>
                        </w:r>
                      </w:p>
                    </w:tc>
                  </w:sdtContent>
                </w:sdt>
                <w:tc>
                  <w:tcPr>
                    <w:tcW w:w="0" w:type="auto"/>
                  </w:tcPr>
                  <w:p w14:paraId="6A2C1B3D" w14:textId="77777777" w:rsidR="0093351C" w:rsidRDefault="0093351C" w:rsidP="00EF0BB9">
                    <w:pPr>
                      <w:jc w:val="right"/>
                      <w:rPr>
                        <w:sz w:val="18"/>
                        <w:szCs w:val="18"/>
                      </w:rPr>
                    </w:pPr>
                  </w:p>
                </w:tc>
                <w:tc>
                  <w:tcPr>
                    <w:tcW w:w="0" w:type="auto"/>
                  </w:tcPr>
                  <w:p w14:paraId="391DE128" w14:textId="77777777" w:rsidR="0093351C" w:rsidRDefault="0093351C" w:rsidP="00EF0BB9">
                    <w:pPr>
                      <w:jc w:val="right"/>
                      <w:rPr>
                        <w:sz w:val="18"/>
                        <w:szCs w:val="18"/>
                      </w:rPr>
                    </w:pPr>
                  </w:p>
                </w:tc>
                <w:tc>
                  <w:tcPr>
                    <w:tcW w:w="0" w:type="auto"/>
                  </w:tcPr>
                  <w:p w14:paraId="4A5387E2" w14:textId="77777777" w:rsidR="0093351C" w:rsidRDefault="0093351C" w:rsidP="00EF0BB9">
                    <w:pPr>
                      <w:jc w:val="right"/>
                      <w:rPr>
                        <w:sz w:val="18"/>
                        <w:szCs w:val="18"/>
                      </w:rPr>
                    </w:pPr>
                  </w:p>
                </w:tc>
                <w:tc>
                  <w:tcPr>
                    <w:tcW w:w="0" w:type="auto"/>
                  </w:tcPr>
                  <w:p w14:paraId="0190C677" w14:textId="77777777" w:rsidR="0093351C" w:rsidRDefault="0093351C" w:rsidP="00EF0BB9">
                    <w:pPr>
                      <w:jc w:val="right"/>
                      <w:rPr>
                        <w:sz w:val="18"/>
                        <w:szCs w:val="18"/>
                      </w:rPr>
                    </w:pPr>
                  </w:p>
                </w:tc>
                <w:tc>
                  <w:tcPr>
                    <w:tcW w:w="0" w:type="auto"/>
                  </w:tcPr>
                  <w:p w14:paraId="2A1A8325" w14:textId="77777777" w:rsidR="0093351C" w:rsidRDefault="0093351C" w:rsidP="00EF0BB9">
                    <w:pPr>
                      <w:jc w:val="right"/>
                      <w:rPr>
                        <w:sz w:val="18"/>
                        <w:szCs w:val="18"/>
                      </w:rPr>
                    </w:pPr>
                  </w:p>
                </w:tc>
                <w:tc>
                  <w:tcPr>
                    <w:tcW w:w="0" w:type="auto"/>
                  </w:tcPr>
                  <w:p w14:paraId="5625F9F5" w14:textId="77777777" w:rsidR="0093351C" w:rsidRDefault="0093351C" w:rsidP="00EF0BB9">
                    <w:pPr>
                      <w:jc w:val="right"/>
                      <w:rPr>
                        <w:sz w:val="18"/>
                        <w:szCs w:val="18"/>
                      </w:rPr>
                    </w:pPr>
                    <w:r>
                      <w:rPr>
                        <w:rFonts w:hint="eastAsia"/>
                        <w:sz w:val="18"/>
                        <w:szCs w:val="18"/>
                      </w:rPr>
                      <w:t>-45,149,553.52</w:t>
                    </w:r>
                  </w:p>
                </w:tc>
                <w:tc>
                  <w:tcPr>
                    <w:tcW w:w="0" w:type="auto"/>
                  </w:tcPr>
                  <w:p w14:paraId="09F31758" w14:textId="77777777" w:rsidR="0093351C" w:rsidRDefault="0093351C" w:rsidP="00EF0BB9">
                    <w:pPr>
                      <w:jc w:val="right"/>
                      <w:rPr>
                        <w:sz w:val="18"/>
                        <w:szCs w:val="18"/>
                      </w:rPr>
                    </w:pPr>
                    <w:r>
                      <w:rPr>
                        <w:rStyle w:val="af5"/>
                        <w:rFonts w:hint="eastAsia"/>
                        <w:sz w:val="18"/>
                        <w:szCs w:val="18"/>
                      </w:rPr>
                      <w:t>-45,149,553.52</w:t>
                    </w:r>
                  </w:p>
                </w:tc>
                <w:tc>
                  <w:tcPr>
                    <w:tcW w:w="0" w:type="auto"/>
                  </w:tcPr>
                  <w:p w14:paraId="4DD332FB" w14:textId="77777777" w:rsidR="0093351C" w:rsidRDefault="0093351C" w:rsidP="00EF0BB9">
                    <w:pPr>
                      <w:jc w:val="right"/>
                      <w:rPr>
                        <w:sz w:val="18"/>
                        <w:szCs w:val="18"/>
                      </w:rPr>
                    </w:pPr>
                  </w:p>
                </w:tc>
                <w:tc>
                  <w:tcPr>
                    <w:tcW w:w="0" w:type="auto"/>
                  </w:tcPr>
                  <w:p w14:paraId="3A57A0E0" w14:textId="77777777" w:rsidR="0093351C" w:rsidRDefault="0093351C" w:rsidP="00EF0BB9">
                    <w:pPr>
                      <w:jc w:val="right"/>
                      <w:rPr>
                        <w:sz w:val="18"/>
                        <w:szCs w:val="18"/>
                      </w:rPr>
                    </w:pPr>
                    <w:r>
                      <w:rPr>
                        <w:rFonts w:hint="eastAsia"/>
                        <w:sz w:val="18"/>
                        <w:szCs w:val="18"/>
                      </w:rPr>
                      <w:t>-45,149,553.52</w:t>
                    </w:r>
                  </w:p>
                </w:tc>
              </w:tr>
              <w:tr w:rsidR="0093351C" w14:paraId="5F4E0293" w14:textId="77777777" w:rsidTr="0093351C">
                <w:trPr>
                  <w:jc w:val="center"/>
                </w:trPr>
                <w:sdt>
                  <w:sdtPr>
                    <w:tag w:val="_PLD_f3206f8cddd54371b8a1b220dc836af8"/>
                    <w:id w:val="-57557515"/>
                    <w:lock w:val="sdtLocked"/>
                  </w:sdtPr>
                  <w:sdtEndPr/>
                  <w:sdtContent>
                    <w:tc>
                      <w:tcPr>
                        <w:tcW w:w="0" w:type="auto"/>
                      </w:tcPr>
                      <w:p w14:paraId="3B7094CE" w14:textId="77777777" w:rsidR="0093351C" w:rsidRDefault="0093351C" w:rsidP="00EF0BB9">
                        <w:pPr>
                          <w:rPr>
                            <w:sz w:val="18"/>
                            <w:szCs w:val="18"/>
                          </w:rPr>
                        </w:pPr>
                        <w:r>
                          <w:rPr>
                            <w:sz w:val="18"/>
                            <w:szCs w:val="18"/>
                          </w:rPr>
                          <w:t>4．其他</w:t>
                        </w:r>
                      </w:p>
                    </w:tc>
                  </w:sdtContent>
                </w:sdt>
                <w:tc>
                  <w:tcPr>
                    <w:tcW w:w="0" w:type="auto"/>
                  </w:tcPr>
                  <w:p w14:paraId="6909704F" w14:textId="77777777" w:rsidR="0093351C" w:rsidRDefault="0093351C" w:rsidP="00EF0BB9">
                    <w:pPr>
                      <w:jc w:val="right"/>
                      <w:rPr>
                        <w:sz w:val="18"/>
                        <w:szCs w:val="18"/>
                      </w:rPr>
                    </w:pPr>
                  </w:p>
                </w:tc>
                <w:tc>
                  <w:tcPr>
                    <w:tcW w:w="0" w:type="auto"/>
                  </w:tcPr>
                  <w:p w14:paraId="2A267FDC" w14:textId="77777777" w:rsidR="0093351C" w:rsidRDefault="0093351C" w:rsidP="00EF0BB9">
                    <w:pPr>
                      <w:jc w:val="right"/>
                      <w:rPr>
                        <w:sz w:val="18"/>
                        <w:szCs w:val="18"/>
                      </w:rPr>
                    </w:pPr>
                  </w:p>
                </w:tc>
                <w:tc>
                  <w:tcPr>
                    <w:tcW w:w="0" w:type="auto"/>
                  </w:tcPr>
                  <w:p w14:paraId="2203E9C0" w14:textId="77777777" w:rsidR="0093351C" w:rsidRDefault="0093351C" w:rsidP="00EF0BB9">
                    <w:pPr>
                      <w:jc w:val="right"/>
                      <w:rPr>
                        <w:sz w:val="18"/>
                        <w:szCs w:val="18"/>
                      </w:rPr>
                    </w:pPr>
                  </w:p>
                </w:tc>
                <w:tc>
                  <w:tcPr>
                    <w:tcW w:w="0" w:type="auto"/>
                  </w:tcPr>
                  <w:p w14:paraId="0B2B2187" w14:textId="77777777" w:rsidR="0093351C" w:rsidRDefault="0093351C" w:rsidP="00EF0BB9">
                    <w:pPr>
                      <w:jc w:val="right"/>
                      <w:rPr>
                        <w:sz w:val="18"/>
                        <w:szCs w:val="18"/>
                      </w:rPr>
                    </w:pPr>
                  </w:p>
                </w:tc>
                <w:tc>
                  <w:tcPr>
                    <w:tcW w:w="0" w:type="auto"/>
                  </w:tcPr>
                  <w:p w14:paraId="10B1E30E" w14:textId="77777777" w:rsidR="0093351C" w:rsidRDefault="0093351C" w:rsidP="00EF0BB9">
                    <w:pPr>
                      <w:jc w:val="right"/>
                      <w:rPr>
                        <w:sz w:val="18"/>
                        <w:szCs w:val="18"/>
                      </w:rPr>
                    </w:pPr>
                  </w:p>
                </w:tc>
                <w:tc>
                  <w:tcPr>
                    <w:tcW w:w="0" w:type="auto"/>
                  </w:tcPr>
                  <w:p w14:paraId="13604D9B" w14:textId="77777777" w:rsidR="0093351C" w:rsidRDefault="0093351C" w:rsidP="00EF0BB9">
                    <w:pPr>
                      <w:jc w:val="right"/>
                      <w:rPr>
                        <w:sz w:val="18"/>
                        <w:szCs w:val="18"/>
                      </w:rPr>
                    </w:pPr>
                  </w:p>
                </w:tc>
                <w:tc>
                  <w:tcPr>
                    <w:tcW w:w="0" w:type="auto"/>
                  </w:tcPr>
                  <w:p w14:paraId="708DEBA7" w14:textId="77777777" w:rsidR="0093351C" w:rsidRDefault="0093351C" w:rsidP="00EF0BB9">
                    <w:pPr>
                      <w:jc w:val="right"/>
                      <w:rPr>
                        <w:sz w:val="18"/>
                        <w:szCs w:val="18"/>
                      </w:rPr>
                    </w:pPr>
                  </w:p>
                </w:tc>
                <w:tc>
                  <w:tcPr>
                    <w:tcW w:w="0" w:type="auto"/>
                  </w:tcPr>
                  <w:p w14:paraId="0F96564A" w14:textId="77777777" w:rsidR="0093351C" w:rsidRDefault="0093351C" w:rsidP="00EF0BB9">
                    <w:pPr>
                      <w:jc w:val="right"/>
                      <w:rPr>
                        <w:sz w:val="18"/>
                        <w:szCs w:val="18"/>
                      </w:rPr>
                    </w:pPr>
                  </w:p>
                </w:tc>
                <w:tc>
                  <w:tcPr>
                    <w:tcW w:w="0" w:type="auto"/>
                  </w:tcPr>
                  <w:p w14:paraId="157908A9" w14:textId="77777777" w:rsidR="0093351C" w:rsidRDefault="0093351C" w:rsidP="00EF0BB9">
                    <w:pPr>
                      <w:jc w:val="right"/>
                      <w:rPr>
                        <w:sz w:val="18"/>
                        <w:szCs w:val="18"/>
                      </w:rPr>
                    </w:pPr>
                  </w:p>
                </w:tc>
              </w:tr>
              <w:tr w:rsidR="0093351C" w14:paraId="08394107" w14:textId="77777777" w:rsidTr="0093351C">
                <w:trPr>
                  <w:jc w:val="center"/>
                </w:trPr>
                <w:sdt>
                  <w:sdtPr>
                    <w:tag w:val="_PLD_c0c9652bd3724ad8b729d3650a0840d4"/>
                    <w:id w:val="2017268524"/>
                    <w:lock w:val="sdtLocked"/>
                  </w:sdtPr>
                  <w:sdtEndPr/>
                  <w:sdtContent>
                    <w:tc>
                      <w:tcPr>
                        <w:tcW w:w="0" w:type="auto"/>
                      </w:tcPr>
                      <w:p w14:paraId="4EC5B0AC" w14:textId="77777777" w:rsidR="0093351C" w:rsidRDefault="0093351C" w:rsidP="00EF0BB9">
                        <w:pPr>
                          <w:rPr>
                            <w:sz w:val="18"/>
                            <w:szCs w:val="18"/>
                          </w:rPr>
                        </w:pPr>
                        <w:r>
                          <w:rPr>
                            <w:sz w:val="18"/>
                            <w:szCs w:val="18"/>
                          </w:rPr>
                          <w:t>（</w:t>
                        </w:r>
                        <w:r>
                          <w:rPr>
                            <w:rFonts w:hint="eastAsia"/>
                            <w:sz w:val="18"/>
                            <w:szCs w:val="18"/>
                          </w:rPr>
                          <w:t>四</w:t>
                        </w:r>
                        <w:r>
                          <w:rPr>
                            <w:sz w:val="18"/>
                            <w:szCs w:val="18"/>
                          </w:rPr>
                          <w:t>）所有者权益内部结转</w:t>
                        </w:r>
                      </w:p>
                    </w:tc>
                  </w:sdtContent>
                </w:sdt>
                <w:tc>
                  <w:tcPr>
                    <w:tcW w:w="0" w:type="auto"/>
                  </w:tcPr>
                  <w:p w14:paraId="11178636" w14:textId="77777777" w:rsidR="0093351C" w:rsidRDefault="0093351C" w:rsidP="00EF0BB9">
                    <w:pPr>
                      <w:jc w:val="right"/>
                      <w:rPr>
                        <w:sz w:val="18"/>
                        <w:szCs w:val="18"/>
                      </w:rPr>
                    </w:pPr>
                  </w:p>
                </w:tc>
                <w:tc>
                  <w:tcPr>
                    <w:tcW w:w="0" w:type="auto"/>
                  </w:tcPr>
                  <w:p w14:paraId="4E848348" w14:textId="77777777" w:rsidR="0093351C" w:rsidRDefault="0093351C" w:rsidP="00EF0BB9">
                    <w:pPr>
                      <w:jc w:val="right"/>
                      <w:rPr>
                        <w:sz w:val="18"/>
                        <w:szCs w:val="18"/>
                      </w:rPr>
                    </w:pPr>
                  </w:p>
                </w:tc>
                <w:tc>
                  <w:tcPr>
                    <w:tcW w:w="0" w:type="auto"/>
                  </w:tcPr>
                  <w:p w14:paraId="4CAD4DCD" w14:textId="77777777" w:rsidR="0093351C" w:rsidRDefault="0093351C" w:rsidP="00EF0BB9">
                    <w:pPr>
                      <w:jc w:val="right"/>
                      <w:rPr>
                        <w:sz w:val="18"/>
                        <w:szCs w:val="18"/>
                      </w:rPr>
                    </w:pPr>
                  </w:p>
                </w:tc>
                <w:tc>
                  <w:tcPr>
                    <w:tcW w:w="0" w:type="auto"/>
                  </w:tcPr>
                  <w:p w14:paraId="2F8E99D9" w14:textId="77777777" w:rsidR="0093351C" w:rsidRDefault="0093351C" w:rsidP="00EF0BB9">
                    <w:pPr>
                      <w:jc w:val="right"/>
                      <w:rPr>
                        <w:sz w:val="18"/>
                        <w:szCs w:val="18"/>
                      </w:rPr>
                    </w:pPr>
                  </w:p>
                </w:tc>
                <w:tc>
                  <w:tcPr>
                    <w:tcW w:w="0" w:type="auto"/>
                  </w:tcPr>
                  <w:p w14:paraId="0CB0F4A6" w14:textId="77777777" w:rsidR="0093351C" w:rsidRDefault="0093351C" w:rsidP="00EF0BB9">
                    <w:pPr>
                      <w:jc w:val="right"/>
                      <w:rPr>
                        <w:sz w:val="18"/>
                        <w:szCs w:val="18"/>
                      </w:rPr>
                    </w:pPr>
                  </w:p>
                </w:tc>
                <w:tc>
                  <w:tcPr>
                    <w:tcW w:w="0" w:type="auto"/>
                  </w:tcPr>
                  <w:p w14:paraId="7BA63D79" w14:textId="77777777" w:rsidR="0093351C" w:rsidRDefault="0093351C" w:rsidP="00EF0BB9">
                    <w:pPr>
                      <w:jc w:val="right"/>
                      <w:rPr>
                        <w:sz w:val="18"/>
                        <w:szCs w:val="18"/>
                      </w:rPr>
                    </w:pPr>
                  </w:p>
                </w:tc>
                <w:tc>
                  <w:tcPr>
                    <w:tcW w:w="0" w:type="auto"/>
                  </w:tcPr>
                  <w:p w14:paraId="33913B80" w14:textId="77777777" w:rsidR="0093351C" w:rsidRDefault="0093351C" w:rsidP="00EF0BB9">
                    <w:pPr>
                      <w:jc w:val="right"/>
                      <w:rPr>
                        <w:sz w:val="18"/>
                        <w:szCs w:val="18"/>
                      </w:rPr>
                    </w:pPr>
                  </w:p>
                </w:tc>
                <w:tc>
                  <w:tcPr>
                    <w:tcW w:w="0" w:type="auto"/>
                  </w:tcPr>
                  <w:p w14:paraId="65A47098" w14:textId="77777777" w:rsidR="0093351C" w:rsidRDefault="0093351C" w:rsidP="00EF0BB9">
                    <w:pPr>
                      <w:jc w:val="right"/>
                      <w:rPr>
                        <w:sz w:val="18"/>
                        <w:szCs w:val="18"/>
                      </w:rPr>
                    </w:pPr>
                  </w:p>
                </w:tc>
                <w:tc>
                  <w:tcPr>
                    <w:tcW w:w="0" w:type="auto"/>
                  </w:tcPr>
                  <w:p w14:paraId="708061EA" w14:textId="77777777" w:rsidR="0093351C" w:rsidRDefault="0093351C" w:rsidP="00EF0BB9">
                    <w:pPr>
                      <w:jc w:val="right"/>
                      <w:rPr>
                        <w:sz w:val="18"/>
                        <w:szCs w:val="18"/>
                      </w:rPr>
                    </w:pPr>
                  </w:p>
                </w:tc>
              </w:tr>
              <w:tr w:rsidR="0093351C" w14:paraId="10193453" w14:textId="77777777" w:rsidTr="0093351C">
                <w:trPr>
                  <w:jc w:val="center"/>
                </w:trPr>
                <w:sdt>
                  <w:sdtPr>
                    <w:tag w:val="_PLD_469a000ac571436189f1cb682bbe4ce7"/>
                    <w:id w:val="-302694899"/>
                    <w:lock w:val="sdtLocked"/>
                  </w:sdtPr>
                  <w:sdtEndPr/>
                  <w:sdtContent>
                    <w:tc>
                      <w:tcPr>
                        <w:tcW w:w="0" w:type="auto"/>
                      </w:tcPr>
                      <w:p w14:paraId="17805621" w14:textId="77777777" w:rsidR="0093351C" w:rsidRDefault="0093351C" w:rsidP="00EF0BB9">
                        <w:pPr>
                          <w:rPr>
                            <w:sz w:val="18"/>
                            <w:szCs w:val="18"/>
                          </w:rPr>
                        </w:pPr>
                        <w:r>
                          <w:rPr>
                            <w:sz w:val="18"/>
                            <w:szCs w:val="18"/>
                          </w:rPr>
                          <w:t>1．资本公积转增资本（或股本）</w:t>
                        </w:r>
                      </w:p>
                    </w:tc>
                  </w:sdtContent>
                </w:sdt>
                <w:tc>
                  <w:tcPr>
                    <w:tcW w:w="0" w:type="auto"/>
                  </w:tcPr>
                  <w:p w14:paraId="3174E663" w14:textId="77777777" w:rsidR="0093351C" w:rsidRDefault="0093351C" w:rsidP="00EF0BB9">
                    <w:pPr>
                      <w:jc w:val="right"/>
                      <w:rPr>
                        <w:sz w:val="18"/>
                        <w:szCs w:val="18"/>
                      </w:rPr>
                    </w:pPr>
                  </w:p>
                </w:tc>
                <w:tc>
                  <w:tcPr>
                    <w:tcW w:w="0" w:type="auto"/>
                  </w:tcPr>
                  <w:p w14:paraId="6CB738DB" w14:textId="77777777" w:rsidR="0093351C" w:rsidRDefault="0093351C" w:rsidP="00EF0BB9">
                    <w:pPr>
                      <w:jc w:val="right"/>
                      <w:rPr>
                        <w:sz w:val="18"/>
                        <w:szCs w:val="18"/>
                      </w:rPr>
                    </w:pPr>
                  </w:p>
                </w:tc>
                <w:tc>
                  <w:tcPr>
                    <w:tcW w:w="0" w:type="auto"/>
                  </w:tcPr>
                  <w:p w14:paraId="4C0D220B" w14:textId="77777777" w:rsidR="0093351C" w:rsidRDefault="0093351C" w:rsidP="00EF0BB9">
                    <w:pPr>
                      <w:jc w:val="right"/>
                      <w:rPr>
                        <w:sz w:val="18"/>
                        <w:szCs w:val="18"/>
                      </w:rPr>
                    </w:pPr>
                  </w:p>
                </w:tc>
                <w:tc>
                  <w:tcPr>
                    <w:tcW w:w="0" w:type="auto"/>
                  </w:tcPr>
                  <w:p w14:paraId="2EDFDCD5" w14:textId="77777777" w:rsidR="0093351C" w:rsidRDefault="0093351C" w:rsidP="00EF0BB9">
                    <w:pPr>
                      <w:jc w:val="right"/>
                      <w:rPr>
                        <w:sz w:val="18"/>
                        <w:szCs w:val="18"/>
                      </w:rPr>
                    </w:pPr>
                  </w:p>
                </w:tc>
                <w:tc>
                  <w:tcPr>
                    <w:tcW w:w="0" w:type="auto"/>
                  </w:tcPr>
                  <w:p w14:paraId="5D27B33D" w14:textId="77777777" w:rsidR="0093351C" w:rsidRDefault="0093351C" w:rsidP="00EF0BB9">
                    <w:pPr>
                      <w:jc w:val="right"/>
                      <w:rPr>
                        <w:sz w:val="18"/>
                        <w:szCs w:val="18"/>
                      </w:rPr>
                    </w:pPr>
                  </w:p>
                </w:tc>
                <w:tc>
                  <w:tcPr>
                    <w:tcW w:w="0" w:type="auto"/>
                  </w:tcPr>
                  <w:p w14:paraId="57141F86" w14:textId="77777777" w:rsidR="0093351C" w:rsidRDefault="0093351C" w:rsidP="00EF0BB9">
                    <w:pPr>
                      <w:jc w:val="right"/>
                      <w:rPr>
                        <w:sz w:val="18"/>
                        <w:szCs w:val="18"/>
                      </w:rPr>
                    </w:pPr>
                  </w:p>
                </w:tc>
                <w:tc>
                  <w:tcPr>
                    <w:tcW w:w="0" w:type="auto"/>
                  </w:tcPr>
                  <w:p w14:paraId="3A0A34E4" w14:textId="77777777" w:rsidR="0093351C" w:rsidRDefault="0093351C" w:rsidP="00EF0BB9">
                    <w:pPr>
                      <w:jc w:val="right"/>
                      <w:rPr>
                        <w:sz w:val="18"/>
                        <w:szCs w:val="18"/>
                      </w:rPr>
                    </w:pPr>
                  </w:p>
                </w:tc>
                <w:tc>
                  <w:tcPr>
                    <w:tcW w:w="0" w:type="auto"/>
                  </w:tcPr>
                  <w:p w14:paraId="349BE72B" w14:textId="77777777" w:rsidR="0093351C" w:rsidRDefault="0093351C" w:rsidP="00EF0BB9">
                    <w:pPr>
                      <w:jc w:val="right"/>
                      <w:rPr>
                        <w:sz w:val="18"/>
                        <w:szCs w:val="18"/>
                      </w:rPr>
                    </w:pPr>
                  </w:p>
                </w:tc>
                <w:tc>
                  <w:tcPr>
                    <w:tcW w:w="0" w:type="auto"/>
                  </w:tcPr>
                  <w:p w14:paraId="5C003C61" w14:textId="77777777" w:rsidR="0093351C" w:rsidRDefault="0093351C" w:rsidP="00EF0BB9">
                    <w:pPr>
                      <w:jc w:val="right"/>
                      <w:rPr>
                        <w:sz w:val="18"/>
                        <w:szCs w:val="18"/>
                      </w:rPr>
                    </w:pPr>
                  </w:p>
                </w:tc>
              </w:tr>
              <w:tr w:rsidR="0093351C" w14:paraId="25209FE3" w14:textId="77777777" w:rsidTr="0093351C">
                <w:trPr>
                  <w:jc w:val="center"/>
                </w:trPr>
                <w:sdt>
                  <w:sdtPr>
                    <w:tag w:val="_PLD_8874e17dc09c419baab53299f7967f44"/>
                    <w:id w:val="1247765445"/>
                    <w:lock w:val="sdtLocked"/>
                  </w:sdtPr>
                  <w:sdtEndPr/>
                  <w:sdtContent>
                    <w:tc>
                      <w:tcPr>
                        <w:tcW w:w="0" w:type="auto"/>
                      </w:tcPr>
                      <w:p w14:paraId="31F91AE3" w14:textId="77777777" w:rsidR="0093351C" w:rsidRDefault="0093351C" w:rsidP="00EF0BB9">
                        <w:pPr>
                          <w:rPr>
                            <w:sz w:val="18"/>
                            <w:szCs w:val="18"/>
                          </w:rPr>
                        </w:pPr>
                        <w:r>
                          <w:rPr>
                            <w:sz w:val="18"/>
                            <w:szCs w:val="18"/>
                          </w:rPr>
                          <w:t>2．盈余公积转增资本（或股本）</w:t>
                        </w:r>
                      </w:p>
                    </w:tc>
                  </w:sdtContent>
                </w:sdt>
                <w:tc>
                  <w:tcPr>
                    <w:tcW w:w="0" w:type="auto"/>
                  </w:tcPr>
                  <w:p w14:paraId="3C893BED" w14:textId="77777777" w:rsidR="0093351C" w:rsidRDefault="0093351C" w:rsidP="00EF0BB9">
                    <w:pPr>
                      <w:jc w:val="right"/>
                      <w:rPr>
                        <w:sz w:val="18"/>
                        <w:szCs w:val="18"/>
                      </w:rPr>
                    </w:pPr>
                  </w:p>
                </w:tc>
                <w:tc>
                  <w:tcPr>
                    <w:tcW w:w="0" w:type="auto"/>
                  </w:tcPr>
                  <w:p w14:paraId="77CCB52E" w14:textId="77777777" w:rsidR="0093351C" w:rsidRDefault="0093351C" w:rsidP="00EF0BB9">
                    <w:pPr>
                      <w:jc w:val="right"/>
                      <w:rPr>
                        <w:sz w:val="18"/>
                        <w:szCs w:val="18"/>
                      </w:rPr>
                    </w:pPr>
                  </w:p>
                </w:tc>
                <w:tc>
                  <w:tcPr>
                    <w:tcW w:w="0" w:type="auto"/>
                  </w:tcPr>
                  <w:p w14:paraId="034FADDC" w14:textId="77777777" w:rsidR="0093351C" w:rsidRDefault="0093351C" w:rsidP="00EF0BB9">
                    <w:pPr>
                      <w:jc w:val="right"/>
                      <w:rPr>
                        <w:sz w:val="18"/>
                        <w:szCs w:val="18"/>
                      </w:rPr>
                    </w:pPr>
                  </w:p>
                </w:tc>
                <w:tc>
                  <w:tcPr>
                    <w:tcW w:w="0" w:type="auto"/>
                  </w:tcPr>
                  <w:p w14:paraId="22CD860C" w14:textId="77777777" w:rsidR="0093351C" w:rsidRDefault="0093351C" w:rsidP="00EF0BB9">
                    <w:pPr>
                      <w:jc w:val="right"/>
                      <w:rPr>
                        <w:sz w:val="18"/>
                        <w:szCs w:val="18"/>
                      </w:rPr>
                    </w:pPr>
                  </w:p>
                </w:tc>
                <w:tc>
                  <w:tcPr>
                    <w:tcW w:w="0" w:type="auto"/>
                  </w:tcPr>
                  <w:p w14:paraId="419C4BE2" w14:textId="77777777" w:rsidR="0093351C" w:rsidRDefault="0093351C" w:rsidP="00EF0BB9">
                    <w:pPr>
                      <w:jc w:val="right"/>
                      <w:rPr>
                        <w:sz w:val="18"/>
                        <w:szCs w:val="18"/>
                      </w:rPr>
                    </w:pPr>
                  </w:p>
                </w:tc>
                <w:tc>
                  <w:tcPr>
                    <w:tcW w:w="0" w:type="auto"/>
                  </w:tcPr>
                  <w:p w14:paraId="2417FF8F" w14:textId="77777777" w:rsidR="0093351C" w:rsidRDefault="0093351C" w:rsidP="00EF0BB9">
                    <w:pPr>
                      <w:jc w:val="right"/>
                      <w:rPr>
                        <w:sz w:val="18"/>
                        <w:szCs w:val="18"/>
                      </w:rPr>
                    </w:pPr>
                  </w:p>
                </w:tc>
                <w:tc>
                  <w:tcPr>
                    <w:tcW w:w="0" w:type="auto"/>
                  </w:tcPr>
                  <w:p w14:paraId="47B3DE5A" w14:textId="77777777" w:rsidR="0093351C" w:rsidRDefault="0093351C" w:rsidP="00EF0BB9">
                    <w:pPr>
                      <w:jc w:val="right"/>
                      <w:rPr>
                        <w:sz w:val="18"/>
                        <w:szCs w:val="18"/>
                      </w:rPr>
                    </w:pPr>
                  </w:p>
                </w:tc>
                <w:tc>
                  <w:tcPr>
                    <w:tcW w:w="0" w:type="auto"/>
                  </w:tcPr>
                  <w:p w14:paraId="5A65EE85" w14:textId="77777777" w:rsidR="0093351C" w:rsidRDefault="0093351C" w:rsidP="00EF0BB9">
                    <w:pPr>
                      <w:jc w:val="right"/>
                      <w:rPr>
                        <w:sz w:val="18"/>
                        <w:szCs w:val="18"/>
                      </w:rPr>
                    </w:pPr>
                  </w:p>
                </w:tc>
                <w:tc>
                  <w:tcPr>
                    <w:tcW w:w="0" w:type="auto"/>
                  </w:tcPr>
                  <w:p w14:paraId="137C5DA1" w14:textId="77777777" w:rsidR="0093351C" w:rsidRDefault="0093351C" w:rsidP="00EF0BB9">
                    <w:pPr>
                      <w:jc w:val="right"/>
                      <w:rPr>
                        <w:sz w:val="18"/>
                        <w:szCs w:val="18"/>
                      </w:rPr>
                    </w:pPr>
                  </w:p>
                </w:tc>
              </w:tr>
              <w:tr w:rsidR="0093351C" w14:paraId="641D2563" w14:textId="77777777" w:rsidTr="0093351C">
                <w:trPr>
                  <w:jc w:val="center"/>
                </w:trPr>
                <w:sdt>
                  <w:sdtPr>
                    <w:tag w:val="_PLD_e3c6e2e078f649258bfa4dadb9266249"/>
                    <w:id w:val="1588574236"/>
                    <w:lock w:val="sdtLocked"/>
                  </w:sdtPr>
                  <w:sdtEndPr/>
                  <w:sdtContent>
                    <w:tc>
                      <w:tcPr>
                        <w:tcW w:w="0" w:type="auto"/>
                      </w:tcPr>
                      <w:p w14:paraId="6FA29C5B" w14:textId="77777777" w:rsidR="0093351C" w:rsidRDefault="0093351C" w:rsidP="00EF0BB9">
                        <w:pPr>
                          <w:rPr>
                            <w:sz w:val="18"/>
                            <w:szCs w:val="18"/>
                          </w:rPr>
                        </w:pPr>
                        <w:r>
                          <w:rPr>
                            <w:sz w:val="18"/>
                            <w:szCs w:val="18"/>
                          </w:rPr>
                          <w:t>3．盈余公积弥补亏损</w:t>
                        </w:r>
                      </w:p>
                    </w:tc>
                  </w:sdtContent>
                </w:sdt>
                <w:tc>
                  <w:tcPr>
                    <w:tcW w:w="0" w:type="auto"/>
                  </w:tcPr>
                  <w:p w14:paraId="4C55478B" w14:textId="77777777" w:rsidR="0093351C" w:rsidRDefault="0093351C" w:rsidP="00EF0BB9">
                    <w:pPr>
                      <w:jc w:val="right"/>
                      <w:rPr>
                        <w:sz w:val="18"/>
                        <w:szCs w:val="18"/>
                      </w:rPr>
                    </w:pPr>
                  </w:p>
                </w:tc>
                <w:tc>
                  <w:tcPr>
                    <w:tcW w:w="0" w:type="auto"/>
                  </w:tcPr>
                  <w:p w14:paraId="7EA67C54" w14:textId="77777777" w:rsidR="0093351C" w:rsidRDefault="0093351C" w:rsidP="00EF0BB9">
                    <w:pPr>
                      <w:jc w:val="right"/>
                      <w:rPr>
                        <w:sz w:val="18"/>
                        <w:szCs w:val="18"/>
                      </w:rPr>
                    </w:pPr>
                  </w:p>
                </w:tc>
                <w:tc>
                  <w:tcPr>
                    <w:tcW w:w="0" w:type="auto"/>
                  </w:tcPr>
                  <w:p w14:paraId="53FCA4BD" w14:textId="77777777" w:rsidR="0093351C" w:rsidRDefault="0093351C" w:rsidP="00EF0BB9">
                    <w:pPr>
                      <w:jc w:val="right"/>
                      <w:rPr>
                        <w:sz w:val="18"/>
                        <w:szCs w:val="18"/>
                      </w:rPr>
                    </w:pPr>
                  </w:p>
                </w:tc>
                <w:tc>
                  <w:tcPr>
                    <w:tcW w:w="0" w:type="auto"/>
                  </w:tcPr>
                  <w:p w14:paraId="1E48DB07" w14:textId="77777777" w:rsidR="0093351C" w:rsidRDefault="0093351C" w:rsidP="00EF0BB9">
                    <w:pPr>
                      <w:jc w:val="right"/>
                      <w:rPr>
                        <w:sz w:val="18"/>
                        <w:szCs w:val="18"/>
                      </w:rPr>
                    </w:pPr>
                  </w:p>
                </w:tc>
                <w:tc>
                  <w:tcPr>
                    <w:tcW w:w="0" w:type="auto"/>
                  </w:tcPr>
                  <w:p w14:paraId="6C075263" w14:textId="77777777" w:rsidR="0093351C" w:rsidRDefault="0093351C" w:rsidP="00EF0BB9">
                    <w:pPr>
                      <w:jc w:val="right"/>
                      <w:rPr>
                        <w:sz w:val="18"/>
                        <w:szCs w:val="18"/>
                      </w:rPr>
                    </w:pPr>
                  </w:p>
                </w:tc>
                <w:tc>
                  <w:tcPr>
                    <w:tcW w:w="0" w:type="auto"/>
                  </w:tcPr>
                  <w:p w14:paraId="6FF09EAA" w14:textId="77777777" w:rsidR="0093351C" w:rsidRDefault="0093351C" w:rsidP="00EF0BB9">
                    <w:pPr>
                      <w:jc w:val="right"/>
                      <w:rPr>
                        <w:sz w:val="18"/>
                        <w:szCs w:val="18"/>
                      </w:rPr>
                    </w:pPr>
                  </w:p>
                </w:tc>
                <w:tc>
                  <w:tcPr>
                    <w:tcW w:w="0" w:type="auto"/>
                  </w:tcPr>
                  <w:p w14:paraId="7D03E5F3" w14:textId="77777777" w:rsidR="0093351C" w:rsidRDefault="0093351C" w:rsidP="00EF0BB9">
                    <w:pPr>
                      <w:jc w:val="right"/>
                      <w:rPr>
                        <w:sz w:val="18"/>
                        <w:szCs w:val="18"/>
                      </w:rPr>
                    </w:pPr>
                  </w:p>
                </w:tc>
                <w:tc>
                  <w:tcPr>
                    <w:tcW w:w="0" w:type="auto"/>
                  </w:tcPr>
                  <w:p w14:paraId="1999A7C5" w14:textId="77777777" w:rsidR="0093351C" w:rsidRDefault="0093351C" w:rsidP="00EF0BB9">
                    <w:pPr>
                      <w:jc w:val="right"/>
                      <w:rPr>
                        <w:sz w:val="18"/>
                        <w:szCs w:val="18"/>
                      </w:rPr>
                    </w:pPr>
                  </w:p>
                </w:tc>
                <w:tc>
                  <w:tcPr>
                    <w:tcW w:w="0" w:type="auto"/>
                  </w:tcPr>
                  <w:p w14:paraId="36C5FA39" w14:textId="77777777" w:rsidR="0093351C" w:rsidRDefault="0093351C" w:rsidP="00EF0BB9">
                    <w:pPr>
                      <w:jc w:val="right"/>
                      <w:rPr>
                        <w:sz w:val="18"/>
                        <w:szCs w:val="18"/>
                      </w:rPr>
                    </w:pPr>
                  </w:p>
                </w:tc>
              </w:tr>
              <w:tr w:rsidR="0093351C" w14:paraId="75C8AC21" w14:textId="77777777" w:rsidTr="0093351C">
                <w:trPr>
                  <w:jc w:val="center"/>
                </w:trPr>
                <w:tc>
                  <w:tcPr>
                    <w:tcW w:w="0" w:type="auto"/>
                  </w:tcPr>
                  <w:sdt>
                    <w:sdtPr>
                      <w:rPr>
                        <w:sz w:val="18"/>
                        <w:szCs w:val="18"/>
                      </w:rPr>
                      <w:tag w:val="_PLD_7a03b853b8c74c2fb2e89f59e327b578"/>
                      <w:id w:val="2073768821"/>
                      <w:lock w:val="sdtLocked"/>
                    </w:sdtPr>
                    <w:sdtEndPr/>
                    <w:sdtContent>
                      <w:p w14:paraId="4D302825" w14:textId="77777777" w:rsidR="0093351C" w:rsidRDefault="0093351C" w:rsidP="00EF0BB9">
                        <w:r>
                          <w:rPr>
                            <w:sz w:val="18"/>
                            <w:szCs w:val="18"/>
                          </w:rPr>
                          <w:t>4．设定受益计划变动额结转留存</w:t>
                        </w:r>
                        <w:r>
                          <w:rPr>
                            <w:sz w:val="18"/>
                            <w:szCs w:val="18"/>
                          </w:rPr>
                          <w:lastRenderedPageBreak/>
                          <w:t>收益</w:t>
                        </w:r>
                      </w:p>
                    </w:sdtContent>
                  </w:sdt>
                </w:tc>
                <w:tc>
                  <w:tcPr>
                    <w:tcW w:w="0" w:type="auto"/>
                  </w:tcPr>
                  <w:p w14:paraId="4B8103D5" w14:textId="77777777" w:rsidR="0093351C" w:rsidRDefault="0093351C" w:rsidP="00EF0BB9">
                    <w:pPr>
                      <w:jc w:val="right"/>
                      <w:rPr>
                        <w:sz w:val="18"/>
                        <w:szCs w:val="18"/>
                      </w:rPr>
                    </w:pPr>
                  </w:p>
                </w:tc>
                <w:tc>
                  <w:tcPr>
                    <w:tcW w:w="0" w:type="auto"/>
                  </w:tcPr>
                  <w:p w14:paraId="2F7CEDE7" w14:textId="77777777" w:rsidR="0093351C" w:rsidRDefault="0093351C" w:rsidP="00EF0BB9">
                    <w:pPr>
                      <w:jc w:val="right"/>
                      <w:rPr>
                        <w:sz w:val="18"/>
                        <w:szCs w:val="18"/>
                      </w:rPr>
                    </w:pPr>
                  </w:p>
                </w:tc>
                <w:tc>
                  <w:tcPr>
                    <w:tcW w:w="0" w:type="auto"/>
                  </w:tcPr>
                  <w:p w14:paraId="66BF837E" w14:textId="77777777" w:rsidR="0093351C" w:rsidRDefault="0093351C" w:rsidP="00EF0BB9">
                    <w:pPr>
                      <w:jc w:val="right"/>
                      <w:rPr>
                        <w:sz w:val="18"/>
                        <w:szCs w:val="18"/>
                      </w:rPr>
                    </w:pPr>
                  </w:p>
                </w:tc>
                <w:tc>
                  <w:tcPr>
                    <w:tcW w:w="0" w:type="auto"/>
                  </w:tcPr>
                  <w:p w14:paraId="5C246B0A" w14:textId="77777777" w:rsidR="0093351C" w:rsidRDefault="0093351C" w:rsidP="00EF0BB9">
                    <w:pPr>
                      <w:jc w:val="right"/>
                      <w:rPr>
                        <w:sz w:val="18"/>
                        <w:szCs w:val="18"/>
                      </w:rPr>
                    </w:pPr>
                  </w:p>
                </w:tc>
                <w:tc>
                  <w:tcPr>
                    <w:tcW w:w="0" w:type="auto"/>
                  </w:tcPr>
                  <w:p w14:paraId="7C2B388B" w14:textId="77777777" w:rsidR="0093351C" w:rsidRDefault="0093351C" w:rsidP="00EF0BB9">
                    <w:pPr>
                      <w:jc w:val="right"/>
                      <w:rPr>
                        <w:sz w:val="18"/>
                        <w:szCs w:val="18"/>
                      </w:rPr>
                    </w:pPr>
                  </w:p>
                </w:tc>
                <w:tc>
                  <w:tcPr>
                    <w:tcW w:w="0" w:type="auto"/>
                  </w:tcPr>
                  <w:p w14:paraId="21252B80" w14:textId="77777777" w:rsidR="0093351C" w:rsidRDefault="0093351C" w:rsidP="00EF0BB9">
                    <w:pPr>
                      <w:jc w:val="right"/>
                      <w:rPr>
                        <w:sz w:val="18"/>
                        <w:szCs w:val="18"/>
                      </w:rPr>
                    </w:pPr>
                  </w:p>
                </w:tc>
                <w:tc>
                  <w:tcPr>
                    <w:tcW w:w="0" w:type="auto"/>
                  </w:tcPr>
                  <w:p w14:paraId="2A02A2D8" w14:textId="77777777" w:rsidR="0093351C" w:rsidRDefault="0093351C" w:rsidP="00EF0BB9">
                    <w:pPr>
                      <w:jc w:val="right"/>
                      <w:rPr>
                        <w:sz w:val="18"/>
                        <w:szCs w:val="18"/>
                      </w:rPr>
                    </w:pPr>
                  </w:p>
                </w:tc>
                <w:tc>
                  <w:tcPr>
                    <w:tcW w:w="0" w:type="auto"/>
                  </w:tcPr>
                  <w:p w14:paraId="422E0E09" w14:textId="77777777" w:rsidR="0093351C" w:rsidRDefault="0093351C" w:rsidP="00EF0BB9">
                    <w:pPr>
                      <w:jc w:val="right"/>
                      <w:rPr>
                        <w:sz w:val="18"/>
                        <w:szCs w:val="18"/>
                      </w:rPr>
                    </w:pPr>
                  </w:p>
                </w:tc>
                <w:tc>
                  <w:tcPr>
                    <w:tcW w:w="0" w:type="auto"/>
                  </w:tcPr>
                  <w:p w14:paraId="7BDD59BD" w14:textId="77777777" w:rsidR="0093351C" w:rsidRDefault="0093351C" w:rsidP="00EF0BB9">
                    <w:pPr>
                      <w:jc w:val="right"/>
                      <w:rPr>
                        <w:sz w:val="18"/>
                        <w:szCs w:val="18"/>
                      </w:rPr>
                    </w:pPr>
                  </w:p>
                </w:tc>
              </w:tr>
              <w:tr w:rsidR="0093351C" w14:paraId="764DD4EC" w14:textId="77777777" w:rsidTr="0093351C">
                <w:trPr>
                  <w:jc w:val="center"/>
                </w:trPr>
                <w:tc>
                  <w:tcPr>
                    <w:tcW w:w="0" w:type="auto"/>
                  </w:tcPr>
                  <w:sdt>
                    <w:sdtPr>
                      <w:rPr>
                        <w:sz w:val="18"/>
                        <w:szCs w:val="18"/>
                      </w:rPr>
                      <w:tag w:val="_PLD_1db95d2c039e4fb6b41eae5a5c0aeb0a"/>
                      <w:id w:val="-82002105"/>
                      <w:lock w:val="sdtLocked"/>
                    </w:sdtPr>
                    <w:sdtEndPr/>
                    <w:sdtContent>
                      <w:p w14:paraId="2E807396" w14:textId="77777777" w:rsidR="0093351C" w:rsidRDefault="0093351C" w:rsidP="00EF0BB9">
                        <w:pPr>
                          <w:rPr>
                            <w:sz w:val="18"/>
                            <w:szCs w:val="18"/>
                          </w:rPr>
                        </w:pPr>
                        <w:r>
                          <w:rPr>
                            <w:sz w:val="18"/>
                            <w:szCs w:val="18"/>
                          </w:rPr>
                          <w:t>5．其他综合收益结转留存收益</w:t>
                        </w:r>
                      </w:p>
                    </w:sdtContent>
                  </w:sdt>
                </w:tc>
                <w:tc>
                  <w:tcPr>
                    <w:tcW w:w="0" w:type="auto"/>
                  </w:tcPr>
                  <w:p w14:paraId="10DF163D" w14:textId="77777777" w:rsidR="0093351C" w:rsidRDefault="0093351C" w:rsidP="00EF0BB9">
                    <w:pPr>
                      <w:jc w:val="right"/>
                      <w:rPr>
                        <w:sz w:val="18"/>
                        <w:szCs w:val="18"/>
                      </w:rPr>
                    </w:pPr>
                  </w:p>
                </w:tc>
                <w:tc>
                  <w:tcPr>
                    <w:tcW w:w="0" w:type="auto"/>
                  </w:tcPr>
                  <w:p w14:paraId="5964E658" w14:textId="77777777" w:rsidR="0093351C" w:rsidRDefault="0093351C" w:rsidP="00EF0BB9">
                    <w:pPr>
                      <w:jc w:val="right"/>
                      <w:rPr>
                        <w:sz w:val="18"/>
                        <w:szCs w:val="18"/>
                      </w:rPr>
                    </w:pPr>
                  </w:p>
                </w:tc>
                <w:tc>
                  <w:tcPr>
                    <w:tcW w:w="0" w:type="auto"/>
                  </w:tcPr>
                  <w:p w14:paraId="0EE5A30D" w14:textId="77777777" w:rsidR="0093351C" w:rsidRDefault="0093351C" w:rsidP="00EF0BB9">
                    <w:pPr>
                      <w:jc w:val="right"/>
                      <w:rPr>
                        <w:sz w:val="18"/>
                        <w:szCs w:val="18"/>
                      </w:rPr>
                    </w:pPr>
                  </w:p>
                </w:tc>
                <w:tc>
                  <w:tcPr>
                    <w:tcW w:w="0" w:type="auto"/>
                  </w:tcPr>
                  <w:p w14:paraId="1AACDE7A" w14:textId="77777777" w:rsidR="0093351C" w:rsidRDefault="0093351C" w:rsidP="00EF0BB9">
                    <w:pPr>
                      <w:jc w:val="right"/>
                      <w:rPr>
                        <w:sz w:val="18"/>
                        <w:szCs w:val="18"/>
                      </w:rPr>
                    </w:pPr>
                  </w:p>
                </w:tc>
                <w:tc>
                  <w:tcPr>
                    <w:tcW w:w="0" w:type="auto"/>
                  </w:tcPr>
                  <w:p w14:paraId="74DF9CFF" w14:textId="77777777" w:rsidR="0093351C" w:rsidRDefault="0093351C" w:rsidP="00EF0BB9">
                    <w:pPr>
                      <w:jc w:val="right"/>
                      <w:rPr>
                        <w:sz w:val="18"/>
                        <w:szCs w:val="18"/>
                      </w:rPr>
                    </w:pPr>
                  </w:p>
                </w:tc>
                <w:tc>
                  <w:tcPr>
                    <w:tcW w:w="0" w:type="auto"/>
                  </w:tcPr>
                  <w:p w14:paraId="4196E90F" w14:textId="77777777" w:rsidR="0093351C" w:rsidRDefault="0093351C" w:rsidP="00EF0BB9">
                    <w:pPr>
                      <w:jc w:val="right"/>
                      <w:rPr>
                        <w:sz w:val="18"/>
                        <w:szCs w:val="18"/>
                      </w:rPr>
                    </w:pPr>
                  </w:p>
                </w:tc>
                <w:tc>
                  <w:tcPr>
                    <w:tcW w:w="0" w:type="auto"/>
                  </w:tcPr>
                  <w:p w14:paraId="5577B90B" w14:textId="77777777" w:rsidR="0093351C" w:rsidRDefault="0093351C" w:rsidP="00EF0BB9">
                    <w:pPr>
                      <w:jc w:val="right"/>
                      <w:rPr>
                        <w:sz w:val="18"/>
                        <w:szCs w:val="18"/>
                      </w:rPr>
                    </w:pPr>
                  </w:p>
                </w:tc>
                <w:tc>
                  <w:tcPr>
                    <w:tcW w:w="0" w:type="auto"/>
                  </w:tcPr>
                  <w:p w14:paraId="6D02B79B" w14:textId="77777777" w:rsidR="0093351C" w:rsidRDefault="0093351C" w:rsidP="00EF0BB9">
                    <w:pPr>
                      <w:jc w:val="right"/>
                      <w:rPr>
                        <w:sz w:val="18"/>
                        <w:szCs w:val="18"/>
                      </w:rPr>
                    </w:pPr>
                  </w:p>
                </w:tc>
                <w:tc>
                  <w:tcPr>
                    <w:tcW w:w="0" w:type="auto"/>
                  </w:tcPr>
                  <w:p w14:paraId="1C4AA2A2" w14:textId="77777777" w:rsidR="0093351C" w:rsidRDefault="0093351C" w:rsidP="00EF0BB9">
                    <w:pPr>
                      <w:jc w:val="right"/>
                      <w:rPr>
                        <w:sz w:val="18"/>
                        <w:szCs w:val="18"/>
                      </w:rPr>
                    </w:pPr>
                  </w:p>
                </w:tc>
              </w:tr>
              <w:tr w:rsidR="0093351C" w14:paraId="7EA0CA2E" w14:textId="77777777" w:rsidTr="0093351C">
                <w:trPr>
                  <w:jc w:val="center"/>
                </w:trPr>
                <w:tc>
                  <w:tcPr>
                    <w:tcW w:w="0" w:type="auto"/>
                  </w:tcPr>
                  <w:sdt>
                    <w:sdtPr>
                      <w:rPr>
                        <w:sz w:val="18"/>
                        <w:szCs w:val="18"/>
                      </w:rPr>
                      <w:tag w:val="_PLD_44b366cf670e4514b5f91bc8cef97e27"/>
                      <w:id w:val="1835253490"/>
                      <w:lock w:val="sdtLocked"/>
                    </w:sdtPr>
                    <w:sdtEndPr/>
                    <w:sdtContent>
                      <w:p w14:paraId="22EE6B28" w14:textId="77777777" w:rsidR="0093351C" w:rsidRDefault="0093351C" w:rsidP="00EF0BB9">
                        <w:r>
                          <w:rPr>
                            <w:sz w:val="18"/>
                            <w:szCs w:val="18"/>
                          </w:rPr>
                          <w:t>6．其他</w:t>
                        </w:r>
                      </w:p>
                    </w:sdtContent>
                  </w:sdt>
                </w:tc>
                <w:tc>
                  <w:tcPr>
                    <w:tcW w:w="0" w:type="auto"/>
                  </w:tcPr>
                  <w:p w14:paraId="2F9195F4" w14:textId="77777777" w:rsidR="0093351C" w:rsidRDefault="0093351C" w:rsidP="00EF0BB9">
                    <w:pPr>
                      <w:jc w:val="right"/>
                      <w:rPr>
                        <w:sz w:val="18"/>
                        <w:szCs w:val="18"/>
                      </w:rPr>
                    </w:pPr>
                  </w:p>
                </w:tc>
                <w:tc>
                  <w:tcPr>
                    <w:tcW w:w="0" w:type="auto"/>
                  </w:tcPr>
                  <w:p w14:paraId="7F3282DC" w14:textId="77777777" w:rsidR="0093351C" w:rsidRDefault="0093351C" w:rsidP="00EF0BB9">
                    <w:pPr>
                      <w:jc w:val="right"/>
                      <w:rPr>
                        <w:sz w:val="18"/>
                        <w:szCs w:val="18"/>
                      </w:rPr>
                    </w:pPr>
                  </w:p>
                </w:tc>
                <w:tc>
                  <w:tcPr>
                    <w:tcW w:w="0" w:type="auto"/>
                  </w:tcPr>
                  <w:p w14:paraId="4FD32E3A" w14:textId="77777777" w:rsidR="0093351C" w:rsidRDefault="0093351C" w:rsidP="00EF0BB9">
                    <w:pPr>
                      <w:jc w:val="right"/>
                      <w:rPr>
                        <w:sz w:val="18"/>
                        <w:szCs w:val="18"/>
                      </w:rPr>
                    </w:pPr>
                  </w:p>
                </w:tc>
                <w:tc>
                  <w:tcPr>
                    <w:tcW w:w="0" w:type="auto"/>
                  </w:tcPr>
                  <w:p w14:paraId="73A14E18" w14:textId="77777777" w:rsidR="0093351C" w:rsidRDefault="0093351C" w:rsidP="00EF0BB9">
                    <w:pPr>
                      <w:jc w:val="right"/>
                      <w:rPr>
                        <w:sz w:val="18"/>
                        <w:szCs w:val="18"/>
                      </w:rPr>
                    </w:pPr>
                  </w:p>
                </w:tc>
                <w:tc>
                  <w:tcPr>
                    <w:tcW w:w="0" w:type="auto"/>
                  </w:tcPr>
                  <w:p w14:paraId="0E3DE58F" w14:textId="77777777" w:rsidR="0093351C" w:rsidRDefault="0093351C" w:rsidP="00EF0BB9">
                    <w:pPr>
                      <w:jc w:val="right"/>
                      <w:rPr>
                        <w:sz w:val="18"/>
                        <w:szCs w:val="18"/>
                      </w:rPr>
                    </w:pPr>
                  </w:p>
                </w:tc>
                <w:tc>
                  <w:tcPr>
                    <w:tcW w:w="0" w:type="auto"/>
                  </w:tcPr>
                  <w:p w14:paraId="779C5592" w14:textId="77777777" w:rsidR="0093351C" w:rsidRDefault="0093351C" w:rsidP="00EF0BB9">
                    <w:pPr>
                      <w:jc w:val="right"/>
                      <w:rPr>
                        <w:sz w:val="18"/>
                        <w:szCs w:val="18"/>
                      </w:rPr>
                    </w:pPr>
                  </w:p>
                </w:tc>
                <w:tc>
                  <w:tcPr>
                    <w:tcW w:w="0" w:type="auto"/>
                  </w:tcPr>
                  <w:p w14:paraId="438BABD7" w14:textId="77777777" w:rsidR="0093351C" w:rsidRDefault="0093351C" w:rsidP="00EF0BB9">
                    <w:pPr>
                      <w:jc w:val="right"/>
                      <w:rPr>
                        <w:sz w:val="18"/>
                        <w:szCs w:val="18"/>
                      </w:rPr>
                    </w:pPr>
                  </w:p>
                </w:tc>
                <w:tc>
                  <w:tcPr>
                    <w:tcW w:w="0" w:type="auto"/>
                  </w:tcPr>
                  <w:p w14:paraId="604C1CDD" w14:textId="77777777" w:rsidR="0093351C" w:rsidRDefault="0093351C" w:rsidP="00EF0BB9">
                    <w:pPr>
                      <w:jc w:val="right"/>
                      <w:rPr>
                        <w:sz w:val="18"/>
                        <w:szCs w:val="18"/>
                      </w:rPr>
                    </w:pPr>
                  </w:p>
                </w:tc>
                <w:tc>
                  <w:tcPr>
                    <w:tcW w:w="0" w:type="auto"/>
                  </w:tcPr>
                  <w:p w14:paraId="62FC283E" w14:textId="77777777" w:rsidR="0093351C" w:rsidRDefault="0093351C" w:rsidP="00EF0BB9">
                    <w:pPr>
                      <w:jc w:val="right"/>
                      <w:rPr>
                        <w:sz w:val="18"/>
                        <w:szCs w:val="18"/>
                      </w:rPr>
                    </w:pPr>
                  </w:p>
                </w:tc>
              </w:tr>
              <w:tr w:rsidR="0093351C" w14:paraId="0E3A85BD" w14:textId="77777777" w:rsidTr="0093351C">
                <w:trPr>
                  <w:jc w:val="center"/>
                </w:trPr>
                <w:sdt>
                  <w:sdtPr>
                    <w:tag w:val="_PLD_4c2ffccd1b8247f8b48874b508665dc1"/>
                    <w:id w:val="-1876612500"/>
                    <w:lock w:val="sdtLocked"/>
                  </w:sdtPr>
                  <w:sdtEndPr/>
                  <w:sdtContent>
                    <w:tc>
                      <w:tcPr>
                        <w:tcW w:w="0" w:type="auto"/>
                      </w:tcPr>
                      <w:p w14:paraId="797949FB" w14:textId="77777777" w:rsidR="0093351C" w:rsidRDefault="0093351C" w:rsidP="00EF0BB9">
                        <w:pPr>
                          <w:rPr>
                            <w:sz w:val="18"/>
                            <w:szCs w:val="18"/>
                          </w:rPr>
                        </w:pPr>
                        <w:r>
                          <w:rPr>
                            <w:rFonts w:hint="eastAsia"/>
                            <w:sz w:val="18"/>
                            <w:szCs w:val="18"/>
                          </w:rPr>
                          <w:t>（五）专项储备</w:t>
                        </w:r>
                      </w:p>
                    </w:tc>
                  </w:sdtContent>
                </w:sdt>
                <w:tc>
                  <w:tcPr>
                    <w:tcW w:w="0" w:type="auto"/>
                  </w:tcPr>
                  <w:p w14:paraId="3D182B61" w14:textId="77777777" w:rsidR="0093351C" w:rsidRDefault="0093351C" w:rsidP="00EF0BB9">
                    <w:pPr>
                      <w:jc w:val="right"/>
                      <w:rPr>
                        <w:sz w:val="18"/>
                        <w:szCs w:val="18"/>
                      </w:rPr>
                    </w:pPr>
                  </w:p>
                </w:tc>
                <w:tc>
                  <w:tcPr>
                    <w:tcW w:w="0" w:type="auto"/>
                  </w:tcPr>
                  <w:p w14:paraId="6344F231" w14:textId="77777777" w:rsidR="0093351C" w:rsidRDefault="0093351C" w:rsidP="00EF0BB9">
                    <w:pPr>
                      <w:jc w:val="right"/>
                      <w:rPr>
                        <w:sz w:val="18"/>
                        <w:szCs w:val="18"/>
                      </w:rPr>
                    </w:pPr>
                  </w:p>
                </w:tc>
                <w:tc>
                  <w:tcPr>
                    <w:tcW w:w="0" w:type="auto"/>
                  </w:tcPr>
                  <w:p w14:paraId="670C265A" w14:textId="77777777" w:rsidR="0093351C" w:rsidRDefault="0093351C" w:rsidP="00EF0BB9">
                    <w:pPr>
                      <w:jc w:val="right"/>
                      <w:rPr>
                        <w:sz w:val="18"/>
                        <w:szCs w:val="18"/>
                      </w:rPr>
                    </w:pPr>
                  </w:p>
                </w:tc>
                <w:tc>
                  <w:tcPr>
                    <w:tcW w:w="0" w:type="auto"/>
                    <w:vAlign w:val="center"/>
                  </w:tcPr>
                  <w:p w14:paraId="582841C1" w14:textId="77777777" w:rsidR="0093351C" w:rsidRDefault="0093351C" w:rsidP="00EF0BB9">
                    <w:pPr>
                      <w:jc w:val="right"/>
                      <w:rPr>
                        <w:sz w:val="18"/>
                        <w:szCs w:val="18"/>
                      </w:rPr>
                    </w:pPr>
                    <w:r>
                      <w:rPr>
                        <w:rFonts w:hint="eastAsia"/>
                        <w:sz w:val="18"/>
                        <w:szCs w:val="18"/>
                      </w:rPr>
                      <w:t>928,150.37</w:t>
                    </w:r>
                  </w:p>
                </w:tc>
                <w:tc>
                  <w:tcPr>
                    <w:tcW w:w="0" w:type="auto"/>
                  </w:tcPr>
                  <w:p w14:paraId="1B6F7B02" w14:textId="77777777" w:rsidR="0093351C" w:rsidRDefault="0093351C" w:rsidP="00EF0BB9">
                    <w:pPr>
                      <w:jc w:val="right"/>
                      <w:rPr>
                        <w:sz w:val="18"/>
                        <w:szCs w:val="18"/>
                      </w:rPr>
                    </w:pPr>
                  </w:p>
                </w:tc>
                <w:tc>
                  <w:tcPr>
                    <w:tcW w:w="0" w:type="auto"/>
                  </w:tcPr>
                  <w:p w14:paraId="1ECEB2CD" w14:textId="77777777" w:rsidR="0093351C" w:rsidRDefault="0093351C" w:rsidP="00EF0BB9">
                    <w:pPr>
                      <w:jc w:val="right"/>
                      <w:rPr>
                        <w:sz w:val="18"/>
                        <w:szCs w:val="18"/>
                      </w:rPr>
                    </w:pPr>
                  </w:p>
                </w:tc>
                <w:tc>
                  <w:tcPr>
                    <w:tcW w:w="0" w:type="auto"/>
                    <w:vAlign w:val="center"/>
                  </w:tcPr>
                  <w:p w14:paraId="7AAE295A" w14:textId="77777777" w:rsidR="0093351C" w:rsidRDefault="0093351C" w:rsidP="00EF0BB9">
                    <w:pPr>
                      <w:jc w:val="right"/>
                      <w:rPr>
                        <w:sz w:val="18"/>
                        <w:szCs w:val="18"/>
                      </w:rPr>
                    </w:pPr>
                    <w:r>
                      <w:rPr>
                        <w:rStyle w:val="af5"/>
                        <w:rFonts w:hint="eastAsia"/>
                        <w:sz w:val="18"/>
                        <w:szCs w:val="18"/>
                      </w:rPr>
                      <w:t>928,150.37</w:t>
                    </w:r>
                  </w:p>
                </w:tc>
                <w:tc>
                  <w:tcPr>
                    <w:tcW w:w="0" w:type="auto"/>
                  </w:tcPr>
                  <w:p w14:paraId="06755B75" w14:textId="77777777" w:rsidR="0093351C" w:rsidRDefault="0093351C" w:rsidP="00EF0BB9">
                    <w:pPr>
                      <w:jc w:val="right"/>
                      <w:rPr>
                        <w:sz w:val="18"/>
                        <w:szCs w:val="18"/>
                      </w:rPr>
                    </w:pPr>
                  </w:p>
                </w:tc>
                <w:tc>
                  <w:tcPr>
                    <w:tcW w:w="0" w:type="auto"/>
                    <w:vAlign w:val="center"/>
                  </w:tcPr>
                  <w:p w14:paraId="5F42516C" w14:textId="77777777" w:rsidR="0093351C" w:rsidRDefault="0093351C" w:rsidP="00EF0BB9">
                    <w:pPr>
                      <w:jc w:val="right"/>
                      <w:rPr>
                        <w:sz w:val="18"/>
                        <w:szCs w:val="18"/>
                      </w:rPr>
                    </w:pPr>
                    <w:r>
                      <w:rPr>
                        <w:rFonts w:hint="eastAsia"/>
                        <w:sz w:val="18"/>
                        <w:szCs w:val="18"/>
                      </w:rPr>
                      <w:t>928,150.37</w:t>
                    </w:r>
                  </w:p>
                </w:tc>
              </w:tr>
              <w:tr w:rsidR="0093351C" w14:paraId="396CA05A" w14:textId="77777777" w:rsidTr="0093351C">
                <w:trPr>
                  <w:jc w:val="center"/>
                </w:trPr>
                <w:sdt>
                  <w:sdtPr>
                    <w:tag w:val="_PLD_d7da1c1428f3471c9d74c89a582725d7"/>
                    <w:id w:val="842513841"/>
                    <w:lock w:val="sdtLocked"/>
                  </w:sdtPr>
                  <w:sdtEndPr/>
                  <w:sdtContent>
                    <w:tc>
                      <w:tcPr>
                        <w:tcW w:w="0" w:type="auto"/>
                      </w:tcPr>
                      <w:p w14:paraId="76294D8B" w14:textId="77777777" w:rsidR="0093351C" w:rsidRDefault="0093351C" w:rsidP="00EF0BB9">
                        <w:pPr>
                          <w:rPr>
                            <w:sz w:val="18"/>
                            <w:szCs w:val="18"/>
                          </w:rPr>
                        </w:pPr>
                        <w:r>
                          <w:rPr>
                            <w:rFonts w:hint="eastAsia"/>
                            <w:sz w:val="18"/>
                            <w:szCs w:val="18"/>
                          </w:rPr>
                          <w:t>1．本期提取</w:t>
                        </w:r>
                      </w:p>
                    </w:tc>
                  </w:sdtContent>
                </w:sdt>
                <w:tc>
                  <w:tcPr>
                    <w:tcW w:w="0" w:type="auto"/>
                  </w:tcPr>
                  <w:p w14:paraId="2990BBF1" w14:textId="77777777" w:rsidR="0093351C" w:rsidRDefault="0093351C" w:rsidP="00EF0BB9">
                    <w:pPr>
                      <w:jc w:val="right"/>
                      <w:rPr>
                        <w:sz w:val="18"/>
                        <w:szCs w:val="18"/>
                      </w:rPr>
                    </w:pPr>
                  </w:p>
                </w:tc>
                <w:tc>
                  <w:tcPr>
                    <w:tcW w:w="0" w:type="auto"/>
                  </w:tcPr>
                  <w:p w14:paraId="3086DC5A" w14:textId="77777777" w:rsidR="0093351C" w:rsidRDefault="0093351C" w:rsidP="00EF0BB9">
                    <w:pPr>
                      <w:jc w:val="right"/>
                      <w:rPr>
                        <w:sz w:val="18"/>
                        <w:szCs w:val="18"/>
                      </w:rPr>
                    </w:pPr>
                  </w:p>
                </w:tc>
                <w:tc>
                  <w:tcPr>
                    <w:tcW w:w="0" w:type="auto"/>
                  </w:tcPr>
                  <w:p w14:paraId="40C02D54" w14:textId="77777777" w:rsidR="0093351C" w:rsidRDefault="0093351C" w:rsidP="00EF0BB9">
                    <w:pPr>
                      <w:jc w:val="right"/>
                      <w:rPr>
                        <w:sz w:val="18"/>
                        <w:szCs w:val="18"/>
                      </w:rPr>
                    </w:pPr>
                  </w:p>
                </w:tc>
                <w:tc>
                  <w:tcPr>
                    <w:tcW w:w="0" w:type="auto"/>
                    <w:vAlign w:val="center"/>
                  </w:tcPr>
                  <w:p w14:paraId="2797D80B" w14:textId="77777777" w:rsidR="0093351C" w:rsidRDefault="0093351C" w:rsidP="00EF0BB9">
                    <w:pPr>
                      <w:jc w:val="right"/>
                      <w:rPr>
                        <w:sz w:val="18"/>
                        <w:szCs w:val="18"/>
                      </w:rPr>
                    </w:pPr>
                    <w:r>
                      <w:rPr>
                        <w:rFonts w:hint="eastAsia"/>
                        <w:sz w:val="18"/>
                        <w:szCs w:val="18"/>
                      </w:rPr>
                      <w:t>1,913,471.16</w:t>
                    </w:r>
                  </w:p>
                </w:tc>
                <w:tc>
                  <w:tcPr>
                    <w:tcW w:w="0" w:type="auto"/>
                  </w:tcPr>
                  <w:p w14:paraId="0747E063" w14:textId="77777777" w:rsidR="0093351C" w:rsidRDefault="0093351C" w:rsidP="00EF0BB9">
                    <w:pPr>
                      <w:jc w:val="right"/>
                      <w:rPr>
                        <w:sz w:val="18"/>
                        <w:szCs w:val="18"/>
                      </w:rPr>
                    </w:pPr>
                  </w:p>
                </w:tc>
                <w:tc>
                  <w:tcPr>
                    <w:tcW w:w="0" w:type="auto"/>
                  </w:tcPr>
                  <w:p w14:paraId="6B77E6E4" w14:textId="77777777" w:rsidR="0093351C" w:rsidRDefault="0093351C" w:rsidP="00EF0BB9">
                    <w:pPr>
                      <w:jc w:val="right"/>
                      <w:rPr>
                        <w:sz w:val="18"/>
                        <w:szCs w:val="18"/>
                      </w:rPr>
                    </w:pPr>
                  </w:p>
                </w:tc>
                <w:tc>
                  <w:tcPr>
                    <w:tcW w:w="0" w:type="auto"/>
                    <w:vAlign w:val="center"/>
                  </w:tcPr>
                  <w:p w14:paraId="71E1AA1E" w14:textId="77777777" w:rsidR="0093351C" w:rsidRDefault="0093351C" w:rsidP="00EF0BB9">
                    <w:pPr>
                      <w:jc w:val="right"/>
                      <w:rPr>
                        <w:sz w:val="18"/>
                        <w:szCs w:val="18"/>
                      </w:rPr>
                    </w:pPr>
                    <w:r>
                      <w:rPr>
                        <w:rStyle w:val="af5"/>
                        <w:rFonts w:hint="eastAsia"/>
                        <w:sz w:val="18"/>
                        <w:szCs w:val="18"/>
                      </w:rPr>
                      <w:t>1,913,471.16</w:t>
                    </w:r>
                  </w:p>
                </w:tc>
                <w:tc>
                  <w:tcPr>
                    <w:tcW w:w="0" w:type="auto"/>
                  </w:tcPr>
                  <w:p w14:paraId="79483350" w14:textId="77777777" w:rsidR="0093351C" w:rsidRDefault="0093351C" w:rsidP="00EF0BB9">
                    <w:pPr>
                      <w:jc w:val="right"/>
                      <w:rPr>
                        <w:sz w:val="18"/>
                        <w:szCs w:val="18"/>
                      </w:rPr>
                    </w:pPr>
                  </w:p>
                </w:tc>
                <w:tc>
                  <w:tcPr>
                    <w:tcW w:w="0" w:type="auto"/>
                    <w:vAlign w:val="center"/>
                  </w:tcPr>
                  <w:p w14:paraId="61E56BFC" w14:textId="77777777" w:rsidR="0093351C" w:rsidRDefault="0093351C" w:rsidP="00EF0BB9">
                    <w:pPr>
                      <w:jc w:val="right"/>
                      <w:rPr>
                        <w:sz w:val="18"/>
                        <w:szCs w:val="18"/>
                      </w:rPr>
                    </w:pPr>
                    <w:r>
                      <w:rPr>
                        <w:rFonts w:hint="eastAsia"/>
                        <w:sz w:val="18"/>
                        <w:szCs w:val="18"/>
                      </w:rPr>
                      <w:t>1,913,471.16</w:t>
                    </w:r>
                  </w:p>
                </w:tc>
              </w:tr>
              <w:tr w:rsidR="0093351C" w14:paraId="1FE46EF3" w14:textId="77777777" w:rsidTr="0093351C">
                <w:trPr>
                  <w:jc w:val="center"/>
                </w:trPr>
                <w:sdt>
                  <w:sdtPr>
                    <w:tag w:val="_PLD_f11a5c1cf32e432cb3dba158baca32fc"/>
                    <w:id w:val="-1731757722"/>
                    <w:lock w:val="sdtLocked"/>
                  </w:sdtPr>
                  <w:sdtEndPr/>
                  <w:sdtContent>
                    <w:tc>
                      <w:tcPr>
                        <w:tcW w:w="0" w:type="auto"/>
                      </w:tcPr>
                      <w:p w14:paraId="17507590" w14:textId="77777777" w:rsidR="0093351C" w:rsidRDefault="0093351C" w:rsidP="00EF0BB9">
                        <w:pPr>
                          <w:rPr>
                            <w:sz w:val="18"/>
                            <w:szCs w:val="18"/>
                          </w:rPr>
                        </w:pPr>
                        <w:r>
                          <w:rPr>
                            <w:rFonts w:hint="eastAsia"/>
                            <w:sz w:val="18"/>
                            <w:szCs w:val="18"/>
                          </w:rPr>
                          <w:t>2．本期使用</w:t>
                        </w:r>
                      </w:p>
                    </w:tc>
                  </w:sdtContent>
                </w:sdt>
                <w:tc>
                  <w:tcPr>
                    <w:tcW w:w="0" w:type="auto"/>
                  </w:tcPr>
                  <w:p w14:paraId="04BAD920" w14:textId="77777777" w:rsidR="0093351C" w:rsidRDefault="0093351C" w:rsidP="00EF0BB9">
                    <w:pPr>
                      <w:jc w:val="right"/>
                      <w:rPr>
                        <w:sz w:val="18"/>
                        <w:szCs w:val="18"/>
                      </w:rPr>
                    </w:pPr>
                  </w:p>
                </w:tc>
                <w:tc>
                  <w:tcPr>
                    <w:tcW w:w="0" w:type="auto"/>
                  </w:tcPr>
                  <w:p w14:paraId="0F2862DD" w14:textId="77777777" w:rsidR="0093351C" w:rsidRDefault="0093351C" w:rsidP="00EF0BB9">
                    <w:pPr>
                      <w:jc w:val="right"/>
                      <w:rPr>
                        <w:sz w:val="18"/>
                        <w:szCs w:val="18"/>
                      </w:rPr>
                    </w:pPr>
                  </w:p>
                </w:tc>
                <w:tc>
                  <w:tcPr>
                    <w:tcW w:w="0" w:type="auto"/>
                  </w:tcPr>
                  <w:p w14:paraId="1B6581A4" w14:textId="77777777" w:rsidR="0093351C" w:rsidRDefault="0093351C" w:rsidP="00EF0BB9">
                    <w:pPr>
                      <w:jc w:val="right"/>
                      <w:rPr>
                        <w:sz w:val="18"/>
                        <w:szCs w:val="18"/>
                      </w:rPr>
                    </w:pPr>
                  </w:p>
                </w:tc>
                <w:tc>
                  <w:tcPr>
                    <w:tcW w:w="0" w:type="auto"/>
                    <w:vAlign w:val="center"/>
                  </w:tcPr>
                  <w:p w14:paraId="202B43C0" w14:textId="77777777" w:rsidR="0093351C" w:rsidRDefault="0093351C" w:rsidP="00EF0BB9">
                    <w:pPr>
                      <w:jc w:val="right"/>
                      <w:rPr>
                        <w:sz w:val="18"/>
                        <w:szCs w:val="18"/>
                      </w:rPr>
                    </w:pPr>
                    <w:r>
                      <w:rPr>
                        <w:rFonts w:hint="eastAsia"/>
                        <w:sz w:val="18"/>
                        <w:szCs w:val="18"/>
                      </w:rPr>
                      <w:t>985,320.79</w:t>
                    </w:r>
                  </w:p>
                </w:tc>
                <w:tc>
                  <w:tcPr>
                    <w:tcW w:w="0" w:type="auto"/>
                  </w:tcPr>
                  <w:p w14:paraId="36D2E80E" w14:textId="77777777" w:rsidR="0093351C" w:rsidRDefault="0093351C" w:rsidP="00EF0BB9">
                    <w:pPr>
                      <w:jc w:val="right"/>
                      <w:rPr>
                        <w:sz w:val="18"/>
                        <w:szCs w:val="18"/>
                      </w:rPr>
                    </w:pPr>
                  </w:p>
                </w:tc>
                <w:tc>
                  <w:tcPr>
                    <w:tcW w:w="0" w:type="auto"/>
                  </w:tcPr>
                  <w:p w14:paraId="541D299E" w14:textId="77777777" w:rsidR="0093351C" w:rsidRDefault="0093351C" w:rsidP="00EF0BB9">
                    <w:pPr>
                      <w:jc w:val="right"/>
                      <w:rPr>
                        <w:sz w:val="18"/>
                        <w:szCs w:val="18"/>
                      </w:rPr>
                    </w:pPr>
                  </w:p>
                </w:tc>
                <w:tc>
                  <w:tcPr>
                    <w:tcW w:w="0" w:type="auto"/>
                    <w:vAlign w:val="center"/>
                  </w:tcPr>
                  <w:p w14:paraId="7DD265A4" w14:textId="46DB6C82" w:rsidR="0093351C" w:rsidRDefault="0093351C" w:rsidP="00EF0BB9">
                    <w:pPr>
                      <w:jc w:val="right"/>
                      <w:rPr>
                        <w:sz w:val="18"/>
                        <w:szCs w:val="18"/>
                      </w:rPr>
                    </w:pPr>
                    <w:r>
                      <w:rPr>
                        <w:rStyle w:val="af5"/>
                        <w:rFonts w:hint="eastAsia"/>
                        <w:sz w:val="18"/>
                        <w:szCs w:val="18"/>
                      </w:rPr>
                      <w:t>985,320.79</w:t>
                    </w:r>
                  </w:p>
                </w:tc>
                <w:tc>
                  <w:tcPr>
                    <w:tcW w:w="0" w:type="auto"/>
                  </w:tcPr>
                  <w:p w14:paraId="0B923D37" w14:textId="77777777" w:rsidR="0093351C" w:rsidRDefault="0093351C" w:rsidP="00EF0BB9">
                    <w:pPr>
                      <w:jc w:val="right"/>
                      <w:rPr>
                        <w:sz w:val="18"/>
                        <w:szCs w:val="18"/>
                      </w:rPr>
                    </w:pPr>
                  </w:p>
                </w:tc>
                <w:tc>
                  <w:tcPr>
                    <w:tcW w:w="0" w:type="auto"/>
                    <w:vAlign w:val="center"/>
                  </w:tcPr>
                  <w:p w14:paraId="04432B65" w14:textId="5EAEAB4B" w:rsidR="0093351C" w:rsidRDefault="0093351C" w:rsidP="00EF0BB9">
                    <w:pPr>
                      <w:jc w:val="right"/>
                      <w:rPr>
                        <w:sz w:val="18"/>
                        <w:szCs w:val="18"/>
                      </w:rPr>
                    </w:pPr>
                    <w:r>
                      <w:rPr>
                        <w:rFonts w:hint="eastAsia"/>
                        <w:sz w:val="18"/>
                        <w:szCs w:val="18"/>
                      </w:rPr>
                      <w:t>985,320.79</w:t>
                    </w:r>
                  </w:p>
                </w:tc>
              </w:tr>
              <w:tr w:rsidR="0093351C" w14:paraId="46EF263B" w14:textId="77777777" w:rsidTr="0093351C">
                <w:trPr>
                  <w:jc w:val="center"/>
                </w:trPr>
                <w:sdt>
                  <w:sdtPr>
                    <w:tag w:val="_PLD_749e92980f334c9cae023bb1dba136fc"/>
                    <w:id w:val="753320567"/>
                    <w:lock w:val="sdtLocked"/>
                  </w:sdtPr>
                  <w:sdtEndPr/>
                  <w:sdtContent>
                    <w:tc>
                      <w:tcPr>
                        <w:tcW w:w="0" w:type="auto"/>
                      </w:tcPr>
                      <w:p w14:paraId="19812F08" w14:textId="77777777" w:rsidR="0093351C" w:rsidRDefault="0093351C" w:rsidP="00EF0BB9">
                        <w:pPr>
                          <w:rPr>
                            <w:sz w:val="18"/>
                            <w:szCs w:val="18"/>
                          </w:rPr>
                        </w:pPr>
                        <w:r>
                          <w:rPr>
                            <w:rFonts w:hint="eastAsia"/>
                            <w:sz w:val="18"/>
                            <w:szCs w:val="18"/>
                          </w:rPr>
                          <w:t>（六）其他</w:t>
                        </w:r>
                      </w:p>
                    </w:tc>
                  </w:sdtContent>
                </w:sdt>
                <w:tc>
                  <w:tcPr>
                    <w:tcW w:w="0" w:type="auto"/>
                  </w:tcPr>
                  <w:p w14:paraId="0BF5F5B7" w14:textId="77777777" w:rsidR="0093351C" w:rsidRDefault="0093351C" w:rsidP="00EF0BB9">
                    <w:pPr>
                      <w:jc w:val="right"/>
                      <w:rPr>
                        <w:sz w:val="18"/>
                        <w:szCs w:val="18"/>
                      </w:rPr>
                    </w:pPr>
                  </w:p>
                </w:tc>
                <w:tc>
                  <w:tcPr>
                    <w:tcW w:w="0" w:type="auto"/>
                  </w:tcPr>
                  <w:p w14:paraId="75E01C9B" w14:textId="77777777" w:rsidR="0093351C" w:rsidRDefault="0093351C" w:rsidP="00EF0BB9">
                    <w:pPr>
                      <w:jc w:val="right"/>
                      <w:rPr>
                        <w:sz w:val="18"/>
                        <w:szCs w:val="18"/>
                      </w:rPr>
                    </w:pPr>
                  </w:p>
                </w:tc>
                <w:tc>
                  <w:tcPr>
                    <w:tcW w:w="0" w:type="auto"/>
                  </w:tcPr>
                  <w:p w14:paraId="31B6702E" w14:textId="77777777" w:rsidR="0093351C" w:rsidRDefault="0093351C" w:rsidP="00EF0BB9">
                    <w:pPr>
                      <w:jc w:val="right"/>
                      <w:rPr>
                        <w:sz w:val="18"/>
                        <w:szCs w:val="18"/>
                      </w:rPr>
                    </w:pPr>
                  </w:p>
                </w:tc>
                <w:tc>
                  <w:tcPr>
                    <w:tcW w:w="0" w:type="auto"/>
                  </w:tcPr>
                  <w:p w14:paraId="3EFA5094" w14:textId="77777777" w:rsidR="0093351C" w:rsidRDefault="0093351C" w:rsidP="00EF0BB9">
                    <w:pPr>
                      <w:jc w:val="right"/>
                      <w:rPr>
                        <w:sz w:val="18"/>
                        <w:szCs w:val="18"/>
                      </w:rPr>
                    </w:pPr>
                  </w:p>
                </w:tc>
                <w:tc>
                  <w:tcPr>
                    <w:tcW w:w="0" w:type="auto"/>
                  </w:tcPr>
                  <w:p w14:paraId="23F21CA0" w14:textId="77777777" w:rsidR="0093351C" w:rsidRDefault="0093351C" w:rsidP="00EF0BB9">
                    <w:pPr>
                      <w:jc w:val="right"/>
                      <w:rPr>
                        <w:sz w:val="18"/>
                        <w:szCs w:val="18"/>
                      </w:rPr>
                    </w:pPr>
                  </w:p>
                </w:tc>
                <w:tc>
                  <w:tcPr>
                    <w:tcW w:w="0" w:type="auto"/>
                  </w:tcPr>
                  <w:p w14:paraId="1A40FE51" w14:textId="77777777" w:rsidR="0093351C" w:rsidRDefault="0093351C" w:rsidP="00EF0BB9">
                    <w:pPr>
                      <w:jc w:val="right"/>
                      <w:rPr>
                        <w:sz w:val="18"/>
                        <w:szCs w:val="18"/>
                      </w:rPr>
                    </w:pPr>
                  </w:p>
                </w:tc>
                <w:tc>
                  <w:tcPr>
                    <w:tcW w:w="0" w:type="auto"/>
                  </w:tcPr>
                  <w:p w14:paraId="4A693B3F" w14:textId="77777777" w:rsidR="0093351C" w:rsidRDefault="0093351C" w:rsidP="00EF0BB9">
                    <w:pPr>
                      <w:jc w:val="right"/>
                      <w:rPr>
                        <w:sz w:val="18"/>
                        <w:szCs w:val="18"/>
                      </w:rPr>
                    </w:pPr>
                  </w:p>
                </w:tc>
                <w:tc>
                  <w:tcPr>
                    <w:tcW w:w="0" w:type="auto"/>
                  </w:tcPr>
                  <w:p w14:paraId="4212C737" w14:textId="77777777" w:rsidR="0093351C" w:rsidRDefault="0093351C" w:rsidP="00EF0BB9">
                    <w:pPr>
                      <w:jc w:val="right"/>
                      <w:rPr>
                        <w:sz w:val="18"/>
                        <w:szCs w:val="18"/>
                      </w:rPr>
                    </w:pPr>
                  </w:p>
                </w:tc>
                <w:tc>
                  <w:tcPr>
                    <w:tcW w:w="0" w:type="auto"/>
                  </w:tcPr>
                  <w:p w14:paraId="65714EF6" w14:textId="77777777" w:rsidR="0093351C" w:rsidRDefault="0093351C" w:rsidP="00EF0BB9">
                    <w:pPr>
                      <w:jc w:val="right"/>
                      <w:rPr>
                        <w:sz w:val="18"/>
                        <w:szCs w:val="18"/>
                      </w:rPr>
                    </w:pPr>
                  </w:p>
                </w:tc>
              </w:tr>
              <w:tr w:rsidR="0093351C" w14:paraId="60197D82" w14:textId="77777777" w:rsidTr="0093351C">
                <w:trPr>
                  <w:jc w:val="center"/>
                </w:trPr>
                <w:sdt>
                  <w:sdtPr>
                    <w:tag w:val="_PLD_e9c8435b637745858c6ad855ad7bbea0"/>
                    <w:id w:val="1860312196"/>
                    <w:lock w:val="sdtLocked"/>
                  </w:sdtPr>
                  <w:sdtEndPr/>
                  <w:sdtContent>
                    <w:tc>
                      <w:tcPr>
                        <w:tcW w:w="0" w:type="auto"/>
                      </w:tcPr>
                      <w:p w14:paraId="5F9A90BB" w14:textId="77777777" w:rsidR="0093351C" w:rsidRDefault="0093351C" w:rsidP="00EF0BB9">
                        <w:pPr>
                          <w:rPr>
                            <w:sz w:val="18"/>
                            <w:szCs w:val="18"/>
                          </w:rPr>
                        </w:pPr>
                        <w:r>
                          <w:rPr>
                            <w:sz w:val="18"/>
                            <w:szCs w:val="18"/>
                          </w:rPr>
                          <w:t>四、本期期末余额</w:t>
                        </w:r>
                      </w:p>
                    </w:tc>
                  </w:sdtContent>
                </w:sdt>
                <w:tc>
                  <w:tcPr>
                    <w:tcW w:w="0" w:type="auto"/>
                  </w:tcPr>
                  <w:p w14:paraId="47AF33F8" w14:textId="77777777" w:rsidR="0093351C" w:rsidRDefault="0093351C" w:rsidP="00EF0BB9">
                    <w:pPr>
                      <w:jc w:val="right"/>
                      <w:rPr>
                        <w:sz w:val="18"/>
                        <w:szCs w:val="18"/>
                      </w:rPr>
                    </w:pPr>
                    <w:r>
                      <w:rPr>
                        <w:rFonts w:hint="eastAsia"/>
                        <w:sz w:val="18"/>
                        <w:szCs w:val="18"/>
                      </w:rPr>
                      <w:t>399,553,571.00</w:t>
                    </w:r>
                  </w:p>
                </w:tc>
                <w:tc>
                  <w:tcPr>
                    <w:tcW w:w="0" w:type="auto"/>
                  </w:tcPr>
                  <w:p w14:paraId="2769895C" w14:textId="77777777" w:rsidR="0093351C" w:rsidRDefault="0093351C" w:rsidP="00EF0BB9">
                    <w:pPr>
                      <w:jc w:val="right"/>
                      <w:rPr>
                        <w:sz w:val="18"/>
                        <w:szCs w:val="18"/>
                      </w:rPr>
                    </w:pPr>
                    <w:r>
                      <w:rPr>
                        <w:rFonts w:hint="eastAsia"/>
                        <w:sz w:val="18"/>
                        <w:szCs w:val="18"/>
                      </w:rPr>
                      <w:t>696,086,894.25</w:t>
                    </w:r>
                  </w:p>
                </w:tc>
                <w:tc>
                  <w:tcPr>
                    <w:tcW w:w="0" w:type="auto"/>
                  </w:tcPr>
                  <w:p w14:paraId="16C76737" w14:textId="77777777" w:rsidR="0093351C" w:rsidRDefault="0093351C" w:rsidP="00EF0BB9">
                    <w:pPr>
                      <w:jc w:val="right"/>
                      <w:rPr>
                        <w:sz w:val="18"/>
                        <w:szCs w:val="18"/>
                      </w:rPr>
                    </w:pPr>
                    <w:r>
                      <w:rPr>
                        <w:rFonts w:hint="eastAsia"/>
                        <w:sz w:val="18"/>
                        <w:szCs w:val="18"/>
                      </w:rPr>
                      <w:t>-4,797,725.37</w:t>
                    </w:r>
                  </w:p>
                </w:tc>
                <w:tc>
                  <w:tcPr>
                    <w:tcW w:w="0" w:type="auto"/>
                  </w:tcPr>
                  <w:p w14:paraId="7ACF65D2" w14:textId="77777777" w:rsidR="0093351C" w:rsidRDefault="0093351C" w:rsidP="00EF0BB9">
                    <w:pPr>
                      <w:jc w:val="right"/>
                      <w:rPr>
                        <w:sz w:val="18"/>
                        <w:szCs w:val="18"/>
                      </w:rPr>
                    </w:pPr>
                    <w:r>
                      <w:rPr>
                        <w:rFonts w:hint="eastAsia"/>
                        <w:sz w:val="18"/>
                        <w:szCs w:val="18"/>
                      </w:rPr>
                      <w:t>16,579,597.26</w:t>
                    </w:r>
                  </w:p>
                </w:tc>
                <w:tc>
                  <w:tcPr>
                    <w:tcW w:w="0" w:type="auto"/>
                  </w:tcPr>
                  <w:p w14:paraId="01821604" w14:textId="77777777" w:rsidR="0093351C" w:rsidRDefault="0093351C" w:rsidP="00EF0BB9">
                    <w:pPr>
                      <w:jc w:val="right"/>
                      <w:rPr>
                        <w:sz w:val="18"/>
                        <w:szCs w:val="18"/>
                      </w:rPr>
                    </w:pPr>
                    <w:r>
                      <w:rPr>
                        <w:rFonts w:hint="eastAsia"/>
                        <w:sz w:val="18"/>
                        <w:szCs w:val="18"/>
                      </w:rPr>
                      <w:t>217,856,943.91</w:t>
                    </w:r>
                  </w:p>
                </w:tc>
                <w:tc>
                  <w:tcPr>
                    <w:tcW w:w="0" w:type="auto"/>
                  </w:tcPr>
                  <w:p w14:paraId="76933A24" w14:textId="77777777" w:rsidR="0093351C" w:rsidRDefault="0093351C" w:rsidP="00EF0BB9">
                    <w:pPr>
                      <w:jc w:val="right"/>
                      <w:rPr>
                        <w:sz w:val="18"/>
                        <w:szCs w:val="18"/>
                      </w:rPr>
                    </w:pPr>
                    <w:r>
                      <w:rPr>
                        <w:rFonts w:hint="eastAsia"/>
                        <w:sz w:val="18"/>
                        <w:szCs w:val="18"/>
                      </w:rPr>
                      <w:t>790,217,772.14</w:t>
                    </w:r>
                  </w:p>
                </w:tc>
                <w:tc>
                  <w:tcPr>
                    <w:tcW w:w="0" w:type="auto"/>
                    <w:vAlign w:val="center"/>
                  </w:tcPr>
                  <w:p w14:paraId="092A7B1B" w14:textId="77777777" w:rsidR="0093351C" w:rsidRDefault="0093351C" w:rsidP="00EF0BB9">
                    <w:pPr>
                      <w:jc w:val="right"/>
                      <w:rPr>
                        <w:sz w:val="18"/>
                        <w:szCs w:val="18"/>
                      </w:rPr>
                    </w:pPr>
                    <w:r>
                      <w:rPr>
                        <w:rStyle w:val="af5"/>
                        <w:rFonts w:hint="eastAsia"/>
                        <w:sz w:val="18"/>
                        <w:szCs w:val="18"/>
                      </w:rPr>
                      <w:t>2,115,497,053.19</w:t>
                    </w:r>
                  </w:p>
                </w:tc>
                <w:tc>
                  <w:tcPr>
                    <w:tcW w:w="0" w:type="auto"/>
                    <w:vAlign w:val="center"/>
                  </w:tcPr>
                  <w:p w14:paraId="3DC17BC6" w14:textId="77777777" w:rsidR="0093351C" w:rsidRDefault="0093351C" w:rsidP="00EF0BB9">
                    <w:pPr>
                      <w:jc w:val="right"/>
                      <w:rPr>
                        <w:sz w:val="18"/>
                        <w:szCs w:val="18"/>
                      </w:rPr>
                    </w:pPr>
                    <w:r>
                      <w:rPr>
                        <w:rFonts w:hint="eastAsia"/>
                        <w:sz w:val="18"/>
                        <w:szCs w:val="18"/>
                      </w:rPr>
                      <w:t>16,895,767.28</w:t>
                    </w:r>
                  </w:p>
                </w:tc>
                <w:tc>
                  <w:tcPr>
                    <w:tcW w:w="0" w:type="auto"/>
                    <w:vAlign w:val="center"/>
                  </w:tcPr>
                  <w:p w14:paraId="42B620EA" w14:textId="77777777" w:rsidR="0093351C" w:rsidRDefault="0093351C" w:rsidP="00EF0BB9">
                    <w:pPr>
                      <w:jc w:val="right"/>
                      <w:rPr>
                        <w:sz w:val="18"/>
                        <w:szCs w:val="18"/>
                      </w:rPr>
                    </w:pPr>
                    <w:r>
                      <w:rPr>
                        <w:rFonts w:hint="eastAsia"/>
                        <w:sz w:val="18"/>
                        <w:szCs w:val="18"/>
                      </w:rPr>
                      <w:t>2,132,392,820.47</w:t>
                    </w:r>
                  </w:p>
                </w:tc>
              </w:tr>
            </w:tbl>
            <w:p w14:paraId="4CF0CF86" w14:textId="77777777" w:rsidR="0093351C" w:rsidRDefault="0093351C"/>
            <w:p w14:paraId="7ABDEDDC" w14:textId="0C2AA69B" w:rsidR="006C23C7" w:rsidRDefault="006C23C7">
              <w:pPr>
                <w:snapToGrid w:val="0"/>
                <w:spacing w:line="240" w:lineRule="atLeast"/>
                <w:rPr>
                  <w:b/>
                  <w:bCs w:val="0"/>
                  <w:color w:val="FF0000"/>
                </w:rPr>
              </w:pPr>
              <w:r>
                <w:t>公司负责人</w:t>
              </w:r>
              <w:r>
                <w:rPr>
                  <w:rFonts w:hint="eastAsia"/>
                </w:rPr>
                <w:t>：</w:t>
              </w:r>
              <w:sdt>
                <w:sdtPr>
                  <w:rPr>
                    <w:rFonts w:hint="eastAsia"/>
                  </w:rPr>
                  <w:alias w:val="公司负责人"/>
                  <w:tag w:val="_GBC_076a4a0998a840bab20f0ed83e5bab3d"/>
                  <w:id w:val="-621149223"/>
                  <w:lock w:val="sdtLocked"/>
                  <w:dataBinding w:prefixMappings="xmlns:clcid-mr='clcid-mr'" w:xpath="/*/clcid-mr:GongSiFuZeRenXingMing[not(@periodRef)]" w:storeItemID="{89EBAB94-44A0-46A2-B712-30D997D04A6D}"/>
                  <w:text/>
                </w:sdtPr>
                <w:sdtEndPr/>
                <w:sdtContent>
                  <w:proofErr w:type="gramStart"/>
                  <w:r>
                    <w:rPr>
                      <w:rFonts w:hint="eastAsia"/>
                    </w:rPr>
                    <w:t>陈晋辉</w:t>
                  </w:r>
                  <w:proofErr w:type="gramEnd"/>
                </w:sdtContent>
              </w:sdt>
              <w:r>
                <w:rPr>
                  <w:rFonts w:hint="eastAsia"/>
                </w:rPr>
                <w:t xml:space="preserve"> </w:t>
              </w:r>
              <w:r w:rsidR="00F66227">
                <w:rPr>
                  <w:rFonts w:hint="eastAsia"/>
                </w:rPr>
                <w:t xml:space="preserve">                                 </w:t>
              </w:r>
              <w:r>
                <w:t>主管会计工作负责人</w:t>
              </w:r>
              <w:r>
                <w:rPr>
                  <w:rFonts w:hint="eastAsia"/>
                </w:rPr>
                <w:t>：</w:t>
              </w:r>
              <w:sdt>
                <w:sdtPr>
                  <w:rPr>
                    <w:rFonts w:hint="eastAsia"/>
                  </w:rPr>
                  <w:alias w:val="主管会计工作负责人姓名"/>
                  <w:tag w:val="_GBC_5b21002df9e248fa81a6770579ce76cd"/>
                  <w:id w:val="-599181780"/>
                  <w:lock w:val="sdtLocked"/>
                  <w:dataBinding w:prefixMappings="xmlns:clcid-mr='clcid-mr'" w:xpath="/*/clcid-mr:ZhuGuanKuaiJiGongZuoFuZeRenXingMing[not(@periodRef)]" w:storeItemID="{89EBAB94-44A0-46A2-B712-30D997D04A6D}"/>
                  <w:text/>
                </w:sdtPr>
                <w:sdtEndPr/>
                <w:sdtContent>
                  <w:r>
                    <w:rPr>
                      <w:rFonts w:hint="eastAsia"/>
                    </w:rPr>
                    <w:t>曾四新</w:t>
                  </w:r>
                </w:sdtContent>
              </w:sdt>
              <w:r>
                <w:rPr>
                  <w:rFonts w:hint="eastAsia"/>
                </w:rPr>
                <w:t xml:space="preserve"> </w:t>
              </w:r>
              <w:r w:rsidR="00F66227">
                <w:rPr>
                  <w:rFonts w:hint="eastAsia"/>
                </w:rPr>
                <w:t xml:space="preserve">                           </w:t>
              </w:r>
              <w:r>
                <w:t>会计机构负责人</w:t>
              </w:r>
              <w:r>
                <w:rPr>
                  <w:rFonts w:hint="eastAsia"/>
                </w:rPr>
                <w:t>：</w:t>
              </w:r>
              <w:sdt>
                <w:sdtPr>
                  <w:rPr>
                    <w:rFonts w:hint="eastAsia"/>
                  </w:rPr>
                  <w:alias w:val="会计机构负责人姓名"/>
                  <w:tag w:val="_GBC_6a446d6543174dc48c72d440eefb0b71"/>
                  <w:id w:val="-2006200054"/>
                  <w:lock w:val="sdtLocked"/>
                  <w:dataBinding w:prefixMappings="xmlns:clcid-mr='clcid-mr'" w:xpath="/*/clcid-mr:KuaiJiJiGouFuZeRenXingMing[not(@periodRef)]" w:storeItemID="{89EBAB94-44A0-46A2-B712-30D997D04A6D}"/>
                  <w:text/>
                </w:sdtPr>
                <w:sdtEndPr/>
                <w:sdtContent>
                  <w:r>
                    <w:rPr>
                      <w:rFonts w:hint="eastAsia"/>
                    </w:rPr>
                    <w:t>吴慧泉</w:t>
                  </w:r>
                </w:sdtContent>
              </w:sdt>
            </w:p>
          </w:sdtContent>
        </w:sdt>
        <w:p w14:paraId="33480C7E" w14:textId="77777777" w:rsidR="00F66227" w:rsidRDefault="00F66227"/>
        <w:sdt>
          <w:sdtPr>
            <w:rPr>
              <w:rFonts w:ascii="宋体" w:hAnsi="宋体" w:cs="宋体"/>
              <w:b w:val="0"/>
              <w:bCs/>
              <w:kern w:val="0"/>
              <w:szCs w:val="24"/>
            </w:rPr>
            <w:tag w:val="_GBC_24560eea01804b8b9d3678736eb60ca8"/>
            <w:id w:val="1499844509"/>
            <w:lock w:val="sdtLocked"/>
          </w:sdtPr>
          <w:sdtEndPr>
            <w:rPr>
              <w:rFonts w:hint="eastAsia"/>
              <w:szCs w:val="21"/>
            </w:rPr>
          </w:sdtEndPr>
          <w:sdtContent>
            <w:p w14:paraId="4B9FC313" w14:textId="77777777" w:rsidR="006C23C7" w:rsidRDefault="006C23C7">
              <w:pPr>
                <w:pStyle w:val="3"/>
                <w:jc w:val="center"/>
                <w:rPr>
                  <w:rFonts w:ascii="宋体" w:hAnsi="宋体"/>
                </w:rPr>
              </w:pPr>
              <w:r>
                <w:rPr>
                  <w:rFonts w:ascii="宋体" w:hAnsi="宋体"/>
                </w:rPr>
                <w:t>母公司</w:t>
              </w:r>
              <w:r>
                <w:rPr>
                  <w:rFonts w:ascii="宋体" w:hAnsi="宋体" w:hint="eastAsia"/>
                </w:rPr>
                <w:t>所有者权益变动表</w:t>
              </w:r>
            </w:p>
            <w:p w14:paraId="4B0B9D5F" w14:textId="77777777" w:rsidR="006C23C7" w:rsidRDefault="006C23C7">
              <w:pPr>
                <w:tabs>
                  <w:tab w:val="left" w:pos="10080"/>
                </w:tabs>
                <w:snapToGrid w:val="0"/>
                <w:spacing w:line="240" w:lineRule="atLeast"/>
                <w:ind w:rightChars="12" w:right="25"/>
                <w:jc w:val="center"/>
                <w:rPr>
                  <w:b/>
                  <w:bCs w:val="0"/>
                </w:rPr>
              </w:pPr>
              <w:r>
                <w:t>2022年</w:t>
              </w:r>
              <w:r>
                <w:rPr>
                  <w:rFonts w:hint="eastAsia"/>
                </w:rPr>
                <w:t>1—6</w:t>
              </w:r>
              <w:r>
                <w:t>月</w:t>
              </w:r>
            </w:p>
            <w:p w14:paraId="17A12DD1" w14:textId="77777777" w:rsidR="006C23C7" w:rsidRDefault="006C23C7">
              <w:pPr>
                <w:snapToGrid w:val="0"/>
                <w:spacing w:line="240" w:lineRule="atLeast"/>
                <w:jc w:val="right"/>
              </w:pPr>
              <w:r>
                <w:t>单位：</w:t>
              </w:r>
              <w:sdt>
                <w:sdtPr>
                  <w:alias w:val="单位：母公司股东权益调节表"/>
                  <w:tag w:val="_GBC_048773409e614c6bb753000b028316a5"/>
                  <w:id w:val="95344966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t xml:space="preserve">  币种：</w:t>
              </w:r>
              <w:sdt>
                <w:sdtPr>
                  <w:alias w:val="币种：母公司股东权益调节表"/>
                  <w:tag w:val="_GBC_5214b7a188334da286fc3038d017d072"/>
                  <w:id w:val="36625698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W w:w="0" w:type="auto"/>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54"/>
                <w:gridCol w:w="1717"/>
                <w:gridCol w:w="1476"/>
                <w:gridCol w:w="1476"/>
                <w:gridCol w:w="1296"/>
                <w:gridCol w:w="1476"/>
                <w:gridCol w:w="1656"/>
                <w:gridCol w:w="1656"/>
              </w:tblGrid>
              <w:tr w:rsidR="0093351C" w14:paraId="4D703325" w14:textId="77777777" w:rsidTr="0093351C">
                <w:trPr>
                  <w:trHeight w:val="20"/>
                  <w:jc w:val="center"/>
                </w:trPr>
                <w:sdt>
                  <w:sdtPr>
                    <w:tag w:val="_PLD_e16babcb874e4410be91226aac3d24db"/>
                    <w:id w:val="325714745"/>
                    <w:lock w:val="sdtLocked"/>
                  </w:sdtPr>
                  <w:sdtEndPr/>
                  <w:sdtContent>
                    <w:tc>
                      <w:tcPr>
                        <w:tcW w:w="0" w:type="auto"/>
                        <w:vMerge w:val="restart"/>
                        <w:vAlign w:val="center"/>
                      </w:tcPr>
                      <w:p w14:paraId="0093BEBB" w14:textId="77777777" w:rsidR="0093351C" w:rsidRDefault="0093351C" w:rsidP="00EF0BB9">
                        <w:pPr>
                          <w:adjustRightInd w:val="0"/>
                          <w:snapToGrid w:val="0"/>
                          <w:jc w:val="center"/>
                          <w:rPr>
                            <w:sz w:val="18"/>
                            <w:szCs w:val="18"/>
                          </w:rPr>
                        </w:pPr>
                        <w:r>
                          <w:rPr>
                            <w:rFonts w:hint="eastAsia"/>
                            <w:sz w:val="18"/>
                            <w:szCs w:val="18"/>
                          </w:rPr>
                          <w:t>项目</w:t>
                        </w:r>
                      </w:p>
                    </w:tc>
                  </w:sdtContent>
                </w:sdt>
                <w:tc>
                  <w:tcPr>
                    <w:tcW w:w="0" w:type="auto"/>
                    <w:gridSpan w:val="7"/>
                    <w:vAlign w:val="center"/>
                  </w:tcPr>
                  <w:p w14:paraId="3F08BE10" w14:textId="77777777" w:rsidR="0093351C" w:rsidRDefault="0093351C" w:rsidP="00EF0BB9">
                    <w:pPr>
                      <w:adjustRightInd w:val="0"/>
                      <w:snapToGrid w:val="0"/>
                      <w:jc w:val="center"/>
                    </w:pPr>
                    <w:r>
                      <w:rPr>
                        <w:rFonts w:hint="eastAsia"/>
                      </w:rPr>
                      <w:t xml:space="preserve"> </w:t>
                    </w:r>
                    <w:sdt>
                      <w:sdtPr>
                        <w:rPr>
                          <w:rFonts w:hint="eastAsia"/>
                        </w:rPr>
                        <w:tag w:val="_PLD_f6e21c3ce66d4e148eea3bf743a653b8"/>
                        <w:id w:val="-268235614"/>
                        <w:lock w:val="sdtLocked"/>
                      </w:sdtPr>
                      <w:sdtEndPr/>
                      <w:sdtContent>
                        <w:r>
                          <w:rPr>
                            <w:rFonts w:hint="eastAsia"/>
                            <w:sz w:val="18"/>
                          </w:rPr>
                          <w:t>2022年半年度</w:t>
                        </w:r>
                      </w:sdtContent>
                    </w:sdt>
                  </w:p>
                </w:tc>
              </w:tr>
              <w:tr w:rsidR="0093351C" w14:paraId="082B8CDD" w14:textId="77777777" w:rsidTr="0093351C">
                <w:trPr>
                  <w:trHeight w:val="315"/>
                  <w:jc w:val="center"/>
                </w:trPr>
                <w:tc>
                  <w:tcPr>
                    <w:tcW w:w="0" w:type="auto"/>
                    <w:vMerge/>
                  </w:tcPr>
                  <w:p w14:paraId="6466F4BF" w14:textId="77777777" w:rsidR="0093351C" w:rsidRDefault="0093351C" w:rsidP="00EF0BB9">
                    <w:pPr>
                      <w:adjustRightInd w:val="0"/>
                      <w:snapToGrid w:val="0"/>
                      <w:rPr>
                        <w:sz w:val="18"/>
                        <w:szCs w:val="18"/>
                      </w:rPr>
                    </w:pPr>
                  </w:p>
                </w:tc>
                <w:sdt>
                  <w:sdtPr>
                    <w:tag w:val="_PLD_0b6e9703ed65458cb162afd47e6cc9f5"/>
                    <w:id w:val="-240483652"/>
                    <w:lock w:val="sdtLocked"/>
                  </w:sdtPr>
                  <w:sdtEndPr/>
                  <w:sdtContent>
                    <w:tc>
                      <w:tcPr>
                        <w:tcW w:w="0" w:type="auto"/>
                        <w:vMerge w:val="restart"/>
                        <w:tcBorders>
                          <w:right w:val="single" w:sz="4" w:space="0" w:color="auto"/>
                        </w:tcBorders>
                        <w:vAlign w:val="center"/>
                      </w:tcPr>
                      <w:p w14:paraId="5CC82936" w14:textId="77777777" w:rsidR="0093351C" w:rsidRDefault="0093351C" w:rsidP="00EF0BB9">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670488de432c4150880353e82f6ebb21"/>
                    <w:id w:val="1007939746"/>
                    <w:lock w:val="sdtLocked"/>
                  </w:sdtPr>
                  <w:sdtEndPr/>
                  <w:sdtContent>
                    <w:tc>
                      <w:tcPr>
                        <w:tcW w:w="0" w:type="auto"/>
                        <w:vMerge w:val="restart"/>
                        <w:vAlign w:val="center"/>
                      </w:tcPr>
                      <w:p w14:paraId="05E1F70E" w14:textId="77777777" w:rsidR="0093351C" w:rsidRDefault="0093351C" w:rsidP="00EF0BB9">
                        <w:pPr>
                          <w:adjustRightInd w:val="0"/>
                          <w:snapToGrid w:val="0"/>
                          <w:jc w:val="center"/>
                          <w:rPr>
                            <w:sz w:val="18"/>
                            <w:szCs w:val="18"/>
                          </w:rPr>
                        </w:pPr>
                        <w:r>
                          <w:rPr>
                            <w:sz w:val="18"/>
                            <w:szCs w:val="18"/>
                          </w:rPr>
                          <w:t>资本公积</w:t>
                        </w:r>
                      </w:p>
                    </w:tc>
                  </w:sdtContent>
                </w:sdt>
                <w:sdt>
                  <w:sdtPr>
                    <w:tag w:val="_PLD_4ef83c170ca54a08ac6fcebc6a487dcd"/>
                    <w:id w:val="1233126589"/>
                    <w:lock w:val="sdtLocked"/>
                  </w:sdtPr>
                  <w:sdtEndPr/>
                  <w:sdtContent>
                    <w:tc>
                      <w:tcPr>
                        <w:tcW w:w="0" w:type="auto"/>
                        <w:vMerge w:val="restart"/>
                        <w:vAlign w:val="center"/>
                      </w:tcPr>
                      <w:p w14:paraId="48CF7FEB" w14:textId="77777777" w:rsidR="0093351C" w:rsidRDefault="0093351C" w:rsidP="00EF0BB9">
                        <w:pPr>
                          <w:jc w:val="center"/>
                          <w:rPr>
                            <w:sz w:val="18"/>
                            <w:szCs w:val="18"/>
                          </w:rPr>
                        </w:pPr>
                        <w:r>
                          <w:rPr>
                            <w:rFonts w:hint="eastAsia"/>
                            <w:sz w:val="18"/>
                            <w:szCs w:val="18"/>
                          </w:rPr>
                          <w:t>其他综合收益</w:t>
                        </w:r>
                      </w:p>
                    </w:tc>
                  </w:sdtContent>
                </w:sdt>
                <w:sdt>
                  <w:sdtPr>
                    <w:tag w:val="_PLD_5a42f2a835d44138928915520fc5e902"/>
                    <w:id w:val="173384548"/>
                    <w:lock w:val="sdtLocked"/>
                  </w:sdtPr>
                  <w:sdtEndPr/>
                  <w:sdtContent>
                    <w:tc>
                      <w:tcPr>
                        <w:tcW w:w="0" w:type="auto"/>
                        <w:vMerge w:val="restart"/>
                        <w:vAlign w:val="center"/>
                      </w:tcPr>
                      <w:p w14:paraId="5B6B3E2D" w14:textId="77777777" w:rsidR="0093351C" w:rsidRDefault="0093351C" w:rsidP="00EF0BB9">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EndPr/>
                  <w:sdtContent>
                    <w:tc>
                      <w:tcPr>
                        <w:tcW w:w="0" w:type="auto"/>
                        <w:vMerge w:val="restart"/>
                        <w:vAlign w:val="center"/>
                      </w:tcPr>
                      <w:p w14:paraId="3C3D1C17" w14:textId="77777777" w:rsidR="0093351C" w:rsidRDefault="0093351C" w:rsidP="00EF0BB9">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EndPr/>
                  <w:sdtContent>
                    <w:tc>
                      <w:tcPr>
                        <w:tcW w:w="0" w:type="auto"/>
                        <w:vMerge w:val="restart"/>
                        <w:vAlign w:val="center"/>
                      </w:tcPr>
                      <w:p w14:paraId="0F6B6CBC" w14:textId="77777777" w:rsidR="0093351C" w:rsidRDefault="0093351C" w:rsidP="00EF0BB9">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EndPr/>
                  <w:sdtContent>
                    <w:tc>
                      <w:tcPr>
                        <w:tcW w:w="0" w:type="auto"/>
                        <w:vMerge w:val="restart"/>
                        <w:vAlign w:val="center"/>
                      </w:tcPr>
                      <w:p w14:paraId="27371BA0" w14:textId="77777777" w:rsidR="0093351C" w:rsidRDefault="0093351C" w:rsidP="00EF0BB9">
                        <w:pPr>
                          <w:adjustRightInd w:val="0"/>
                          <w:snapToGrid w:val="0"/>
                          <w:jc w:val="center"/>
                          <w:rPr>
                            <w:sz w:val="18"/>
                            <w:szCs w:val="18"/>
                          </w:rPr>
                        </w:pPr>
                        <w:r>
                          <w:rPr>
                            <w:sz w:val="18"/>
                            <w:szCs w:val="18"/>
                          </w:rPr>
                          <w:t>所有者权益合计</w:t>
                        </w:r>
                      </w:p>
                    </w:tc>
                  </w:sdtContent>
                </w:sdt>
              </w:tr>
              <w:tr w:rsidR="0093351C" w14:paraId="7AC3EF08" w14:textId="77777777" w:rsidTr="0093351C">
                <w:trPr>
                  <w:trHeight w:val="20"/>
                  <w:jc w:val="center"/>
                </w:trPr>
                <w:sdt>
                  <w:sdtPr>
                    <w:tag w:val="_PLD_b5131b53bda244fcbd76916797d6b666"/>
                    <w:id w:val="1445887791"/>
                    <w:lock w:val="sdtLocked"/>
                  </w:sdtPr>
                  <w:sdtEndPr/>
                  <w:sdtContent>
                    <w:tc>
                      <w:tcPr>
                        <w:tcW w:w="0" w:type="auto"/>
                      </w:tcPr>
                      <w:p w14:paraId="09C7B58F" w14:textId="77777777" w:rsidR="0093351C" w:rsidRDefault="0093351C" w:rsidP="00EF0BB9">
                        <w:pPr>
                          <w:rPr>
                            <w:sz w:val="18"/>
                            <w:szCs w:val="18"/>
                          </w:rPr>
                        </w:pPr>
                        <w:r>
                          <w:rPr>
                            <w:sz w:val="18"/>
                            <w:szCs w:val="18"/>
                          </w:rPr>
                          <w:t>一、上年</w:t>
                        </w:r>
                        <w:r>
                          <w:rPr>
                            <w:rFonts w:hint="eastAsia"/>
                            <w:sz w:val="18"/>
                            <w:szCs w:val="18"/>
                          </w:rPr>
                          <w:t>期</w:t>
                        </w:r>
                        <w:r>
                          <w:rPr>
                            <w:sz w:val="18"/>
                            <w:szCs w:val="18"/>
                          </w:rPr>
                          <w:t>末余额</w:t>
                        </w:r>
                      </w:p>
                    </w:tc>
                  </w:sdtContent>
                </w:sdt>
                <w:tc>
                  <w:tcPr>
                    <w:tcW w:w="0" w:type="auto"/>
                    <w:tcBorders>
                      <w:right w:val="single" w:sz="4" w:space="0" w:color="auto"/>
                    </w:tcBorders>
                  </w:tcPr>
                  <w:p w14:paraId="4D8CD610" w14:textId="77777777" w:rsidR="0093351C" w:rsidRDefault="0093351C" w:rsidP="00EF0BB9">
                    <w:pPr>
                      <w:jc w:val="right"/>
                      <w:rPr>
                        <w:sz w:val="18"/>
                        <w:szCs w:val="18"/>
                      </w:rPr>
                    </w:pPr>
                    <w:r>
                      <w:rPr>
                        <w:rFonts w:hint="eastAsia"/>
                        <w:sz w:val="18"/>
                        <w:szCs w:val="18"/>
                      </w:rPr>
                      <w:t>399,553,571.00</w:t>
                    </w:r>
                  </w:p>
                </w:tc>
                <w:tc>
                  <w:tcPr>
                    <w:tcW w:w="0" w:type="auto"/>
                    <w:tcBorders>
                      <w:left w:val="single" w:sz="4" w:space="0" w:color="auto"/>
                    </w:tcBorders>
                  </w:tcPr>
                  <w:p w14:paraId="2EFCF69C" w14:textId="77777777" w:rsidR="0093351C" w:rsidRDefault="0093351C" w:rsidP="00EF0BB9">
                    <w:pPr>
                      <w:jc w:val="right"/>
                      <w:rPr>
                        <w:sz w:val="18"/>
                        <w:szCs w:val="18"/>
                      </w:rPr>
                    </w:pPr>
                    <w:r>
                      <w:rPr>
                        <w:rFonts w:hint="eastAsia"/>
                        <w:sz w:val="18"/>
                        <w:szCs w:val="18"/>
                      </w:rPr>
                      <w:t>692,498,407.37</w:t>
                    </w:r>
                  </w:p>
                </w:tc>
                <w:tc>
                  <w:tcPr>
                    <w:tcW w:w="0" w:type="auto"/>
                    <w:vAlign w:val="center"/>
                  </w:tcPr>
                  <w:p w14:paraId="398D8D7F" w14:textId="77777777" w:rsidR="0093351C" w:rsidRDefault="0093351C" w:rsidP="00EF0BB9">
                    <w:pPr>
                      <w:jc w:val="right"/>
                      <w:rPr>
                        <w:sz w:val="18"/>
                        <w:szCs w:val="18"/>
                      </w:rPr>
                    </w:pPr>
                    <w:r>
                      <w:rPr>
                        <w:rFonts w:hint="eastAsia"/>
                        <w:sz w:val="18"/>
                        <w:szCs w:val="18"/>
                      </w:rPr>
                      <w:t>-22,275,286.05</w:t>
                    </w:r>
                  </w:p>
                </w:tc>
                <w:tc>
                  <w:tcPr>
                    <w:tcW w:w="0" w:type="auto"/>
                    <w:vAlign w:val="center"/>
                  </w:tcPr>
                  <w:p w14:paraId="067A1E47" w14:textId="77777777" w:rsidR="0093351C" w:rsidRDefault="0093351C" w:rsidP="00EF0BB9">
                    <w:pPr>
                      <w:jc w:val="right"/>
                      <w:rPr>
                        <w:sz w:val="18"/>
                        <w:szCs w:val="18"/>
                      </w:rPr>
                    </w:pPr>
                    <w:r>
                      <w:rPr>
                        <w:rFonts w:hint="eastAsia"/>
                        <w:sz w:val="18"/>
                        <w:szCs w:val="18"/>
                      </w:rPr>
                      <w:t>1,769,186.25</w:t>
                    </w:r>
                  </w:p>
                </w:tc>
                <w:tc>
                  <w:tcPr>
                    <w:tcW w:w="0" w:type="auto"/>
                    <w:vAlign w:val="center"/>
                  </w:tcPr>
                  <w:p w14:paraId="15E834CE" w14:textId="77777777" w:rsidR="0093351C" w:rsidRDefault="0093351C" w:rsidP="00EF0BB9">
                    <w:pPr>
                      <w:jc w:val="right"/>
                      <w:rPr>
                        <w:sz w:val="18"/>
                        <w:szCs w:val="18"/>
                      </w:rPr>
                    </w:pPr>
                    <w:r>
                      <w:rPr>
                        <w:rFonts w:hint="eastAsia"/>
                        <w:sz w:val="18"/>
                        <w:szCs w:val="18"/>
                      </w:rPr>
                      <w:t>217,856,943.91</w:t>
                    </w:r>
                  </w:p>
                </w:tc>
                <w:tc>
                  <w:tcPr>
                    <w:tcW w:w="0" w:type="auto"/>
                  </w:tcPr>
                  <w:p w14:paraId="083E805B" w14:textId="77777777" w:rsidR="0093351C" w:rsidRDefault="0093351C" w:rsidP="00EF0BB9">
                    <w:pPr>
                      <w:jc w:val="right"/>
                      <w:rPr>
                        <w:sz w:val="18"/>
                        <w:szCs w:val="18"/>
                      </w:rPr>
                    </w:pPr>
                    <w:r>
                      <w:rPr>
                        <w:rFonts w:hint="eastAsia"/>
                        <w:sz w:val="18"/>
                        <w:szCs w:val="18"/>
                      </w:rPr>
                      <w:t>1,181,311,378.94</w:t>
                    </w:r>
                  </w:p>
                </w:tc>
                <w:tc>
                  <w:tcPr>
                    <w:tcW w:w="0" w:type="auto"/>
                  </w:tcPr>
                  <w:p w14:paraId="60CEDB67" w14:textId="77777777" w:rsidR="0093351C" w:rsidRDefault="0093351C" w:rsidP="00EF0BB9">
                    <w:pPr>
                      <w:jc w:val="right"/>
                      <w:rPr>
                        <w:sz w:val="18"/>
                        <w:szCs w:val="18"/>
                      </w:rPr>
                    </w:pPr>
                    <w:r>
                      <w:rPr>
                        <w:rFonts w:hint="eastAsia"/>
                        <w:sz w:val="18"/>
                        <w:szCs w:val="18"/>
                      </w:rPr>
                      <w:t>2,470,714,201.42</w:t>
                    </w:r>
                  </w:p>
                </w:tc>
              </w:tr>
              <w:tr w:rsidR="0093351C" w14:paraId="321FC4CC" w14:textId="77777777" w:rsidTr="0093351C">
                <w:trPr>
                  <w:trHeight w:val="20"/>
                  <w:jc w:val="center"/>
                </w:trPr>
                <w:sdt>
                  <w:sdtPr>
                    <w:tag w:val="_PLD_66de901175bd4e50a35a24f0fca7513d"/>
                    <w:id w:val="-1829666473"/>
                    <w:lock w:val="sdtLocked"/>
                  </w:sdtPr>
                  <w:sdtEndPr/>
                  <w:sdtContent>
                    <w:tc>
                      <w:tcPr>
                        <w:tcW w:w="0" w:type="auto"/>
                      </w:tcPr>
                      <w:p w14:paraId="49B60655" w14:textId="77777777" w:rsidR="0093351C" w:rsidRDefault="0093351C" w:rsidP="00EF0BB9">
                        <w:pPr>
                          <w:rPr>
                            <w:sz w:val="18"/>
                            <w:szCs w:val="18"/>
                          </w:rPr>
                        </w:pPr>
                        <w:r>
                          <w:rPr>
                            <w:sz w:val="18"/>
                            <w:szCs w:val="18"/>
                          </w:rPr>
                          <w:t>加：会计政策变更</w:t>
                        </w:r>
                      </w:p>
                    </w:tc>
                  </w:sdtContent>
                </w:sdt>
                <w:tc>
                  <w:tcPr>
                    <w:tcW w:w="0" w:type="auto"/>
                    <w:tcBorders>
                      <w:right w:val="single" w:sz="4" w:space="0" w:color="auto"/>
                    </w:tcBorders>
                  </w:tcPr>
                  <w:p w14:paraId="671DD174" w14:textId="77777777" w:rsidR="0093351C" w:rsidRDefault="0093351C" w:rsidP="00EF0BB9">
                    <w:pPr>
                      <w:jc w:val="right"/>
                      <w:rPr>
                        <w:sz w:val="18"/>
                        <w:szCs w:val="18"/>
                      </w:rPr>
                    </w:pPr>
                  </w:p>
                </w:tc>
                <w:tc>
                  <w:tcPr>
                    <w:tcW w:w="0" w:type="auto"/>
                    <w:tcBorders>
                      <w:left w:val="single" w:sz="4" w:space="0" w:color="auto"/>
                    </w:tcBorders>
                  </w:tcPr>
                  <w:p w14:paraId="7DF94287" w14:textId="77777777" w:rsidR="0093351C" w:rsidRDefault="0093351C" w:rsidP="00EF0BB9">
                    <w:pPr>
                      <w:jc w:val="right"/>
                      <w:rPr>
                        <w:sz w:val="18"/>
                        <w:szCs w:val="18"/>
                      </w:rPr>
                    </w:pPr>
                  </w:p>
                </w:tc>
                <w:tc>
                  <w:tcPr>
                    <w:tcW w:w="0" w:type="auto"/>
                  </w:tcPr>
                  <w:p w14:paraId="5E7A2AC1" w14:textId="77777777" w:rsidR="0093351C" w:rsidRDefault="0093351C" w:rsidP="00EF0BB9">
                    <w:pPr>
                      <w:jc w:val="right"/>
                      <w:rPr>
                        <w:sz w:val="18"/>
                        <w:szCs w:val="18"/>
                      </w:rPr>
                    </w:pPr>
                  </w:p>
                </w:tc>
                <w:tc>
                  <w:tcPr>
                    <w:tcW w:w="0" w:type="auto"/>
                  </w:tcPr>
                  <w:p w14:paraId="0FC715BE" w14:textId="77777777" w:rsidR="0093351C" w:rsidRDefault="0093351C" w:rsidP="00EF0BB9">
                    <w:pPr>
                      <w:jc w:val="right"/>
                      <w:rPr>
                        <w:sz w:val="18"/>
                        <w:szCs w:val="18"/>
                      </w:rPr>
                    </w:pPr>
                  </w:p>
                </w:tc>
                <w:tc>
                  <w:tcPr>
                    <w:tcW w:w="0" w:type="auto"/>
                  </w:tcPr>
                  <w:p w14:paraId="6399D584" w14:textId="77777777" w:rsidR="0093351C" w:rsidRDefault="0093351C" w:rsidP="00EF0BB9">
                    <w:pPr>
                      <w:jc w:val="right"/>
                      <w:rPr>
                        <w:sz w:val="18"/>
                        <w:szCs w:val="18"/>
                      </w:rPr>
                    </w:pPr>
                  </w:p>
                </w:tc>
                <w:tc>
                  <w:tcPr>
                    <w:tcW w:w="0" w:type="auto"/>
                  </w:tcPr>
                  <w:p w14:paraId="1FA10B56" w14:textId="77777777" w:rsidR="0093351C" w:rsidRDefault="0093351C" w:rsidP="00EF0BB9">
                    <w:pPr>
                      <w:jc w:val="right"/>
                      <w:rPr>
                        <w:sz w:val="18"/>
                        <w:szCs w:val="18"/>
                      </w:rPr>
                    </w:pPr>
                  </w:p>
                </w:tc>
                <w:tc>
                  <w:tcPr>
                    <w:tcW w:w="0" w:type="auto"/>
                  </w:tcPr>
                  <w:p w14:paraId="003CA8AE" w14:textId="77777777" w:rsidR="0093351C" w:rsidRDefault="0093351C" w:rsidP="00EF0BB9">
                    <w:pPr>
                      <w:jc w:val="right"/>
                      <w:rPr>
                        <w:sz w:val="18"/>
                        <w:szCs w:val="18"/>
                      </w:rPr>
                    </w:pPr>
                  </w:p>
                </w:tc>
              </w:tr>
              <w:tr w:rsidR="0093351C" w14:paraId="5CA16CFC" w14:textId="77777777" w:rsidTr="0093351C">
                <w:trPr>
                  <w:trHeight w:val="20"/>
                  <w:jc w:val="center"/>
                </w:trPr>
                <w:sdt>
                  <w:sdtPr>
                    <w:tag w:val="_PLD_3bfc3b7951f4488f95a7180f02c989cf"/>
                    <w:id w:val="1114481001"/>
                    <w:lock w:val="sdtLocked"/>
                  </w:sdtPr>
                  <w:sdtEndPr/>
                  <w:sdtContent>
                    <w:tc>
                      <w:tcPr>
                        <w:tcW w:w="0" w:type="auto"/>
                      </w:tcPr>
                      <w:p w14:paraId="07CD98B0" w14:textId="77777777" w:rsidR="0093351C" w:rsidRDefault="0093351C" w:rsidP="00EF0BB9">
                        <w:pPr>
                          <w:ind w:firstLineChars="200" w:firstLine="420"/>
                          <w:rPr>
                            <w:sz w:val="18"/>
                            <w:szCs w:val="18"/>
                          </w:rPr>
                        </w:pPr>
                        <w:r>
                          <w:rPr>
                            <w:sz w:val="18"/>
                            <w:szCs w:val="18"/>
                          </w:rPr>
                          <w:t>前期差错更正</w:t>
                        </w:r>
                      </w:p>
                    </w:tc>
                  </w:sdtContent>
                </w:sdt>
                <w:tc>
                  <w:tcPr>
                    <w:tcW w:w="0" w:type="auto"/>
                    <w:tcBorders>
                      <w:right w:val="single" w:sz="4" w:space="0" w:color="auto"/>
                    </w:tcBorders>
                  </w:tcPr>
                  <w:p w14:paraId="756739E1" w14:textId="77777777" w:rsidR="0093351C" w:rsidRDefault="0093351C" w:rsidP="00EF0BB9">
                    <w:pPr>
                      <w:jc w:val="right"/>
                      <w:rPr>
                        <w:sz w:val="18"/>
                        <w:szCs w:val="18"/>
                      </w:rPr>
                    </w:pPr>
                  </w:p>
                </w:tc>
                <w:tc>
                  <w:tcPr>
                    <w:tcW w:w="0" w:type="auto"/>
                    <w:tcBorders>
                      <w:left w:val="single" w:sz="4" w:space="0" w:color="auto"/>
                    </w:tcBorders>
                  </w:tcPr>
                  <w:p w14:paraId="14245172" w14:textId="77777777" w:rsidR="0093351C" w:rsidRDefault="0093351C" w:rsidP="00EF0BB9">
                    <w:pPr>
                      <w:jc w:val="right"/>
                      <w:rPr>
                        <w:sz w:val="18"/>
                        <w:szCs w:val="18"/>
                      </w:rPr>
                    </w:pPr>
                  </w:p>
                </w:tc>
                <w:tc>
                  <w:tcPr>
                    <w:tcW w:w="0" w:type="auto"/>
                  </w:tcPr>
                  <w:p w14:paraId="50553AAF" w14:textId="77777777" w:rsidR="0093351C" w:rsidRDefault="0093351C" w:rsidP="00EF0BB9">
                    <w:pPr>
                      <w:jc w:val="right"/>
                      <w:rPr>
                        <w:sz w:val="18"/>
                        <w:szCs w:val="18"/>
                      </w:rPr>
                    </w:pPr>
                  </w:p>
                </w:tc>
                <w:tc>
                  <w:tcPr>
                    <w:tcW w:w="0" w:type="auto"/>
                  </w:tcPr>
                  <w:p w14:paraId="70B93538" w14:textId="77777777" w:rsidR="0093351C" w:rsidRDefault="0093351C" w:rsidP="00EF0BB9">
                    <w:pPr>
                      <w:jc w:val="right"/>
                      <w:rPr>
                        <w:sz w:val="18"/>
                        <w:szCs w:val="18"/>
                      </w:rPr>
                    </w:pPr>
                  </w:p>
                </w:tc>
                <w:tc>
                  <w:tcPr>
                    <w:tcW w:w="0" w:type="auto"/>
                  </w:tcPr>
                  <w:p w14:paraId="0C3BA9E5" w14:textId="77777777" w:rsidR="0093351C" w:rsidRDefault="0093351C" w:rsidP="00EF0BB9">
                    <w:pPr>
                      <w:jc w:val="right"/>
                      <w:rPr>
                        <w:sz w:val="18"/>
                        <w:szCs w:val="18"/>
                      </w:rPr>
                    </w:pPr>
                  </w:p>
                </w:tc>
                <w:tc>
                  <w:tcPr>
                    <w:tcW w:w="0" w:type="auto"/>
                  </w:tcPr>
                  <w:p w14:paraId="67F1761A" w14:textId="77777777" w:rsidR="0093351C" w:rsidRDefault="0093351C" w:rsidP="00EF0BB9">
                    <w:pPr>
                      <w:jc w:val="right"/>
                      <w:rPr>
                        <w:sz w:val="18"/>
                        <w:szCs w:val="18"/>
                      </w:rPr>
                    </w:pPr>
                  </w:p>
                </w:tc>
                <w:tc>
                  <w:tcPr>
                    <w:tcW w:w="0" w:type="auto"/>
                  </w:tcPr>
                  <w:p w14:paraId="354CC153" w14:textId="77777777" w:rsidR="0093351C" w:rsidRDefault="0093351C" w:rsidP="00EF0BB9">
                    <w:pPr>
                      <w:jc w:val="right"/>
                      <w:rPr>
                        <w:sz w:val="18"/>
                        <w:szCs w:val="18"/>
                      </w:rPr>
                    </w:pPr>
                  </w:p>
                </w:tc>
              </w:tr>
              <w:tr w:rsidR="0093351C" w14:paraId="2C2E54BC" w14:textId="77777777" w:rsidTr="0093351C">
                <w:trPr>
                  <w:trHeight w:val="20"/>
                  <w:jc w:val="center"/>
                </w:trPr>
                <w:sdt>
                  <w:sdtPr>
                    <w:tag w:val="_PLD_dc9b9aaf7e384b1eae7dcabb517c2b1e"/>
                    <w:id w:val="-2057541957"/>
                    <w:lock w:val="sdtLocked"/>
                  </w:sdtPr>
                  <w:sdtEndPr/>
                  <w:sdtContent>
                    <w:tc>
                      <w:tcPr>
                        <w:tcW w:w="0" w:type="auto"/>
                      </w:tcPr>
                      <w:p w14:paraId="37DEE59A" w14:textId="77777777" w:rsidR="0093351C" w:rsidRDefault="0093351C" w:rsidP="00EF0BB9">
                        <w:pPr>
                          <w:ind w:firstLineChars="200" w:firstLine="420"/>
                          <w:rPr>
                            <w:sz w:val="18"/>
                            <w:szCs w:val="18"/>
                          </w:rPr>
                        </w:pPr>
                        <w:r>
                          <w:rPr>
                            <w:rFonts w:hint="eastAsia"/>
                            <w:sz w:val="18"/>
                            <w:szCs w:val="18"/>
                          </w:rPr>
                          <w:t>其他</w:t>
                        </w:r>
                      </w:p>
                    </w:tc>
                  </w:sdtContent>
                </w:sdt>
                <w:tc>
                  <w:tcPr>
                    <w:tcW w:w="0" w:type="auto"/>
                    <w:tcBorders>
                      <w:right w:val="single" w:sz="4" w:space="0" w:color="auto"/>
                    </w:tcBorders>
                  </w:tcPr>
                  <w:p w14:paraId="7D1B078E" w14:textId="77777777" w:rsidR="0093351C" w:rsidRDefault="0093351C" w:rsidP="00EF0BB9">
                    <w:pPr>
                      <w:jc w:val="right"/>
                      <w:rPr>
                        <w:sz w:val="18"/>
                        <w:szCs w:val="18"/>
                      </w:rPr>
                    </w:pPr>
                  </w:p>
                </w:tc>
                <w:tc>
                  <w:tcPr>
                    <w:tcW w:w="0" w:type="auto"/>
                    <w:tcBorders>
                      <w:left w:val="single" w:sz="4" w:space="0" w:color="auto"/>
                    </w:tcBorders>
                  </w:tcPr>
                  <w:p w14:paraId="10FDBEC9" w14:textId="77777777" w:rsidR="0093351C" w:rsidRDefault="0093351C" w:rsidP="00EF0BB9">
                    <w:pPr>
                      <w:jc w:val="right"/>
                      <w:rPr>
                        <w:sz w:val="18"/>
                        <w:szCs w:val="18"/>
                      </w:rPr>
                    </w:pPr>
                  </w:p>
                </w:tc>
                <w:tc>
                  <w:tcPr>
                    <w:tcW w:w="0" w:type="auto"/>
                  </w:tcPr>
                  <w:p w14:paraId="718CE395" w14:textId="77777777" w:rsidR="0093351C" w:rsidRDefault="0093351C" w:rsidP="00EF0BB9">
                    <w:pPr>
                      <w:jc w:val="right"/>
                      <w:rPr>
                        <w:sz w:val="18"/>
                        <w:szCs w:val="18"/>
                      </w:rPr>
                    </w:pPr>
                  </w:p>
                </w:tc>
                <w:tc>
                  <w:tcPr>
                    <w:tcW w:w="0" w:type="auto"/>
                  </w:tcPr>
                  <w:p w14:paraId="4503BEAB" w14:textId="77777777" w:rsidR="0093351C" w:rsidRDefault="0093351C" w:rsidP="00EF0BB9">
                    <w:pPr>
                      <w:jc w:val="right"/>
                      <w:rPr>
                        <w:sz w:val="18"/>
                        <w:szCs w:val="18"/>
                      </w:rPr>
                    </w:pPr>
                  </w:p>
                </w:tc>
                <w:tc>
                  <w:tcPr>
                    <w:tcW w:w="0" w:type="auto"/>
                  </w:tcPr>
                  <w:p w14:paraId="3BB68368" w14:textId="77777777" w:rsidR="0093351C" w:rsidRDefault="0093351C" w:rsidP="00EF0BB9">
                    <w:pPr>
                      <w:jc w:val="right"/>
                      <w:rPr>
                        <w:sz w:val="18"/>
                        <w:szCs w:val="18"/>
                      </w:rPr>
                    </w:pPr>
                  </w:p>
                </w:tc>
                <w:tc>
                  <w:tcPr>
                    <w:tcW w:w="0" w:type="auto"/>
                  </w:tcPr>
                  <w:p w14:paraId="63DC0C17" w14:textId="77777777" w:rsidR="0093351C" w:rsidRDefault="0093351C" w:rsidP="00EF0BB9">
                    <w:pPr>
                      <w:jc w:val="right"/>
                      <w:rPr>
                        <w:sz w:val="18"/>
                        <w:szCs w:val="18"/>
                      </w:rPr>
                    </w:pPr>
                  </w:p>
                </w:tc>
                <w:tc>
                  <w:tcPr>
                    <w:tcW w:w="0" w:type="auto"/>
                  </w:tcPr>
                  <w:p w14:paraId="0BC8A9FF" w14:textId="77777777" w:rsidR="0093351C" w:rsidRDefault="0093351C" w:rsidP="00EF0BB9">
                    <w:pPr>
                      <w:jc w:val="right"/>
                      <w:rPr>
                        <w:sz w:val="18"/>
                        <w:szCs w:val="18"/>
                      </w:rPr>
                    </w:pPr>
                  </w:p>
                </w:tc>
              </w:tr>
              <w:tr w:rsidR="0093351C" w14:paraId="756465C4" w14:textId="77777777" w:rsidTr="0093351C">
                <w:trPr>
                  <w:trHeight w:val="20"/>
                  <w:jc w:val="center"/>
                </w:trPr>
                <w:sdt>
                  <w:sdtPr>
                    <w:tag w:val="_PLD_345919472b384d0eb13471ef5f2f5e92"/>
                    <w:id w:val="1689175588"/>
                    <w:lock w:val="sdtLocked"/>
                  </w:sdtPr>
                  <w:sdtEndPr/>
                  <w:sdtContent>
                    <w:tc>
                      <w:tcPr>
                        <w:tcW w:w="0" w:type="auto"/>
                      </w:tcPr>
                      <w:p w14:paraId="08757383" w14:textId="77777777" w:rsidR="0093351C" w:rsidRDefault="0093351C" w:rsidP="00EF0BB9">
                        <w:pPr>
                          <w:rPr>
                            <w:sz w:val="18"/>
                            <w:szCs w:val="18"/>
                          </w:rPr>
                        </w:pPr>
                        <w:r>
                          <w:rPr>
                            <w:sz w:val="18"/>
                            <w:szCs w:val="18"/>
                          </w:rPr>
                          <w:t>二、本年</w:t>
                        </w:r>
                        <w:r>
                          <w:rPr>
                            <w:rFonts w:hint="eastAsia"/>
                            <w:sz w:val="18"/>
                            <w:szCs w:val="18"/>
                          </w:rPr>
                          <w:t>期</w:t>
                        </w:r>
                        <w:r>
                          <w:rPr>
                            <w:sz w:val="18"/>
                            <w:szCs w:val="18"/>
                          </w:rPr>
                          <w:t>初余额</w:t>
                        </w:r>
                      </w:p>
                    </w:tc>
                  </w:sdtContent>
                </w:sdt>
                <w:tc>
                  <w:tcPr>
                    <w:tcW w:w="0" w:type="auto"/>
                    <w:tcBorders>
                      <w:right w:val="single" w:sz="4" w:space="0" w:color="auto"/>
                    </w:tcBorders>
                  </w:tcPr>
                  <w:p w14:paraId="1CDD1972" w14:textId="77777777" w:rsidR="0093351C" w:rsidRDefault="0093351C" w:rsidP="00EF0BB9">
                    <w:pPr>
                      <w:jc w:val="right"/>
                      <w:rPr>
                        <w:sz w:val="18"/>
                        <w:szCs w:val="18"/>
                      </w:rPr>
                    </w:pPr>
                    <w:r>
                      <w:rPr>
                        <w:rFonts w:hint="eastAsia"/>
                        <w:sz w:val="18"/>
                        <w:szCs w:val="18"/>
                      </w:rPr>
                      <w:t>399,553,571.00</w:t>
                    </w:r>
                  </w:p>
                </w:tc>
                <w:tc>
                  <w:tcPr>
                    <w:tcW w:w="0" w:type="auto"/>
                    <w:tcBorders>
                      <w:left w:val="single" w:sz="4" w:space="0" w:color="auto"/>
                    </w:tcBorders>
                  </w:tcPr>
                  <w:p w14:paraId="6925EE5F" w14:textId="77777777" w:rsidR="0093351C" w:rsidRDefault="0093351C" w:rsidP="00EF0BB9">
                    <w:pPr>
                      <w:jc w:val="right"/>
                      <w:rPr>
                        <w:sz w:val="18"/>
                        <w:szCs w:val="18"/>
                      </w:rPr>
                    </w:pPr>
                    <w:r>
                      <w:rPr>
                        <w:rFonts w:hint="eastAsia"/>
                        <w:sz w:val="18"/>
                        <w:szCs w:val="18"/>
                      </w:rPr>
                      <w:t>692,498,407.37</w:t>
                    </w:r>
                  </w:p>
                </w:tc>
                <w:tc>
                  <w:tcPr>
                    <w:tcW w:w="0" w:type="auto"/>
                    <w:vAlign w:val="center"/>
                  </w:tcPr>
                  <w:p w14:paraId="6F36A90C" w14:textId="77777777" w:rsidR="0093351C" w:rsidRDefault="0093351C" w:rsidP="00EF0BB9">
                    <w:pPr>
                      <w:jc w:val="right"/>
                      <w:rPr>
                        <w:sz w:val="18"/>
                        <w:szCs w:val="18"/>
                      </w:rPr>
                    </w:pPr>
                    <w:r>
                      <w:rPr>
                        <w:rFonts w:hint="eastAsia"/>
                        <w:sz w:val="18"/>
                        <w:szCs w:val="18"/>
                      </w:rPr>
                      <w:t>-22,275,286.05</w:t>
                    </w:r>
                  </w:p>
                </w:tc>
                <w:tc>
                  <w:tcPr>
                    <w:tcW w:w="0" w:type="auto"/>
                    <w:vAlign w:val="center"/>
                  </w:tcPr>
                  <w:p w14:paraId="1F0018D6" w14:textId="77777777" w:rsidR="0093351C" w:rsidRDefault="0093351C" w:rsidP="00EF0BB9">
                    <w:pPr>
                      <w:jc w:val="right"/>
                      <w:rPr>
                        <w:sz w:val="18"/>
                        <w:szCs w:val="18"/>
                      </w:rPr>
                    </w:pPr>
                    <w:r>
                      <w:rPr>
                        <w:rFonts w:hint="eastAsia"/>
                        <w:sz w:val="18"/>
                        <w:szCs w:val="18"/>
                      </w:rPr>
                      <w:t>1,769,186.25</w:t>
                    </w:r>
                  </w:p>
                </w:tc>
                <w:tc>
                  <w:tcPr>
                    <w:tcW w:w="0" w:type="auto"/>
                    <w:vAlign w:val="center"/>
                  </w:tcPr>
                  <w:p w14:paraId="61C59DBC" w14:textId="77777777" w:rsidR="0093351C" w:rsidRDefault="0093351C" w:rsidP="00EF0BB9">
                    <w:pPr>
                      <w:jc w:val="right"/>
                      <w:rPr>
                        <w:sz w:val="18"/>
                        <w:szCs w:val="18"/>
                      </w:rPr>
                    </w:pPr>
                    <w:r>
                      <w:rPr>
                        <w:rFonts w:hint="eastAsia"/>
                        <w:sz w:val="18"/>
                        <w:szCs w:val="18"/>
                      </w:rPr>
                      <w:t>217,856,943.91</w:t>
                    </w:r>
                  </w:p>
                </w:tc>
                <w:tc>
                  <w:tcPr>
                    <w:tcW w:w="0" w:type="auto"/>
                  </w:tcPr>
                  <w:p w14:paraId="754126E3" w14:textId="77777777" w:rsidR="0093351C" w:rsidRDefault="0093351C" w:rsidP="00EF0BB9">
                    <w:pPr>
                      <w:jc w:val="right"/>
                      <w:rPr>
                        <w:sz w:val="18"/>
                        <w:szCs w:val="18"/>
                      </w:rPr>
                    </w:pPr>
                    <w:r>
                      <w:rPr>
                        <w:rFonts w:hint="eastAsia"/>
                        <w:sz w:val="18"/>
                        <w:szCs w:val="18"/>
                      </w:rPr>
                      <w:t>1,181,311,378.94</w:t>
                    </w:r>
                  </w:p>
                </w:tc>
                <w:tc>
                  <w:tcPr>
                    <w:tcW w:w="0" w:type="auto"/>
                  </w:tcPr>
                  <w:p w14:paraId="5F7DBA64" w14:textId="77777777" w:rsidR="0093351C" w:rsidRDefault="0093351C" w:rsidP="00EF0BB9">
                    <w:pPr>
                      <w:jc w:val="right"/>
                      <w:rPr>
                        <w:sz w:val="18"/>
                        <w:szCs w:val="18"/>
                      </w:rPr>
                    </w:pPr>
                    <w:r>
                      <w:rPr>
                        <w:rFonts w:hint="eastAsia"/>
                        <w:sz w:val="18"/>
                        <w:szCs w:val="18"/>
                      </w:rPr>
                      <w:t>2,470,714,201.42</w:t>
                    </w:r>
                  </w:p>
                </w:tc>
              </w:tr>
              <w:tr w:rsidR="0093351C" w14:paraId="3DE4945A" w14:textId="77777777" w:rsidTr="0093351C">
                <w:trPr>
                  <w:trHeight w:val="20"/>
                  <w:jc w:val="center"/>
                </w:trPr>
                <w:sdt>
                  <w:sdtPr>
                    <w:tag w:val="_PLD_4eea4cc259884a6ab5f2fe018aec3d4e"/>
                    <w:id w:val="-677124188"/>
                    <w:lock w:val="sdtLocked"/>
                  </w:sdtPr>
                  <w:sdtEndPr/>
                  <w:sdtContent>
                    <w:tc>
                      <w:tcPr>
                        <w:tcW w:w="0" w:type="auto"/>
                      </w:tcPr>
                      <w:p w14:paraId="27A10F6F" w14:textId="77777777" w:rsidR="0093351C" w:rsidRDefault="0093351C" w:rsidP="00EF0BB9">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0" w:type="auto"/>
                    <w:tcBorders>
                      <w:right w:val="single" w:sz="4" w:space="0" w:color="auto"/>
                    </w:tcBorders>
                  </w:tcPr>
                  <w:p w14:paraId="68D9D922" w14:textId="77777777" w:rsidR="0093351C" w:rsidRDefault="0093351C" w:rsidP="00EF0BB9">
                    <w:pPr>
                      <w:jc w:val="right"/>
                      <w:rPr>
                        <w:sz w:val="18"/>
                        <w:szCs w:val="18"/>
                      </w:rPr>
                    </w:pPr>
                  </w:p>
                </w:tc>
                <w:tc>
                  <w:tcPr>
                    <w:tcW w:w="0" w:type="auto"/>
                  </w:tcPr>
                  <w:p w14:paraId="086BD5F5" w14:textId="77777777" w:rsidR="0093351C" w:rsidRDefault="0093351C" w:rsidP="00EF0BB9">
                    <w:pPr>
                      <w:jc w:val="right"/>
                      <w:rPr>
                        <w:sz w:val="18"/>
                        <w:szCs w:val="18"/>
                      </w:rPr>
                    </w:pPr>
                  </w:p>
                </w:tc>
                <w:tc>
                  <w:tcPr>
                    <w:tcW w:w="0" w:type="auto"/>
                  </w:tcPr>
                  <w:p w14:paraId="2BFBBAFF" w14:textId="77777777" w:rsidR="0093351C" w:rsidRDefault="0093351C" w:rsidP="00EF0BB9">
                    <w:pPr>
                      <w:jc w:val="right"/>
                      <w:rPr>
                        <w:sz w:val="18"/>
                        <w:szCs w:val="18"/>
                      </w:rPr>
                    </w:pPr>
                  </w:p>
                </w:tc>
                <w:tc>
                  <w:tcPr>
                    <w:tcW w:w="0" w:type="auto"/>
                  </w:tcPr>
                  <w:p w14:paraId="73419BCE" w14:textId="77777777" w:rsidR="0093351C" w:rsidRDefault="0093351C" w:rsidP="00EF0BB9">
                    <w:pPr>
                      <w:jc w:val="right"/>
                      <w:rPr>
                        <w:sz w:val="18"/>
                        <w:szCs w:val="18"/>
                      </w:rPr>
                    </w:pPr>
                    <w:r>
                      <w:rPr>
                        <w:rFonts w:hint="eastAsia"/>
                        <w:sz w:val="18"/>
                        <w:szCs w:val="18"/>
                      </w:rPr>
                      <w:t>-36,425.62</w:t>
                    </w:r>
                  </w:p>
                </w:tc>
                <w:tc>
                  <w:tcPr>
                    <w:tcW w:w="0" w:type="auto"/>
                  </w:tcPr>
                  <w:p w14:paraId="37031F81" w14:textId="77777777" w:rsidR="0093351C" w:rsidRDefault="0093351C" w:rsidP="00EF0BB9">
                    <w:pPr>
                      <w:jc w:val="right"/>
                      <w:rPr>
                        <w:sz w:val="18"/>
                        <w:szCs w:val="18"/>
                      </w:rPr>
                    </w:pPr>
                  </w:p>
                </w:tc>
                <w:tc>
                  <w:tcPr>
                    <w:tcW w:w="0" w:type="auto"/>
                    <w:vAlign w:val="center"/>
                  </w:tcPr>
                  <w:p w14:paraId="0DDC6079" w14:textId="77777777" w:rsidR="0093351C" w:rsidRDefault="0093351C" w:rsidP="00EF0BB9">
                    <w:pPr>
                      <w:jc w:val="right"/>
                      <w:rPr>
                        <w:sz w:val="18"/>
                        <w:szCs w:val="18"/>
                      </w:rPr>
                    </w:pPr>
                    <w:r>
                      <w:rPr>
                        <w:rFonts w:hint="eastAsia"/>
                        <w:sz w:val="18"/>
                        <w:szCs w:val="18"/>
                      </w:rPr>
                      <w:t>-47,890,773.09</w:t>
                    </w:r>
                  </w:p>
                </w:tc>
                <w:tc>
                  <w:tcPr>
                    <w:tcW w:w="0" w:type="auto"/>
                    <w:vAlign w:val="center"/>
                  </w:tcPr>
                  <w:p w14:paraId="5A6DB5CE" w14:textId="77777777" w:rsidR="0093351C" w:rsidRDefault="0093351C" w:rsidP="00EF0BB9">
                    <w:pPr>
                      <w:jc w:val="right"/>
                      <w:rPr>
                        <w:sz w:val="18"/>
                        <w:szCs w:val="18"/>
                      </w:rPr>
                    </w:pPr>
                    <w:r>
                      <w:rPr>
                        <w:rFonts w:hint="eastAsia"/>
                        <w:sz w:val="18"/>
                        <w:szCs w:val="18"/>
                      </w:rPr>
                      <w:t>-47,927,198.71</w:t>
                    </w:r>
                  </w:p>
                </w:tc>
              </w:tr>
              <w:tr w:rsidR="0093351C" w14:paraId="6DC3CF64" w14:textId="77777777" w:rsidTr="0093351C">
                <w:trPr>
                  <w:trHeight w:val="20"/>
                  <w:jc w:val="center"/>
                </w:trPr>
                <w:sdt>
                  <w:sdtPr>
                    <w:tag w:val="_PLD_c2eb317db9474ea9b9513a40ba81d9f7"/>
                    <w:id w:val="1186410802"/>
                    <w:lock w:val="sdtLocked"/>
                  </w:sdtPr>
                  <w:sdtEndPr/>
                  <w:sdtContent>
                    <w:tc>
                      <w:tcPr>
                        <w:tcW w:w="0" w:type="auto"/>
                      </w:tcPr>
                      <w:p w14:paraId="051C057C" w14:textId="77777777" w:rsidR="0093351C" w:rsidRDefault="0093351C" w:rsidP="00EF0BB9">
                        <w:pPr>
                          <w:rPr>
                            <w:sz w:val="18"/>
                            <w:szCs w:val="18"/>
                          </w:rPr>
                        </w:pPr>
                        <w:r>
                          <w:rPr>
                            <w:rFonts w:hint="eastAsia"/>
                            <w:sz w:val="18"/>
                            <w:szCs w:val="18"/>
                          </w:rPr>
                          <w:t>（一）综合收益总额</w:t>
                        </w:r>
                      </w:p>
                    </w:tc>
                  </w:sdtContent>
                </w:sdt>
                <w:tc>
                  <w:tcPr>
                    <w:tcW w:w="0" w:type="auto"/>
                    <w:tcBorders>
                      <w:right w:val="single" w:sz="4" w:space="0" w:color="auto"/>
                    </w:tcBorders>
                  </w:tcPr>
                  <w:p w14:paraId="1F0B0FC9" w14:textId="77777777" w:rsidR="0093351C" w:rsidRDefault="0093351C" w:rsidP="00EF0BB9">
                    <w:pPr>
                      <w:jc w:val="right"/>
                      <w:rPr>
                        <w:sz w:val="18"/>
                        <w:szCs w:val="18"/>
                      </w:rPr>
                    </w:pPr>
                  </w:p>
                </w:tc>
                <w:tc>
                  <w:tcPr>
                    <w:tcW w:w="0" w:type="auto"/>
                  </w:tcPr>
                  <w:p w14:paraId="06694C2B" w14:textId="77777777" w:rsidR="0093351C" w:rsidRDefault="0093351C" w:rsidP="00EF0BB9">
                    <w:pPr>
                      <w:jc w:val="right"/>
                      <w:rPr>
                        <w:sz w:val="18"/>
                        <w:szCs w:val="18"/>
                      </w:rPr>
                    </w:pPr>
                  </w:p>
                </w:tc>
                <w:tc>
                  <w:tcPr>
                    <w:tcW w:w="0" w:type="auto"/>
                  </w:tcPr>
                  <w:p w14:paraId="109BBF4D" w14:textId="77777777" w:rsidR="0093351C" w:rsidRDefault="0093351C" w:rsidP="00EF0BB9">
                    <w:pPr>
                      <w:jc w:val="right"/>
                      <w:rPr>
                        <w:sz w:val="18"/>
                        <w:szCs w:val="18"/>
                      </w:rPr>
                    </w:pPr>
                  </w:p>
                </w:tc>
                <w:tc>
                  <w:tcPr>
                    <w:tcW w:w="0" w:type="auto"/>
                  </w:tcPr>
                  <w:p w14:paraId="4206B0DC" w14:textId="77777777" w:rsidR="0093351C" w:rsidRDefault="0093351C" w:rsidP="00EF0BB9">
                    <w:pPr>
                      <w:jc w:val="right"/>
                      <w:rPr>
                        <w:sz w:val="18"/>
                        <w:szCs w:val="18"/>
                      </w:rPr>
                    </w:pPr>
                  </w:p>
                </w:tc>
                <w:tc>
                  <w:tcPr>
                    <w:tcW w:w="0" w:type="auto"/>
                  </w:tcPr>
                  <w:p w14:paraId="15BBB121" w14:textId="77777777" w:rsidR="0093351C" w:rsidRDefault="0093351C" w:rsidP="00EF0BB9">
                    <w:pPr>
                      <w:jc w:val="right"/>
                      <w:rPr>
                        <w:sz w:val="18"/>
                        <w:szCs w:val="18"/>
                      </w:rPr>
                    </w:pPr>
                  </w:p>
                </w:tc>
                <w:tc>
                  <w:tcPr>
                    <w:tcW w:w="0" w:type="auto"/>
                    <w:vAlign w:val="center"/>
                  </w:tcPr>
                  <w:p w14:paraId="5C870438" w14:textId="77777777" w:rsidR="0093351C" w:rsidRDefault="0093351C" w:rsidP="00EF0BB9">
                    <w:pPr>
                      <w:jc w:val="right"/>
                      <w:rPr>
                        <w:sz w:val="18"/>
                        <w:szCs w:val="18"/>
                      </w:rPr>
                    </w:pPr>
                    <w:r>
                      <w:rPr>
                        <w:rFonts w:hint="eastAsia"/>
                        <w:sz w:val="18"/>
                        <w:szCs w:val="18"/>
                      </w:rPr>
                      <w:t>854,762.57</w:t>
                    </w:r>
                  </w:p>
                </w:tc>
                <w:tc>
                  <w:tcPr>
                    <w:tcW w:w="0" w:type="auto"/>
                    <w:vAlign w:val="center"/>
                  </w:tcPr>
                  <w:p w14:paraId="42B9D241" w14:textId="77777777" w:rsidR="0093351C" w:rsidRDefault="0093351C" w:rsidP="00EF0BB9">
                    <w:pPr>
                      <w:jc w:val="right"/>
                      <w:rPr>
                        <w:sz w:val="18"/>
                        <w:szCs w:val="18"/>
                      </w:rPr>
                    </w:pPr>
                    <w:r>
                      <w:rPr>
                        <w:rFonts w:hint="eastAsia"/>
                        <w:sz w:val="18"/>
                        <w:szCs w:val="18"/>
                      </w:rPr>
                      <w:t>854,762.57</w:t>
                    </w:r>
                  </w:p>
                </w:tc>
              </w:tr>
              <w:tr w:rsidR="0093351C" w14:paraId="38C078AB" w14:textId="77777777" w:rsidTr="0093351C">
                <w:trPr>
                  <w:trHeight w:val="20"/>
                  <w:jc w:val="center"/>
                </w:trPr>
                <w:sdt>
                  <w:sdtPr>
                    <w:tag w:val="_PLD_2c2c42255e12419d81111ac5d28c5859"/>
                    <w:id w:val="-2009439009"/>
                    <w:lock w:val="sdtLocked"/>
                  </w:sdtPr>
                  <w:sdtEndPr/>
                  <w:sdtContent>
                    <w:tc>
                      <w:tcPr>
                        <w:tcW w:w="0" w:type="auto"/>
                      </w:tcPr>
                      <w:p w14:paraId="0BF82FFC" w14:textId="77777777" w:rsidR="0093351C" w:rsidRDefault="0093351C" w:rsidP="00EF0BB9">
                        <w:pPr>
                          <w:rPr>
                            <w:sz w:val="18"/>
                            <w:szCs w:val="18"/>
                          </w:rPr>
                        </w:pPr>
                        <w:r>
                          <w:rPr>
                            <w:sz w:val="18"/>
                            <w:szCs w:val="18"/>
                          </w:rPr>
                          <w:t>（</w:t>
                        </w:r>
                        <w:r>
                          <w:rPr>
                            <w:rFonts w:hint="eastAsia"/>
                            <w:sz w:val="18"/>
                            <w:szCs w:val="18"/>
                          </w:rPr>
                          <w:t>二</w:t>
                        </w:r>
                        <w:r>
                          <w:rPr>
                            <w:sz w:val="18"/>
                            <w:szCs w:val="18"/>
                          </w:rPr>
                          <w:t>）所有者投入和减少资本</w:t>
                        </w:r>
                      </w:p>
                    </w:tc>
                  </w:sdtContent>
                </w:sdt>
                <w:tc>
                  <w:tcPr>
                    <w:tcW w:w="0" w:type="auto"/>
                    <w:tcBorders>
                      <w:right w:val="single" w:sz="4" w:space="0" w:color="auto"/>
                    </w:tcBorders>
                  </w:tcPr>
                  <w:p w14:paraId="4B558560" w14:textId="77777777" w:rsidR="0093351C" w:rsidRDefault="0093351C" w:rsidP="00EF0BB9">
                    <w:pPr>
                      <w:jc w:val="right"/>
                      <w:rPr>
                        <w:sz w:val="18"/>
                        <w:szCs w:val="18"/>
                      </w:rPr>
                    </w:pPr>
                  </w:p>
                </w:tc>
                <w:tc>
                  <w:tcPr>
                    <w:tcW w:w="0" w:type="auto"/>
                  </w:tcPr>
                  <w:p w14:paraId="2AEAA1DF" w14:textId="77777777" w:rsidR="0093351C" w:rsidRDefault="0093351C" w:rsidP="00EF0BB9">
                    <w:pPr>
                      <w:jc w:val="right"/>
                      <w:rPr>
                        <w:sz w:val="18"/>
                        <w:szCs w:val="18"/>
                      </w:rPr>
                    </w:pPr>
                  </w:p>
                </w:tc>
                <w:tc>
                  <w:tcPr>
                    <w:tcW w:w="0" w:type="auto"/>
                  </w:tcPr>
                  <w:p w14:paraId="0650B45E" w14:textId="77777777" w:rsidR="0093351C" w:rsidRDefault="0093351C" w:rsidP="00EF0BB9">
                    <w:pPr>
                      <w:jc w:val="right"/>
                      <w:rPr>
                        <w:sz w:val="18"/>
                        <w:szCs w:val="18"/>
                      </w:rPr>
                    </w:pPr>
                  </w:p>
                </w:tc>
                <w:tc>
                  <w:tcPr>
                    <w:tcW w:w="0" w:type="auto"/>
                  </w:tcPr>
                  <w:p w14:paraId="61243125" w14:textId="77777777" w:rsidR="0093351C" w:rsidRDefault="0093351C" w:rsidP="00EF0BB9">
                    <w:pPr>
                      <w:jc w:val="right"/>
                      <w:rPr>
                        <w:sz w:val="18"/>
                        <w:szCs w:val="18"/>
                      </w:rPr>
                    </w:pPr>
                  </w:p>
                </w:tc>
                <w:tc>
                  <w:tcPr>
                    <w:tcW w:w="0" w:type="auto"/>
                  </w:tcPr>
                  <w:p w14:paraId="447E3EB8" w14:textId="77777777" w:rsidR="0093351C" w:rsidRDefault="0093351C" w:rsidP="00EF0BB9">
                    <w:pPr>
                      <w:jc w:val="right"/>
                      <w:rPr>
                        <w:sz w:val="18"/>
                        <w:szCs w:val="18"/>
                      </w:rPr>
                    </w:pPr>
                  </w:p>
                </w:tc>
                <w:tc>
                  <w:tcPr>
                    <w:tcW w:w="0" w:type="auto"/>
                  </w:tcPr>
                  <w:p w14:paraId="3A38F05C" w14:textId="77777777" w:rsidR="0093351C" w:rsidRDefault="0093351C" w:rsidP="00EF0BB9">
                    <w:pPr>
                      <w:jc w:val="right"/>
                      <w:rPr>
                        <w:sz w:val="18"/>
                        <w:szCs w:val="18"/>
                      </w:rPr>
                    </w:pPr>
                  </w:p>
                </w:tc>
                <w:tc>
                  <w:tcPr>
                    <w:tcW w:w="0" w:type="auto"/>
                  </w:tcPr>
                  <w:p w14:paraId="3569D942" w14:textId="77777777" w:rsidR="0093351C" w:rsidRDefault="0093351C" w:rsidP="00EF0BB9">
                    <w:pPr>
                      <w:jc w:val="right"/>
                      <w:rPr>
                        <w:sz w:val="18"/>
                        <w:szCs w:val="18"/>
                      </w:rPr>
                    </w:pPr>
                  </w:p>
                </w:tc>
              </w:tr>
              <w:tr w:rsidR="0093351C" w14:paraId="4D675ACF" w14:textId="77777777" w:rsidTr="0093351C">
                <w:trPr>
                  <w:trHeight w:val="20"/>
                  <w:jc w:val="center"/>
                </w:trPr>
                <w:sdt>
                  <w:sdtPr>
                    <w:tag w:val="_PLD_ced9c335ab0c4ec8b683bd42730e309b"/>
                    <w:id w:val="800576153"/>
                    <w:lock w:val="sdtLocked"/>
                  </w:sdtPr>
                  <w:sdtEndPr/>
                  <w:sdtContent>
                    <w:tc>
                      <w:tcPr>
                        <w:tcW w:w="0" w:type="auto"/>
                      </w:tcPr>
                      <w:p w14:paraId="4AE1FABB" w14:textId="77777777" w:rsidR="0093351C" w:rsidRDefault="0093351C" w:rsidP="00EF0BB9">
                        <w:pPr>
                          <w:rPr>
                            <w:sz w:val="18"/>
                            <w:szCs w:val="18"/>
                          </w:rPr>
                        </w:pPr>
                        <w:r>
                          <w:rPr>
                            <w:rFonts w:hint="eastAsia"/>
                            <w:sz w:val="18"/>
                            <w:szCs w:val="18"/>
                          </w:rPr>
                          <w:t>1．所有者投入的普通股</w:t>
                        </w:r>
                      </w:p>
                    </w:tc>
                  </w:sdtContent>
                </w:sdt>
                <w:tc>
                  <w:tcPr>
                    <w:tcW w:w="0" w:type="auto"/>
                    <w:tcBorders>
                      <w:right w:val="single" w:sz="4" w:space="0" w:color="auto"/>
                    </w:tcBorders>
                  </w:tcPr>
                  <w:p w14:paraId="5A5CC421" w14:textId="77777777" w:rsidR="0093351C" w:rsidRDefault="0093351C" w:rsidP="00EF0BB9">
                    <w:pPr>
                      <w:jc w:val="right"/>
                      <w:rPr>
                        <w:sz w:val="18"/>
                        <w:szCs w:val="18"/>
                      </w:rPr>
                    </w:pPr>
                  </w:p>
                </w:tc>
                <w:tc>
                  <w:tcPr>
                    <w:tcW w:w="0" w:type="auto"/>
                  </w:tcPr>
                  <w:p w14:paraId="33DD0AEB" w14:textId="77777777" w:rsidR="0093351C" w:rsidRDefault="0093351C" w:rsidP="00EF0BB9">
                    <w:pPr>
                      <w:jc w:val="right"/>
                      <w:rPr>
                        <w:sz w:val="18"/>
                        <w:szCs w:val="18"/>
                      </w:rPr>
                    </w:pPr>
                  </w:p>
                </w:tc>
                <w:tc>
                  <w:tcPr>
                    <w:tcW w:w="0" w:type="auto"/>
                  </w:tcPr>
                  <w:p w14:paraId="41F8A68C" w14:textId="77777777" w:rsidR="0093351C" w:rsidRDefault="0093351C" w:rsidP="00EF0BB9">
                    <w:pPr>
                      <w:jc w:val="right"/>
                      <w:rPr>
                        <w:sz w:val="18"/>
                        <w:szCs w:val="18"/>
                      </w:rPr>
                    </w:pPr>
                  </w:p>
                </w:tc>
                <w:tc>
                  <w:tcPr>
                    <w:tcW w:w="0" w:type="auto"/>
                  </w:tcPr>
                  <w:p w14:paraId="7B1A2624" w14:textId="77777777" w:rsidR="0093351C" w:rsidRDefault="0093351C" w:rsidP="00EF0BB9">
                    <w:pPr>
                      <w:jc w:val="right"/>
                      <w:rPr>
                        <w:sz w:val="18"/>
                        <w:szCs w:val="18"/>
                      </w:rPr>
                    </w:pPr>
                  </w:p>
                </w:tc>
                <w:tc>
                  <w:tcPr>
                    <w:tcW w:w="0" w:type="auto"/>
                  </w:tcPr>
                  <w:p w14:paraId="353638C0" w14:textId="77777777" w:rsidR="0093351C" w:rsidRDefault="0093351C" w:rsidP="00EF0BB9">
                    <w:pPr>
                      <w:jc w:val="right"/>
                      <w:rPr>
                        <w:sz w:val="18"/>
                        <w:szCs w:val="18"/>
                      </w:rPr>
                    </w:pPr>
                  </w:p>
                </w:tc>
                <w:tc>
                  <w:tcPr>
                    <w:tcW w:w="0" w:type="auto"/>
                  </w:tcPr>
                  <w:p w14:paraId="7C2BF962" w14:textId="77777777" w:rsidR="0093351C" w:rsidRDefault="0093351C" w:rsidP="00EF0BB9">
                    <w:pPr>
                      <w:jc w:val="right"/>
                      <w:rPr>
                        <w:sz w:val="18"/>
                        <w:szCs w:val="18"/>
                      </w:rPr>
                    </w:pPr>
                  </w:p>
                </w:tc>
                <w:tc>
                  <w:tcPr>
                    <w:tcW w:w="0" w:type="auto"/>
                  </w:tcPr>
                  <w:p w14:paraId="3E0B2A6D" w14:textId="77777777" w:rsidR="0093351C" w:rsidRDefault="0093351C" w:rsidP="00EF0BB9">
                    <w:pPr>
                      <w:jc w:val="right"/>
                      <w:rPr>
                        <w:sz w:val="18"/>
                        <w:szCs w:val="18"/>
                      </w:rPr>
                    </w:pPr>
                  </w:p>
                </w:tc>
              </w:tr>
              <w:tr w:rsidR="0093351C" w14:paraId="7B8000C9" w14:textId="77777777" w:rsidTr="0093351C">
                <w:trPr>
                  <w:trHeight w:val="20"/>
                  <w:jc w:val="center"/>
                </w:trPr>
                <w:sdt>
                  <w:sdtPr>
                    <w:tag w:val="_PLD_5db7714c048b45cb8fc2f783898126a2"/>
                    <w:id w:val="-183833539"/>
                    <w:lock w:val="sdtLocked"/>
                  </w:sdtPr>
                  <w:sdtEndPr/>
                  <w:sdtContent>
                    <w:tc>
                      <w:tcPr>
                        <w:tcW w:w="0" w:type="auto"/>
                      </w:tcPr>
                      <w:p w14:paraId="11138E6B" w14:textId="77777777" w:rsidR="0093351C" w:rsidRDefault="0093351C" w:rsidP="00EF0BB9">
                        <w:pPr>
                          <w:rPr>
                            <w:sz w:val="18"/>
                            <w:szCs w:val="18"/>
                          </w:rPr>
                        </w:pPr>
                        <w:r>
                          <w:rPr>
                            <w:rFonts w:hint="eastAsia"/>
                            <w:sz w:val="18"/>
                            <w:szCs w:val="18"/>
                          </w:rPr>
                          <w:t>2．其他权益工具持有者投入资本</w:t>
                        </w:r>
                      </w:p>
                    </w:tc>
                  </w:sdtContent>
                </w:sdt>
                <w:tc>
                  <w:tcPr>
                    <w:tcW w:w="0" w:type="auto"/>
                    <w:tcBorders>
                      <w:right w:val="single" w:sz="4" w:space="0" w:color="auto"/>
                    </w:tcBorders>
                  </w:tcPr>
                  <w:p w14:paraId="364B62D5" w14:textId="77777777" w:rsidR="0093351C" w:rsidRDefault="0093351C" w:rsidP="00EF0BB9">
                    <w:pPr>
                      <w:jc w:val="right"/>
                      <w:rPr>
                        <w:sz w:val="18"/>
                        <w:szCs w:val="18"/>
                      </w:rPr>
                    </w:pPr>
                  </w:p>
                </w:tc>
                <w:tc>
                  <w:tcPr>
                    <w:tcW w:w="0" w:type="auto"/>
                  </w:tcPr>
                  <w:p w14:paraId="051B558E" w14:textId="77777777" w:rsidR="0093351C" w:rsidRDefault="0093351C" w:rsidP="00EF0BB9">
                    <w:pPr>
                      <w:jc w:val="right"/>
                      <w:rPr>
                        <w:sz w:val="18"/>
                        <w:szCs w:val="18"/>
                      </w:rPr>
                    </w:pPr>
                  </w:p>
                </w:tc>
                <w:tc>
                  <w:tcPr>
                    <w:tcW w:w="0" w:type="auto"/>
                  </w:tcPr>
                  <w:p w14:paraId="04ADE9B4" w14:textId="77777777" w:rsidR="0093351C" w:rsidRDefault="0093351C" w:rsidP="00EF0BB9">
                    <w:pPr>
                      <w:jc w:val="right"/>
                      <w:rPr>
                        <w:sz w:val="18"/>
                        <w:szCs w:val="18"/>
                      </w:rPr>
                    </w:pPr>
                  </w:p>
                </w:tc>
                <w:tc>
                  <w:tcPr>
                    <w:tcW w:w="0" w:type="auto"/>
                  </w:tcPr>
                  <w:p w14:paraId="1EEB4BF3" w14:textId="77777777" w:rsidR="0093351C" w:rsidRDefault="0093351C" w:rsidP="00EF0BB9">
                    <w:pPr>
                      <w:jc w:val="right"/>
                      <w:rPr>
                        <w:sz w:val="18"/>
                        <w:szCs w:val="18"/>
                      </w:rPr>
                    </w:pPr>
                  </w:p>
                </w:tc>
                <w:tc>
                  <w:tcPr>
                    <w:tcW w:w="0" w:type="auto"/>
                  </w:tcPr>
                  <w:p w14:paraId="43CD6D8A" w14:textId="77777777" w:rsidR="0093351C" w:rsidRDefault="0093351C" w:rsidP="00EF0BB9">
                    <w:pPr>
                      <w:jc w:val="right"/>
                      <w:rPr>
                        <w:sz w:val="18"/>
                        <w:szCs w:val="18"/>
                      </w:rPr>
                    </w:pPr>
                  </w:p>
                </w:tc>
                <w:tc>
                  <w:tcPr>
                    <w:tcW w:w="0" w:type="auto"/>
                  </w:tcPr>
                  <w:p w14:paraId="3AF00CD1" w14:textId="77777777" w:rsidR="0093351C" w:rsidRDefault="0093351C" w:rsidP="00EF0BB9">
                    <w:pPr>
                      <w:jc w:val="right"/>
                      <w:rPr>
                        <w:sz w:val="18"/>
                        <w:szCs w:val="18"/>
                      </w:rPr>
                    </w:pPr>
                  </w:p>
                </w:tc>
                <w:tc>
                  <w:tcPr>
                    <w:tcW w:w="0" w:type="auto"/>
                  </w:tcPr>
                  <w:p w14:paraId="262884EB" w14:textId="77777777" w:rsidR="0093351C" w:rsidRDefault="0093351C" w:rsidP="00EF0BB9">
                    <w:pPr>
                      <w:jc w:val="right"/>
                      <w:rPr>
                        <w:sz w:val="18"/>
                        <w:szCs w:val="18"/>
                      </w:rPr>
                    </w:pPr>
                  </w:p>
                </w:tc>
              </w:tr>
              <w:tr w:rsidR="0093351C" w14:paraId="29073D13" w14:textId="77777777" w:rsidTr="0093351C">
                <w:trPr>
                  <w:trHeight w:val="20"/>
                  <w:jc w:val="center"/>
                </w:trPr>
                <w:sdt>
                  <w:sdtPr>
                    <w:tag w:val="_PLD_0c8627dcaed14beabce3c3a65384cf01"/>
                    <w:id w:val="1700969339"/>
                    <w:lock w:val="sdtLocked"/>
                  </w:sdtPr>
                  <w:sdtEndPr/>
                  <w:sdtContent>
                    <w:tc>
                      <w:tcPr>
                        <w:tcW w:w="0" w:type="auto"/>
                      </w:tcPr>
                      <w:p w14:paraId="78AB21EB" w14:textId="77777777" w:rsidR="0093351C" w:rsidRDefault="0093351C" w:rsidP="00EF0BB9">
                        <w:pPr>
                          <w:rPr>
                            <w:sz w:val="18"/>
                            <w:szCs w:val="18"/>
                          </w:rPr>
                        </w:pPr>
                        <w:r>
                          <w:rPr>
                            <w:rFonts w:hint="eastAsia"/>
                            <w:sz w:val="18"/>
                            <w:szCs w:val="18"/>
                          </w:rPr>
                          <w:t>3</w:t>
                        </w:r>
                        <w:r>
                          <w:rPr>
                            <w:sz w:val="18"/>
                            <w:szCs w:val="18"/>
                          </w:rPr>
                          <w:t>．股份支付计入所有者权益的金额</w:t>
                        </w:r>
                      </w:p>
                    </w:tc>
                  </w:sdtContent>
                </w:sdt>
                <w:tc>
                  <w:tcPr>
                    <w:tcW w:w="0" w:type="auto"/>
                    <w:tcBorders>
                      <w:right w:val="single" w:sz="4" w:space="0" w:color="auto"/>
                    </w:tcBorders>
                  </w:tcPr>
                  <w:p w14:paraId="58411ACC" w14:textId="77777777" w:rsidR="0093351C" w:rsidRDefault="0093351C" w:rsidP="00EF0BB9">
                    <w:pPr>
                      <w:jc w:val="right"/>
                      <w:rPr>
                        <w:sz w:val="18"/>
                        <w:szCs w:val="18"/>
                      </w:rPr>
                    </w:pPr>
                  </w:p>
                </w:tc>
                <w:tc>
                  <w:tcPr>
                    <w:tcW w:w="0" w:type="auto"/>
                  </w:tcPr>
                  <w:p w14:paraId="54ADE9A3" w14:textId="77777777" w:rsidR="0093351C" w:rsidRDefault="0093351C" w:rsidP="00EF0BB9">
                    <w:pPr>
                      <w:jc w:val="right"/>
                      <w:rPr>
                        <w:sz w:val="18"/>
                        <w:szCs w:val="18"/>
                      </w:rPr>
                    </w:pPr>
                  </w:p>
                </w:tc>
                <w:tc>
                  <w:tcPr>
                    <w:tcW w:w="0" w:type="auto"/>
                  </w:tcPr>
                  <w:p w14:paraId="2EE8F0C7" w14:textId="77777777" w:rsidR="0093351C" w:rsidRDefault="0093351C" w:rsidP="00EF0BB9">
                    <w:pPr>
                      <w:jc w:val="right"/>
                      <w:rPr>
                        <w:sz w:val="18"/>
                        <w:szCs w:val="18"/>
                      </w:rPr>
                    </w:pPr>
                  </w:p>
                </w:tc>
                <w:tc>
                  <w:tcPr>
                    <w:tcW w:w="0" w:type="auto"/>
                  </w:tcPr>
                  <w:p w14:paraId="3969BE9C" w14:textId="77777777" w:rsidR="0093351C" w:rsidRDefault="0093351C" w:rsidP="00EF0BB9">
                    <w:pPr>
                      <w:jc w:val="right"/>
                      <w:rPr>
                        <w:sz w:val="18"/>
                        <w:szCs w:val="18"/>
                      </w:rPr>
                    </w:pPr>
                  </w:p>
                </w:tc>
                <w:tc>
                  <w:tcPr>
                    <w:tcW w:w="0" w:type="auto"/>
                  </w:tcPr>
                  <w:p w14:paraId="28C248FB" w14:textId="77777777" w:rsidR="0093351C" w:rsidRDefault="0093351C" w:rsidP="00EF0BB9">
                    <w:pPr>
                      <w:jc w:val="right"/>
                      <w:rPr>
                        <w:sz w:val="18"/>
                        <w:szCs w:val="18"/>
                      </w:rPr>
                    </w:pPr>
                  </w:p>
                </w:tc>
                <w:tc>
                  <w:tcPr>
                    <w:tcW w:w="0" w:type="auto"/>
                  </w:tcPr>
                  <w:p w14:paraId="407684A6" w14:textId="77777777" w:rsidR="0093351C" w:rsidRDefault="0093351C" w:rsidP="00EF0BB9">
                    <w:pPr>
                      <w:jc w:val="right"/>
                      <w:rPr>
                        <w:sz w:val="18"/>
                        <w:szCs w:val="18"/>
                      </w:rPr>
                    </w:pPr>
                  </w:p>
                </w:tc>
                <w:tc>
                  <w:tcPr>
                    <w:tcW w:w="0" w:type="auto"/>
                  </w:tcPr>
                  <w:p w14:paraId="1DCBA860" w14:textId="77777777" w:rsidR="0093351C" w:rsidRDefault="0093351C" w:rsidP="00EF0BB9">
                    <w:pPr>
                      <w:jc w:val="right"/>
                      <w:rPr>
                        <w:sz w:val="18"/>
                        <w:szCs w:val="18"/>
                      </w:rPr>
                    </w:pPr>
                  </w:p>
                </w:tc>
              </w:tr>
              <w:tr w:rsidR="0093351C" w14:paraId="318DD554" w14:textId="77777777" w:rsidTr="0093351C">
                <w:trPr>
                  <w:trHeight w:val="20"/>
                  <w:jc w:val="center"/>
                </w:trPr>
                <w:sdt>
                  <w:sdtPr>
                    <w:tag w:val="_PLD_4815225e85794febad32622528b72229"/>
                    <w:id w:val="915588051"/>
                    <w:lock w:val="sdtLocked"/>
                  </w:sdtPr>
                  <w:sdtEndPr/>
                  <w:sdtContent>
                    <w:tc>
                      <w:tcPr>
                        <w:tcW w:w="0" w:type="auto"/>
                      </w:tcPr>
                      <w:p w14:paraId="15BEBF59" w14:textId="77777777" w:rsidR="0093351C" w:rsidRDefault="0093351C" w:rsidP="00EF0BB9">
                        <w:pPr>
                          <w:rPr>
                            <w:sz w:val="18"/>
                            <w:szCs w:val="18"/>
                          </w:rPr>
                        </w:pPr>
                        <w:r>
                          <w:rPr>
                            <w:rFonts w:hint="eastAsia"/>
                            <w:sz w:val="18"/>
                            <w:szCs w:val="18"/>
                          </w:rPr>
                          <w:t>4</w:t>
                        </w:r>
                        <w:r>
                          <w:rPr>
                            <w:sz w:val="18"/>
                            <w:szCs w:val="18"/>
                          </w:rPr>
                          <w:t>．其他</w:t>
                        </w:r>
                      </w:p>
                    </w:tc>
                  </w:sdtContent>
                </w:sdt>
                <w:tc>
                  <w:tcPr>
                    <w:tcW w:w="0" w:type="auto"/>
                    <w:tcBorders>
                      <w:right w:val="single" w:sz="4" w:space="0" w:color="auto"/>
                    </w:tcBorders>
                  </w:tcPr>
                  <w:p w14:paraId="51BF6AB6" w14:textId="77777777" w:rsidR="0093351C" w:rsidRDefault="0093351C" w:rsidP="00EF0BB9">
                    <w:pPr>
                      <w:jc w:val="right"/>
                      <w:rPr>
                        <w:sz w:val="18"/>
                        <w:szCs w:val="18"/>
                      </w:rPr>
                    </w:pPr>
                  </w:p>
                </w:tc>
                <w:tc>
                  <w:tcPr>
                    <w:tcW w:w="0" w:type="auto"/>
                  </w:tcPr>
                  <w:p w14:paraId="376D967E" w14:textId="77777777" w:rsidR="0093351C" w:rsidRDefault="0093351C" w:rsidP="00EF0BB9">
                    <w:pPr>
                      <w:jc w:val="right"/>
                      <w:rPr>
                        <w:sz w:val="18"/>
                        <w:szCs w:val="18"/>
                      </w:rPr>
                    </w:pPr>
                  </w:p>
                </w:tc>
                <w:tc>
                  <w:tcPr>
                    <w:tcW w:w="0" w:type="auto"/>
                  </w:tcPr>
                  <w:p w14:paraId="02333977" w14:textId="77777777" w:rsidR="0093351C" w:rsidRDefault="0093351C" w:rsidP="00EF0BB9">
                    <w:pPr>
                      <w:jc w:val="right"/>
                      <w:rPr>
                        <w:sz w:val="18"/>
                        <w:szCs w:val="18"/>
                      </w:rPr>
                    </w:pPr>
                  </w:p>
                </w:tc>
                <w:tc>
                  <w:tcPr>
                    <w:tcW w:w="0" w:type="auto"/>
                  </w:tcPr>
                  <w:p w14:paraId="02304DF8" w14:textId="77777777" w:rsidR="0093351C" w:rsidRDefault="0093351C" w:rsidP="00EF0BB9">
                    <w:pPr>
                      <w:jc w:val="right"/>
                      <w:rPr>
                        <w:sz w:val="18"/>
                        <w:szCs w:val="18"/>
                      </w:rPr>
                    </w:pPr>
                  </w:p>
                </w:tc>
                <w:tc>
                  <w:tcPr>
                    <w:tcW w:w="0" w:type="auto"/>
                  </w:tcPr>
                  <w:p w14:paraId="122BDE5E" w14:textId="77777777" w:rsidR="0093351C" w:rsidRDefault="0093351C" w:rsidP="00EF0BB9">
                    <w:pPr>
                      <w:jc w:val="right"/>
                      <w:rPr>
                        <w:sz w:val="18"/>
                        <w:szCs w:val="18"/>
                      </w:rPr>
                    </w:pPr>
                  </w:p>
                </w:tc>
                <w:tc>
                  <w:tcPr>
                    <w:tcW w:w="0" w:type="auto"/>
                  </w:tcPr>
                  <w:p w14:paraId="37FE7A43" w14:textId="77777777" w:rsidR="0093351C" w:rsidRDefault="0093351C" w:rsidP="00EF0BB9">
                    <w:pPr>
                      <w:jc w:val="right"/>
                      <w:rPr>
                        <w:sz w:val="18"/>
                        <w:szCs w:val="18"/>
                      </w:rPr>
                    </w:pPr>
                  </w:p>
                </w:tc>
                <w:tc>
                  <w:tcPr>
                    <w:tcW w:w="0" w:type="auto"/>
                  </w:tcPr>
                  <w:p w14:paraId="38A51E72" w14:textId="77777777" w:rsidR="0093351C" w:rsidRDefault="0093351C" w:rsidP="00EF0BB9">
                    <w:pPr>
                      <w:jc w:val="right"/>
                      <w:rPr>
                        <w:sz w:val="18"/>
                        <w:szCs w:val="18"/>
                      </w:rPr>
                    </w:pPr>
                  </w:p>
                </w:tc>
              </w:tr>
              <w:tr w:rsidR="0093351C" w14:paraId="4E64D9E4" w14:textId="77777777" w:rsidTr="0093351C">
                <w:trPr>
                  <w:trHeight w:val="20"/>
                  <w:jc w:val="center"/>
                </w:trPr>
                <w:sdt>
                  <w:sdtPr>
                    <w:tag w:val="_PLD_1277678c10f343d5a55853e3552c21df"/>
                    <w:id w:val="119744006"/>
                    <w:lock w:val="sdtLocked"/>
                  </w:sdtPr>
                  <w:sdtEndPr/>
                  <w:sdtContent>
                    <w:tc>
                      <w:tcPr>
                        <w:tcW w:w="0" w:type="auto"/>
                      </w:tcPr>
                      <w:p w14:paraId="293DD028" w14:textId="77777777" w:rsidR="0093351C" w:rsidRDefault="0093351C" w:rsidP="00EF0BB9">
                        <w:pPr>
                          <w:rPr>
                            <w:sz w:val="18"/>
                            <w:szCs w:val="18"/>
                          </w:rPr>
                        </w:pPr>
                        <w:r>
                          <w:rPr>
                            <w:sz w:val="18"/>
                            <w:szCs w:val="18"/>
                          </w:rPr>
                          <w:t>（</w:t>
                        </w:r>
                        <w:r>
                          <w:rPr>
                            <w:rFonts w:hint="eastAsia"/>
                            <w:sz w:val="18"/>
                            <w:szCs w:val="18"/>
                          </w:rPr>
                          <w:t>三</w:t>
                        </w:r>
                        <w:r>
                          <w:rPr>
                            <w:sz w:val="18"/>
                            <w:szCs w:val="18"/>
                          </w:rPr>
                          <w:t>）利润分配</w:t>
                        </w:r>
                      </w:p>
                    </w:tc>
                  </w:sdtContent>
                </w:sdt>
                <w:tc>
                  <w:tcPr>
                    <w:tcW w:w="0" w:type="auto"/>
                    <w:tcBorders>
                      <w:right w:val="single" w:sz="4" w:space="0" w:color="auto"/>
                    </w:tcBorders>
                  </w:tcPr>
                  <w:p w14:paraId="436763CD" w14:textId="77777777" w:rsidR="0093351C" w:rsidRDefault="0093351C" w:rsidP="00EF0BB9">
                    <w:pPr>
                      <w:jc w:val="right"/>
                      <w:rPr>
                        <w:sz w:val="18"/>
                        <w:szCs w:val="18"/>
                      </w:rPr>
                    </w:pPr>
                  </w:p>
                </w:tc>
                <w:tc>
                  <w:tcPr>
                    <w:tcW w:w="0" w:type="auto"/>
                  </w:tcPr>
                  <w:p w14:paraId="706C7E12" w14:textId="77777777" w:rsidR="0093351C" w:rsidRDefault="0093351C" w:rsidP="00EF0BB9">
                    <w:pPr>
                      <w:jc w:val="right"/>
                      <w:rPr>
                        <w:sz w:val="18"/>
                        <w:szCs w:val="18"/>
                      </w:rPr>
                    </w:pPr>
                  </w:p>
                </w:tc>
                <w:tc>
                  <w:tcPr>
                    <w:tcW w:w="0" w:type="auto"/>
                  </w:tcPr>
                  <w:p w14:paraId="0D2D6723" w14:textId="77777777" w:rsidR="0093351C" w:rsidRDefault="0093351C" w:rsidP="00EF0BB9">
                    <w:pPr>
                      <w:jc w:val="right"/>
                      <w:rPr>
                        <w:sz w:val="18"/>
                        <w:szCs w:val="18"/>
                      </w:rPr>
                    </w:pPr>
                  </w:p>
                </w:tc>
                <w:tc>
                  <w:tcPr>
                    <w:tcW w:w="0" w:type="auto"/>
                  </w:tcPr>
                  <w:p w14:paraId="21DA6117" w14:textId="77777777" w:rsidR="0093351C" w:rsidRDefault="0093351C" w:rsidP="00EF0BB9">
                    <w:pPr>
                      <w:jc w:val="right"/>
                      <w:rPr>
                        <w:sz w:val="18"/>
                        <w:szCs w:val="18"/>
                      </w:rPr>
                    </w:pPr>
                  </w:p>
                </w:tc>
                <w:tc>
                  <w:tcPr>
                    <w:tcW w:w="0" w:type="auto"/>
                  </w:tcPr>
                  <w:p w14:paraId="51CB6BBF" w14:textId="77777777" w:rsidR="0093351C" w:rsidRDefault="0093351C" w:rsidP="00EF0BB9">
                    <w:pPr>
                      <w:jc w:val="right"/>
                      <w:rPr>
                        <w:sz w:val="18"/>
                        <w:szCs w:val="18"/>
                      </w:rPr>
                    </w:pPr>
                  </w:p>
                </w:tc>
                <w:tc>
                  <w:tcPr>
                    <w:tcW w:w="0" w:type="auto"/>
                  </w:tcPr>
                  <w:p w14:paraId="03F167AA" w14:textId="77777777" w:rsidR="0093351C" w:rsidRDefault="0093351C" w:rsidP="00EF0BB9">
                    <w:pPr>
                      <w:jc w:val="right"/>
                      <w:rPr>
                        <w:sz w:val="18"/>
                        <w:szCs w:val="18"/>
                      </w:rPr>
                    </w:pPr>
                    <w:r>
                      <w:rPr>
                        <w:rFonts w:hint="eastAsia"/>
                        <w:sz w:val="18"/>
                        <w:szCs w:val="18"/>
                      </w:rPr>
                      <w:t>-48,745,535.66</w:t>
                    </w:r>
                  </w:p>
                </w:tc>
                <w:tc>
                  <w:tcPr>
                    <w:tcW w:w="0" w:type="auto"/>
                  </w:tcPr>
                  <w:p w14:paraId="5F22A019" w14:textId="77777777" w:rsidR="0093351C" w:rsidRDefault="0093351C" w:rsidP="00EF0BB9">
                    <w:pPr>
                      <w:jc w:val="right"/>
                      <w:rPr>
                        <w:sz w:val="18"/>
                        <w:szCs w:val="18"/>
                      </w:rPr>
                    </w:pPr>
                    <w:r>
                      <w:rPr>
                        <w:rFonts w:hint="eastAsia"/>
                        <w:sz w:val="18"/>
                        <w:szCs w:val="18"/>
                      </w:rPr>
                      <w:t>-48,745,535.66</w:t>
                    </w:r>
                  </w:p>
                </w:tc>
              </w:tr>
              <w:tr w:rsidR="0093351C" w14:paraId="024A9AFC" w14:textId="77777777" w:rsidTr="0093351C">
                <w:trPr>
                  <w:trHeight w:val="20"/>
                  <w:jc w:val="center"/>
                </w:trPr>
                <w:sdt>
                  <w:sdtPr>
                    <w:tag w:val="_PLD_6be0f6b7609247d98f239c435a57bdf2"/>
                    <w:id w:val="-313805348"/>
                    <w:lock w:val="sdtLocked"/>
                  </w:sdtPr>
                  <w:sdtEndPr/>
                  <w:sdtContent>
                    <w:tc>
                      <w:tcPr>
                        <w:tcW w:w="0" w:type="auto"/>
                      </w:tcPr>
                      <w:p w14:paraId="0E07CE82" w14:textId="77777777" w:rsidR="0093351C" w:rsidRDefault="0093351C" w:rsidP="00EF0BB9">
                        <w:pPr>
                          <w:rPr>
                            <w:sz w:val="18"/>
                            <w:szCs w:val="18"/>
                          </w:rPr>
                        </w:pPr>
                        <w:r>
                          <w:rPr>
                            <w:sz w:val="18"/>
                            <w:szCs w:val="18"/>
                          </w:rPr>
                          <w:t>1．提取盈余公积</w:t>
                        </w:r>
                      </w:p>
                    </w:tc>
                  </w:sdtContent>
                </w:sdt>
                <w:tc>
                  <w:tcPr>
                    <w:tcW w:w="0" w:type="auto"/>
                    <w:tcBorders>
                      <w:right w:val="single" w:sz="4" w:space="0" w:color="auto"/>
                    </w:tcBorders>
                  </w:tcPr>
                  <w:p w14:paraId="5C89FA10" w14:textId="77777777" w:rsidR="0093351C" w:rsidRDefault="0093351C" w:rsidP="00EF0BB9">
                    <w:pPr>
                      <w:jc w:val="right"/>
                      <w:rPr>
                        <w:sz w:val="18"/>
                        <w:szCs w:val="18"/>
                      </w:rPr>
                    </w:pPr>
                  </w:p>
                </w:tc>
                <w:tc>
                  <w:tcPr>
                    <w:tcW w:w="0" w:type="auto"/>
                  </w:tcPr>
                  <w:p w14:paraId="344B116E" w14:textId="77777777" w:rsidR="0093351C" w:rsidRDefault="0093351C" w:rsidP="00EF0BB9">
                    <w:pPr>
                      <w:jc w:val="right"/>
                      <w:rPr>
                        <w:sz w:val="18"/>
                        <w:szCs w:val="18"/>
                      </w:rPr>
                    </w:pPr>
                  </w:p>
                </w:tc>
                <w:tc>
                  <w:tcPr>
                    <w:tcW w:w="0" w:type="auto"/>
                  </w:tcPr>
                  <w:p w14:paraId="3EE865BA" w14:textId="77777777" w:rsidR="0093351C" w:rsidRDefault="0093351C" w:rsidP="00EF0BB9">
                    <w:pPr>
                      <w:jc w:val="right"/>
                      <w:rPr>
                        <w:sz w:val="18"/>
                        <w:szCs w:val="18"/>
                      </w:rPr>
                    </w:pPr>
                  </w:p>
                </w:tc>
                <w:tc>
                  <w:tcPr>
                    <w:tcW w:w="0" w:type="auto"/>
                  </w:tcPr>
                  <w:p w14:paraId="74937652" w14:textId="77777777" w:rsidR="0093351C" w:rsidRDefault="0093351C" w:rsidP="00EF0BB9">
                    <w:pPr>
                      <w:jc w:val="right"/>
                      <w:rPr>
                        <w:sz w:val="18"/>
                        <w:szCs w:val="18"/>
                      </w:rPr>
                    </w:pPr>
                  </w:p>
                </w:tc>
                <w:tc>
                  <w:tcPr>
                    <w:tcW w:w="0" w:type="auto"/>
                  </w:tcPr>
                  <w:p w14:paraId="582F1B41" w14:textId="77777777" w:rsidR="0093351C" w:rsidRDefault="0093351C" w:rsidP="00EF0BB9">
                    <w:pPr>
                      <w:jc w:val="right"/>
                      <w:rPr>
                        <w:sz w:val="18"/>
                        <w:szCs w:val="18"/>
                      </w:rPr>
                    </w:pPr>
                  </w:p>
                </w:tc>
                <w:tc>
                  <w:tcPr>
                    <w:tcW w:w="0" w:type="auto"/>
                  </w:tcPr>
                  <w:p w14:paraId="22356302" w14:textId="77777777" w:rsidR="0093351C" w:rsidRDefault="0093351C" w:rsidP="00EF0BB9">
                    <w:pPr>
                      <w:jc w:val="right"/>
                      <w:rPr>
                        <w:sz w:val="18"/>
                        <w:szCs w:val="18"/>
                      </w:rPr>
                    </w:pPr>
                  </w:p>
                </w:tc>
                <w:tc>
                  <w:tcPr>
                    <w:tcW w:w="0" w:type="auto"/>
                  </w:tcPr>
                  <w:p w14:paraId="752407C2" w14:textId="77777777" w:rsidR="0093351C" w:rsidRDefault="0093351C" w:rsidP="00EF0BB9">
                    <w:pPr>
                      <w:jc w:val="right"/>
                      <w:rPr>
                        <w:sz w:val="18"/>
                        <w:szCs w:val="18"/>
                      </w:rPr>
                    </w:pPr>
                  </w:p>
                </w:tc>
              </w:tr>
              <w:tr w:rsidR="0093351C" w14:paraId="6338BE2F" w14:textId="77777777" w:rsidTr="0093351C">
                <w:trPr>
                  <w:trHeight w:val="20"/>
                  <w:jc w:val="center"/>
                </w:trPr>
                <w:sdt>
                  <w:sdtPr>
                    <w:tag w:val="_PLD_b4a66855afc2407cbaf93baeafe0ad7f"/>
                    <w:id w:val="1912263507"/>
                    <w:lock w:val="sdtLocked"/>
                  </w:sdtPr>
                  <w:sdtEndPr/>
                  <w:sdtContent>
                    <w:tc>
                      <w:tcPr>
                        <w:tcW w:w="0" w:type="auto"/>
                      </w:tcPr>
                      <w:p w14:paraId="0328729E" w14:textId="77777777" w:rsidR="0093351C" w:rsidRDefault="0093351C" w:rsidP="00EF0BB9">
                        <w:pPr>
                          <w:rPr>
                            <w:sz w:val="18"/>
                            <w:szCs w:val="18"/>
                          </w:rPr>
                        </w:pPr>
                        <w:r>
                          <w:rPr>
                            <w:rFonts w:hint="eastAsia"/>
                            <w:sz w:val="18"/>
                            <w:szCs w:val="18"/>
                          </w:rPr>
                          <w:t>2</w:t>
                        </w:r>
                        <w:r>
                          <w:rPr>
                            <w:sz w:val="18"/>
                            <w:szCs w:val="18"/>
                          </w:rPr>
                          <w:t>．对所有者（或股东）的分配</w:t>
                        </w:r>
                      </w:p>
                    </w:tc>
                  </w:sdtContent>
                </w:sdt>
                <w:tc>
                  <w:tcPr>
                    <w:tcW w:w="0" w:type="auto"/>
                    <w:tcBorders>
                      <w:right w:val="single" w:sz="4" w:space="0" w:color="auto"/>
                    </w:tcBorders>
                  </w:tcPr>
                  <w:p w14:paraId="41C1CC4D" w14:textId="77777777" w:rsidR="0093351C" w:rsidRDefault="0093351C" w:rsidP="00EF0BB9">
                    <w:pPr>
                      <w:jc w:val="right"/>
                      <w:rPr>
                        <w:sz w:val="18"/>
                        <w:szCs w:val="18"/>
                      </w:rPr>
                    </w:pPr>
                  </w:p>
                </w:tc>
                <w:tc>
                  <w:tcPr>
                    <w:tcW w:w="0" w:type="auto"/>
                  </w:tcPr>
                  <w:p w14:paraId="42C77997" w14:textId="77777777" w:rsidR="0093351C" w:rsidRDefault="0093351C" w:rsidP="00EF0BB9">
                    <w:pPr>
                      <w:jc w:val="right"/>
                      <w:rPr>
                        <w:sz w:val="18"/>
                        <w:szCs w:val="18"/>
                      </w:rPr>
                    </w:pPr>
                  </w:p>
                </w:tc>
                <w:tc>
                  <w:tcPr>
                    <w:tcW w:w="0" w:type="auto"/>
                  </w:tcPr>
                  <w:p w14:paraId="79905CF6" w14:textId="77777777" w:rsidR="0093351C" w:rsidRDefault="0093351C" w:rsidP="00EF0BB9">
                    <w:pPr>
                      <w:jc w:val="right"/>
                      <w:rPr>
                        <w:sz w:val="18"/>
                        <w:szCs w:val="18"/>
                      </w:rPr>
                    </w:pPr>
                  </w:p>
                </w:tc>
                <w:tc>
                  <w:tcPr>
                    <w:tcW w:w="0" w:type="auto"/>
                  </w:tcPr>
                  <w:p w14:paraId="324B31AB" w14:textId="77777777" w:rsidR="0093351C" w:rsidRDefault="0093351C" w:rsidP="00EF0BB9">
                    <w:pPr>
                      <w:jc w:val="right"/>
                      <w:rPr>
                        <w:sz w:val="18"/>
                        <w:szCs w:val="18"/>
                      </w:rPr>
                    </w:pPr>
                  </w:p>
                </w:tc>
                <w:tc>
                  <w:tcPr>
                    <w:tcW w:w="0" w:type="auto"/>
                  </w:tcPr>
                  <w:p w14:paraId="09BD40F8" w14:textId="77777777" w:rsidR="0093351C" w:rsidRDefault="0093351C" w:rsidP="00EF0BB9">
                    <w:pPr>
                      <w:jc w:val="right"/>
                      <w:rPr>
                        <w:sz w:val="18"/>
                        <w:szCs w:val="18"/>
                      </w:rPr>
                    </w:pPr>
                  </w:p>
                </w:tc>
                <w:tc>
                  <w:tcPr>
                    <w:tcW w:w="0" w:type="auto"/>
                    <w:vAlign w:val="center"/>
                  </w:tcPr>
                  <w:p w14:paraId="3C722763" w14:textId="77777777" w:rsidR="0093351C" w:rsidRDefault="0093351C" w:rsidP="00EF0BB9">
                    <w:pPr>
                      <w:jc w:val="right"/>
                      <w:rPr>
                        <w:sz w:val="18"/>
                        <w:szCs w:val="18"/>
                      </w:rPr>
                    </w:pPr>
                    <w:r>
                      <w:rPr>
                        <w:rFonts w:hint="eastAsia"/>
                        <w:sz w:val="18"/>
                        <w:szCs w:val="18"/>
                      </w:rPr>
                      <w:t>-48,745,535.66</w:t>
                    </w:r>
                  </w:p>
                </w:tc>
                <w:tc>
                  <w:tcPr>
                    <w:tcW w:w="0" w:type="auto"/>
                    <w:vAlign w:val="center"/>
                  </w:tcPr>
                  <w:p w14:paraId="025DCAC6" w14:textId="77777777" w:rsidR="0093351C" w:rsidRDefault="0093351C" w:rsidP="00EF0BB9">
                    <w:pPr>
                      <w:jc w:val="right"/>
                      <w:rPr>
                        <w:sz w:val="18"/>
                        <w:szCs w:val="18"/>
                      </w:rPr>
                    </w:pPr>
                    <w:r>
                      <w:rPr>
                        <w:rFonts w:hint="eastAsia"/>
                        <w:sz w:val="18"/>
                        <w:szCs w:val="18"/>
                      </w:rPr>
                      <w:t>-48,745,535.66</w:t>
                    </w:r>
                  </w:p>
                </w:tc>
              </w:tr>
              <w:tr w:rsidR="0093351C" w14:paraId="57038B68" w14:textId="77777777" w:rsidTr="0093351C">
                <w:trPr>
                  <w:trHeight w:val="20"/>
                  <w:jc w:val="center"/>
                </w:trPr>
                <w:sdt>
                  <w:sdtPr>
                    <w:tag w:val="_PLD_f35184bd1aa14b32a781b0ed9b526ffe"/>
                    <w:id w:val="-453644889"/>
                    <w:lock w:val="sdtLocked"/>
                  </w:sdtPr>
                  <w:sdtEndPr/>
                  <w:sdtContent>
                    <w:tc>
                      <w:tcPr>
                        <w:tcW w:w="0" w:type="auto"/>
                      </w:tcPr>
                      <w:p w14:paraId="12E4EA05" w14:textId="77777777" w:rsidR="0093351C" w:rsidRDefault="0093351C" w:rsidP="00EF0BB9">
                        <w:pPr>
                          <w:rPr>
                            <w:sz w:val="18"/>
                            <w:szCs w:val="18"/>
                          </w:rPr>
                        </w:pPr>
                        <w:r>
                          <w:rPr>
                            <w:rFonts w:hint="eastAsia"/>
                            <w:sz w:val="18"/>
                            <w:szCs w:val="18"/>
                          </w:rPr>
                          <w:t>3</w:t>
                        </w:r>
                        <w:r>
                          <w:rPr>
                            <w:sz w:val="18"/>
                            <w:szCs w:val="18"/>
                          </w:rPr>
                          <w:t>．其他</w:t>
                        </w:r>
                      </w:p>
                    </w:tc>
                  </w:sdtContent>
                </w:sdt>
                <w:tc>
                  <w:tcPr>
                    <w:tcW w:w="0" w:type="auto"/>
                    <w:tcBorders>
                      <w:right w:val="single" w:sz="4" w:space="0" w:color="auto"/>
                    </w:tcBorders>
                  </w:tcPr>
                  <w:p w14:paraId="72F27D3B" w14:textId="77777777" w:rsidR="0093351C" w:rsidRDefault="0093351C" w:rsidP="00EF0BB9">
                    <w:pPr>
                      <w:jc w:val="right"/>
                      <w:rPr>
                        <w:sz w:val="18"/>
                        <w:szCs w:val="18"/>
                      </w:rPr>
                    </w:pPr>
                  </w:p>
                </w:tc>
                <w:tc>
                  <w:tcPr>
                    <w:tcW w:w="0" w:type="auto"/>
                  </w:tcPr>
                  <w:p w14:paraId="5BBB4235" w14:textId="77777777" w:rsidR="0093351C" w:rsidRDefault="0093351C" w:rsidP="00EF0BB9">
                    <w:pPr>
                      <w:jc w:val="right"/>
                      <w:rPr>
                        <w:sz w:val="18"/>
                        <w:szCs w:val="18"/>
                      </w:rPr>
                    </w:pPr>
                  </w:p>
                </w:tc>
                <w:tc>
                  <w:tcPr>
                    <w:tcW w:w="0" w:type="auto"/>
                  </w:tcPr>
                  <w:p w14:paraId="39E7DC2C" w14:textId="77777777" w:rsidR="0093351C" w:rsidRDefault="0093351C" w:rsidP="00EF0BB9">
                    <w:pPr>
                      <w:jc w:val="right"/>
                      <w:rPr>
                        <w:sz w:val="18"/>
                        <w:szCs w:val="18"/>
                      </w:rPr>
                    </w:pPr>
                  </w:p>
                </w:tc>
                <w:tc>
                  <w:tcPr>
                    <w:tcW w:w="0" w:type="auto"/>
                  </w:tcPr>
                  <w:p w14:paraId="0EF65390" w14:textId="77777777" w:rsidR="0093351C" w:rsidRDefault="0093351C" w:rsidP="00EF0BB9">
                    <w:pPr>
                      <w:jc w:val="right"/>
                      <w:rPr>
                        <w:sz w:val="18"/>
                        <w:szCs w:val="18"/>
                      </w:rPr>
                    </w:pPr>
                  </w:p>
                </w:tc>
                <w:tc>
                  <w:tcPr>
                    <w:tcW w:w="0" w:type="auto"/>
                  </w:tcPr>
                  <w:p w14:paraId="1AF06B0B" w14:textId="77777777" w:rsidR="0093351C" w:rsidRDefault="0093351C" w:rsidP="00EF0BB9">
                    <w:pPr>
                      <w:jc w:val="right"/>
                      <w:rPr>
                        <w:sz w:val="18"/>
                        <w:szCs w:val="18"/>
                      </w:rPr>
                    </w:pPr>
                  </w:p>
                </w:tc>
                <w:tc>
                  <w:tcPr>
                    <w:tcW w:w="0" w:type="auto"/>
                  </w:tcPr>
                  <w:p w14:paraId="14475386" w14:textId="77777777" w:rsidR="0093351C" w:rsidRDefault="0093351C" w:rsidP="00EF0BB9">
                    <w:pPr>
                      <w:jc w:val="right"/>
                      <w:rPr>
                        <w:sz w:val="18"/>
                        <w:szCs w:val="18"/>
                      </w:rPr>
                    </w:pPr>
                  </w:p>
                </w:tc>
                <w:tc>
                  <w:tcPr>
                    <w:tcW w:w="0" w:type="auto"/>
                  </w:tcPr>
                  <w:p w14:paraId="0F5BFCF2" w14:textId="77777777" w:rsidR="0093351C" w:rsidRDefault="0093351C" w:rsidP="00EF0BB9">
                    <w:pPr>
                      <w:jc w:val="right"/>
                      <w:rPr>
                        <w:sz w:val="18"/>
                        <w:szCs w:val="18"/>
                      </w:rPr>
                    </w:pPr>
                  </w:p>
                </w:tc>
              </w:tr>
              <w:tr w:rsidR="0093351C" w14:paraId="32035360" w14:textId="77777777" w:rsidTr="0093351C">
                <w:trPr>
                  <w:trHeight w:val="20"/>
                  <w:jc w:val="center"/>
                </w:trPr>
                <w:sdt>
                  <w:sdtPr>
                    <w:tag w:val="_PLD_377c539e51b74e8689b49d91a30d6a9f"/>
                    <w:id w:val="-1544980473"/>
                    <w:lock w:val="sdtLocked"/>
                  </w:sdtPr>
                  <w:sdtEndPr/>
                  <w:sdtContent>
                    <w:tc>
                      <w:tcPr>
                        <w:tcW w:w="0" w:type="auto"/>
                      </w:tcPr>
                      <w:p w14:paraId="3E07F72A" w14:textId="77777777" w:rsidR="0093351C" w:rsidRDefault="0093351C" w:rsidP="00EF0BB9">
                        <w:pPr>
                          <w:rPr>
                            <w:sz w:val="18"/>
                            <w:szCs w:val="18"/>
                          </w:rPr>
                        </w:pPr>
                        <w:r>
                          <w:rPr>
                            <w:sz w:val="18"/>
                            <w:szCs w:val="18"/>
                          </w:rPr>
                          <w:t>（</w:t>
                        </w:r>
                        <w:r>
                          <w:rPr>
                            <w:rFonts w:hint="eastAsia"/>
                            <w:sz w:val="18"/>
                            <w:szCs w:val="18"/>
                          </w:rPr>
                          <w:t>四</w:t>
                        </w:r>
                        <w:r>
                          <w:rPr>
                            <w:sz w:val="18"/>
                            <w:szCs w:val="18"/>
                          </w:rPr>
                          <w:t>）所有者权益内部结转</w:t>
                        </w:r>
                      </w:p>
                    </w:tc>
                  </w:sdtContent>
                </w:sdt>
                <w:tc>
                  <w:tcPr>
                    <w:tcW w:w="0" w:type="auto"/>
                    <w:tcBorders>
                      <w:right w:val="single" w:sz="4" w:space="0" w:color="auto"/>
                    </w:tcBorders>
                  </w:tcPr>
                  <w:p w14:paraId="52A1CCB1" w14:textId="77777777" w:rsidR="0093351C" w:rsidRDefault="0093351C" w:rsidP="00EF0BB9">
                    <w:pPr>
                      <w:jc w:val="right"/>
                      <w:rPr>
                        <w:sz w:val="18"/>
                        <w:szCs w:val="18"/>
                      </w:rPr>
                    </w:pPr>
                  </w:p>
                </w:tc>
                <w:tc>
                  <w:tcPr>
                    <w:tcW w:w="0" w:type="auto"/>
                  </w:tcPr>
                  <w:p w14:paraId="24367240" w14:textId="77777777" w:rsidR="0093351C" w:rsidRDefault="0093351C" w:rsidP="00EF0BB9">
                    <w:pPr>
                      <w:jc w:val="right"/>
                      <w:rPr>
                        <w:sz w:val="18"/>
                        <w:szCs w:val="18"/>
                      </w:rPr>
                    </w:pPr>
                  </w:p>
                </w:tc>
                <w:tc>
                  <w:tcPr>
                    <w:tcW w:w="0" w:type="auto"/>
                  </w:tcPr>
                  <w:p w14:paraId="57C9D3D2" w14:textId="77777777" w:rsidR="0093351C" w:rsidRDefault="0093351C" w:rsidP="00EF0BB9">
                    <w:pPr>
                      <w:jc w:val="right"/>
                      <w:rPr>
                        <w:sz w:val="18"/>
                        <w:szCs w:val="18"/>
                      </w:rPr>
                    </w:pPr>
                  </w:p>
                </w:tc>
                <w:tc>
                  <w:tcPr>
                    <w:tcW w:w="0" w:type="auto"/>
                  </w:tcPr>
                  <w:p w14:paraId="74CFFF92" w14:textId="77777777" w:rsidR="0093351C" w:rsidRDefault="0093351C" w:rsidP="00EF0BB9">
                    <w:pPr>
                      <w:jc w:val="right"/>
                      <w:rPr>
                        <w:sz w:val="18"/>
                        <w:szCs w:val="18"/>
                      </w:rPr>
                    </w:pPr>
                  </w:p>
                </w:tc>
                <w:tc>
                  <w:tcPr>
                    <w:tcW w:w="0" w:type="auto"/>
                  </w:tcPr>
                  <w:p w14:paraId="6A8C6D89" w14:textId="77777777" w:rsidR="0093351C" w:rsidRDefault="0093351C" w:rsidP="00EF0BB9">
                    <w:pPr>
                      <w:jc w:val="right"/>
                      <w:rPr>
                        <w:sz w:val="18"/>
                        <w:szCs w:val="18"/>
                      </w:rPr>
                    </w:pPr>
                  </w:p>
                </w:tc>
                <w:tc>
                  <w:tcPr>
                    <w:tcW w:w="0" w:type="auto"/>
                  </w:tcPr>
                  <w:p w14:paraId="28531762" w14:textId="77777777" w:rsidR="0093351C" w:rsidRDefault="0093351C" w:rsidP="00EF0BB9">
                    <w:pPr>
                      <w:jc w:val="right"/>
                      <w:rPr>
                        <w:sz w:val="18"/>
                        <w:szCs w:val="18"/>
                      </w:rPr>
                    </w:pPr>
                  </w:p>
                </w:tc>
                <w:tc>
                  <w:tcPr>
                    <w:tcW w:w="0" w:type="auto"/>
                  </w:tcPr>
                  <w:p w14:paraId="16B4D2AF" w14:textId="77777777" w:rsidR="0093351C" w:rsidRDefault="0093351C" w:rsidP="00EF0BB9">
                    <w:pPr>
                      <w:jc w:val="right"/>
                      <w:rPr>
                        <w:sz w:val="18"/>
                        <w:szCs w:val="18"/>
                      </w:rPr>
                    </w:pPr>
                  </w:p>
                </w:tc>
              </w:tr>
              <w:tr w:rsidR="0093351C" w14:paraId="013AD9BC" w14:textId="77777777" w:rsidTr="0093351C">
                <w:trPr>
                  <w:trHeight w:val="20"/>
                  <w:jc w:val="center"/>
                </w:trPr>
                <w:sdt>
                  <w:sdtPr>
                    <w:tag w:val="_PLD_9d82304ad85542d89ad56bdebdedd7c5"/>
                    <w:id w:val="-266385138"/>
                    <w:lock w:val="sdtLocked"/>
                  </w:sdtPr>
                  <w:sdtEndPr/>
                  <w:sdtContent>
                    <w:tc>
                      <w:tcPr>
                        <w:tcW w:w="0" w:type="auto"/>
                      </w:tcPr>
                      <w:p w14:paraId="44A24E82" w14:textId="77777777" w:rsidR="0093351C" w:rsidRDefault="0093351C" w:rsidP="00EF0BB9">
                        <w:pPr>
                          <w:rPr>
                            <w:sz w:val="18"/>
                            <w:szCs w:val="18"/>
                          </w:rPr>
                        </w:pPr>
                        <w:r>
                          <w:rPr>
                            <w:sz w:val="18"/>
                            <w:szCs w:val="18"/>
                          </w:rPr>
                          <w:t>1．资本公积转增资本（或股本）</w:t>
                        </w:r>
                      </w:p>
                    </w:tc>
                  </w:sdtContent>
                </w:sdt>
                <w:tc>
                  <w:tcPr>
                    <w:tcW w:w="0" w:type="auto"/>
                    <w:tcBorders>
                      <w:right w:val="single" w:sz="4" w:space="0" w:color="auto"/>
                    </w:tcBorders>
                  </w:tcPr>
                  <w:p w14:paraId="21AAB9C1" w14:textId="77777777" w:rsidR="0093351C" w:rsidRDefault="0093351C" w:rsidP="00EF0BB9">
                    <w:pPr>
                      <w:jc w:val="right"/>
                      <w:rPr>
                        <w:sz w:val="18"/>
                        <w:szCs w:val="18"/>
                      </w:rPr>
                    </w:pPr>
                  </w:p>
                </w:tc>
                <w:tc>
                  <w:tcPr>
                    <w:tcW w:w="0" w:type="auto"/>
                  </w:tcPr>
                  <w:p w14:paraId="2DA4E380" w14:textId="77777777" w:rsidR="0093351C" w:rsidRDefault="0093351C" w:rsidP="00EF0BB9">
                    <w:pPr>
                      <w:jc w:val="right"/>
                      <w:rPr>
                        <w:sz w:val="18"/>
                        <w:szCs w:val="18"/>
                      </w:rPr>
                    </w:pPr>
                  </w:p>
                </w:tc>
                <w:tc>
                  <w:tcPr>
                    <w:tcW w:w="0" w:type="auto"/>
                  </w:tcPr>
                  <w:p w14:paraId="29B87CCB" w14:textId="77777777" w:rsidR="0093351C" w:rsidRDefault="0093351C" w:rsidP="00EF0BB9">
                    <w:pPr>
                      <w:jc w:val="right"/>
                      <w:rPr>
                        <w:sz w:val="18"/>
                        <w:szCs w:val="18"/>
                      </w:rPr>
                    </w:pPr>
                  </w:p>
                </w:tc>
                <w:tc>
                  <w:tcPr>
                    <w:tcW w:w="0" w:type="auto"/>
                  </w:tcPr>
                  <w:p w14:paraId="259842AD" w14:textId="77777777" w:rsidR="0093351C" w:rsidRDefault="0093351C" w:rsidP="00EF0BB9">
                    <w:pPr>
                      <w:jc w:val="right"/>
                      <w:rPr>
                        <w:sz w:val="18"/>
                        <w:szCs w:val="18"/>
                      </w:rPr>
                    </w:pPr>
                  </w:p>
                </w:tc>
                <w:tc>
                  <w:tcPr>
                    <w:tcW w:w="0" w:type="auto"/>
                  </w:tcPr>
                  <w:p w14:paraId="5D42B2E6" w14:textId="77777777" w:rsidR="0093351C" w:rsidRDefault="0093351C" w:rsidP="00EF0BB9">
                    <w:pPr>
                      <w:jc w:val="right"/>
                      <w:rPr>
                        <w:sz w:val="18"/>
                        <w:szCs w:val="18"/>
                      </w:rPr>
                    </w:pPr>
                  </w:p>
                </w:tc>
                <w:tc>
                  <w:tcPr>
                    <w:tcW w:w="0" w:type="auto"/>
                  </w:tcPr>
                  <w:p w14:paraId="62D60967" w14:textId="77777777" w:rsidR="0093351C" w:rsidRDefault="0093351C" w:rsidP="00EF0BB9">
                    <w:pPr>
                      <w:jc w:val="right"/>
                      <w:rPr>
                        <w:sz w:val="18"/>
                        <w:szCs w:val="18"/>
                      </w:rPr>
                    </w:pPr>
                  </w:p>
                </w:tc>
                <w:tc>
                  <w:tcPr>
                    <w:tcW w:w="0" w:type="auto"/>
                  </w:tcPr>
                  <w:p w14:paraId="4833AB2E" w14:textId="77777777" w:rsidR="0093351C" w:rsidRDefault="0093351C" w:rsidP="00EF0BB9">
                    <w:pPr>
                      <w:jc w:val="right"/>
                      <w:rPr>
                        <w:sz w:val="18"/>
                        <w:szCs w:val="18"/>
                      </w:rPr>
                    </w:pPr>
                  </w:p>
                </w:tc>
              </w:tr>
              <w:tr w:rsidR="0093351C" w14:paraId="39D455FC" w14:textId="77777777" w:rsidTr="0093351C">
                <w:trPr>
                  <w:trHeight w:val="20"/>
                  <w:jc w:val="center"/>
                </w:trPr>
                <w:sdt>
                  <w:sdtPr>
                    <w:tag w:val="_PLD_ba5c81951f1c4ff0a188b55532ed96a5"/>
                    <w:id w:val="-690068589"/>
                    <w:lock w:val="sdtLocked"/>
                  </w:sdtPr>
                  <w:sdtEndPr/>
                  <w:sdtContent>
                    <w:tc>
                      <w:tcPr>
                        <w:tcW w:w="0" w:type="auto"/>
                      </w:tcPr>
                      <w:p w14:paraId="49BFA27D" w14:textId="77777777" w:rsidR="0093351C" w:rsidRDefault="0093351C" w:rsidP="00EF0BB9">
                        <w:pPr>
                          <w:rPr>
                            <w:sz w:val="18"/>
                            <w:szCs w:val="18"/>
                          </w:rPr>
                        </w:pPr>
                        <w:r>
                          <w:rPr>
                            <w:sz w:val="18"/>
                            <w:szCs w:val="18"/>
                          </w:rPr>
                          <w:t>2．盈余公积转增资本（或股本）</w:t>
                        </w:r>
                      </w:p>
                    </w:tc>
                  </w:sdtContent>
                </w:sdt>
                <w:tc>
                  <w:tcPr>
                    <w:tcW w:w="0" w:type="auto"/>
                    <w:tcBorders>
                      <w:right w:val="single" w:sz="4" w:space="0" w:color="auto"/>
                    </w:tcBorders>
                  </w:tcPr>
                  <w:p w14:paraId="57C98128" w14:textId="77777777" w:rsidR="0093351C" w:rsidRDefault="0093351C" w:rsidP="00EF0BB9">
                    <w:pPr>
                      <w:jc w:val="right"/>
                      <w:rPr>
                        <w:sz w:val="18"/>
                        <w:szCs w:val="18"/>
                      </w:rPr>
                    </w:pPr>
                  </w:p>
                </w:tc>
                <w:tc>
                  <w:tcPr>
                    <w:tcW w:w="0" w:type="auto"/>
                  </w:tcPr>
                  <w:p w14:paraId="686CC87A" w14:textId="77777777" w:rsidR="0093351C" w:rsidRDefault="0093351C" w:rsidP="00EF0BB9">
                    <w:pPr>
                      <w:jc w:val="right"/>
                      <w:rPr>
                        <w:sz w:val="18"/>
                        <w:szCs w:val="18"/>
                      </w:rPr>
                    </w:pPr>
                  </w:p>
                </w:tc>
                <w:tc>
                  <w:tcPr>
                    <w:tcW w:w="0" w:type="auto"/>
                  </w:tcPr>
                  <w:p w14:paraId="3053CE35" w14:textId="77777777" w:rsidR="0093351C" w:rsidRDefault="0093351C" w:rsidP="00EF0BB9">
                    <w:pPr>
                      <w:jc w:val="right"/>
                      <w:rPr>
                        <w:sz w:val="18"/>
                        <w:szCs w:val="18"/>
                      </w:rPr>
                    </w:pPr>
                  </w:p>
                </w:tc>
                <w:tc>
                  <w:tcPr>
                    <w:tcW w:w="0" w:type="auto"/>
                  </w:tcPr>
                  <w:p w14:paraId="1A1A9196" w14:textId="77777777" w:rsidR="0093351C" w:rsidRDefault="0093351C" w:rsidP="00EF0BB9">
                    <w:pPr>
                      <w:jc w:val="right"/>
                      <w:rPr>
                        <w:sz w:val="18"/>
                        <w:szCs w:val="18"/>
                      </w:rPr>
                    </w:pPr>
                  </w:p>
                </w:tc>
                <w:tc>
                  <w:tcPr>
                    <w:tcW w:w="0" w:type="auto"/>
                  </w:tcPr>
                  <w:p w14:paraId="084FE22A" w14:textId="77777777" w:rsidR="0093351C" w:rsidRDefault="0093351C" w:rsidP="00EF0BB9">
                    <w:pPr>
                      <w:jc w:val="right"/>
                      <w:rPr>
                        <w:sz w:val="18"/>
                        <w:szCs w:val="18"/>
                      </w:rPr>
                    </w:pPr>
                  </w:p>
                </w:tc>
                <w:tc>
                  <w:tcPr>
                    <w:tcW w:w="0" w:type="auto"/>
                  </w:tcPr>
                  <w:p w14:paraId="7BA42159" w14:textId="77777777" w:rsidR="0093351C" w:rsidRDefault="0093351C" w:rsidP="00EF0BB9">
                    <w:pPr>
                      <w:jc w:val="right"/>
                      <w:rPr>
                        <w:sz w:val="18"/>
                        <w:szCs w:val="18"/>
                      </w:rPr>
                    </w:pPr>
                  </w:p>
                </w:tc>
                <w:tc>
                  <w:tcPr>
                    <w:tcW w:w="0" w:type="auto"/>
                  </w:tcPr>
                  <w:p w14:paraId="62A04718" w14:textId="77777777" w:rsidR="0093351C" w:rsidRDefault="0093351C" w:rsidP="00EF0BB9">
                    <w:pPr>
                      <w:jc w:val="right"/>
                      <w:rPr>
                        <w:sz w:val="18"/>
                        <w:szCs w:val="18"/>
                      </w:rPr>
                    </w:pPr>
                  </w:p>
                </w:tc>
              </w:tr>
              <w:tr w:rsidR="0093351C" w14:paraId="473C65B9" w14:textId="77777777" w:rsidTr="0093351C">
                <w:trPr>
                  <w:trHeight w:val="20"/>
                  <w:jc w:val="center"/>
                </w:trPr>
                <w:sdt>
                  <w:sdtPr>
                    <w:tag w:val="_PLD_81b068c4cdf2482a9438450e52e9b3b4"/>
                    <w:id w:val="300819395"/>
                    <w:lock w:val="sdtLocked"/>
                  </w:sdtPr>
                  <w:sdtEndPr/>
                  <w:sdtContent>
                    <w:tc>
                      <w:tcPr>
                        <w:tcW w:w="0" w:type="auto"/>
                      </w:tcPr>
                      <w:p w14:paraId="21F37E77" w14:textId="77777777" w:rsidR="0093351C" w:rsidRDefault="0093351C" w:rsidP="00EF0BB9">
                        <w:pPr>
                          <w:rPr>
                            <w:sz w:val="18"/>
                            <w:szCs w:val="18"/>
                          </w:rPr>
                        </w:pPr>
                        <w:r>
                          <w:rPr>
                            <w:sz w:val="18"/>
                            <w:szCs w:val="18"/>
                          </w:rPr>
                          <w:t>3．盈余公积弥补亏损</w:t>
                        </w:r>
                      </w:p>
                    </w:tc>
                  </w:sdtContent>
                </w:sdt>
                <w:tc>
                  <w:tcPr>
                    <w:tcW w:w="0" w:type="auto"/>
                    <w:tcBorders>
                      <w:right w:val="single" w:sz="4" w:space="0" w:color="auto"/>
                    </w:tcBorders>
                  </w:tcPr>
                  <w:p w14:paraId="15474D83" w14:textId="77777777" w:rsidR="0093351C" w:rsidRDefault="0093351C" w:rsidP="00EF0BB9">
                    <w:pPr>
                      <w:jc w:val="right"/>
                      <w:rPr>
                        <w:sz w:val="18"/>
                        <w:szCs w:val="18"/>
                      </w:rPr>
                    </w:pPr>
                  </w:p>
                </w:tc>
                <w:tc>
                  <w:tcPr>
                    <w:tcW w:w="0" w:type="auto"/>
                  </w:tcPr>
                  <w:p w14:paraId="6B75497E" w14:textId="77777777" w:rsidR="0093351C" w:rsidRDefault="0093351C" w:rsidP="00EF0BB9">
                    <w:pPr>
                      <w:jc w:val="right"/>
                      <w:rPr>
                        <w:sz w:val="18"/>
                        <w:szCs w:val="18"/>
                      </w:rPr>
                    </w:pPr>
                  </w:p>
                </w:tc>
                <w:tc>
                  <w:tcPr>
                    <w:tcW w:w="0" w:type="auto"/>
                  </w:tcPr>
                  <w:p w14:paraId="0D915BBD" w14:textId="77777777" w:rsidR="0093351C" w:rsidRDefault="0093351C" w:rsidP="00EF0BB9">
                    <w:pPr>
                      <w:jc w:val="right"/>
                      <w:rPr>
                        <w:sz w:val="18"/>
                        <w:szCs w:val="18"/>
                      </w:rPr>
                    </w:pPr>
                  </w:p>
                </w:tc>
                <w:tc>
                  <w:tcPr>
                    <w:tcW w:w="0" w:type="auto"/>
                  </w:tcPr>
                  <w:p w14:paraId="1C7929F8" w14:textId="77777777" w:rsidR="0093351C" w:rsidRDefault="0093351C" w:rsidP="00EF0BB9">
                    <w:pPr>
                      <w:jc w:val="right"/>
                      <w:rPr>
                        <w:sz w:val="18"/>
                        <w:szCs w:val="18"/>
                      </w:rPr>
                    </w:pPr>
                  </w:p>
                </w:tc>
                <w:tc>
                  <w:tcPr>
                    <w:tcW w:w="0" w:type="auto"/>
                  </w:tcPr>
                  <w:p w14:paraId="6F4BCD6E" w14:textId="77777777" w:rsidR="0093351C" w:rsidRDefault="0093351C" w:rsidP="00EF0BB9">
                    <w:pPr>
                      <w:jc w:val="right"/>
                      <w:rPr>
                        <w:sz w:val="18"/>
                        <w:szCs w:val="18"/>
                      </w:rPr>
                    </w:pPr>
                  </w:p>
                </w:tc>
                <w:tc>
                  <w:tcPr>
                    <w:tcW w:w="0" w:type="auto"/>
                  </w:tcPr>
                  <w:p w14:paraId="4A14F9F5" w14:textId="77777777" w:rsidR="0093351C" w:rsidRDefault="0093351C" w:rsidP="00EF0BB9">
                    <w:pPr>
                      <w:jc w:val="right"/>
                      <w:rPr>
                        <w:sz w:val="18"/>
                        <w:szCs w:val="18"/>
                      </w:rPr>
                    </w:pPr>
                  </w:p>
                </w:tc>
                <w:tc>
                  <w:tcPr>
                    <w:tcW w:w="0" w:type="auto"/>
                  </w:tcPr>
                  <w:p w14:paraId="21C615BB" w14:textId="77777777" w:rsidR="0093351C" w:rsidRDefault="0093351C" w:rsidP="00EF0BB9">
                    <w:pPr>
                      <w:jc w:val="right"/>
                      <w:rPr>
                        <w:sz w:val="18"/>
                        <w:szCs w:val="18"/>
                      </w:rPr>
                    </w:pPr>
                  </w:p>
                </w:tc>
              </w:tr>
              <w:tr w:rsidR="0093351C" w14:paraId="052D6DBC" w14:textId="77777777" w:rsidTr="0093351C">
                <w:trPr>
                  <w:trHeight w:val="20"/>
                  <w:jc w:val="center"/>
                </w:trPr>
                <w:tc>
                  <w:tcPr>
                    <w:tcW w:w="0" w:type="auto"/>
                  </w:tcPr>
                  <w:sdt>
                    <w:sdtPr>
                      <w:rPr>
                        <w:sz w:val="18"/>
                        <w:szCs w:val="18"/>
                      </w:rPr>
                      <w:tag w:val="_PLD_0e7647effaeb42219d706b118465bdec"/>
                      <w:id w:val="2031985599"/>
                      <w:lock w:val="sdtLocked"/>
                    </w:sdtPr>
                    <w:sdtEndPr/>
                    <w:sdtContent>
                      <w:p w14:paraId="73174C49" w14:textId="77777777" w:rsidR="0093351C" w:rsidRDefault="0093351C" w:rsidP="00EF0BB9">
                        <w:r>
                          <w:rPr>
                            <w:sz w:val="18"/>
                            <w:szCs w:val="18"/>
                          </w:rPr>
                          <w:t>4．设定受益计划变动额结转留存收益</w:t>
                        </w:r>
                      </w:p>
                    </w:sdtContent>
                  </w:sdt>
                </w:tc>
                <w:tc>
                  <w:tcPr>
                    <w:tcW w:w="0" w:type="auto"/>
                    <w:tcBorders>
                      <w:right w:val="single" w:sz="4" w:space="0" w:color="auto"/>
                    </w:tcBorders>
                  </w:tcPr>
                  <w:p w14:paraId="5FD683CE" w14:textId="77777777" w:rsidR="0093351C" w:rsidRDefault="0093351C" w:rsidP="00EF0BB9">
                    <w:pPr>
                      <w:jc w:val="right"/>
                      <w:rPr>
                        <w:sz w:val="18"/>
                        <w:szCs w:val="18"/>
                      </w:rPr>
                    </w:pPr>
                  </w:p>
                </w:tc>
                <w:tc>
                  <w:tcPr>
                    <w:tcW w:w="0" w:type="auto"/>
                  </w:tcPr>
                  <w:p w14:paraId="438B5645" w14:textId="77777777" w:rsidR="0093351C" w:rsidRDefault="0093351C" w:rsidP="00EF0BB9">
                    <w:pPr>
                      <w:jc w:val="right"/>
                      <w:rPr>
                        <w:sz w:val="18"/>
                        <w:szCs w:val="18"/>
                      </w:rPr>
                    </w:pPr>
                  </w:p>
                </w:tc>
                <w:tc>
                  <w:tcPr>
                    <w:tcW w:w="0" w:type="auto"/>
                  </w:tcPr>
                  <w:p w14:paraId="53796623" w14:textId="77777777" w:rsidR="0093351C" w:rsidRDefault="0093351C" w:rsidP="00EF0BB9">
                    <w:pPr>
                      <w:jc w:val="right"/>
                      <w:rPr>
                        <w:sz w:val="18"/>
                        <w:szCs w:val="18"/>
                      </w:rPr>
                    </w:pPr>
                  </w:p>
                </w:tc>
                <w:tc>
                  <w:tcPr>
                    <w:tcW w:w="0" w:type="auto"/>
                  </w:tcPr>
                  <w:p w14:paraId="73503B15" w14:textId="77777777" w:rsidR="0093351C" w:rsidRDefault="0093351C" w:rsidP="00EF0BB9">
                    <w:pPr>
                      <w:jc w:val="right"/>
                      <w:rPr>
                        <w:sz w:val="18"/>
                        <w:szCs w:val="18"/>
                      </w:rPr>
                    </w:pPr>
                  </w:p>
                </w:tc>
                <w:tc>
                  <w:tcPr>
                    <w:tcW w:w="0" w:type="auto"/>
                  </w:tcPr>
                  <w:p w14:paraId="67F783D2" w14:textId="77777777" w:rsidR="0093351C" w:rsidRDefault="0093351C" w:rsidP="00EF0BB9">
                    <w:pPr>
                      <w:jc w:val="right"/>
                      <w:rPr>
                        <w:sz w:val="18"/>
                        <w:szCs w:val="18"/>
                      </w:rPr>
                    </w:pPr>
                  </w:p>
                </w:tc>
                <w:tc>
                  <w:tcPr>
                    <w:tcW w:w="0" w:type="auto"/>
                  </w:tcPr>
                  <w:p w14:paraId="1D88FE69" w14:textId="77777777" w:rsidR="0093351C" w:rsidRDefault="0093351C" w:rsidP="00EF0BB9">
                    <w:pPr>
                      <w:jc w:val="right"/>
                      <w:rPr>
                        <w:sz w:val="18"/>
                        <w:szCs w:val="18"/>
                      </w:rPr>
                    </w:pPr>
                  </w:p>
                </w:tc>
                <w:tc>
                  <w:tcPr>
                    <w:tcW w:w="0" w:type="auto"/>
                  </w:tcPr>
                  <w:p w14:paraId="2B94C3EF" w14:textId="77777777" w:rsidR="0093351C" w:rsidRDefault="0093351C" w:rsidP="00EF0BB9">
                    <w:pPr>
                      <w:jc w:val="right"/>
                      <w:rPr>
                        <w:sz w:val="18"/>
                        <w:szCs w:val="18"/>
                      </w:rPr>
                    </w:pPr>
                  </w:p>
                </w:tc>
              </w:tr>
              <w:tr w:rsidR="0093351C" w14:paraId="23BF1E3A" w14:textId="77777777" w:rsidTr="0093351C">
                <w:trPr>
                  <w:trHeight w:val="20"/>
                  <w:jc w:val="center"/>
                </w:trPr>
                <w:tc>
                  <w:tcPr>
                    <w:tcW w:w="0" w:type="auto"/>
                  </w:tcPr>
                  <w:sdt>
                    <w:sdtPr>
                      <w:rPr>
                        <w:sz w:val="18"/>
                        <w:szCs w:val="18"/>
                      </w:rPr>
                      <w:tag w:val="_PLD_1c8ba4a0bb224c1d891e628390545199"/>
                      <w:id w:val="-273019314"/>
                      <w:lock w:val="sdtLocked"/>
                    </w:sdtPr>
                    <w:sdtEndPr/>
                    <w:sdtContent>
                      <w:p w14:paraId="3AD78AD5" w14:textId="77777777" w:rsidR="0093351C" w:rsidRDefault="0093351C" w:rsidP="00EF0BB9">
                        <w:pPr>
                          <w:rPr>
                            <w:sz w:val="18"/>
                            <w:szCs w:val="18"/>
                          </w:rPr>
                        </w:pPr>
                        <w:r>
                          <w:rPr>
                            <w:sz w:val="18"/>
                            <w:szCs w:val="18"/>
                          </w:rPr>
                          <w:t>5．其他综合收益结转留存收益</w:t>
                        </w:r>
                      </w:p>
                    </w:sdtContent>
                  </w:sdt>
                </w:tc>
                <w:tc>
                  <w:tcPr>
                    <w:tcW w:w="0" w:type="auto"/>
                    <w:tcBorders>
                      <w:right w:val="single" w:sz="4" w:space="0" w:color="auto"/>
                    </w:tcBorders>
                  </w:tcPr>
                  <w:p w14:paraId="79F5D66E" w14:textId="77777777" w:rsidR="0093351C" w:rsidRDefault="0093351C" w:rsidP="00EF0BB9">
                    <w:pPr>
                      <w:jc w:val="right"/>
                      <w:rPr>
                        <w:sz w:val="18"/>
                        <w:szCs w:val="18"/>
                      </w:rPr>
                    </w:pPr>
                  </w:p>
                </w:tc>
                <w:tc>
                  <w:tcPr>
                    <w:tcW w:w="0" w:type="auto"/>
                  </w:tcPr>
                  <w:p w14:paraId="67303DFC" w14:textId="77777777" w:rsidR="0093351C" w:rsidRDefault="0093351C" w:rsidP="00EF0BB9">
                    <w:pPr>
                      <w:jc w:val="right"/>
                      <w:rPr>
                        <w:sz w:val="18"/>
                        <w:szCs w:val="18"/>
                      </w:rPr>
                    </w:pPr>
                  </w:p>
                </w:tc>
                <w:tc>
                  <w:tcPr>
                    <w:tcW w:w="0" w:type="auto"/>
                  </w:tcPr>
                  <w:p w14:paraId="40C6C856" w14:textId="77777777" w:rsidR="0093351C" w:rsidRDefault="0093351C" w:rsidP="00EF0BB9">
                    <w:pPr>
                      <w:jc w:val="right"/>
                      <w:rPr>
                        <w:sz w:val="18"/>
                        <w:szCs w:val="18"/>
                      </w:rPr>
                    </w:pPr>
                  </w:p>
                </w:tc>
                <w:tc>
                  <w:tcPr>
                    <w:tcW w:w="0" w:type="auto"/>
                  </w:tcPr>
                  <w:p w14:paraId="25005247" w14:textId="77777777" w:rsidR="0093351C" w:rsidRDefault="0093351C" w:rsidP="00EF0BB9">
                    <w:pPr>
                      <w:jc w:val="right"/>
                      <w:rPr>
                        <w:sz w:val="18"/>
                        <w:szCs w:val="18"/>
                      </w:rPr>
                    </w:pPr>
                  </w:p>
                </w:tc>
                <w:tc>
                  <w:tcPr>
                    <w:tcW w:w="0" w:type="auto"/>
                  </w:tcPr>
                  <w:p w14:paraId="186128C4" w14:textId="77777777" w:rsidR="0093351C" w:rsidRDefault="0093351C" w:rsidP="00EF0BB9">
                    <w:pPr>
                      <w:jc w:val="right"/>
                      <w:rPr>
                        <w:sz w:val="18"/>
                        <w:szCs w:val="18"/>
                      </w:rPr>
                    </w:pPr>
                  </w:p>
                </w:tc>
                <w:tc>
                  <w:tcPr>
                    <w:tcW w:w="0" w:type="auto"/>
                  </w:tcPr>
                  <w:p w14:paraId="626598CE" w14:textId="77777777" w:rsidR="0093351C" w:rsidRDefault="0093351C" w:rsidP="00EF0BB9">
                    <w:pPr>
                      <w:jc w:val="right"/>
                      <w:rPr>
                        <w:sz w:val="18"/>
                        <w:szCs w:val="18"/>
                      </w:rPr>
                    </w:pPr>
                  </w:p>
                </w:tc>
                <w:tc>
                  <w:tcPr>
                    <w:tcW w:w="0" w:type="auto"/>
                  </w:tcPr>
                  <w:p w14:paraId="6EA3FA1D" w14:textId="77777777" w:rsidR="0093351C" w:rsidRDefault="0093351C" w:rsidP="00EF0BB9">
                    <w:pPr>
                      <w:jc w:val="right"/>
                      <w:rPr>
                        <w:sz w:val="18"/>
                        <w:szCs w:val="18"/>
                      </w:rPr>
                    </w:pPr>
                  </w:p>
                </w:tc>
              </w:tr>
              <w:tr w:rsidR="0093351C" w14:paraId="38531E7F" w14:textId="77777777" w:rsidTr="0093351C">
                <w:trPr>
                  <w:trHeight w:val="20"/>
                  <w:jc w:val="center"/>
                </w:trPr>
                <w:tc>
                  <w:tcPr>
                    <w:tcW w:w="0" w:type="auto"/>
                  </w:tcPr>
                  <w:sdt>
                    <w:sdtPr>
                      <w:rPr>
                        <w:sz w:val="18"/>
                        <w:szCs w:val="18"/>
                      </w:rPr>
                      <w:tag w:val="_PLD_69d4adb536bf498a8a9d97dda9d31e75"/>
                      <w:id w:val="2117008841"/>
                      <w:lock w:val="sdtLocked"/>
                    </w:sdtPr>
                    <w:sdtEndPr/>
                    <w:sdtContent>
                      <w:p w14:paraId="75F75BED" w14:textId="77777777" w:rsidR="0093351C" w:rsidRDefault="0093351C" w:rsidP="00EF0BB9">
                        <w:r>
                          <w:rPr>
                            <w:sz w:val="18"/>
                            <w:szCs w:val="18"/>
                          </w:rPr>
                          <w:t>6．其他</w:t>
                        </w:r>
                      </w:p>
                    </w:sdtContent>
                  </w:sdt>
                </w:tc>
                <w:tc>
                  <w:tcPr>
                    <w:tcW w:w="0" w:type="auto"/>
                    <w:tcBorders>
                      <w:right w:val="single" w:sz="4" w:space="0" w:color="auto"/>
                    </w:tcBorders>
                  </w:tcPr>
                  <w:p w14:paraId="2D8E9087" w14:textId="77777777" w:rsidR="0093351C" w:rsidRDefault="0093351C" w:rsidP="00EF0BB9">
                    <w:pPr>
                      <w:jc w:val="right"/>
                      <w:rPr>
                        <w:sz w:val="18"/>
                        <w:szCs w:val="18"/>
                      </w:rPr>
                    </w:pPr>
                  </w:p>
                </w:tc>
                <w:tc>
                  <w:tcPr>
                    <w:tcW w:w="0" w:type="auto"/>
                  </w:tcPr>
                  <w:p w14:paraId="514B676E" w14:textId="77777777" w:rsidR="0093351C" w:rsidRDefault="0093351C" w:rsidP="00EF0BB9">
                    <w:pPr>
                      <w:jc w:val="right"/>
                      <w:rPr>
                        <w:sz w:val="18"/>
                        <w:szCs w:val="18"/>
                      </w:rPr>
                    </w:pPr>
                  </w:p>
                </w:tc>
                <w:tc>
                  <w:tcPr>
                    <w:tcW w:w="0" w:type="auto"/>
                  </w:tcPr>
                  <w:p w14:paraId="54CBBF60" w14:textId="77777777" w:rsidR="0093351C" w:rsidRDefault="0093351C" w:rsidP="00EF0BB9">
                    <w:pPr>
                      <w:jc w:val="right"/>
                      <w:rPr>
                        <w:sz w:val="18"/>
                        <w:szCs w:val="18"/>
                      </w:rPr>
                    </w:pPr>
                  </w:p>
                </w:tc>
                <w:tc>
                  <w:tcPr>
                    <w:tcW w:w="0" w:type="auto"/>
                  </w:tcPr>
                  <w:p w14:paraId="2779AC9A" w14:textId="77777777" w:rsidR="0093351C" w:rsidRDefault="0093351C" w:rsidP="00EF0BB9">
                    <w:pPr>
                      <w:jc w:val="right"/>
                      <w:rPr>
                        <w:sz w:val="18"/>
                        <w:szCs w:val="18"/>
                      </w:rPr>
                    </w:pPr>
                  </w:p>
                </w:tc>
                <w:tc>
                  <w:tcPr>
                    <w:tcW w:w="0" w:type="auto"/>
                  </w:tcPr>
                  <w:p w14:paraId="01DF6AEA" w14:textId="77777777" w:rsidR="0093351C" w:rsidRDefault="0093351C" w:rsidP="00EF0BB9">
                    <w:pPr>
                      <w:jc w:val="right"/>
                      <w:rPr>
                        <w:sz w:val="18"/>
                        <w:szCs w:val="18"/>
                      </w:rPr>
                    </w:pPr>
                  </w:p>
                </w:tc>
                <w:tc>
                  <w:tcPr>
                    <w:tcW w:w="0" w:type="auto"/>
                  </w:tcPr>
                  <w:p w14:paraId="731533C0" w14:textId="77777777" w:rsidR="0093351C" w:rsidRDefault="0093351C" w:rsidP="00EF0BB9">
                    <w:pPr>
                      <w:jc w:val="right"/>
                      <w:rPr>
                        <w:sz w:val="18"/>
                        <w:szCs w:val="18"/>
                      </w:rPr>
                    </w:pPr>
                  </w:p>
                </w:tc>
                <w:tc>
                  <w:tcPr>
                    <w:tcW w:w="0" w:type="auto"/>
                  </w:tcPr>
                  <w:p w14:paraId="0F6F350E" w14:textId="77777777" w:rsidR="0093351C" w:rsidRDefault="0093351C" w:rsidP="00EF0BB9">
                    <w:pPr>
                      <w:jc w:val="right"/>
                      <w:rPr>
                        <w:sz w:val="18"/>
                        <w:szCs w:val="18"/>
                      </w:rPr>
                    </w:pPr>
                  </w:p>
                </w:tc>
              </w:tr>
              <w:tr w:rsidR="0093351C" w14:paraId="77F3F76E" w14:textId="77777777" w:rsidTr="0093351C">
                <w:trPr>
                  <w:trHeight w:val="20"/>
                  <w:jc w:val="center"/>
                </w:trPr>
                <w:sdt>
                  <w:sdtPr>
                    <w:tag w:val="_PLD_2ae06251c01740e284196240776af550"/>
                    <w:id w:val="-1821488642"/>
                    <w:lock w:val="sdtLocked"/>
                  </w:sdtPr>
                  <w:sdtEndPr/>
                  <w:sdtContent>
                    <w:tc>
                      <w:tcPr>
                        <w:tcW w:w="0" w:type="auto"/>
                        <w:vAlign w:val="center"/>
                      </w:tcPr>
                      <w:p w14:paraId="67C5C1C1" w14:textId="77777777" w:rsidR="0093351C" w:rsidRDefault="0093351C" w:rsidP="00EF0BB9">
                        <w:pPr>
                          <w:rPr>
                            <w:sz w:val="18"/>
                            <w:szCs w:val="18"/>
                          </w:rPr>
                        </w:pPr>
                        <w:r>
                          <w:rPr>
                            <w:rFonts w:hint="eastAsia"/>
                            <w:sz w:val="18"/>
                            <w:szCs w:val="18"/>
                          </w:rPr>
                          <w:t>（五）专项储备</w:t>
                        </w:r>
                      </w:p>
                    </w:tc>
                  </w:sdtContent>
                </w:sdt>
                <w:tc>
                  <w:tcPr>
                    <w:tcW w:w="0" w:type="auto"/>
                    <w:tcBorders>
                      <w:right w:val="single" w:sz="4" w:space="0" w:color="auto"/>
                    </w:tcBorders>
                  </w:tcPr>
                  <w:p w14:paraId="28A6FE3A" w14:textId="77777777" w:rsidR="0093351C" w:rsidRDefault="0093351C" w:rsidP="00EF0BB9">
                    <w:pPr>
                      <w:jc w:val="right"/>
                      <w:rPr>
                        <w:sz w:val="18"/>
                        <w:szCs w:val="18"/>
                      </w:rPr>
                    </w:pPr>
                  </w:p>
                </w:tc>
                <w:tc>
                  <w:tcPr>
                    <w:tcW w:w="0" w:type="auto"/>
                  </w:tcPr>
                  <w:p w14:paraId="2973CD3D" w14:textId="77777777" w:rsidR="0093351C" w:rsidRDefault="0093351C" w:rsidP="00EF0BB9">
                    <w:pPr>
                      <w:jc w:val="right"/>
                      <w:rPr>
                        <w:sz w:val="18"/>
                        <w:szCs w:val="18"/>
                      </w:rPr>
                    </w:pPr>
                  </w:p>
                </w:tc>
                <w:tc>
                  <w:tcPr>
                    <w:tcW w:w="0" w:type="auto"/>
                  </w:tcPr>
                  <w:p w14:paraId="5A9572A7" w14:textId="77777777" w:rsidR="0093351C" w:rsidRDefault="0093351C" w:rsidP="00EF0BB9">
                    <w:pPr>
                      <w:jc w:val="right"/>
                      <w:rPr>
                        <w:sz w:val="18"/>
                        <w:szCs w:val="18"/>
                      </w:rPr>
                    </w:pPr>
                  </w:p>
                </w:tc>
                <w:tc>
                  <w:tcPr>
                    <w:tcW w:w="0" w:type="auto"/>
                    <w:vAlign w:val="center"/>
                  </w:tcPr>
                  <w:p w14:paraId="325C542D" w14:textId="77777777" w:rsidR="0093351C" w:rsidRDefault="0093351C" w:rsidP="00EF0BB9">
                    <w:pPr>
                      <w:jc w:val="right"/>
                      <w:rPr>
                        <w:sz w:val="18"/>
                        <w:szCs w:val="18"/>
                      </w:rPr>
                    </w:pPr>
                    <w:r>
                      <w:rPr>
                        <w:rFonts w:hint="eastAsia"/>
                        <w:sz w:val="18"/>
                        <w:szCs w:val="18"/>
                      </w:rPr>
                      <w:t>-36,425.62</w:t>
                    </w:r>
                  </w:p>
                </w:tc>
                <w:tc>
                  <w:tcPr>
                    <w:tcW w:w="0" w:type="auto"/>
                  </w:tcPr>
                  <w:p w14:paraId="1B15FE38" w14:textId="77777777" w:rsidR="0093351C" w:rsidRDefault="0093351C" w:rsidP="00EF0BB9">
                    <w:pPr>
                      <w:jc w:val="right"/>
                      <w:rPr>
                        <w:sz w:val="18"/>
                        <w:szCs w:val="18"/>
                      </w:rPr>
                    </w:pPr>
                  </w:p>
                </w:tc>
                <w:tc>
                  <w:tcPr>
                    <w:tcW w:w="0" w:type="auto"/>
                  </w:tcPr>
                  <w:p w14:paraId="35C662D7" w14:textId="77777777" w:rsidR="0093351C" w:rsidRDefault="0093351C" w:rsidP="00EF0BB9">
                    <w:pPr>
                      <w:jc w:val="right"/>
                      <w:rPr>
                        <w:sz w:val="18"/>
                        <w:szCs w:val="18"/>
                      </w:rPr>
                    </w:pPr>
                  </w:p>
                </w:tc>
                <w:tc>
                  <w:tcPr>
                    <w:tcW w:w="0" w:type="auto"/>
                    <w:vAlign w:val="center"/>
                  </w:tcPr>
                  <w:p w14:paraId="16CAAA4D" w14:textId="77777777" w:rsidR="0093351C" w:rsidRDefault="0093351C" w:rsidP="00EF0BB9">
                    <w:pPr>
                      <w:jc w:val="right"/>
                      <w:rPr>
                        <w:sz w:val="18"/>
                        <w:szCs w:val="18"/>
                      </w:rPr>
                    </w:pPr>
                    <w:r>
                      <w:rPr>
                        <w:rFonts w:hint="eastAsia"/>
                        <w:sz w:val="18"/>
                        <w:szCs w:val="18"/>
                      </w:rPr>
                      <w:t>-36,425.62</w:t>
                    </w:r>
                  </w:p>
                </w:tc>
              </w:tr>
              <w:tr w:rsidR="0093351C" w14:paraId="19508DE3" w14:textId="77777777" w:rsidTr="0093351C">
                <w:trPr>
                  <w:trHeight w:val="20"/>
                  <w:jc w:val="center"/>
                </w:trPr>
                <w:sdt>
                  <w:sdtPr>
                    <w:tag w:val="_PLD_6c9c274129814a4ea45296335d45791b"/>
                    <w:id w:val="863409639"/>
                    <w:lock w:val="sdtLocked"/>
                  </w:sdtPr>
                  <w:sdtEndPr/>
                  <w:sdtContent>
                    <w:tc>
                      <w:tcPr>
                        <w:tcW w:w="0" w:type="auto"/>
                        <w:vAlign w:val="center"/>
                      </w:tcPr>
                      <w:p w14:paraId="65681E49" w14:textId="77777777" w:rsidR="0093351C" w:rsidRDefault="0093351C" w:rsidP="00EF0BB9">
                        <w:pPr>
                          <w:rPr>
                            <w:sz w:val="18"/>
                            <w:szCs w:val="18"/>
                          </w:rPr>
                        </w:pPr>
                        <w:r>
                          <w:rPr>
                            <w:rFonts w:hint="eastAsia"/>
                            <w:sz w:val="18"/>
                            <w:szCs w:val="18"/>
                          </w:rPr>
                          <w:t>1．本期提取</w:t>
                        </w:r>
                      </w:p>
                    </w:tc>
                  </w:sdtContent>
                </w:sdt>
                <w:tc>
                  <w:tcPr>
                    <w:tcW w:w="0" w:type="auto"/>
                    <w:tcBorders>
                      <w:right w:val="single" w:sz="4" w:space="0" w:color="auto"/>
                    </w:tcBorders>
                  </w:tcPr>
                  <w:p w14:paraId="665EC2F0" w14:textId="77777777" w:rsidR="0093351C" w:rsidRDefault="0093351C" w:rsidP="00EF0BB9">
                    <w:pPr>
                      <w:jc w:val="right"/>
                      <w:rPr>
                        <w:sz w:val="18"/>
                        <w:szCs w:val="18"/>
                      </w:rPr>
                    </w:pPr>
                  </w:p>
                </w:tc>
                <w:tc>
                  <w:tcPr>
                    <w:tcW w:w="0" w:type="auto"/>
                  </w:tcPr>
                  <w:p w14:paraId="5C696B05" w14:textId="77777777" w:rsidR="0093351C" w:rsidRDefault="0093351C" w:rsidP="00EF0BB9">
                    <w:pPr>
                      <w:jc w:val="right"/>
                      <w:rPr>
                        <w:sz w:val="18"/>
                        <w:szCs w:val="18"/>
                      </w:rPr>
                    </w:pPr>
                  </w:p>
                </w:tc>
                <w:tc>
                  <w:tcPr>
                    <w:tcW w:w="0" w:type="auto"/>
                  </w:tcPr>
                  <w:p w14:paraId="533B85FE" w14:textId="77777777" w:rsidR="0093351C" w:rsidRDefault="0093351C" w:rsidP="00EF0BB9">
                    <w:pPr>
                      <w:jc w:val="right"/>
                      <w:rPr>
                        <w:sz w:val="18"/>
                        <w:szCs w:val="18"/>
                      </w:rPr>
                    </w:pPr>
                  </w:p>
                </w:tc>
                <w:tc>
                  <w:tcPr>
                    <w:tcW w:w="0" w:type="auto"/>
                    <w:vAlign w:val="center"/>
                  </w:tcPr>
                  <w:p w14:paraId="2D903FAF" w14:textId="77777777" w:rsidR="0093351C" w:rsidRDefault="0093351C" w:rsidP="00EF0BB9">
                    <w:pPr>
                      <w:jc w:val="right"/>
                      <w:rPr>
                        <w:sz w:val="18"/>
                        <w:szCs w:val="18"/>
                      </w:rPr>
                    </w:pPr>
                    <w:r>
                      <w:rPr>
                        <w:rFonts w:hint="eastAsia"/>
                        <w:sz w:val="18"/>
                        <w:szCs w:val="18"/>
                      </w:rPr>
                      <w:t>1,206,806.46</w:t>
                    </w:r>
                  </w:p>
                </w:tc>
                <w:tc>
                  <w:tcPr>
                    <w:tcW w:w="0" w:type="auto"/>
                  </w:tcPr>
                  <w:p w14:paraId="11E7F152" w14:textId="77777777" w:rsidR="0093351C" w:rsidRDefault="0093351C" w:rsidP="00EF0BB9">
                    <w:pPr>
                      <w:jc w:val="right"/>
                      <w:rPr>
                        <w:sz w:val="18"/>
                        <w:szCs w:val="18"/>
                      </w:rPr>
                    </w:pPr>
                  </w:p>
                </w:tc>
                <w:tc>
                  <w:tcPr>
                    <w:tcW w:w="0" w:type="auto"/>
                  </w:tcPr>
                  <w:p w14:paraId="0A219AFA" w14:textId="77777777" w:rsidR="0093351C" w:rsidRDefault="0093351C" w:rsidP="00EF0BB9">
                    <w:pPr>
                      <w:jc w:val="right"/>
                      <w:rPr>
                        <w:sz w:val="18"/>
                        <w:szCs w:val="18"/>
                      </w:rPr>
                    </w:pPr>
                  </w:p>
                </w:tc>
                <w:tc>
                  <w:tcPr>
                    <w:tcW w:w="0" w:type="auto"/>
                    <w:vAlign w:val="center"/>
                  </w:tcPr>
                  <w:p w14:paraId="46432789" w14:textId="77777777" w:rsidR="0093351C" w:rsidRDefault="0093351C" w:rsidP="00EF0BB9">
                    <w:pPr>
                      <w:jc w:val="right"/>
                      <w:rPr>
                        <w:sz w:val="18"/>
                        <w:szCs w:val="18"/>
                      </w:rPr>
                    </w:pPr>
                    <w:r>
                      <w:rPr>
                        <w:rFonts w:hint="eastAsia"/>
                        <w:sz w:val="18"/>
                        <w:szCs w:val="18"/>
                      </w:rPr>
                      <w:t>1,206,806.46</w:t>
                    </w:r>
                  </w:p>
                </w:tc>
              </w:tr>
              <w:tr w:rsidR="0093351C" w14:paraId="31E8DDBA" w14:textId="77777777" w:rsidTr="0093351C">
                <w:trPr>
                  <w:trHeight w:val="20"/>
                  <w:jc w:val="center"/>
                </w:trPr>
                <w:sdt>
                  <w:sdtPr>
                    <w:tag w:val="_PLD_14398e4dd6ed4c74869a974323e2137e"/>
                    <w:id w:val="1240595634"/>
                    <w:lock w:val="sdtLocked"/>
                  </w:sdtPr>
                  <w:sdtEndPr/>
                  <w:sdtContent>
                    <w:tc>
                      <w:tcPr>
                        <w:tcW w:w="0" w:type="auto"/>
                        <w:vAlign w:val="center"/>
                      </w:tcPr>
                      <w:p w14:paraId="425FEC25" w14:textId="77777777" w:rsidR="0093351C" w:rsidRDefault="0093351C" w:rsidP="00EF0BB9">
                        <w:pPr>
                          <w:rPr>
                            <w:sz w:val="18"/>
                            <w:szCs w:val="18"/>
                          </w:rPr>
                        </w:pPr>
                        <w:r>
                          <w:rPr>
                            <w:rFonts w:hint="eastAsia"/>
                            <w:sz w:val="18"/>
                            <w:szCs w:val="18"/>
                          </w:rPr>
                          <w:t>2．本期使用</w:t>
                        </w:r>
                      </w:p>
                    </w:tc>
                  </w:sdtContent>
                </w:sdt>
                <w:tc>
                  <w:tcPr>
                    <w:tcW w:w="0" w:type="auto"/>
                    <w:tcBorders>
                      <w:right w:val="single" w:sz="4" w:space="0" w:color="auto"/>
                    </w:tcBorders>
                  </w:tcPr>
                  <w:p w14:paraId="74F3277F" w14:textId="77777777" w:rsidR="0093351C" w:rsidRDefault="0093351C" w:rsidP="00EF0BB9">
                    <w:pPr>
                      <w:jc w:val="right"/>
                      <w:rPr>
                        <w:sz w:val="18"/>
                        <w:szCs w:val="18"/>
                      </w:rPr>
                    </w:pPr>
                  </w:p>
                </w:tc>
                <w:tc>
                  <w:tcPr>
                    <w:tcW w:w="0" w:type="auto"/>
                  </w:tcPr>
                  <w:p w14:paraId="2F3F2E18" w14:textId="77777777" w:rsidR="0093351C" w:rsidRDefault="0093351C" w:rsidP="00EF0BB9">
                    <w:pPr>
                      <w:jc w:val="right"/>
                      <w:rPr>
                        <w:sz w:val="18"/>
                        <w:szCs w:val="18"/>
                      </w:rPr>
                    </w:pPr>
                  </w:p>
                </w:tc>
                <w:tc>
                  <w:tcPr>
                    <w:tcW w:w="0" w:type="auto"/>
                  </w:tcPr>
                  <w:p w14:paraId="25D82B68" w14:textId="77777777" w:rsidR="0093351C" w:rsidRDefault="0093351C" w:rsidP="00EF0BB9">
                    <w:pPr>
                      <w:jc w:val="right"/>
                      <w:rPr>
                        <w:sz w:val="18"/>
                        <w:szCs w:val="18"/>
                      </w:rPr>
                    </w:pPr>
                  </w:p>
                </w:tc>
                <w:tc>
                  <w:tcPr>
                    <w:tcW w:w="0" w:type="auto"/>
                    <w:vAlign w:val="center"/>
                  </w:tcPr>
                  <w:p w14:paraId="710602B4" w14:textId="77777777" w:rsidR="0093351C" w:rsidRDefault="0093351C" w:rsidP="00EF0BB9">
                    <w:pPr>
                      <w:jc w:val="right"/>
                      <w:rPr>
                        <w:sz w:val="18"/>
                        <w:szCs w:val="18"/>
                      </w:rPr>
                    </w:pPr>
                    <w:r>
                      <w:rPr>
                        <w:rFonts w:hint="eastAsia"/>
                        <w:sz w:val="18"/>
                        <w:szCs w:val="18"/>
                      </w:rPr>
                      <w:t>1,243,232.08</w:t>
                    </w:r>
                  </w:p>
                </w:tc>
                <w:tc>
                  <w:tcPr>
                    <w:tcW w:w="0" w:type="auto"/>
                  </w:tcPr>
                  <w:p w14:paraId="0EA2B000" w14:textId="77777777" w:rsidR="0093351C" w:rsidRDefault="0093351C" w:rsidP="00EF0BB9">
                    <w:pPr>
                      <w:jc w:val="right"/>
                      <w:rPr>
                        <w:sz w:val="18"/>
                        <w:szCs w:val="18"/>
                      </w:rPr>
                    </w:pPr>
                  </w:p>
                </w:tc>
                <w:tc>
                  <w:tcPr>
                    <w:tcW w:w="0" w:type="auto"/>
                  </w:tcPr>
                  <w:p w14:paraId="1246A62D" w14:textId="77777777" w:rsidR="0093351C" w:rsidRDefault="0093351C" w:rsidP="00EF0BB9">
                    <w:pPr>
                      <w:jc w:val="right"/>
                      <w:rPr>
                        <w:sz w:val="18"/>
                        <w:szCs w:val="18"/>
                      </w:rPr>
                    </w:pPr>
                  </w:p>
                </w:tc>
                <w:tc>
                  <w:tcPr>
                    <w:tcW w:w="0" w:type="auto"/>
                    <w:vAlign w:val="center"/>
                  </w:tcPr>
                  <w:p w14:paraId="3B61CC56" w14:textId="77777777" w:rsidR="0093351C" w:rsidRDefault="0093351C" w:rsidP="00EF0BB9">
                    <w:pPr>
                      <w:jc w:val="right"/>
                      <w:rPr>
                        <w:sz w:val="18"/>
                        <w:szCs w:val="18"/>
                      </w:rPr>
                    </w:pPr>
                    <w:r>
                      <w:rPr>
                        <w:rFonts w:hint="eastAsia"/>
                        <w:sz w:val="18"/>
                        <w:szCs w:val="18"/>
                      </w:rPr>
                      <w:t>1,243,232.08</w:t>
                    </w:r>
                  </w:p>
                </w:tc>
              </w:tr>
              <w:tr w:rsidR="0093351C" w14:paraId="407997B0" w14:textId="77777777" w:rsidTr="0093351C">
                <w:trPr>
                  <w:trHeight w:val="20"/>
                  <w:jc w:val="center"/>
                </w:trPr>
                <w:sdt>
                  <w:sdtPr>
                    <w:tag w:val="_PLD_224fa1ebe84a4d40b88b89a97997e311"/>
                    <w:id w:val="-739095301"/>
                    <w:lock w:val="sdtLocked"/>
                  </w:sdtPr>
                  <w:sdtEndPr/>
                  <w:sdtContent>
                    <w:tc>
                      <w:tcPr>
                        <w:tcW w:w="0" w:type="auto"/>
                      </w:tcPr>
                      <w:p w14:paraId="4D8F0448" w14:textId="77777777" w:rsidR="0093351C" w:rsidRDefault="0093351C" w:rsidP="00EF0BB9">
                        <w:pPr>
                          <w:rPr>
                            <w:sz w:val="18"/>
                            <w:szCs w:val="18"/>
                          </w:rPr>
                        </w:pPr>
                        <w:r>
                          <w:rPr>
                            <w:rFonts w:hint="eastAsia"/>
                            <w:sz w:val="18"/>
                            <w:szCs w:val="18"/>
                          </w:rPr>
                          <w:t>（六）其他</w:t>
                        </w:r>
                      </w:p>
                    </w:tc>
                  </w:sdtContent>
                </w:sdt>
                <w:tc>
                  <w:tcPr>
                    <w:tcW w:w="0" w:type="auto"/>
                    <w:tcBorders>
                      <w:right w:val="single" w:sz="4" w:space="0" w:color="auto"/>
                    </w:tcBorders>
                  </w:tcPr>
                  <w:p w14:paraId="02A42496" w14:textId="77777777" w:rsidR="0093351C" w:rsidRDefault="0093351C" w:rsidP="00EF0BB9">
                    <w:pPr>
                      <w:jc w:val="right"/>
                      <w:rPr>
                        <w:sz w:val="18"/>
                        <w:szCs w:val="18"/>
                      </w:rPr>
                    </w:pPr>
                  </w:p>
                </w:tc>
                <w:tc>
                  <w:tcPr>
                    <w:tcW w:w="0" w:type="auto"/>
                  </w:tcPr>
                  <w:p w14:paraId="6E1C4D94" w14:textId="77777777" w:rsidR="0093351C" w:rsidRDefault="0093351C" w:rsidP="00EF0BB9">
                    <w:pPr>
                      <w:jc w:val="right"/>
                      <w:rPr>
                        <w:sz w:val="18"/>
                        <w:szCs w:val="18"/>
                      </w:rPr>
                    </w:pPr>
                  </w:p>
                </w:tc>
                <w:tc>
                  <w:tcPr>
                    <w:tcW w:w="0" w:type="auto"/>
                  </w:tcPr>
                  <w:p w14:paraId="4ED924B9" w14:textId="77777777" w:rsidR="0093351C" w:rsidRDefault="0093351C" w:rsidP="00EF0BB9">
                    <w:pPr>
                      <w:jc w:val="right"/>
                      <w:rPr>
                        <w:sz w:val="18"/>
                        <w:szCs w:val="18"/>
                      </w:rPr>
                    </w:pPr>
                  </w:p>
                </w:tc>
                <w:tc>
                  <w:tcPr>
                    <w:tcW w:w="0" w:type="auto"/>
                  </w:tcPr>
                  <w:p w14:paraId="7B62A4A5" w14:textId="77777777" w:rsidR="0093351C" w:rsidRDefault="0093351C" w:rsidP="00EF0BB9">
                    <w:pPr>
                      <w:jc w:val="right"/>
                      <w:rPr>
                        <w:sz w:val="18"/>
                        <w:szCs w:val="18"/>
                      </w:rPr>
                    </w:pPr>
                  </w:p>
                </w:tc>
                <w:tc>
                  <w:tcPr>
                    <w:tcW w:w="0" w:type="auto"/>
                  </w:tcPr>
                  <w:p w14:paraId="12534D2C" w14:textId="77777777" w:rsidR="0093351C" w:rsidRDefault="0093351C" w:rsidP="00EF0BB9">
                    <w:pPr>
                      <w:jc w:val="right"/>
                      <w:rPr>
                        <w:sz w:val="18"/>
                        <w:szCs w:val="18"/>
                      </w:rPr>
                    </w:pPr>
                  </w:p>
                </w:tc>
                <w:tc>
                  <w:tcPr>
                    <w:tcW w:w="0" w:type="auto"/>
                  </w:tcPr>
                  <w:p w14:paraId="20C454CC" w14:textId="77777777" w:rsidR="0093351C" w:rsidRDefault="0093351C" w:rsidP="00EF0BB9">
                    <w:pPr>
                      <w:jc w:val="right"/>
                      <w:rPr>
                        <w:sz w:val="18"/>
                        <w:szCs w:val="18"/>
                      </w:rPr>
                    </w:pPr>
                  </w:p>
                </w:tc>
                <w:tc>
                  <w:tcPr>
                    <w:tcW w:w="0" w:type="auto"/>
                  </w:tcPr>
                  <w:p w14:paraId="26F5D859" w14:textId="77777777" w:rsidR="0093351C" w:rsidRDefault="0093351C" w:rsidP="00EF0BB9">
                    <w:pPr>
                      <w:jc w:val="right"/>
                      <w:rPr>
                        <w:sz w:val="18"/>
                        <w:szCs w:val="18"/>
                      </w:rPr>
                    </w:pPr>
                  </w:p>
                </w:tc>
              </w:tr>
              <w:tr w:rsidR="0093351C" w14:paraId="420390CF" w14:textId="77777777" w:rsidTr="0093351C">
                <w:trPr>
                  <w:trHeight w:val="20"/>
                  <w:jc w:val="center"/>
                </w:trPr>
                <w:sdt>
                  <w:sdtPr>
                    <w:tag w:val="_PLD_fe962ef732004aec94edafee7e0bef94"/>
                    <w:id w:val="-730386359"/>
                    <w:lock w:val="sdtLocked"/>
                  </w:sdtPr>
                  <w:sdtEndPr/>
                  <w:sdtContent>
                    <w:tc>
                      <w:tcPr>
                        <w:tcW w:w="0" w:type="auto"/>
                      </w:tcPr>
                      <w:p w14:paraId="13BD0E1C" w14:textId="77777777" w:rsidR="0093351C" w:rsidRDefault="0093351C" w:rsidP="00EF0BB9">
                        <w:pPr>
                          <w:rPr>
                            <w:sz w:val="18"/>
                            <w:szCs w:val="18"/>
                          </w:rPr>
                        </w:pPr>
                        <w:r>
                          <w:rPr>
                            <w:sz w:val="18"/>
                            <w:szCs w:val="18"/>
                          </w:rPr>
                          <w:t>四、本期期末余额</w:t>
                        </w:r>
                      </w:p>
                    </w:tc>
                  </w:sdtContent>
                </w:sdt>
                <w:tc>
                  <w:tcPr>
                    <w:tcW w:w="0" w:type="auto"/>
                    <w:tcBorders>
                      <w:right w:val="single" w:sz="4" w:space="0" w:color="auto"/>
                    </w:tcBorders>
                  </w:tcPr>
                  <w:p w14:paraId="56D31379" w14:textId="77777777" w:rsidR="0093351C" w:rsidRDefault="0093351C" w:rsidP="00EF0BB9">
                    <w:pPr>
                      <w:jc w:val="right"/>
                      <w:rPr>
                        <w:sz w:val="18"/>
                        <w:szCs w:val="18"/>
                      </w:rPr>
                    </w:pPr>
                    <w:r>
                      <w:rPr>
                        <w:rFonts w:hint="eastAsia"/>
                        <w:sz w:val="18"/>
                        <w:szCs w:val="18"/>
                      </w:rPr>
                      <w:t>399,553,571.00</w:t>
                    </w:r>
                  </w:p>
                </w:tc>
                <w:tc>
                  <w:tcPr>
                    <w:tcW w:w="0" w:type="auto"/>
                  </w:tcPr>
                  <w:p w14:paraId="7A9EF7D9" w14:textId="77777777" w:rsidR="0093351C" w:rsidRDefault="0093351C" w:rsidP="00EF0BB9">
                    <w:pPr>
                      <w:jc w:val="right"/>
                      <w:rPr>
                        <w:sz w:val="18"/>
                        <w:szCs w:val="18"/>
                      </w:rPr>
                    </w:pPr>
                    <w:r>
                      <w:rPr>
                        <w:rFonts w:hint="eastAsia"/>
                        <w:sz w:val="18"/>
                        <w:szCs w:val="18"/>
                      </w:rPr>
                      <w:t>692,498,407.37</w:t>
                    </w:r>
                  </w:p>
                </w:tc>
                <w:tc>
                  <w:tcPr>
                    <w:tcW w:w="0" w:type="auto"/>
                    <w:vAlign w:val="center"/>
                  </w:tcPr>
                  <w:p w14:paraId="3F973971" w14:textId="77777777" w:rsidR="0093351C" w:rsidRDefault="0093351C" w:rsidP="00EF0BB9">
                    <w:pPr>
                      <w:jc w:val="right"/>
                      <w:rPr>
                        <w:sz w:val="18"/>
                        <w:szCs w:val="18"/>
                      </w:rPr>
                    </w:pPr>
                    <w:r>
                      <w:rPr>
                        <w:rFonts w:hint="eastAsia"/>
                        <w:sz w:val="18"/>
                        <w:szCs w:val="18"/>
                      </w:rPr>
                      <w:t>-22,275,286.05</w:t>
                    </w:r>
                  </w:p>
                </w:tc>
                <w:tc>
                  <w:tcPr>
                    <w:tcW w:w="0" w:type="auto"/>
                    <w:vAlign w:val="center"/>
                  </w:tcPr>
                  <w:p w14:paraId="27837666" w14:textId="77777777" w:rsidR="0093351C" w:rsidRDefault="0093351C" w:rsidP="00EF0BB9">
                    <w:pPr>
                      <w:jc w:val="right"/>
                      <w:rPr>
                        <w:sz w:val="18"/>
                        <w:szCs w:val="18"/>
                      </w:rPr>
                    </w:pPr>
                    <w:r>
                      <w:rPr>
                        <w:rFonts w:hint="eastAsia"/>
                        <w:sz w:val="18"/>
                        <w:szCs w:val="18"/>
                      </w:rPr>
                      <w:t>1,732,760.63</w:t>
                    </w:r>
                  </w:p>
                </w:tc>
                <w:tc>
                  <w:tcPr>
                    <w:tcW w:w="0" w:type="auto"/>
                    <w:vAlign w:val="center"/>
                  </w:tcPr>
                  <w:p w14:paraId="7961F26E" w14:textId="77777777" w:rsidR="0093351C" w:rsidRDefault="0093351C" w:rsidP="00EF0BB9">
                    <w:pPr>
                      <w:jc w:val="right"/>
                      <w:rPr>
                        <w:sz w:val="18"/>
                        <w:szCs w:val="18"/>
                      </w:rPr>
                    </w:pPr>
                    <w:r>
                      <w:rPr>
                        <w:rFonts w:hint="eastAsia"/>
                        <w:sz w:val="18"/>
                        <w:szCs w:val="18"/>
                      </w:rPr>
                      <w:t>217,856,943.91</w:t>
                    </w:r>
                  </w:p>
                </w:tc>
                <w:tc>
                  <w:tcPr>
                    <w:tcW w:w="0" w:type="auto"/>
                  </w:tcPr>
                  <w:p w14:paraId="3D9E5BD3" w14:textId="77777777" w:rsidR="0093351C" w:rsidRDefault="0093351C" w:rsidP="00EF0BB9">
                    <w:pPr>
                      <w:jc w:val="right"/>
                      <w:rPr>
                        <w:sz w:val="18"/>
                        <w:szCs w:val="18"/>
                      </w:rPr>
                    </w:pPr>
                    <w:r>
                      <w:rPr>
                        <w:rFonts w:hint="eastAsia"/>
                        <w:sz w:val="18"/>
                        <w:szCs w:val="18"/>
                      </w:rPr>
                      <w:t>1,133,420,605.85</w:t>
                    </w:r>
                  </w:p>
                </w:tc>
                <w:tc>
                  <w:tcPr>
                    <w:tcW w:w="0" w:type="auto"/>
                  </w:tcPr>
                  <w:p w14:paraId="7F357CD9" w14:textId="77777777" w:rsidR="0093351C" w:rsidRDefault="0093351C" w:rsidP="00EF0BB9">
                    <w:pPr>
                      <w:jc w:val="right"/>
                      <w:rPr>
                        <w:sz w:val="18"/>
                        <w:szCs w:val="18"/>
                      </w:rPr>
                    </w:pPr>
                    <w:r>
                      <w:rPr>
                        <w:rFonts w:hint="eastAsia"/>
                        <w:sz w:val="18"/>
                        <w:szCs w:val="18"/>
                      </w:rPr>
                      <w:t>2,422,787,002.71</w:t>
                    </w:r>
                  </w:p>
                </w:tc>
              </w:tr>
            </w:tbl>
            <w:p w14:paraId="1DD73855" w14:textId="77777777" w:rsidR="0093351C" w:rsidRDefault="0093351C"/>
            <w:p w14:paraId="38333FBA" w14:textId="77777777" w:rsidR="006C23C7" w:rsidRDefault="006C23C7"/>
            <w:tbl>
              <w:tblPr>
                <w:tblW w:w="0" w:type="auto"/>
                <w:jc w:val="center"/>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37"/>
                <w:gridCol w:w="1724"/>
                <w:gridCol w:w="1476"/>
                <w:gridCol w:w="1386"/>
                <w:gridCol w:w="1296"/>
                <w:gridCol w:w="1476"/>
                <w:gridCol w:w="1656"/>
                <w:gridCol w:w="1656"/>
              </w:tblGrid>
              <w:tr w:rsidR="0093351C" w14:paraId="2D7AF05D" w14:textId="77777777" w:rsidTr="0093351C">
                <w:trPr>
                  <w:trHeight w:val="20"/>
                  <w:jc w:val="center"/>
                </w:trPr>
                <w:tc>
                  <w:tcPr>
                    <w:tcW w:w="0" w:type="auto"/>
                    <w:vMerge w:val="restart"/>
                    <w:vAlign w:val="center"/>
                  </w:tcPr>
                  <w:sdt>
                    <w:sdtPr>
                      <w:rPr>
                        <w:rFonts w:hint="eastAsia"/>
                        <w:sz w:val="18"/>
                        <w:szCs w:val="18"/>
                      </w:rPr>
                      <w:tag w:val="_PLD_312727f4b56147c2b646c0fb68a4b58b"/>
                      <w:id w:val="-969202044"/>
                      <w:lock w:val="sdtLocked"/>
                    </w:sdtPr>
                    <w:sdtEndPr/>
                    <w:sdtContent>
                      <w:p w14:paraId="15399C65" w14:textId="77777777" w:rsidR="0093351C" w:rsidRDefault="0093351C" w:rsidP="00EF0BB9">
                        <w:pPr>
                          <w:adjustRightInd w:val="0"/>
                          <w:snapToGrid w:val="0"/>
                          <w:jc w:val="center"/>
                          <w:rPr>
                            <w:sz w:val="18"/>
                            <w:szCs w:val="18"/>
                          </w:rPr>
                        </w:pPr>
                        <w:r>
                          <w:rPr>
                            <w:rFonts w:hint="eastAsia"/>
                            <w:sz w:val="18"/>
                            <w:szCs w:val="18"/>
                          </w:rPr>
                          <w:t>项目</w:t>
                        </w:r>
                      </w:p>
                    </w:sdtContent>
                  </w:sdt>
                </w:tc>
                <w:tc>
                  <w:tcPr>
                    <w:tcW w:w="0" w:type="auto"/>
                    <w:gridSpan w:val="7"/>
                  </w:tcPr>
                  <w:p w14:paraId="5E3189A9" w14:textId="77777777" w:rsidR="0093351C" w:rsidRDefault="0093351C" w:rsidP="00EF0BB9">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EndPr/>
                      <w:sdtContent>
                        <w:r>
                          <w:rPr>
                            <w:rFonts w:hint="eastAsia"/>
                            <w:sz w:val="18"/>
                          </w:rPr>
                          <w:t>2021年半年度</w:t>
                        </w:r>
                      </w:sdtContent>
                    </w:sdt>
                  </w:p>
                </w:tc>
              </w:tr>
              <w:tr w:rsidR="0093351C" w14:paraId="231E5E5D" w14:textId="77777777" w:rsidTr="0093351C">
                <w:trPr>
                  <w:trHeight w:val="315"/>
                  <w:jc w:val="center"/>
                </w:trPr>
                <w:tc>
                  <w:tcPr>
                    <w:tcW w:w="0" w:type="auto"/>
                    <w:vMerge/>
                  </w:tcPr>
                  <w:p w14:paraId="6063DCB3" w14:textId="77777777" w:rsidR="0093351C" w:rsidRDefault="0093351C" w:rsidP="00EF0BB9">
                    <w:pPr>
                      <w:adjustRightInd w:val="0"/>
                      <w:snapToGrid w:val="0"/>
                      <w:rPr>
                        <w:sz w:val="18"/>
                        <w:szCs w:val="18"/>
                      </w:rPr>
                    </w:pPr>
                  </w:p>
                </w:tc>
                <w:sdt>
                  <w:sdtPr>
                    <w:tag w:val="_PLD_5da9900c5a9e46a085487ea972f44796"/>
                    <w:id w:val="-1296910608"/>
                    <w:lock w:val="sdtLocked"/>
                  </w:sdtPr>
                  <w:sdtEndPr/>
                  <w:sdtContent>
                    <w:tc>
                      <w:tcPr>
                        <w:tcW w:w="0" w:type="auto"/>
                        <w:vMerge w:val="restart"/>
                        <w:tcBorders>
                          <w:right w:val="single" w:sz="4" w:space="0" w:color="auto"/>
                        </w:tcBorders>
                        <w:vAlign w:val="center"/>
                      </w:tcPr>
                      <w:p w14:paraId="7216B2B7" w14:textId="77777777" w:rsidR="0093351C" w:rsidRDefault="0093351C" w:rsidP="00EF0BB9">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b31d07f97db344b1b180738b22a76467"/>
                    <w:id w:val="1755861037"/>
                    <w:lock w:val="sdtLocked"/>
                  </w:sdtPr>
                  <w:sdtEndPr/>
                  <w:sdtContent>
                    <w:tc>
                      <w:tcPr>
                        <w:tcW w:w="0" w:type="auto"/>
                        <w:vMerge w:val="restart"/>
                        <w:vAlign w:val="center"/>
                      </w:tcPr>
                      <w:p w14:paraId="6BD301B3" w14:textId="77777777" w:rsidR="0093351C" w:rsidRDefault="0093351C" w:rsidP="00EF0BB9">
                        <w:pPr>
                          <w:adjustRightInd w:val="0"/>
                          <w:snapToGrid w:val="0"/>
                          <w:jc w:val="center"/>
                          <w:rPr>
                            <w:sz w:val="18"/>
                            <w:szCs w:val="18"/>
                          </w:rPr>
                        </w:pPr>
                        <w:r>
                          <w:rPr>
                            <w:sz w:val="18"/>
                            <w:szCs w:val="18"/>
                          </w:rPr>
                          <w:t>资本公积</w:t>
                        </w:r>
                      </w:p>
                    </w:tc>
                  </w:sdtContent>
                </w:sdt>
                <w:sdt>
                  <w:sdtPr>
                    <w:tag w:val="_PLD_01eab1b775574165b2820a19e72d2ad0"/>
                    <w:id w:val="1628036096"/>
                    <w:lock w:val="sdtLocked"/>
                  </w:sdtPr>
                  <w:sdtEndPr/>
                  <w:sdtContent>
                    <w:tc>
                      <w:tcPr>
                        <w:tcW w:w="0" w:type="auto"/>
                        <w:vMerge w:val="restart"/>
                        <w:vAlign w:val="center"/>
                      </w:tcPr>
                      <w:p w14:paraId="18F52D89" w14:textId="77777777" w:rsidR="0093351C" w:rsidRDefault="0093351C" w:rsidP="00EF0BB9">
                        <w:pPr>
                          <w:jc w:val="center"/>
                          <w:rPr>
                            <w:sz w:val="18"/>
                            <w:szCs w:val="18"/>
                          </w:rPr>
                        </w:pPr>
                        <w:r>
                          <w:rPr>
                            <w:rFonts w:hint="eastAsia"/>
                            <w:sz w:val="18"/>
                            <w:szCs w:val="18"/>
                          </w:rPr>
                          <w:t>其他综合收益</w:t>
                        </w:r>
                      </w:p>
                    </w:tc>
                  </w:sdtContent>
                </w:sdt>
                <w:sdt>
                  <w:sdtPr>
                    <w:tag w:val="_PLD_13f17e2c8a7a404da876af1bac2ae6d1"/>
                    <w:id w:val="1680777345"/>
                    <w:lock w:val="sdtLocked"/>
                  </w:sdtPr>
                  <w:sdtEndPr/>
                  <w:sdtContent>
                    <w:tc>
                      <w:tcPr>
                        <w:tcW w:w="0" w:type="auto"/>
                        <w:vMerge w:val="restart"/>
                        <w:vAlign w:val="center"/>
                      </w:tcPr>
                      <w:p w14:paraId="10E09DD7" w14:textId="77777777" w:rsidR="0093351C" w:rsidRDefault="0093351C" w:rsidP="00EF0BB9">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EndPr/>
                  <w:sdtContent>
                    <w:tc>
                      <w:tcPr>
                        <w:tcW w:w="0" w:type="auto"/>
                        <w:vMerge w:val="restart"/>
                        <w:vAlign w:val="center"/>
                      </w:tcPr>
                      <w:p w14:paraId="1413F602" w14:textId="77777777" w:rsidR="0093351C" w:rsidRDefault="0093351C" w:rsidP="00EF0BB9">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EndPr/>
                  <w:sdtContent>
                    <w:tc>
                      <w:tcPr>
                        <w:tcW w:w="0" w:type="auto"/>
                        <w:vMerge w:val="restart"/>
                        <w:vAlign w:val="center"/>
                      </w:tcPr>
                      <w:p w14:paraId="5CD16758" w14:textId="77777777" w:rsidR="0093351C" w:rsidRDefault="0093351C" w:rsidP="00EF0BB9">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EndPr/>
                  <w:sdtContent>
                    <w:tc>
                      <w:tcPr>
                        <w:tcW w:w="0" w:type="auto"/>
                        <w:vMerge w:val="restart"/>
                        <w:vAlign w:val="center"/>
                      </w:tcPr>
                      <w:p w14:paraId="687672C8" w14:textId="77777777" w:rsidR="0093351C" w:rsidRDefault="0093351C" w:rsidP="00EF0BB9">
                        <w:pPr>
                          <w:adjustRightInd w:val="0"/>
                          <w:snapToGrid w:val="0"/>
                          <w:jc w:val="center"/>
                          <w:rPr>
                            <w:sz w:val="18"/>
                            <w:szCs w:val="18"/>
                          </w:rPr>
                        </w:pPr>
                        <w:r>
                          <w:rPr>
                            <w:sz w:val="18"/>
                            <w:szCs w:val="18"/>
                          </w:rPr>
                          <w:t>所有者权益合计</w:t>
                        </w:r>
                      </w:p>
                    </w:tc>
                  </w:sdtContent>
                </w:sdt>
              </w:tr>
              <w:tr w:rsidR="0093351C" w14:paraId="57974D92" w14:textId="77777777" w:rsidTr="0093351C">
                <w:trPr>
                  <w:trHeight w:val="20"/>
                  <w:jc w:val="center"/>
                </w:trPr>
                <w:sdt>
                  <w:sdtPr>
                    <w:tag w:val="_PLD_b00b327c7ecc4ad1bfafd8f9c1a6ce86"/>
                    <w:id w:val="-610901404"/>
                    <w:lock w:val="sdtLocked"/>
                  </w:sdtPr>
                  <w:sdtEndPr/>
                  <w:sdtContent>
                    <w:tc>
                      <w:tcPr>
                        <w:tcW w:w="0" w:type="auto"/>
                      </w:tcPr>
                      <w:p w14:paraId="5F16EB5A" w14:textId="77777777" w:rsidR="0093351C" w:rsidRDefault="0093351C" w:rsidP="00EF0BB9">
                        <w:pPr>
                          <w:rPr>
                            <w:sz w:val="18"/>
                            <w:szCs w:val="18"/>
                          </w:rPr>
                        </w:pPr>
                        <w:r>
                          <w:rPr>
                            <w:sz w:val="18"/>
                            <w:szCs w:val="18"/>
                          </w:rPr>
                          <w:t>一、上年</w:t>
                        </w:r>
                        <w:r>
                          <w:rPr>
                            <w:rFonts w:hint="eastAsia"/>
                            <w:sz w:val="18"/>
                            <w:szCs w:val="18"/>
                          </w:rPr>
                          <w:t>期</w:t>
                        </w:r>
                        <w:r>
                          <w:rPr>
                            <w:sz w:val="18"/>
                            <w:szCs w:val="18"/>
                          </w:rPr>
                          <w:t>末余额</w:t>
                        </w:r>
                      </w:p>
                    </w:tc>
                  </w:sdtContent>
                </w:sdt>
                <w:tc>
                  <w:tcPr>
                    <w:tcW w:w="0" w:type="auto"/>
                    <w:tcBorders>
                      <w:right w:val="single" w:sz="4" w:space="0" w:color="auto"/>
                    </w:tcBorders>
                  </w:tcPr>
                  <w:p w14:paraId="0D4FC62C" w14:textId="77777777" w:rsidR="0093351C" w:rsidRDefault="0093351C" w:rsidP="00EF0BB9">
                    <w:pPr>
                      <w:jc w:val="right"/>
                      <w:rPr>
                        <w:sz w:val="18"/>
                        <w:szCs w:val="18"/>
                      </w:rPr>
                    </w:pPr>
                    <w:r>
                      <w:rPr>
                        <w:rFonts w:hint="eastAsia"/>
                        <w:sz w:val="18"/>
                        <w:szCs w:val="18"/>
                      </w:rPr>
                      <w:t>399,553,571.00</w:t>
                    </w:r>
                  </w:p>
                </w:tc>
                <w:tc>
                  <w:tcPr>
                    <w:tcW w:w="0" w:type="auto"/>
                    <w:tcBorders>
                      <w:left w:val="single" w:sz="4" w:space="0" w:color="auto"/>
                    </w:tcBorders>
                  </w:tcPr>
                  <w:p w14:paraId="48723DBB" w14:textId="77777777" w:rsidR="0093351C" w:rsidRDefault="0093351C" w:rsidP="00EF0BB9">
                    <w:pPr>
                      <w:jc w:val="right"/>
                      <w:rPr>
                        <w:sz w:val="18"/>
                        <w:szCs w:val="18"/>
                      </w:rPr>
                    </w:pPr>
                    <w:r>
                      <w:rPr>
                        <w:rFonts w:hint="eastAsia"/>
                        <w:sz w:val="18"/>
                        <w:szCs w:val="18"/>
                      </w:rPr>
                      <w:t>692,498,407.37</w:t>
                    </w:r>
                  </w:p>
                </w:tc>
                <w:tc>
                  <w:tcPr>
                    <w:tcW w:w="0" w:type="auto"/>
                    <w:vAlign w:val="center"/>
                  </w:tcPr>
                  <w:p w14:paraId="61B70E2A" w14:textId="77777777" w:rsidR="0093351C" w:rsidRDefault="0093351C" w:rsidP="00EF0BB9">
                    <w:pPr>
                      <w:jc w:val="right"/>
                      <w:rPr>
                        <w:sz w:val="18"/>
                        <w:szCs w:val="18"/>
                      </w:rPr>
                    </w:pPr>
                    <w:r>
                      <w:rPr>
                        <w:rFonts w:hint="eastAsia"/>
                        <w:sz w:val="18"/>
                        <w:szCs w:val="18"/>
                      </w:rPr>
                      <w:t>-4,116,913.68</w:t>
                    </w:r>
                  </w:p>
                </w:tc>
                <w:tc>
                  <w:tcPr>
                    <w:tcW w:w="0" w:type="auto"/>
                    <w:vAlign w:val="center"/>
                  </w:tcPr>
                  <w:p w14:paraId="46A75C4A" w14:textId="77777777" w:rsidR="0093351C" w:rsidRDefault="0093351C" w:rsidP="00EF0BB9">
                    <w:pPr>
                      <w:jc w:val="right"/>
                      <w:rPr>
                        <w:sz w:val="18"/>
                        <w:szCs w:val="18"/>
                      </w:rPr>
                    </w:pPr>
                    <w:r>
                      <w:rPr>
                        <w:rFonts w:hint="eastAsia"/>
                        <w:sz w:val="18"/>
                        <w:szCs w:val="18"/>
                      </w:rPr>
                      <w:t>2,155,121.29</w:t>
                    </w:r>
                  </w:p>
                </w:tc>
                <w:tc>
                  <w:tcPr>
                    <w:tcW w:w="0" w:type="auto"/>
                    <w:vAlign w:val="center"/>
                  </w:tcPr>
                  <w:p w14:paraId="1D8C6677" w14:textId="77777777" w:rsidR="0093351C" w:rsidRDefault="0093351C" w:rsidP="00EF0BB9">
                    <w:pPr>
                      <w:jc w:val="right"/>
                      <w:rPr>
                        <w:sz w:val="18"/>
                        <w:szCs w:val="18"/>
                      </w:rPr>
                    </w:pPr>
                    <w:r>
                      <w:rPr>
                        <w:rFonts w:hint="eastAsia"/>
                        <w:sz w:val="18"/>
                        <w:szCs w:val="18"/>
                      </w:rPr>
                      <w:t>217,856,943.91</w:t>
                    </w:r>
                  </w:p>
                </w:tc>
                <w:tc>
                  <w:tcPr>
                    <w:tcW w:w="0" w:type="auto"/>
                  </w:tcPr>
                  <w:p w14:paraId="2E43A611" w14:textId="77777777" w:rsidR="0093351C" w:rsidRDefault="0093351C" w:rsidP="00EF0BB9">
                    <w:pPr>
                      <w:jc w:val="right"/>
                      <w:rPr>
                        <w:sz w:val="18"/>
                        <w:szCs w:val="18"/>
                      </w:rPr>
                    </w:pPr>
                    <w:r>
                      <w:rPr>
                        <w:rFonts w:hint="eastAsia"/>
                        <w:sz w:val="18"/>
                        <w:szCs w:val="18"/>
                      </w:rPr>
                      <w:t>948,160,525.24</w:t>
                    </w:r>
                  </w:p>
                </w:tc>
                <w:tc>
                  <w:tcPr>
                    <w:tcW w:w="0" w:type="auto"/>
                  </w:tcPr>
                  <w:p w14:paraId="7446B4E9" w14:textId="77777777" w:rsidR="0093351C" w:rsidRDefault="0093351C" w:rsidP="00EF0BB9">
                    <w:pPr>
                      <w:jc w:val="right"/>
                      <w:rPr>
                        <w:sz w:val="18"/>
                        <w:szCs w:val="18"/>
                      </w:rPr>
                    </w:pPr>
                    <w:r>
                      <w:rPr>
                        <w:rFonts w:hint="eastAsia"/>
                        <w:sz w:val="18"/>
                        <w:szCs w:val="18"/>
                      </w:rPr>
                      <w:t>2,256,107,655.13</w:t>
                    </w:r>
                  </w:p>
                </w:tc>
              </w:tr>
              <w:tr w:rsidR="0093351C" w14:paraId="3F4B188D" w14:textId="77777777" w:rsidTr="0093351C">
                <w:trPr>
                  <w:trHeight w:val="20"/>
                  <w:jc w:val="center"/>
                </w:trPr>
                <w:sdt>
                  <w:sdtPr>
                    <w:tag w:val="_PLD_87ad1d45ba9b40488fdf5165b8168def"/>
                    <w:id w:val="507799306"/>
                    <w:lock w:val="sdtLocked"/>
                  </w:sdtPr>
                  <w:sdtEndPr/>
                  <w:sdtContent>
                    <w:tc>
                      <w:tcPr>
                        <w:tcW w:w="0" w:type="auto"/>
                      </w:tcPr>
                      <w:p w14:paraId="6287CEB3" w14:textId="77777777" w:rsidR="0093351C" w:rsidRDefault="0093351C" w:rsidP="00EF0BB9">
                        <w:pPr>
                          <w:rPr>
                            <w:sz w:val="18"/>
                            <w:szCs w:val="18"/>
                          </w:rPr>
                        </w:pPr>
                        <w:r>
                          <w:rPr>
                            <w:sz w:val="18"/>
                            <w:szCs w:val="18"/>
                          </w:rPr>
                          <w:t>加：会计政策变更</w:t>
                        </w:r>
                      </w:p>
                    </w:tc>
                  </w:sdtContent>
                </w:sdt>
                <w:tc>
                  <w:tcPr>
                    <w:tcW w:w="0" w:type="auto"/>
                    <w:tcBorders>
                      <w:right w:val="single" w:sz="4" w:space="0" w:color="auto"/>
                    </w:tcBorders>
                  </w:tcPr>
                  <w:p w14:paraId="0F11A21D" w14:textId="77777777" w:rsidR="0093351C" w:rsidRDefault="0093351C" w:rsidP="00EF0BB9">
                    <w:pPr>
                      <w:jc w:val="right"/>
                      <w:rPr>
                        <w:sz w:val="18"/>
                        <w:szCs w:val="18"/>
                      </w:rPr>
                    </w:pPr>
                  </w:p>
                </w:tc>
                <w:tc>
                  <w:tcPr>
                    <w:tcW w:w="0" w:type="auto"/>
                    <w:tcBorders>
                      <w:left w:val="single" w:sz="4" w:space="0" w:color="auto"/>
                    </w:tcBorders>
                  </w:tcPr>
                  <w:p w14:paraId="3284FA64" w14:textId="77777777" w:rsidR="0093351C" w:rsidRDefault="0093351C" w:rsidP="00EF0BB9">
                    <w:pPr>
                      <w:jc w:val="right"/>
                      <w:rPr>
                        <w:sz w:val="18"/>
                        <w:szCs w:val="18"/>
                      </w:rPr>
                    </w:pPr>
                  </w:p>
                </w:tc>
                <w:tc>
                  <w:tcPr>
                    <w:tcW w:w="0" w:type="auto"/>
                  </w:tcPr>
                  <w:p w14:paraId="3286AF96" w14:textId="77777777" w:rsidR="0093351C" w:rsidRDefault="0093351C" w:rsidP="00EF0BB9">
                    <w:pPr>
                      <w:jc w:val="right"/>
                      <w:rPr>
                        <w:sz w:val="18"/>
                        <w:szCs w:val="18"/>
                      </w:rPr>
                    </w:pPr>
                  </w:p>
                </w:tc>
                <w:tc>
                  <w:tcPr>
                    <w:tcW w:w="0" w:type="auto"/>
                  </w:tcPr>
                  <w:p w14:paraId="740ADE7D" w14:textId="77777777" w:rsidR="0093351C" w:rsidRDefault="0093351C" w:rsidP="00EF0BB9">
                    <w:pPr>
                      <w:jc w:val="right"/>
                      <w:rPr>
                        <w:sz w:val="18"/>
                        <w:szCs w:val="18"/>
                      </w:rPr>
                    </w:pPr>
                  </w:p>
                </w:tc>
                <w:tc>
                  <w:tcPr>
                    <w:tcW w:w="0" w:type="auto"/>
                  </w:tcPr>
                  <w:p w14:paraId="600648CF" w14:textId="77777777" w:rsidR="0093351C" w:rsidRDefault="0093351C" w:rsidP="00EF0BB9">
                    <w:pPr>
                      <w:jc w:val="right"/>
                      <w:rPr>
                        <w:sz w:val="18"/>
                        <w:szCs w:val="18"/>
                      </w:rPr>
                    </w:pPr>
                  </w:p>
                </w:tc>
                <w:tc>
                  <w:tcPr>
                    <w:tcW w:w="0" w:type="auto"/>
                  </w:tcPr>
                  <w:p w14:paraId="6C242083" w14:textId="77777777" w:rsidR="0093351C" w:rsidRDefault="0093351C" w:rsidP="00EF0BB9">
                    <w:pPr>
                      <w:jc w:val="right"/>
                      <w:rPr>
                        <w:sz w:val="18"/>
                        <w:szCs w:val="18"/>
                      </w:rPr>
                    </w:pPr>
                  </w:p>
                </w:tc>
                <w:tc>
                  <w:tcPr>
                    <w:tcW w:w="0" w:type="auto"/>
                  </w:tcPr>
                  <w:p w14:paraId="41003056" w14:textId="77777777" w:rsidR="0093351C" w:rsidRDefault="0093351C" w:rsidP="00EF0BB9">
                    <w:pPr>
                      <w:jc w:val="right"/>
                      <w:rPr>
                        <w:sz w:val="18"/>
                        <w:szCs w:val="18"/>
                      </w:rPr>
                    </w:pPr>
                  </w:p>
                </w:tc>
              </w:tr>
              <w:tr w:rsidR="0093351C" w14:paraId="43FDF5AB" w14:textId="77777777" w:rsidTr="0093351C">
                <w:trPr>
                  <w:trHeight w:val="20"/>
                  <w:jc w:val="center"/>
                </w:trPr>
                <w:sdt>
                  <w:sdtPr>
                    <w:tag w:val="_PLD_494f8b7216f946d9a09f6954da6ee226"/>
                    <w:id w:val="1968620229"/>
                    <w:lock w:val="sdtLocked"/>
                  </w:sdtPr>
                  <w:sdtEndPr/>
                  <w:sdtContent>
                    <w:tc>
                      <w:tcPr>
                        <w:tcW w:w="0" w:type="auto"/>
                      </w:tcPr>
                      <w:p w14:paraId="3EF9B3BD" w14:textId="77777777" w:rsidR="0093351C" w:rsidRDefault="0093351C" w:rsidP="00EF0BB9">
                        <w:pPr>
                          <w:ind w:firstLineChars="200" w:firstLine="420"/>
                          <w:rPr>
                            <w:sz w:val="18"/>
                            <w:szCs w:val="18"/>
                          </w:rPr>
                        </w:pPr>
                        <w:r>
                          <w:rPr>
                            <w:sz w:val="18"/>
                            <w:szCs w:val="18"/>
                          </w:rPr>
                          <w:t>前期差错更正</w:t>
                        </w:r>
                      </w:p>
                    </w:tc>
                  </w:sdtContent>
                </w:sdt>
                <w:tc>
                  <w:tcPr>
                    <w:tcW w:w="0" w:type="auto"/>
                    <w:tcBorders>
                      <w:right w:val="single" w:sz="4" w:space="0" w:color="auto"/>
                    </w:tcBorders>
                  </w:tcPr>
                  <w:p w14:paraId="0C711D53" w14:textId="77777777" w:rsidR="0093351C" w:rsidRDefault="0093351C" w:rsidP="00EF0BB9">
                    <w:pPr>
                      <w:jc w:val="right"/>
                      <w:rPr>
                        <w:sz w:val="18"/>
                        <w:szCs w:val="18"/>
                      </w:rPr>
                    </w:pPr>
                  </w:p>
                </w:tc>
                <w:tc>
                  <w:tcPr>
                    <w:tcW w:w="0" w:type="auto"/>
                    <w:tcBorders>
                      <w:left w:val="single" w:sz="4" w:space="0" w:color="auto"/>
                    </w:tcBorders>
                  </w:tcPr>
                  <w:p w14:paraId="6A7EAD73" w14:textId="77777777" w:rsidR="0093351C" w:rsidRDefault="0093351C" w:rsidP="00EF0BB9">
                    <w:pPr>
                      <w:jc w:val="right"/>
                      <w:rPr>
                        <w:sz w:val="18"/>
                        <w:szCs w:val="18"/>
                      </w:rPr>
                    </w:pPr>
                  </w:p>
                </w:tc>
                <w:tc>
                  <w:tcPr>
                    <w:tcW w:w="0" w:type="auto"/>
                  </w:tcPr>
                  <w:p w14:paraId="18D10CBE" w14:textId="77777777" w:rsidR="0093351C" w:rsidRDefault="0093351C" w:rsidP="00EF0BB9">
                    <w:pPr>
                      <w:jc w:val="right"/>
                      <w:rPr>
                        <w:sz w:val="18"/>
                        <w:szCs w:val="18"/>
                      </w:rPr>
                    </w:pPr>
                  </w:p>
                </w:tc>
                <w:tc>
                  <w:tcPr>
                    <w:tcW w:w="0" w:type="auto"/>
                  </w:tcPr>
                  <w:p w14:paraId="26E28115" w14:textId="77777777" w:rsidR="0093351C" w:rsidRDefault="0093351C" w:rsidP="00EF0BB9">
                    <w:pPr>
                      <w:jc w:val="right"/>
                      <w:rPr>
                        <w:sz w:val="18"/>
                        <w:szCs w:val="18"/>
                      </w:rPr>
                    </w:pPr>
                  </w:p>
                </w:tc>
                <w:tc>
                  <w:tcPr>
                    <w:tcW w:w="0" w:type="auto"/>
                  </w:tcPr>
                  <w:p w14:paraId="5A7ED4F9" w14:textId="77777777" w:rsidR="0093351C" w:rsidRDefault="0093351C" w:rsidP="00EF0BB9">
                    <w:pPr>
                      <w:jc w:val="right"/>
                      <w:rPr>
                        <w:sz w:val="18"/>
                        <w:szCs w:val="18"/>
                      </w:rPr>
                    </w:pPr>
                  </w:p>
                </w:tc>
                <w:tc>
                  <w:tcPr>
                    <w:tcW w:w="0" w:type="auto"/>
                  </w:tcPr>
                  <w:p w14:paraId="4EBD4633" w14:textId="77777777" w:rsidR="0093351C" w:rsidRDefault="0093351C" w:rsidP="00EF0BB9">
                    <w:pPr>
                      <w:jc w:val="right"/>
                      <w:rPr>
                        <w:sz w:val="18"/>
                        <w:szCs w:val="18"/>
                      </w:rPr>
                    </w:pPr>
                  </w:p>
                </w:tc>
                <w:tc>
                  <w:tcPr>
                    <w:tcW w:w="0" w:type="auto"/>
                  </w:tcPr>
                  <w:p w14:paraId="4E3AE207" w14:textId="77777777" w:rsidR="0093351C" w:rsidRDefault="0093351C" w:rsidP="00EF0BB9">
                    <w:pPr>
                      <w:jc w:val="right"/>
                      <w:rPr>
                        <w:sz w:val="18"/>
                        <w:szCs w:val="18"/>
                      </w:rPr>
                    </w:pPr>
                  </w:p>
                </w:tc>
              </w:tr>
              <w:tr w:rsidR="0093351C" w14:paraId="0E6B793C" w14:textId="77777777" w:rsidTr="0093351C">
                <w:trPr>
                  <w:trHeight w:val="20"/>
                  <w:jc w:val="center"/>
                </w:trPr>
                <w:sdt>
                  <w:sdtPr>
                    <w:tag w:val="_PLD_cdd9f72b38894c3eb70b005a61432c29"/>
                    <w:id w:val="-1998258742"/>
                    <w:lock w:val="sdtLocked"/>
                  </w:sdtPr>
                  <w:sdtEndPr/>
                  <w:sdtContent>
                    <w:tc>
                      <w:tcPr>
                        <w:tcW w:w="0" w:type="auto"/>
                      </w:tcPr>
                      <w:p w14:paraId="00C673C5" w14:textId="77777777" w:rsidR="0093351C" w:rsidRDefault="0093351C" w:rsidP="00EF0BB9">
                        <w:pPr>
                          <w:ind w:firstLineChars="200" w:firstLine="420"/>
                          <w:rPr>
                            <w:sz w:val="18"/>
                            <w:szCs w:val="18"/>
                          </w:rPr>
                        </w:pPr>
                        <w:r>
                          <w:rPr>
                            <w:rFonts w:hint="eastAsia"/>
                            <w:sz w:val="18"/>
                            <w:szCs w:val="18"/>
                          </w:rPr>
                          <w:t>其他</w:t>
                        </w:r>
                      </w:p>
                    </w:tc>
                  </w:sdtContent>
                </w:sdt>
                <w:tc>
                  <w:tcPr>
                    <w:tcW w:w="0" w:type="auto"/>
                    <w:tcBorders>
                      <w:right w:val="single" w:sz="4" w:space="0" w:color="auto"/>
                    </w:tcBorders>
                  </w:tcPr>
                  <w:p w14:paraId="58540D74" w14:textId="77777777" w:rsidR="0093351C" w:rsidRDefault="0093351C" w:rsidP="00EF0BB9">
                    <w:pPr>
                      <w:jc w:val="right"/>
                      <w:rPr>
                        <w:sz w:val="18"/>
                        <w:szCs w:val="18"/>
                      </w:rPr>
                    </w:pPr>
                  </w:p>
                </w:tc>
                <w:tc>
                  <w:tcPr>
                    <w:tcW w:w="0" w:type="auto"/>
                    <w:tcBorders>
                      <w:left w:val="single" w:sz="4" w:space="0" w:color="auto"/>
                    </w:tcBorders>
                  </w:tcPr>
                  <w:p w14:paraId="2B950085" w14:textId="77777777" w:rsidR="0093351C" w:rsidRDefault="0093351C" w:rsidP="00EF0BB9">
                    <w:pPr>
                      <w:jc w:val="right"/>
                      <w:rPr>
                        <w:sz w:val="18"/>
                        <w:szCs w:val="18"/>
                      </w:rPr>
                    </w:pPr>
                  </w:p>
                </w:tc>
                <w:tc>
                  <w:tcPr>
                    <w:tcW w:w="0" w:type="auto"/>
                  </w:tcPr>
                  <w:p w14:paraId="0E41CA68" w14:textId="77777777" w:rsidR="0093351C" w:rsidRDefault="0093351C" w:rsidP="00EF0BB9">
                    <w:pPr>
                      <w:jc w:val="right"/>
                      <w:rPr>
                        <w:sz w:val="18"/>
                        <w:szCs w:val="18"/>
                      </w:rPr>
                    </w:pPr>
                  </w:p>
                </w:tc>
                <w:tc>
                  <w:tcPr>
                    <w:tcW w:w="0" w:type="auto"/>
                  </w:tcPr>
                  <w:p w14:paraId="0CFEB454" w14:textId="77777777" w:rsidR="0093351C" w:rsidRDefault="0093351C" w:rsidP="00EF0BB9">
                    <w:pPr>
                      <w:jc w:val="right"/>
                      <w:rPr>
                        <w:sz w:val="18"/>
                        <w:szCs w:val="18"/>
                      </w:rPr>
                    </w:pPr>
                  </w:p>
                </w:tc>
                <w:tc>
                  <w:tcPr>
                    <w:tcW w:w="0" w:type="auto"/>
                  </w:tcPr>
                  <w:p w14:paraId="2258A501" w14:textId="77777777" w:rsidR="0093351C" w:rsidRDefault="0093351C" w:rsidP="00EF0BB9">
                    <w:pPr>
                      <w:jc w:val="right"/>
                      <w:rPr>
                        <w:sz w:val="18"/>
                        <w:szCs w:val="18"/>
                      </w:rPr>
                    </w:pPr>
                  </w:p>
                </w:tc>
                <w:tc>
                  <w:tcPr>
                    <w:tcW w:w="0" w:type="auto"/>
                  </w:tcPr>
                  <w:p w14:paraId="3DBECA77" w14:textId="77777777" w:rsidR="0093351C" w:rsidRDefault="0093351C" w:rsidP="00EF0BB9">
                    <w:pPr>
                      <w:jc w:val="right"/>
                      <w:rPr>
                        <w:sz w:val="18"/>
                        <w:szCs w:val="18"/>
                      </w:rPr>
                    </w:pPr>
                  </w:p>
                </w:tc>
                <w:tc>
                  <w:tcPr>
                    <w:tcW w:w="0" w:type="auto"/>
                  </w:tcPr>
                  <w:p w14:paraId="5B6A0C6C" w14:textId="77777777" w:rsidR="0093351C" w:rsidRDefault="0093351C" w:rsidP="00EF0BB9">
                    <w:pPr>
                      <w:jc w:val="right"/>
                      <w:rPr>
                        <w:sz w:val="18"/>
                        <w:szCs w:val="18"/>
                      </w:rPr>
                    </w:pPr>
                  </w:p>
                </w:tc>
              </w:tr>
              <w:tr w:rsidR="0093351C" w14:paraId="0B98D2D8" w14:textId="77777777" w:rsidTr="0093351C">
                <w:trPr>
                  <w:trHeight w:val="20"/>
                  <w:jc w:val="center"/>
                </w:trPr>
                <w:sdt>
                  <w:sdtPr>
                    <w:tag w:val="_PLD_8593e1735c664981bacefcb1a0cab245"/>
                    <w:id w:val="-1752580080"/>
                    <w:lock w:val="sdtLocked"/>
                  </w:sdtPr>
                  <w:sdtEndPr/>
                  <w:sdtContent>
                    <w:tc>
                      <w:tcPr>
                        <w:tcW w:w="0" w:type="auto"/>
                      </w:tcPr>
                      <w:p w14:paraId="4C1698C9" w14:textId="77777777" w:rsidR="0093351C" w:rsidRDefault="0093351C" w:rsidP="00EF0BB9">
                        <w:pPr>
                          <w:rPr>
                            <w:sz w:val="18"/>
                            <w:szCs w:val="18"/>
                          </w:rPr>
                        </w:pPr>
                        <w:r>
                          <w:rPr>
                            <w:sz w:val="18"/>
                            <w:szCs w:val="18"/>
                          </w:rPr>
                          <w:t>二、本年</w:t>
                        </w:r>
                        <w:r>
                          <w:rPr>
                            <w:rFonts w:hint="eastAsia"/>
                            <w:sz w:val="18"/>
                            <w:szCs w:val="18"/>
                          </w:rPr>
                          <w:t>期</w:t>
                        </w:r>
                        <w:r>
                          <w:rPr>
                            <w:sz w:val="18"/>
                            <w:szCs w:val="18"/>
                          </w:rPr>
                          <w:t>初余额</w:t>
                        </w:r>
                      </w:p>
                    </w:tc>
                  </w:sdtContent>
                </w:sdt>
                <w:tc>
                  <w:tcPr>
                    <w:tcW w:w="0" w:type="auto"/>
                    <w:tcBorders>
                      <w:right w:val="single" w:sz="4" w:space="0" w:color="auto"/>
                    </w:tcBorders>
                  </w:tcPr>
                  <w:p w14:paraId="19F03462" w14:textId="77777777" w:rsidR="0093351C" w:rsidRDefault="0093351C" w:rsidP="00EF0BB9">
                    <w:pPr>
                      <w:jc w:val="right"/>
                      <w:rPr>
                        <w:sz w:val="18"/>
                        <w:szCs w:val="18"/>
                      </w:rPr>
                    </w:pPr>
                    <w:r>
                      <w:rPr>
                        <w:rFonts w:hint="eastAsia"/>
                        <w:sz w:val="18"/>
                        <w:szCs w:val="18"/>
                      </w:rPr>
                      <w:t>399,553,571.00</w:t>
                    </w:r>
                  </w:p>
                </w:tc>
                <w:tc>
                  <w:tcPr>
                    <w:tcW w:w="0" w:type="auto"/>
                    <w:tcBorders>
                      <w:left w:val="single" w:sz="4" w:space="0" w:color="auto"/>
                    </w:tcBorders>
                  </w:tcPr>
                  <w:p w14:paraId="2F165384" w14:textId="77777777" w:rsidR="0093351C" w:rsidRDefault="0093351C" w:rsidP="00EF0BB9">
                    <w:pPr>
                      <w:jc w:val="right"/>
                      <w:rPr>
                        <w:sz w:val="18"/>
                        <w:szCs w:val="18"/>
                      </w:rPr>
                    </w:pPr>
                    <w:r>
                      <w:rPr>
                        <w:rFonts w:hint="eastAsia"/>
                        <w:sz w:val="18"/>
                        <w:szCs w:val="18"/>
                      </w:rPr>
                      <w:t>692,498,407.37</w:t>
                    </w:r>
                  </w:p>
                </w:tc>
                <w:tc>
                  <w:tcPr>
                    <w:tcW w:w="0" w:type="auto"/>
                    <w:vAlign w:val="center"/>
                  </w:tcPr>
                  <w:p w14:paraId="068EC679" w14:textId="77777777" w:rsidR="0093351C" w:rsidRDefault="0093351C" w:rsidP="00EF0BB9">
                    <w:pPr>
                      <w:jc w:val="right"/>
                      <w:rPr>
                        <w:sz w:val="18"/>
                        <w:szCs w:val="18"/>
                      </w:rPr>
                    </w:pPr>
                    <w:r>
                      <w:rPr>
                        <w:rFonts w:hint="eastAsia"/>
                        <w:sz w:val="18"/>
                        <w:szCs w:val="18"/>
                      </w:rPr>
                      <w:t>-4,116,913.68</w:t>
                    </w:r>
                  </w:p>
                </w:tc>
                <w:tc>
                  <w:tcPr>
                    <w:tcW w:w="0" w:type="auto"/>
                    <w:vAlign w:val="center"/>
                  </w:tcPr>
                  <w:p w14:paraId="2E60C96E" w14:textId="77777777" w:rsidR="0093351C" w:rsidRDefault="0093351C" w:rsidP="00EF0BB9">
                    <w:pPr>
                      <w:jc w:val="right"/>
                      <w:rPr>
                        <w:sz w:val="18"/>
                        <w:szCs w:val="18"/>
                      </w:rPr>
                    </w:pPr>
                    <w:r>
                      <w:rPr>
                        <w:rFonts w:hint="eastAsia"/>
                        <w:sz w:val="18"/>
                        <w:szCs w:val="18"/>
                      </w:rPr>
                      <w:t>2,155,121.29</w:t>
                    </w:r>
                  </w:p>
                </w:tc>
                <w:tc>
                  <w:tcPr>
                    <w:tcW w:w="0" w:type="auto"/>
                    <w:vAlign w:val="center"/>
                  </w:tcPr>
                  <w:p w14:paraId="521C40A6" w14:textId="77777777" w:rsidR="0093351C" w:rsidRDefault="0093351C" w:rsidP="00EF0BB9">
                    <w:pPr>
                      <w:jc w:val="right"/>
                      <w:rPr>
                        <w:sz w:val="18"/>
                        <w:szCs w:val="18"/>
                      </w:rPr>
                    </w:pPr>
                    <w:r>
                      <w:rPr>
                        <w:rFonts w:hint="eastAsia"/>
                        <w:sz w:val="18"/>
                        <w:szCs w:val="18"/>
                      </w:rPr>
                      <w:t>217,856,943.91</w:t>
                    </w:r>
                  </w:p>
                </w:tc>
                <w:tc>
                  <w:tcPr>
                    <w:tcW w:w="0" w:type="auto"/>
                    <w:vAlign w:val="center"/>
                  </w:tcPr>
                  <w:p w14:paraId="20E90948" w14:textId="77777777" w:rsidR="0093351C" w:rsidRDefault="0093351C" w:rsidP="00EF0BB9">
                    <w:pPr>
                      <w:jc w:val="right"/>
                      <w:rPr>
                        <w:sz w:val="18"/>
                        <w:szCs w:val="18"/>
                      </w:rPr>
                    </w:pPr>
                    <w:r>
                      <w:rPr>
                        <w:rFonts w:hint="eastAsia"/>
                        <w:sz w:val="18"/>
                        <w:szCs w:val="18"/>
                      </w:rPr>
                      <w:t>948,160,525.24</w:t>
                    </w:r>
                  </w:p>
                </w:tc>
                <w:tc>
                  <w:tcPr>
                    <w:tcW w:w="0" w:type="auto"/>
                    <w:vAlign w:val="center"/>
                  </w:tcPr>
                  <w:p w14:paraId="2715D4FE" w14:textId="77777777" w:rsidR="0093351C" w:rsidRDefault="0093351C" w:rsidP="00EF0BB9">
                    <w:pPr>
                      <w:jc w:val="right"/>
                      <w:rPr>
                        <w:sz w:val="18"/>
                        <w:szCs w:val="18"/>
                      </w:rPr>
                    </w:pPr>
                    <w:r>
                      <w:rPr>
                        <w:rFonts w:hint="eastAsia"/>
                        <w:sz w:val="18"/>
                        <w:szCs w:val="18"/>
                      </w:rPr>
                      <w:t>2,256,107,655.13</w:t>
                    </w:r>
                  </w:p>
                </w:tc>
              </w:tr>
              <w:tr w:rsidR="0093351C" w14:paraId="33C21079" w14:textId="77777777" w:rsidTr="0093351C">
                <w:trPr>
                  <w:trHeight w:val="20"/>
                  <w:jc w:val="center"/>
                </w:trPr>
                <w:sdt>
                  <w:sdtPr>
                    <w:tag w:val="_PLD_9ce2d31f4fd34371930cec7fd79a4318"/>
                    <w:id w:val="-1834981669"/>
                    <w:lock w:val="sdtLocked"/>
                  </w:sdtPr>
                  <w:sdtEndPr/>
                  <w:sdtContent>
                    <w:tc>
                      <w:tcPr>
                        <w:tcW w:w="0" w:type="auto"/>
                      </w:tcPr>
                      <w:p w14:paraId="00DD4F49" w14:textId="77777777" w:rsidR="0093351C" w:rsidRDefault="0093351C" w:rsidP="00EF0BB9">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0" w:type="auto"/>
                    <w:tcBorders>
                      <w:right w:val="single" w:sz="4" w:space="0" w:color="auto"/>
                    </w:tcBorders>
                  </w:tcPr>
                  <w:p w14:paraId="45375A71" w14:textId="77777777" w:rsidR="0093351C" w:rsidRDefault="0093351C" w:rsidP="00EF0BB9">
                    <w:pPr>
                      <w:jc w:val="right"/>
                      <w:rPr>
                        <w:sz w:val="18"/>
                        <w:szCs w:val="18"/>
                      </w:rPr>
                    </w:pPr>
                  </w:p>
                </w:tc>
                <w:tc>
                  <w:tcPr>
                    <w:tcW w:w="0" w:type="auto"/>
                  </w:tcPr>
                  <w:p w14:paraId="7795805C" w14:textId="77777777" w:rsidR="0093351C" w:rsidRDefault="0093351C" w:rsidP="00EF0BB9">
                    <w:pPr>
                      <w:jc w:val="right"/>
                      <w:rPr>
                        <w:sz w:val="18"/>
                        <w:szCs w:val="18"/>
                      </w:rPr>
                    </w:pPr>
                  </w:p>
                </w:tc>
                <w:tc>
                  <w:tcPr>
                    <w:tcW w:w="0" w:type="auto"/>
                  </w:tcPr>
                  <w:p w14:paraId="3D6A3086" w14:textId="77777777" w:rsidR="0093351C" w:rsidRDefault="0093351C" w:rsidP="00EF0BB9">
                    <w:pPr>
                      <w:jc w:val="right"/>
                      <w:rPr>
                        <w:sz w:val="18"/>
                        <w:szCs w:val="18"/>
                      </w:rPr>
                    </w:pPr>
                  </w:p>
                </w:tc>
                <w:tc>
                  <w:tcPr>
                    <w:tcW w:w="0" w:type="auto"/>
                  </w:tcPr>
                  <w:p w14:paraId="2DD45C1F" w14:textId="77777777" w:rsidR="0093351C" w:rsidRDefault="0093351C" w:rsidP="00EF0BB9">
                    <w:pPr>
                      <w:jc w:val="right"/>
                      <w:rPr>
                        <w:sz w:val="18"/>
                        <w:szCs w:val="18"/>
                      </w:rPr>
                    </w:pPr>
                    <w:r>
                      <w:rPr>
                        <w:rFonts w:hint="eastAsia"/>
                        <w:sz w:val="18"/>
                        <w:szCs w:val="18"/>
                      </w:rPr>
                      <w:t>583,150.07</w:t>
                    </w:r>
                  </w:p>
                </w:tc>
                <w:tc>
                  <w:tcPr>
                    <w:tcW w:w="0" w:type="auto"/>
                  </w:tcPr>
                  <w:p w14:paraId="46DEEA20" w14:textId="77777777" w:rsidR="0093351C" w:rsidRDefault="0093351C" w:rsidP="00EF0BB9">
                    <w:pPr>
                      <w:jc w:val="right"/>
                      <w:rPr>
                        <w:sz w:val="18"/>
                        <w:szCs w:val="18"/>
                      </w:rPr>
                    </w:pPr>
                  </w:p>
                </w:tc>
                <w:tc>
                  <w:tcPr>
                    <w:tcW w:w="0" w:type="auto"/>
                    <w:vAlign w:val="center"/>
                  </w:tcPr>
                  <w:p w14:paraId="70C8B7CC" w14:textId="77777777" w:rsidR="0093351C" w:rsidRDefault="0093351C" w:rsidP="00EF0BB9">
                    <w:pPr>
                      <w:jc w:val="right"/>
                      <w:rPr>
                        <w:sz w:val="18"/>
                        <w:szCs w:val="18"/>
                      </w:rPr>
                    </w:pPr>
                    <w:r>
                      <w:rPr>
                        <w:rFonts w:hint="eastAsia"/>
                        <w:sz w:val="18"/>
                        <w:szCs w:val="18"/>
                      </w:rPr>
                      <w:t>69,360,835.66</w:t>
                    </w:r>
                  </w:p>
                </w:tc>
                <w:tc>
                  <w:tcPr>
                    <w:tcW w:w="0" w:type="auto"/>
                    <w:vAlign w:val="center"/>
                  </w:tcPr>
                  <w:p w14:paraId="5F3FF5B5" w14:textId="77777777" w:rsidR="0093351C" w:rsidRDefault="0093351C" w:rsidP="00EF0BB9">
                    <w:pPr>
                      <w:jc w:val="right"/>
                      <w:rPr>
                        <w:sz w:val="18"/>
                        <w:szCs w:val="18"/>
                      </w:rPr>
                    </w:pPr>
                    <w:r>
                      <w:rPr>
                        <w:rFonts w:hint="eastAsia"/>
                        <w:sz w:val="18"/>
                        <w:szCs w:val="18"/>
                      </w:rPr>
                      <w:t>69,943,985.73</w:t>
                    </w:r>
                  </w:p>
                </w:tc>
              </w:tr>
              <w:tr w:rsidR="0093351C" w14:paraId="15DD2BB8" w14:textId="77777777" w:rsidTr="0093351C">
                <w:trPr>
                  <w:trHeight w:val="20"/>
                  <w:jc w:val="center"/>
                </w:trPr>
                <w:sdt>
                  <w:sdtPr>
                    <w:tag w:val="_PLD_8e61c9577cd8495fb0815773685b00bb"/>
                    <w:id w:val="-1592227903"/>
                    <w:lock w:val="sdtLocked"/>
                  </w:sdtPr>
                  <w:sdtEndPr/>
                  <w:sdtContent>
                    <w:tc>
                      <w:tcPr>
                        <w:tcW w:w="0" w:type="auto"/>
                      </w:tcPr>
                      <w:p w14:paraId="36FEC521" w14:textId="77777777" w:rsidR="0093351C" w:rsidRDefault="0093351C" w:rsidP="00EF0BB9">
                        <w:pPr>
                          <w:rPr>
                            <w:sz w:val="18"/>
                            <w:szCs w:val="18"/>
                          </w:rPr>
                        </w:pPr>
                        <w:r>
                          <w:rPr>
                            <w:rFonts w:hint="eastAsia"/>
                            <w:sz w:val="18"/>
                            <w:szCs w:val="18"/>
                          </w:rPr>
                          <w:t>（一）综合收益总额</w:t>
                        </w:r>
                      </w:p>
                    </w:tc>
                  </w:sdtContent>
                </w:sdt>
                <w:tc>
                  <w:tcPr>
                    <w:tcW w:w="0" w:type="auto"/>
                    <w:tcBorders>
                      <w:right w:val="single" w:sz="4" w:space="0" w:color="auto"/>
                    </w:tcBorders>
                  </w:tcPr>
                  <w:p w14:paraId="66DD4E4A" w14:textId="77777777" w:rsidR="0093351C" w:rsidRDefault="0093351C" w:rsidP="00EF0BB9">
                    <w:pPr>
                      <w:jc w:val="right"/>
                      <w:rPr>
                        <w:sz w:val="18"/>
                        <w:szCs w:val="18"/>
                      </w:rPr>
                    </w:pPr>
                  </w:p>
                </w:tc>
                <w:tc>
                  <w:tcPr>
                    <w:tcW w:w="0" w:type="auto"/>
                  </w:tcPr>
                  <w:p w14:paraId="53115BC7" w14:textId="77777777" w:rsidR="0093351C" w:rsidRDefault="0093351C" w:rsidP="00EF0BB9">
                    <w:pPr>
                      <w:jc w:val="right"/>
                      <w:rPr>
                        <w:sz w:val="18"/>
                        <w:szCs w:val="18"/>
                      </w:rPr>
                    </w:pPr>
                  </w:p>
                </w:tc>
                <w:tc>
                  <w:tcPr>
                    <w:tcW w:w="0" w:type="auto"/>
                  </w:tcPr>
                  <w:p w14:paraId="5BFAB489" w14:textId="77777777" w:rsidR="0093351C" w:rsidRDefault="0093351C" w:rsidP="00EF0BB9">
                    <w:pPr>
                      <w:jc w:val="right"/>
                      <w:rPr>
                        <w:sz w:val="18"/>
                        <w:szCs w:val="18"/>
                      </w:rPr>
                    </w:pPr>
                  </w:p>
                </w:tc>
                <w:tc>
                  <w:tcPr>
                    <w:tcW w:w="0" w:type="auto"/>
                  </w:tcPr>
                  <w:p w14:paraId="3BECE468" w14:textId="77777777" w:rsidR="0093351C" w:rsidRDefault="0093351C" w:rsidP="00EF0BB9">
                    <w:pPr>
                      <w:jc w:val="right"/>
                      <w:rPr>
                        <w:sz w:val="18"/>
                        <w:szCs w:val="18"/>
                      </w:rPr>
                    </w:pPr>
                  </w:p>
                </w:tc>
                <w:tc>
                  <w:tcPr>
                    <w:tcW w:w="0" w:type="auto"/>
                  </w:tcPr>
                  <w:p w14:paraId="0A032E32" w14:textId="77777777" w:rsidR="0093351C" w:rsidRDefault="0093351C" w:rsidP="00EF0BB9">
                    <w:pPr>
                      <w:jc w:val="right"/>
                      <w:rPr>
                        <w:sz w:val="18"/>
                        <w:szCs w:val="18"/>
                      </w:rPr>
                    </w:pPr>
                  </w:p>
                </w:tc>
                <w:tc>
                  <w:tcPr>
                    <w:tcW w:w="0" w:type="auto"/>
                    <w:vAlign w:val="center"/>
                  </w:tcPr>
                  <w:p w14:paraId="370FE16C" w14:textId="77777777" w:rsidR="0093351C" w:rsidRDefault="0093351C" w:rsidP="00EF0BB9">
                    <w:pPr>
                      <w:jc w:val="right"/>
                      <w:rPr>
                        <w:sz w:val="18"/>
                        <w:szCs w:val="18"/>
                      </w:rPr>
                    </w:pPr>
                    <w:r>
                      <w:rPr>
                        <w:rFonts w:hint="eastAsia"/>
                        <w:sz w:val="18"/>
                        <w:szCs w:val="18"/>
                      </w:rPr>
                      <w:t>114,510,389.18</w:t>
                    </w:r>
                  </w:p>
                </w:tc>
                <w:tc>
                  <w:tcPr>
                    <w:tcW w:w="0" w:type="auto"/>
                    <w:vAlign w:val="center"/>
                  </w:tcPr>
                  <w:p w14:paraId="7747BAFB" w14:textId="77777777" w:rsidR="0093351C" w:rsidRDefault="0093351C" w:rsidP="00EF0BB9">
                    <w:pPr>
                      <w:jc w:val="right"/>
                      <w:rPr>
                        <w:sz w:val="18"/>
                        <w:szCs w:val="18"/>
                      </w:rPr>
                    </w:pPr>
                    <w:r>
                      <w:rPr>
                        <w:rFonts w:hint="eastAsia"/>
                        <w:sz w:val="18"/>
                        <w:szCs w:val="18"/>
                      </w:rPr>
                      <w:t>114,510,389.18</w:t>
                    </w:r>
                  </w:p>
                </w:tc>
              </w:tr>
              <w:tr w:rsidR="0093351C" w14:paraId="39165FA1" w14:textId="77777777" w:rsidTr="0093351C">
                <w:trPr>
                  <w:trHeight w:val="20"/>
                  <w:jc w:val="center"/>
                </w:trPr>
                <w:sdt>
                  <w:sdtPr>
                    <w:tag w:val="_PLD_e11fbdac72bf4f84a5635701204e5724"/>
                    <w:id w:val="-594486315"/>
                    <w:lock w:val="sdtLocked"/>
                  </w:sdtPr>
                  <w:sdtEndPr/>
                  <w:sdtContent>
                    <w:tc>
                      <w:tcPr>
                        <w:tcW w:w="0" w:type="auto"/>
                      </w:tcPr>
                      <w:p w14:paraId="60E2E0F9" w14:textId="77777777" w:rsidR="0093351C" w:rsidRDefault="0093351C" w:rsidP="00EF0BB9">
                        <w:pPr>
                          <w:rPr>
                            <w:sz w:val="18"/>
                            <w:szCs w:val="18"/>
                          </w:rPr>
                        </w:pPr>
                        <w:r>
                          <w:rPr>
                            <w:sz w:val="18"/>
                            <w:szCs w:val="18"/>
                          </w:rPr>
                          <w:t>（</w:t>
                        </w:r>
                        <w:r>
                          <w:rPr>
                            <w:rFonts w:hint="eastAsia"/>
                            <w:sz w:val="18"/>
                            <w:szCs w:val="18"/>
                          </w:rPr>
                          <w:t>二</w:t>
                        </w:r>
                        <w:r>
                          <w:rPr>
                            <w:sz w:val="18"/>
                            <w:szCs w:val="18"/>
                          </w:rPr>
                          <w:t>）所有者投入和减少资本</w:t>
                        </w:r>
                      </w:p>
                    </w:tc>
                  </w:sdtContent>
                </w:sdt>
                <w:tc>
                  <w:tcPr>
                    <w:tcW w:w="0" w:type="auto"/>
                    <w:tcBorders>
                      <w:right w:val="single" w:sz="4" w:space="0" w:color="auto"/>
                    </w:tcBorders>
                  </w:tcPr>
                  <w:p w14:paraId="7ADD93F5" w14:textId="77777777" w:rsidR="0093351C" w:rsidRDefault="0093351C" w:rsidP="00EF0BB9">
                    <w:pPr>
                      <w:jc w:val="right"/>
                      <w:rPr>
                        <w:sz w:val="18"/>
                        <w:szCs w:val="18"/>
                      </w:rPr>
                    </w:pPr>
                  </w:p>
                </w:tc>
                <w:tc>
                  <w:tcPr>
                    <w:tcW w:w="0" w:type="auto"/>
                  </w:tcPr>
                  <w:p w14:paraId="2182269A" w14:textId="77777777" w:rsidR="0093351C" w:rsidRDefault="0093351C" w:rsidP="00EF0BB9">
                    <w:pPr>
                      <w:jc w:val="right"/>
                      <w:rPr>
                        <w:sz w:val="18"/>
                        <w:szCs w:val="18"/>
                      </w:rPr>
                    </w:pPr>
                  </w:p>
                </w:tc>
                <w:tc>
                  <w:tcPr>
                    <w:tcW w:w="0" w:type="auto"/>
                  </w:tcPr>
                  <w:p w14:paraId="190F9A85" w14:textId="77777777" w:rsidR="0093351C" w:rsidRDefault="0093351C" w:rsidP="00EF0BB9">
                    <w:pPr>
                      <w:jc w:val="right"/>
                      <w:rPr>
                        <w:sz w:val="18"/>
                        <w:szCs w:val="18"/>
                      </w:rPr>
                    </w:pPr>
                  </w:p>
                </w:tc>
                <w:tc>
                  <w:tcPr>
                    <w:tcW w:w="0" w:type="auto"/>
                  </w:tcPr>
                  <w:p w14:paraId="06A7991E" w14:textId="77777777" w:rsidR="0093351C" w:rsidRDefault="0093351C" w:rsidP="00EF0BB9">
                    <w:pPr>
                      <w:jc w:val="right"/>
                      <w:rPr>
                        <w:sz w:val="18"/>
                        <w:szCs w:val="18"/>
                      </w:rPr>
                    </w:pPr>
                  </w:p>
                </w:tc>
                <w:tc>
                  <w:tcPr>
                    <w:tcW w:w="0" w:type="auto"/>
                  </w:tcPr>
                  <w:p w14:paraId="66A9BB3C" w14:textId="77777777" w:rsidR="0093351C" w:rsidRDefault="0093351C" w:rsidP="00EF0BB9">
                    <w:pPr>
                      <w:jc w:val="right"/>
                      <w:rPr>
                        <w:sz w:val="18"/>
                        <w:szCs w:val="18"/>
                      </w:rPr>
                    </w:pPr>
                  </w:p>
                </w:tc>
                <w:tc>
                  <w:tcPr>
                    <w:tcW w:w="0" w:type="auto"/>
                  </w:tcPr>
                  <w:p w14:paraId="1880D480" w14:textId="77777777" w:rsidR="0093351C" w:rsidRDefault="0093351C" w:rsidP="00EF0BB9">
                    <w:pPr>
                      <w:jc w:val="right"/>
                      <w:rPr>
                        <w:sz w:val="18"/>
                        <w:szCs w:val="18"/>
                      </w:rPr>
                    </w:pPr>
                  </w:p>
                </w:tc>
                <w:tc>
                  <w:tcPr>
                    <w:tcW w:w="0" w:type="auto"/>
                  </w:tcPr>
                  <w:p w14:paraId="2164F4F7" w14:textId="77777777" w:rsidR="0093351C" w:rsidRDefault="0093351C" w:rsidP="00EF0BB9">
                    <w:pPr>
                      <w:jc w:val="right"/>
                      <w:rPr>
                        <w:sz w:val="18"/>
                        <w:szCs w:val="18"/>
                      </w:rPr>
                    </w:pPr>
                  </w:p>
                </w:tc>
              </w:tr>
              <w:tr w:rsidR="0093351C" w14:paraId="37DF759B" w14:textId="77777777" w:rsidTr="0093351C">
                <w:trPr>
                  <w:trHeight w:val="20"/>
                  <w:jc w:val="center"/>
                </w:trPr>
                <w:sdt>
                  <w:sdtPr>
                    <w:tag w:val="_PLD_7b195f652f0542a9b8fb6e62990feb42"/>
                    <w:id w:val="323636694"/>
                    <w:lock w:val="sdtLocked"/>
                  </w:sdtPr>
                  <w:sdtEndPr/>
                  <w:sdtContent>
                    <w:tc>
                      <w:tcPr>
                        <w:tcW w:w="0" w:type="auto"/>
                      </w:tcPr>
                      <w:p w14:paraId="2A5F6A4C" w14:textId="77777777" w:rsidR="0093351C" w:rsidRDefault="0093351C" w:rsidP="00EF0BB9">
                        <w:pPr>
                          <w:rPr>
                            <w:sz w:val="18"/>
                            <w:szCs w:val="18"/>
                          </w:rPr>
                        </w:pPr>
                        <w:r>
                          <w:rPr>
                            <w:rFonts w:hint="eastAsia"/>
                            <w:sz w:val="18"/>
                            <w:szCs w:val="18"/>
                          </w:rPr>
                          <w:t>1．所有者投入的普通股</w:t>
                        </w:r>
                      </w:p>
                    </w:tc>
                  </w:sdtContent>
                </w:sdt>
                <w:tc>
                  <w:tcPr>
                    <w:tcW w:w="0" w:type="auto"/>
                    <w:tcBorders>
                      <w:right w:val="single" w:sz="4" w:space="0" w:color="auto"/>
                    </w:tcBorders>
                  </w:tcPr>
                  <w:p w14:paraId="297DB20A" w14:textId="77777777" w:rsidR="0093351C" w:rsidRDefault="0093351C" w:rsidP="00EF0BB9">
                    <w:pPr>
                      <w:jc w:val="right"/>
                      <w:rPr>
                        <w:sz w:val="18"/>
                        <w:szCs w:val="18"/>
                      </w:rPr>
                    </w:pPr>
                  </w:p>
                </w:tc>
                <w:tc>
                  <w:tcPr>
                    <w:tcW w:w="0" w:type="auto"/>
                  </w:tcPr>
                  <w:p w14:paraId="5623E799" w14:textId="77777777" w:rsidR="0093351C" w:rsidRDefault="0093351C" w:rsidP="00EF0BB9">
                    <w:pPr>
                      <w:jc w:val="right"/>
                      <w:rPr>
                        <w:sz w:val="18"/>
                        <w:szCs w:val="18"/>
                      </w:rPr>
                    </w:pPr>
                  </w:p>
                </w:tc>
                <w:tc>
                  <w:tcPr>
                    <w:tcW w:w="0" w:type="auto"/>
                  </w:tcPr>
                  <w:p w14:paraId="3A78BABD" w14:textId="77777777" w:rsidR="0093351C" w:rsidRDefault="0093351C" w:rsidP="00EF0BB9">
                    <w:pPr>
                      <w:jc w:val="right"/>
                      <w:rPr>
                        <w:sz w:val="18"/>
                        <w:szCs w:val="18"/>
                      </w:rPr>
                    </w:pPr>
                  </w:p>
                </w:tc>
                <w:tc>
                  <w:tcPr>
                    <w:tcW w:w="0" w:type="auto"/>
                  </w:tcPr>
                  <w:p w14:paraId="44A0BC8D" w14:textId="77777777" w:rsidR="0093351C" w:rsidRDefault="0093351C" w:rsidP="00EF0BB9">
                    <w:pPr>
                      <w:jc w:val="right"/>
                      <w:rPr>
                        <w:sz w:val="18"/>
                        <w:szCs w:val="18"/>
                      </w:rPr>
                    </w:pPr>
                  </w:p>
                </w:tc>
                <w:tc>
                  <w:tcPr>
                    <w:tcW w:w="0" w:type="auto"/>
                  </w:tcPr>
                  <w:p w14:paraId="656E4988" w14:textId="77777777" w:rsidR="0093351C" w:rsidRDefault="0093351C" w:rsidP="00EF0BB9">
                    <w:pPr>
                      <w:jc w:val="right"/>
                      <w:rPr>
                        <w:sz w:val="18"/>
                        <w:szCs w:val="18"/>
                      </w:rPr>
                    </w:pPr>
                  </w:p>
                </w:tc>
                <w:tc>
                  <w:tcPr>
                    <w:tcW w:w="0" w:type="auto"/>
                  </w:tcPr>
                  <w:p w14:paraId="5307DE37" w14:textId="77777777" w:rsidR="0093351C" w:rsidRDefault="0093351C" w:rsidP="00EF0BB9">
                    <w:pPr>
                      <w:jc w:val="right"/>
                      <w:rPr>
                        <w:sz w:val="18"/>
                        <w:szCs w:val="18"/>
                      </w:rPr>
                    </w:pPr>
                  </w:p>
                </w:tc>
                <w:tc>
                  <w:tcPr>
                    <w:tcW w:w="0" w:type="auto"/>
                  </w:tcPr>
                  <w:p w14:paraId="6FE4CED3" w14:textId="77777777" w:rsidR="0093351C" w:rsidRDefault="0093351C" w:rsidP="00EF0BB9">
                    <w:pPr>
                      <w:jc w:val="right"/>
                      <w:rPr>
                        <w:sz w:val="18"/>
                        <w:szCs w:val="18"/>
                      </w:rPr>
                    </w:pPr>
                  </w:p>
                </w:tc>
              </w:tr>
              <w:tr w:rsidR="0093351C" w14:paraId="579E9111" w14:textId="77777777" w:rsidTr="0093351C">
                <w:trPr>
                  <w:trHeight w:val="20"/>
                  <w:jc w:val="center"/>
                </w:trPr>
                <w:sdt>
                  <w:sdtPr>
                    <w:tag w:val="_PLD_4873337789fc42b5ae8485de96f3dad3"/>
                    <w:id w:val="1721939507"/>
                    <w:lock w:val="sdtLocked"/>
                  </w:sdtPr>
                  <w:sdtEndPr/>
                  <w:sdtContent>
                    <w:tc>
                      <w:tcPr>
                        <w:tcW w:w="0" w:type="auto"/>
                      </w:tcPr>
                      <w:p w14:paraId="12AF8604" w14:textId="77777777" w:rsidR="0093351C" w:rsidRDefault="0093351C" w:rsidP="00EF0BB9">
                        <w:pPr>
                          <w:rPr>
                            <w:sz w:val="18"/>
                            <w:szCs w:val="18"/>
                          </w:rPr>
                        </w:pPr>
                        <w:r>
                          <w:rPr>
                            <w:rFonts w:hint="eastAsia"/>
                            <w:sz w:val="18"/>
                            <w:szCs w:val="18"/>
                          </w:rPr>
                          <w:t>2．其他权益工具持有者投入资本</w:t>
                        </w:r>
                      </w:p>
                    </w:tc>
                  </w:sdtContent>
                </w:sdt>
                <w:tc>
                  <w:tcPr>
                    <w:tcW w:w="0" w:type="auto"/>
                    <w:tcBorders>
                      <w:right w:val="single" w:sz="4" w:space="0" w:color="auto"/>
                    </w:tcBorders>
                  </w:tcPr>
                  <w:p w14:paraId="72B4FE99" w14:textId="77777777" w:rsidR="0093351C" w:rsidRDefault="0093351C" w:rsidP="00EF0BB9">
                    <w:pPr>
                      <w:jc w:val="right"/>
                      <w:rPr>
                        <w:sz w:val="18"/>
                        <w:szCs w:val="18"/>
                      </w:rPr>
                    </w:pPr>
                  </w:p>
                </w:tc>
                <w:tc>
                  <w:tcPr>
                    <w:tcW w:w="0" w:type="auto"/>
                  </w:tcPr>
                  <w:p w14:paraId="249827CC" w14:textId="77777777" w:rsidR="0093351C" w:rsidRDefault="0093351C" w:rsidP="00EF0BB9">
                    <w:pPr>
                      <w:jc w:val="right"/>
                      <w:rPr>
                        <w:sz w:val="18"/>
                        <w:szCs w:val="18"/>
                      </w:rPr>
                    </w:pPr>
                  </w:p>
                </w:tc>
                <w:tc>
                  <w:tcPr>
                    <w:tcW w:w="0" w:type="auto"/>
                  </w:tcPr>
                  <w:p w14:paraId="7C3B8C75" w14:textId="77777777" w:rsidR="0093351C" w:rsidRDefault="0093351C" w:rsidP="00EF0BB9">
                    <w:pPr>
                      <w:jc w:val="right"/>
                      <w:rPr>
                        <w:sz w:val="18"/>
                        <w:szCs w:val="18"/>
                      </w:rPr>
                    </w:pPr>
                  </w:p>
                </w:tc>
                <w:tc>
                  <w:tcPr>
                    <w:tcW w:w="0" w:type="auto"/>
                  </w:tcPr>
                  <w:p w14:paraId="13884C0F" w14:textId="77777777" w:rsidR="0093351C" w:rsidRDefault="0093351C" w:rsidP="00EF0BB9">
                    <w:pPr>
                      <w:jc w:val="right"/>
                      <w:rPr>
                        <w:sz w:val="18"/>
                        <w:szCs w:val="18"/>
                      </w:rPr>
                    </w:pPr>
                  </w:p>
                </w:tc>
                <w:tc>
                  <w:tcPr>
                    <w:tcW w:w="0" w:type="auto"/>
                  </w:tcPr>
                  <w:p w14:paraId="6EDA8FF9" w14:textId="77777777" w:rsidR="0093351C" w:rsidRDefault="0093351C" w:rsidP="00EF0BB9">
                    <w:pPr>
                      <w:jc w:val="right"/>
                      <w:rPr>
                        <w:sz w:val="18"/>
                        <w:szCs w:val="18"/>
                      </w:rPr>
                    </w:pPr>
                  </w:p>
                </w:tc>
                <w:tc>
                  <w:tcPr>
                    <w:tcW w:w="0" w:type="auto"/>
                  </w:tcPr>
                  <w:p w14:paraId="51D229F5" w14:textId="77777777" w:rsidR="0093351C" w:rsidRDefault="0093351C" w:rsidP="00EF0BB9">
                    <w:pPr>
                      <w:jc w:val="right"/>
                      <w:rPr>
                        <w:sz w:val="18"/>
                        <w:szCs w:val="18"/>
                      </w:rPr>
                    </w:pPr>
                  </w:p>
                </w:tc>
                <w:tc>
                  <w:tcPr>
                    <w:tcW w:w="0" w:type="auto"/>
                  </w:tcPr>
                  <w:p w14:paraId="06A0886E" w14:textId="77777777" w:rsidR="0093351C" w:rsidRDefault="0093351C" w:rsidP="00EF0BB9">
                    <w:pPr>
                      <w:jc w:val="right"/>
                      <w:rPr>
                        <w:sz w:val="18"/>
                        <w:szCs w:val="18"/>
                      </w:rPr>
                    </w:pPr>
                  </w:p>
                </w:tc>
              </w:tr>
              <w:tr w:rsidR="0093351C" w14:paraId="3E4DE1F4" w14:textId="77777777" w:rsidTr="0093351C">
                <w:trPr>
                  <w:trHeight w:val="20"/>
                  <w:jc w:val="center"/>
                </w:trPr>
                <w:sdt>
                  <w:sdtPr>
                    <w:tag w:val="_PLD_83c73c5580c0412189f697f05780f9af"/>
                    <w:id w:val="-511921975"/>
                    <w:lock w:val="sdtLocked"/>
                  </w:sdtPr>
                  <w:sdtEndPr/>
                  <w:sdtContent>
                    <w:tc>
                      <w:tcPr>
                        <w:tcW w:w="0" w:type="auto"/>
                      </w:tcPr>
                      <w:p w14:paraId="79302059" w14:textId="77777777" w:rsidR="0093351C" w:rsidRDefault="0093351C" w:rsidP="00EF0BB9">
                        <w:pPr>
                          <w:rPr>
                            <w:sz w:val="18"/>
                            <w:szCs w:val="18"/>
                          </w:rPr>
                        </w:pPr>
                        <w:r>
                          <w:rPr>
                            <w:rFonts w:hint="eastAsia"/>
                            <w:sz w:val="18"/>
                            <w:szCs w:val="18"/>
                          </w:rPr>
                          <w:t>3</w:t>
                        </w:r>
                        <w:r>
                          <w:rPr>
                            <w:sz w:val="18"/>
                            <w:szCs w:val="18"/>
                          </w:rPr>
                          <w:t>．股份支付计入所有者权益的金额</w:t>
                        </w:r>
                      </w:p>
                    </w:tc>
                  </w:sdtContent>
                </w:sdt>
                <w:tc>
                  <w:tcPr>
                    <w:tcW w:w="0" w:type="auto"/>
                    <w:tcBorders>
                      <w:right w:val="single" w:sz="4" w:space="0" w:color="auto"/>
                    </w:tcBorders>
                  </w:tcPr>
                  <w:p w14:paraId="4655FB1B" w14:textId="77777777" w:rsidR="0093351C" w:rsidRDefault="0093351C" w:rsidP="00EF0BB9">
                    <w:pPr>
                      <w:jc w:val="right"/>
                      <w:rPr>
                        <w:sz w:val="18"/>
                        <w:szCs w:val="18"/>
                      </w:rPr>
                    </w:pPr>
                  </w:p>
                </w:tc>
                <w:tc>
                  <w:tcPr>
                    <w:tcW w:w="0" w:type="auto"/>
                  </w:tcPr>
                  <w:p w14:paraId="6B8F0F8D" w14:textId="77777777" w:rsidR="0093351C" w:rsidRDefault="0093351C" w:rsidP="00EF0BB9">
                    <w:pPr>
                      <w:jc w:val="right"/>
                      <w:rPr>
                        <w:sz w:val="18"/>
                        <w:szCs w:val="18"/>
                      </w:rPr>
                    </w:pPr>
                  </w:p>
                </w:tc>
                <w:tc>
                  <w:tcPr>
                    <w:tcW w:w="0" w:type="auto"/>
                  </w:tcPr>
                  <w:p w14:paraId="6A547EC5" w14:textId="77777777" w:rsidR="0093351C" w:rsidRDefault="0093351C" w:rsidP="00EF0BB9">
                    <w:pPr>
                      <w:jc w:val="right"/>
                      <w:rPr>
                        <w:sz w:val="18"/>
                        <w:szCs w:val="18"/>
                      </w:rPr>
                    </w:pPr>
                  </w:p>
                </w:tc>
                <w:tc>
                  <w:tcPr>
                    <w:tcW w:w="0" w:type="auto"/>
                  </w:tcPr>
                  <w:p w14:paraId="469030A5" w14:textId="77777777" w:rsidR="0093351C" w:rsidRDefault="0093351C" w:rsidP="00EF0BB9">
                    <w:pPr>
                      <w:jc w:val="right"/>
                      <w:rPr>
                        <w:sz w:val="18"/>
                        <w:szCs w:val="18"/>
                      </w:rPr>
                    </w:pPr>
                  </w:p>
                </w:tc>
                <w:tc>
                  <w:tcPr>
                    <w:tcW w:w="0" w:type="auto"/>
                  </w:tcPr>
                  <w:p w14:paraId="24A7050E" w14:textId="77777777" w:rsidR="0093351C" w:rsidRDefault="0093351C" w:rsidP="00EF0BB9">
                    <w:pPr>
                      <w:jc w:val="right"/>
                      <w:rPr>
                        <w:sz w:val="18"/>
                        <w:szCs w:val="18"/>
                      </w:rPr>
                    </w:pPr>
                  </w:p>
                </w:tc>
                <w:tc>
                  <w:tcPr>
                    <w:tcW w:w="0" w:type="auto"/>
                  </w:tcPr>
                  <w:p w14:paraId="3679BF21" w14:textId="77777777" w:rsidR="0093351C" w:rsidRDefault="0093351C" w:rsidP="00EF0BB9">
                    <w:pPr>
                      <w:jc w:val="right"/>
                      <w:rPr>
                        <w:sz w:val="18"/>
                        <w:szCs w:val="18"/>
                      </w:rPr>
                    </w:pPr>
                  </w:p>
                </w:tc>
                <w:tc>
                  <w:tcPr>
                    <w:tcW w:w="0" w:type="auto"/>
                  </w:tcPr>
                  <w:p w14:paraId="77A6350B" w14:textId="77777777" w:rsidR="0093351C" w:rsidRDefault="0093351C" w:rsidP="00EF0BB9">
                    <w:pPr>
                      <w:jc w:val="right"/>
                      <w:rPr>
                        <w:sz w:val="18"/>
                        <w:szCs w:val="18"/>
                      </w:rPr>
                    </w:pPr>
                  </w:p>
                </w:tc>
              </w:tr>
              <w:tr w:rsidR="0093351C" w14:paraId="56255CF8" w14:textId="77777777" w:rsidTr="0093351C">
                <w:trPr>
                  <w:trHeight w:val="20"/>
                  <w:jc w:val="center"/>
                </w:trPr>
                <w:sdt>
                  <w:sdtPr>
                    <w:tag w:val="_PLD_b328cbc349734354ae3aacf675414174"/>
                    <w:id w:val="570546552"/>
                    <w:lock w:val="sdtLocked"/>
                  </w:sdtPr>
                  <w:sdtEndPr/>
                  <w:sdtContent>
                    <w:tc>
                      <w:tcPr>
                        <w:tcW w:w="0" w:type="auto"/>
                      </w:tcPr>
                      <w:p w14:paraId="4CE22A54" w14:textId="77777777" w:rsidR="0093351C" w:rsidRDefault="0093351C" w:rsidP="00EF0BB9">
                        <w:pPr>
                          <w:rPr>
                            <w:sz w:val="18"/>
                            <w:szCs w:val="18"/>
                          </w:rPr>
                        </w:pPr>
                        <w:r>
                          <w:rPr>
                            <w:rFonts w:hint="eastAsia"/>
                            <w:sz w:val="18"/>
                            <w:szCs w:val="18"/>
                          </w:rPr>
                          <w:t>4</w:t>
                        </w:r>
                        <w:r>
                          <w:rPr>
                            <w:sz w:val="18"/>
                            <w:szCs w:val="18"/>
                          </w:rPr>
                          <w:t>．其他</w:t>
                        </w:r>
                      </w:p>
                    </w:tc>
                  </w:sdtContent>
                </w:sdt>
                <w:tc>
                  <w:tcPr>
                    <w:tcW w:w="0" w:type="auto"/>
                    <w:tcBorders>
                      <w:right w:val="single" w:sz="4" w:space="0" w:color="auto"/>
                    </w:tcBorders>
                  </w:tcPr>
                  <w:p w14:paraId="1B7EA672" w14:textId="77777777" w:rsidR="0093351C" w:rsidRDefault="0093351C" w:rsidP="00EF0BB9">
                    <w:pPr>
                      <w:jc w:val="right"/>
                      <w:rPr>
                        <w:sz w:val="18"/>
                        <w:szCs w:val="18"/>
                      </w:rPr>
                    </w:pPr>
                  </w:p>
                </w:tc>
                <w:tc>
                  <w:tcPr>
                    <w:tcW w:w="0" w:type="auto"/>
                  </w:tcPr>
                  <w:p w14:paraId="64C4134B" w14:textId="77777777" w:rsidR="0093351C" w:rsidRDefault="0093351C" w:rsidP="00EF0BB9">
                    <w:pPr>
                      <w:jc w:val="right"/>
                      <w:rPr>
                        <w:sz w:val="18"/>
                        <w:szCs w:val="18"/>
                      </w:rPr>
                    </w:pPr>
                  </w:p>
                </w:tc>
                <w:tc>
                  <w:tcPr>
                    <w:tcW w:w="0" w:type="auto"/>
                  </w:tcPr>
                  <w:p w14:paraId="512500B5" w14:textId="77777777" w:rsidR="0093351C" w:rsidRDefault="0093351C" w:rsidP="00EF0BB9">
                    <w:pPr>
                      <w:jc w:val="right"/>
                      <w:rPr>
                        <w:sz w:val="18"/>
                        <w:szCs w:val="18"/>
                      </w:rPr>
                    </w:pPr>
                  </w:p>
                </w:tc>
                <w:tc>
                  <w:tcPr>
                    <w:tcW w:w="0" w:type="auto"/>
                  </w:tcPr>
                  <w:p w14:paraId="1398FF24" w14:textId="77777777" w:rsidR="0093351C" w:rsidRDefault="0093351C" w:rsidP="00EF0BB9">
                    <w:pPr>
                      <w:jc w:val="right"/>
                      <w:rPr>
                        <w:sz w:val="18"/>
                        <w:szCs w:val="18"/>
                      </w:rPr>
                    </w:pPr>
                  </w:p>
                </w:tc>
                <w:tc>
                  <w:tcPr>
                    <w:tcW w:w="0" w:type="auto"/>
                  </w:tcPr>
                  <w:p w14:paraId="6F80C451" w14:textId="77777777" w:rsidR="0093351C" w:rsidRDefault="0093351C" w:rsidP="00EF0BB9">
                    <w:pPr>
                      <w:jc w:val="right"/>
                      <w:rPr>
                        <w:sz w:val="18"/>
                        <w:szCs w:val="18"/>
                      </w:rPr>
                    </w:pPr>
                  </w:p>
                </w:tc>
                <w:tc>
                  <w:tcPr>
                    <w:tcW w:w="0" w:type="auto"/>
                  </w:tcPr>
                  <w:p w14:paraId="39F85921" w14:textId="77777777" w:rsidR="0093351C" w:rsidRDefault="0093351C" w:rsidP="00EF0BB9">
                    <w:pPr>
                      <w:jc w:val="right"/>
                      <w:rPr>
                        <w:sz w:val="18"/>
                        <w:szCs w:val="18"/>
                      </w:rPr>
                    </w:pPr>
                  </w:p>
                </w:tc>
                <w:tc>
                  <w:tcPr>
                    <w:tcW w:w="0" w:type="auto"/>
                  </w:tcPr>
                  <w:p w14:paraId="07800AA7" w14:textId="77777777" w:rsidR="0093351C" w:rsidRDefault="0093351C" w:rsidP="00EF0BB9">
                    <w:pPr>
                      <w:jc w:val="right"/>
                      <w:rPr>
                        <w:sz w:val="18"/>
                        <w:szCs w:val="18"/>
                      </w:rPr>
                    </w:pPr>
                  </w:p>
                </w:tc>
              </w:tr>
              <w:tr w:rsidR="0093351C" w14:paraId="45DB13F9" w14:textId="77777777" w:rsidTr="0093351C">
                <w:trPr>
                  <w:trHeight w:val="20"/>
                  <w:jc w:val="center"/>
                </w:trPr>
                <w:sdt>
                  <w:sdtPr>
                    <w:tag w:val="_PLD_9773183e97be44a1a360188937e7fe10"/>
                    <w:id w:val="-152299265"/>
                    <w:lock w:val="sdtLocked"/>
                  </w:sdtPr>
                  <w:sdtEndPr/>
                  <w:sdtContent>
                    <w:tc>
                      <w:tcPr>
                        <w:tcW w:w="0" w:type="auto"/>
                      </w:tcPr>
                      <w:p w14:paraId="726C67B0" w14:textId="77777777" w:rsidR="0093351C" w:rsidRDefault="0093351C" w:rsidP="00EF0BB9">
                        <w:pPr>
                          <w:rPr>
                            <w:sz w:val="18"/>
                            <w:szCs w:val="18"/>
                          </w:rPr>
                        </w:pPr>
                        <w:r>
                          <w:rPr>
                            <w:sz w:val="18"/>
                            <w:szCs w:val="18"/>
                          </w:rPr>
                          <w:t>（</w:t>
                        </w:r>
                        <w:r>
                          <w:rPr>
                            <w:rFonts w:hint="eastAsia"/>
                            <w:sz w:val="18"/>
                            <w:szCs w:val="18"/>
                          </w:rPr>
                          <w:t>三</w:t>
                        </w:r>
                        <w:r>
                          <w:rPr>
                            <w:sz w:val="18"/>
                            <w:szCs w:val="18"/>
                          </w:rPr>
                          <w:t>）利润分配</w:t>
                        </w:r>
                      </w:p>
                    </w:tc>
                  </w:sdtContent>
                </w:sdt>
                <w:tc>
                  <w:tcPr>
                    <w:tcW w:w="0" w:type="auto"/>
                    <w:tcBorders>
                      <w:right w:val="single" w:sz="4" w:space="0" w:color="auto"/>
                    </w:tcBorders>
                  </w:tcPr>
                  <w:p w14:paraId="43D2C3B9" w14:textId="77777777" w:rsidR="0093351C" w:rsidRDefault="0093351C" w:rsidP="00EF0BB9">
                    <w:pPr>
                      <w:jc w:val="right"/>
                      <w:rPr>
                        <w:sz w:val="18"/>
                        <w:szCs w:val="18"/>
                      </w:rPr>
                    </w:pPr>
                  </w:p>
                </w:tc>
                <w:tc>
                  <w:tcPr>
                    <w:tcW w:w="0" w:type="auto"/>
                  </w:tcPr>
                  <w:p w14:paraId="07AB628F" w14:textId="77777777" w:rsidR="0093351C" w:rsidRDefault="0093351C" w:rsidP="00EF0BB9">
                    <w:pPr>
                      <w:jc w:val="right"/>
                      <w:rPr>
                        <w:sz w:val="18"/>
                        <w:szCs w:val="18"/>
                      </w:rPr>
                    </w:pPr>
                  </w:p>
                </w:tc>
                <w:tc>
                  <w:tcPr>
                    <w:tcW w:w="0" w:type="auto"/>
                  </w:tcPr>
                  <w:p w14:paraId="54F0ACF6" w14:textId="77777777" w:rsidR="0093351C" w:rsidRDefault="0093351C" w:rsidP="00EF0BB9">
                    <w:pPr>
                      <w:jc w:val="right"/>
                      <w:rPr>
                        <w:sz w:val="18"/>
                        <w:szCs w:val="18"/>
                      </w:rPr>
                    </w:pPr>
                  </w:p>
                </w:tc>
                <w:tc>
                  <w:tcPr>
                    <w:tcW w:w="0" w:type="auto"/>
                  </w:tcPr>
                  <w:p w14:paraId="30284F3B" w14:textId="77777777" w:rsidR="0093351C" w:rsidRDefault="0093351C" w:rsidP="00EF0BB9">
                    <w:pPr>
                      <w:jc w:val="right"/>
                      <w:rPr>
                        <w:sz w:val="18"/>
                        <w:szCs w:val="18"/>
                      </w:rPr>
                    </w:pPr>
                  </w:p>
                </w:tc>
                <w:tc>
                  <w:tcPr>
                    <w:tcW w:w="0" w:type="auto"/>
                  </w:tcPr>
                  <w:p w14:paraId="15745990" w14:textId="77777777" w:rsidR="0093351C" w:rsidRDefault="0093351C" w:rsidP="00EF0BB9">
                    <w:pPr>
                      <w:jc w:val="right"/>
                      <w:rPr>
                        <w:sz w:val="18"/>
                        <w:szCs w:val="18"/>
                      </w:rPr>
                    </w:pPr>
                  </w:p>
                </w:tc>
                <w:tc>
                  <w:tcPr>
                    <w:tcW w:w="0" w:type="auto"/>
                  </w:tcPr>
                  <w:p w14:paraId="2B9C9599" w14:textId="77777777" w:rsidR="0093351C" w:rsidRDefault="0093351C" w:rsidP="00EF0BB9">
                    <w:pPr>
                      <w:jc w:val="right"/>
                      <w:rPr>
                        <w:sz w:val="18"/>
                        <w:szCs w:val="18"/>
                      </w:rPr>
                    </w:pPr>
                    <w:r>
                      <w:rPr>
                        <w:rFonts w:hint="eastAsia"/>
                        <w:sz w:val="18"/>
                        <w:szCs w:val="18"/>
                      </w:rPr>
                      <w:t>-45,149,553.52</w:t>
                    </w:r>
                  </w:p>
                </w:tc>
                <w:tc>
                  <w:tcPr>
                    <w:tcW w:w="0" w:type="auto"/>
                  </w:tcPr>
                  <w:p w14:paraId="3123CF79" w14:textId="77777777" w:rsidR="0093351C" w:rsidRDefault="0093351C" w:rsidP="00EF0BB9">
                    <w:pPr>
                      <w:jc w:val="right"/>
                      <w:rPr>
                        <w:sz w:val="18"/>
                        <w:szCs w:val="18"/>
                      </w:rPr>
                    </w:pPr>
                    <w:r>
                      <w:rPr>
                        <w:rFonts w:hint="eastAsia"/>
                        <w:sz w:val="18"/>
                        <w:szCs w:val="18"/>
                      </w:rPr>
                      <w:t>-45,149,553.52</w:t>
                    </w:r>
                  </w:p>
                </w:tc>
              </w:tr>
              <w:tr w:rsidR="0093351C" w14:paraId="399E5EBF" w14:textId="77777777" w:rsidTr="0093351C">
                <w:trPr>
                  <w:trHeight w:val="20"/>
                  <w:jc w:val="center"/>
                </w:trPr>
                <w:sdt>
                  <w:sdtPr>
                    <w:tag w:val="_PLD_49d633deae854098a44173514bb3a7b3"/>
                    <w:id w:val="799040959"/>
                    <w:lock w:val="sdtLocked"/>
                  </w:sdtPr>
                  <w:sdtEndPr/>
                  <w:sdtContent>
                    <w:tc>
                      <w:tcPr>
                        <w:tcW w:w="0" w:type="auto"/>
                      </w:tcPr>
                      <w:p w14:paraId="009A0816" w14:textId="77777777" w:rsidR="0093351C" w:rsidRDefault="0093351C" w:rsidP="00EF0BB9">
                        <w:pPr>
                          <w:rPr>
                            <w:sz w:val="18"/>
                            <w:szCs w:val="18"/>
                          </w:rPr>
                        </w:pPr>
                        <w:r>
                          <w:rPr>
                            <w:sz w:val="18"/>
                            <w:szCs w:val="18"/>
                          </w:rPr>
                          <w:t>1．提取盈余公积</w:t>
                        </w:r>
                      </w:p>
                    </w:tc>
                  </w:sdtContent>
                </w:sdt>
                <w:tc>
                  <w:tcPr>
                    <w:tcW w:w="0" w:type="auto"/>
                    <w:tcBorders>
                      <w:right w:val="single" w:sz="4" w:space="0" w:color="auto"/>
                    </w:tcBorders>
                  </w:tcPr>
                  <w:p w14:paraId="3034D231" w14:textId="77777777" w:rsidR="0093351C" w:rsidRDefault="0093351C" w:rsidP="00EF0BB9">
                    <w:pPr>
                      <w:jc w:val="right"/>
                      <w:rPr>
                        <w:sz w:val="18"/>
                        <w:szCs w:val="18"/>
                      </w:rPr>
                    </w:pPr>
                  </w:p>
                </w:tc>
                <w:tc>
                  <w:tcPr>
                    <w:tcW w:w="0" w:type="auto"/>
                  </w:tcPr>
                  <w:p w14:paraId="75705CFE" w14:textId="77777777" w:rsidR="0093351C" w:rsidRDefault="0093351C" w:rsidP="00EF0BB9">
                    <w:pPr>
                      <w:jc w:val="right"/>
                      <w:rPr>
                        <w:sz w:val="18"/>
                        <w:szCs w:val="18"/>
                      </w:rPr>
                    </w:pPr>
                  </w:p>
                </w:tc>
                <w:tc>
                  <w:tcPr>
                    <w:tcW w:w="0" w:type="auto"/>
                  </w:tcPr>
                  <w:p w14:paraId="72AC74A5" w14:textId="77777777" w:rsidR="0093351C" w:rsidRDefault="0093351C" w:rsidP="00EF0BB9">
                    <w:pPr>
                      <w:jc w:val="right"/>
                      <w:rPr>
                        <w:sz w:val="18"/>
                        <w:szCs w:val="18"/>
                      </w:rPr>
                    </w:pPr>
                  </w:p>
                </w:tc>
                <w:tc>
                  <w:tcPr>
                    <w:tcW w:w="0" w:type="auto"/>
                  </w:tcPr>
                  <w:p w14:paraId="5D03C378" w14:textId="77777777" w:rsidR="0093351C" w:rsidRDefault="0093351C" w:rsidP="00EF0BB9">
                    <w:pPr>
                      <w:jc w:val="right"/>
                      <w:rPr>
                        <w:sz w:val="18"/>
                        <w:szCs w:val="18"/>
                      </w:rPr>
                    </w:pPr>
                  </w:p>
                </w:tc>
                <w:tc>
                  <w:tcPr>
                    <w:tcW w:w="0" w:type="auto"/>
                  </w:tcPr>
                  <w:p w14:paraId="746EB13A" w14:textId="77777777" w:rsidR="0093351C" w:rsidRDefault="0093351C" w:rsidP="00EF0BB9">
                    <w:pPr>
                      <w:jc w:val="right"/>
                      <w:rPr>
                        <w:sz w:val="18"/>
                        <w:szCs w:val="18"/>
                      </w:rPr>
                    </w:pPr>
                  </w:p>
                </w:tc>
                <w:tc>
                  <w:tcPr>
                    <w:tcW w:w="0" w:type="auto"/>
                  </w:tcPr>
                  <w:p w14:paraId="5591E7B8" w14:textId="77777777" w:rsidR="0093351C" w:rsidRDefault="0093351C" w:rsidP="00EF0BB9">
                    <w:pPr>
                      <w:jc w:val="right"/>
                      <w:rPr>
                        <w:sz w:val="18"/>
                        <w:szCs w:val="18"/>
                      </w:rPr>
                    </w:pPr>
                  </w:p>
                </w:tc>
                <w:tc>
                  <w:tcPr>
                    <w:tcW w:w="0" w:type="auto"/>
                  </w:tcPr>
                  <w:p w14:paraId="59735C07" w14:textId="77777777" w:rsidR="0093351C" w:rsidRDefault="0093351C" w:rsidP="00EF0BB9">
                    <w:pPr>
                      <w:jc w:val="right"/>
                      <w:rPr>
                        <w:sz w:val="18"/>
                        <w:szCs w:val="18"/>
                      </w:rPr>
                    </w:pPr>
                  </w:p>
                </w:tc>
              </w:tr>
              <w:tr w:rsidR="0093351C" w14:paraId="13B788F9" w14:textId="77777777" w:rsidTr="0093351C">
                <w:trPr>
                  <w:trHeight w:val="20"/>
                  <w:jc w:val="center"/>
                </w:trPr>
                <w:sdt>
                  <w:sdtPr>
                    <w:tag w:val="_PLD_97bd41fffab4497fb1be0b345aef17bd"/>
                    <w:id w:val="1510805035"/>
                    <w:lock w:val="sdtLocked"/>
                  </w:sdtPr>
                  <w:sdtEndPr/>
                  <w:sdtContent>
                    <w:tc>
                      <w:tcPr>
                        <w:tcW w:w="0" w:type="auto"/>
                      </w:tcPr>
                      <w:p w14:paraId="0BA595F0" w14:textId="77777777" w:rsidR="0093351C" w:rsidRDefault="0093351C" w:rsidP="00EF0BB9">
                        <w:pPr>
                          <w:rPr>
                            <w:sz w:val="18"/>
                            <w:szCs w:val="18"/>
                          </w:rPr>
                        </w:pPr>
                        <w:r>
                          <w:rPr>
                            <w:rFonts w:hint="eastAsia"/>
                            <w:sz w:val="18"/>
                            <w:szCs w:val="18"/>
                          </w:rPr>
                          <w:t>2</w:t>
                        </w:r>
                        <w:r>
                          <w:rPr>
                            <w:sz w:val="18"/>
                            <w:szCs w:val="18"/>
                          </w:rPr>
                          <w:t>．对所有者（或股东）的分配</w:t>
                        </w:r>
                      </w:p>
                    </w:tc>
                  </w:sdtContent>
                </w:sdt>
                <w:tc>
                  <w:tcPr>
                    <w:tcW w:w="0" w:type="auto"/>
                    <w:tcBorders>
                      <w:right w:val="single" w:sz="4" w:space="0" w:color="auto"/>
                    </w:tcBorders>
                  </w:tcPr>
                  <w:p w14:paraId="6A75D5C7" w14:textId="77777777" w:rsidR="0093351C" w:rsidRDefault="0093351C" w:rsidP="00EF0BB9">
                    <w:pPr>
                      <w:jc w:val="right"/>
                      <w:rPr>
                        <w:sz w:val="18"/>
                        <w:szCs w:val="18"/>
                      </w:rPr>
                    </w:pPr>
                  </w:p>
                </w:tc>
                <w:tc>
                  <w:tcPr>
                    <w:tcW w:w="0" w:type="auto"/>
                  </w:tcPr>
                  <w:p w14:paraId="459718F8" w14:textId="77777777" w:rsidR="0093351C" w:rsidRDefault="0093351C" w:rsidP="00EF0BB9">
                    <w:pPr>
                      <w:jc w:val="right"/>
                      <w:rPr>
                        <w:sz w:val="18"/>
                        <w:szCs w:val="18"/>
                      </w:rPr>
                    </w:pPr>
                  </w:p>
                </w:tc>
                <w:tc>
                  <w:tcPr>
                    <w:tcW w:w="0" w:type="auto"/>
                  </w:tcPr>
                  <w:p w14:paraId="50A5CE97" w14:textId="77777777" w:rsidR="0093351C" w:rsidRDefault="0093351C" w:rsidP="00EF0BB9">
                    <w:pPr>
                      <w:jc w:val="right"/>
                      <w:rPr>
                        <w:sz w:val="18"/>
                        <w:szCs w:val="18"/>
                      </w:rPr>
                    </w:pPr>
                  </w:p>
                </w:tc>
                <w:tc>
                  <w:tcPr>
                    <w:tcW w:w="0" w:type="auto"/>
                  </w:tcPr>
                  <w:p w14:paraId="03F3514C" w14:textId="77777777" w:rsidR="0093351C" w:rsidRDefault="0093351C" w:rsidP="00EF0BB9">
                    <w:pPr>
                      <w:jc w:val="right"/>
                      <w:rPr>
                        <w:sz w:val="18"/>
                        <w:szCs w:val="18"/>
                      </w:rPr>
                    </w:pPr>
                  </w:p>
                </w:tc>
                <w:tc>
                  <w:tcPr>
                    <w:tcW w:w="0" w:type="auto"/>
                  </w:tcPr>
                  <w:p w14:paraId="28828D4E" w14:textId="77777777" w:rsidR="0093351C" w:rsidRDefault="0093351C" w:rsidP="00EF0BB9">
                    <w:pPr>
                      <w:jc w:val="right"/>
                      <w:rPr>
                        <w:sz w:val="18"/>
                        <w:szCs w:val="18"/>
                      </w:rPr>
                    </w:pPr>
                  </w:p>
                </w:tc>
                <w:tc>
                  <w:tcPr>
                    <w:tcW w:w="0" w:type="auto"/>
                  </w:tcPr>
                  <w:p w14:paraId="3373A1C2" w14:textId="77777777" w:rsidR="0093351C" w:rsidRDefault="0093351C" w:rsidP="00EF0BB9">
                    <w:pPr>
                      <w:jc w:val="right"/>
                      <w:rPr>
                        <w:sz w:val="18"/>
                        <w:szCs w:val="18"/>
                      </w:rPr>
                    </w:pPr>
                    <w:r>
                      <w:rPr>
                        <w:rFonts w:hint="eastAsia"/>
                        <w:sz w:val="18"/>
                        <w:szCs w:val="18"/>
                      </w:rPr>
                      <w:t>-45,149,553.52</w:t>
                    </w:r>
                  </w:p>
                </w:tc>
                <w:tc>
                  <w:tcPr>
                    <w:tcW w:w="0" w:type="auto"/>
                  </w:tcPr>
                  <w:p w14:paraId="761160B2" w14:textId="77777777" w:rsidR="0093351C" w:rsidRDefault="0093351C" w:rsidP="00EF0BB9">
                    <w:pPr>
                      <w:jc w:val="right"/>
                      <w:rPr>
                        <w:sz w:val="18"/>
                        <w:szCs w:val="18"/>
                      </w:rPr>
                    </w:pPr>
                    <w:r>
                      <w:rPr>
                        <w:rFonts w:hint="eastAsia"/>
                        <w:sz w:val="18"/>
                        <w:szCs w:val="18"/>
                      </w:rPr>
                      <w:t>-45,149,553.52</w:t>
                    </w:r>
                  </w:p>
                </w:tc>
              </w:tr>
              <w:tr w:rsidR="0093351C" w14:paraId="0EC5866E" w14:textId="77777777" w:rsidTr="0093351C">
                <w:trPr>
                  <w:trHeight w:val="20"/>
                  <w:jc w:val="center"/>
                </w:trPr>
                <w:sdt>
                  <w:sdtPr>
                    <w:tag w:val="_PLD_a5c6789730e84b389ee95f39091419a8"/>
                    <w:id w:val="93910192"/>
                    <w:lock w:val="sdtLocked"/>
                  </w:sdtPr>
                  <w:sdtEndPr/>
                  <w:sdtContent>
                    <w:tc>
                      <w:tcPr>
                        <w:tcW w:w="0" w:type="auto"/>
                      </w:tcPr>
                      <w:p w14:paraId="030E7920" w14:textId="77777777" w:rsidR="0093351C" w:rsidRDefault="0093351C" w:rsidP="00EF0BB9">
                        <w:pPr>
                          <w:rPr>
                            <w:sz w:val="18"/>
                            <w:szCs w:val="18"/>
                          </w:rPr>
                        </w:pPr>
                        <w:r>
                          <w:rPr>
                            <w:rFonts w:hint="eastAsia"/>
                            <w:sz w:val="18"/>
                            <w:szCs w:val="18"/>
                          </w:rPr>
                          <w:t>3</w:t>
                        </w:r>
                        <w:r>
                          <w:rPr>
                            <w:sz w:val="18"/>
                            <w:szCs w:val="18"/>
                          </w:rPr>
                          <w:t>．其他</w:t>
                        </w:r>
                      </w:p>
                    </w:tc>
                  </w:sdtContent>
                </w:sdt>
                <w:tc>
                  <w:tcPr>
                    <w:tcW w:w="0" w:type="auto"/>
                    <w:tcBorders>
                      <w:right w:val="single" w:sz="4" w:space="0" w:color="auto"/>
                    </w:tcBorders>
                  </w:tcPr>
                  <w:p w14:paraId="5D496ABC" w14:textId="77777777" w:rsidR="0093351C" w:rsidRDefault="0093351C" w:rsidP="00EF0BB9">
                    <w:pPr>
                      <w:jc w:val="right"/>
                      <w:rPr>
                        <w:sz w:val="18"/>
                        <w:szCs w:val="18"/>
                      </w:rPr>
                    </w:pPr>
                  </w:p>
                </w:tc>
                <w:tc>
                  <w:tcPr>
                    <w:tcW w:w="0" w:type="auto"/>
                  </w:tcPr>
                  <w:p w14:paraId="64908B49" w14:textId="77777777" w:rsidR="0093351C" w:rsidRDefault="0093351C" w:rsidP="00EF0BB9">
                    <w:pPr>
                      <w:jc w:val="right"/>
                      <w:rPr>
                        <w:sz w:val="18"/>
                        <w:szCs w:val="18"/>
                      </w:rPr>
                    </w:pPr>
                  </w:p>
                </w:tc>
                <w:tc>
                  <w:tcPr>
                    <w:tcW w:w="0" w:type="auto"/>
                  </w:tcPr>
                  <w:p w14:paraId="183C49F6" w14:textId="77777777" w:rsidR="0093351C" w:rsidRDefault="0093351C" w:rsidP="00EF0BB9">
                    <w:pPr>
                      <w:jc w:val="right"/>
                      <w:rPr>
                        <w:sz w:val="18"/>
                        <w:szCs w:val="18"/>
                      </w:rPr>
                    </w:pPr>
                  </w:p>
                </w:tc>
                <w:tc>
                  <w:tcPr>
                    <w:tcW w:w="0" w:type="auto"/>
                  </w:tcPr>
                  <w:p w14:paraId="5BEE1F0F" w14:textId="77777777" w:rsidR="0093351C" w:rsidRDefault="0093351C" w:rsidP="00EF0BB9">
                    <w:pPr>
                      <w:jc w:val="right"/>
                      <w:rPr>
                        <w:sz w:val="18"/>
                        <w:szCs w:val="18"/>
                      </w:rPr>
                    </w:pPr>
                  </w:p>
                </w:tc>
                <w:tc>
                  <w:tcPr>
                    <w:tcW w:w="0" w:type="auto"/>
                  </w:tcPr>
                  <w:p w14:paraId="592A613B" w14:textId="77777777" w:rsidR="0093351C" w:rsidRDefault="0093351C" w:rsidP="00EF0BB9">
                    <w:pPr>
                      <w:jc w:val="right"/>
                      <w:rPr>
                        <w:sz w:val="18"/>
                        <w:szCs w:val="18"/>
                      </w:rPr>
                    </w:pPr>
                  </w:p>
                </w:tc>
                <w:tc>
                  <w:tcPr>
                    <w:tcW w:w="0" w:type="auto"/>
                  </w:tcPr>
                  <w:p w14:paraId="49E10C05" w14:textId="77777777" w:rsidR="0093351C" w:rsidRDefault="0093351C" w:rsidP="00EF0BB9">
                    <w:pPr>
                      <w:jc w:val="right"/>
                      <w:rPr>
                        <w:sz w:val="18"/>
                        <w:szCs w:val="18"/>
                      </w:rPr>
                    </w:pPr>
                  </w:p>
                </w:tc>
                <w:tc>
                  <w:tcPr>
                    <w:tcW w:w="0" w:type="auto"/>
                  </w:tcPr>
                  <w:p w14:paraId="5996F1C2" w14:textId="77777777" w:rsidR="0093351C" w:rsidRDefault="0093351C" w:rsidP="00EF0BB9">
                    <w:pPr>
                      <w:jc w:val="right"/>
                      <w:rPr>
                        <w:sz w:val="18"/>
                        <w:szCs w:val="18"/>
                      </w:rPr>
                    </w:pPr>
                  </w:p>
                </w:tc>
              </w:tr>
              <w:tr w:rsidR="0093351C" w14:paraId="640E706C" w14:textId="77777777" w:rsidTr="0093351C">
                <w:trPr>
                  <w:trHeight w:val="20"/>
                  <w:jc w:val="center"/>
                </w:trPr>
                <w:sdt>
                  <w:sdtPr>
                    <w:tag w:val="_PLD_9c529a92f12642ed93c3ac5d7c5ef52b"/>
                    <w:id w:val="-1727132482"/>
                    <w:lock w:val="sdtLocked"/>
                  </w:sdtPr>
                  <w:sdtEndPr/>
                  <w:sdtContent>
                    <w:tc>
                      <w:tcPr>
                        <w:tcW w:w="0" w:type="auto"/>
                      </w:tcPr>
                      <w:p w14:paraId="4AC2F377" w14:textId="77777777" w:rsidR="0093351C" w:rsidRDefault="0093351C" w:rsidP="00EF0BB9">
                        <w:pPr>
                          <w:rPr>
                            <w:sz w:val="18"/>
                            <w:szCs w:val="18"/>
                          </w:rPr>
                        </w:pPr>
                        <w:r>
                          <w:rPr>
                            <w:sz w:val="18"/>
                            <w:szCs w:val="18"/>
                          </w:rPr>
                          <w:t>（</w:t>
                        </w:r>
                        <w:r>
                          <w:rPr>
                            <w:rFonts w:hint="eastAsia"/>
                            <w:sz w:val="18"/>
                            <w:szCs w:val="18"/>
                          </w:rPr>
                          <w:t>四</w:t>
                        </w:r>
                        <w:r>
                          <w:rPr>
                            <w:sz w:val="18"/>
                            <w:szCs w:val="18"/>
                          </w:rPr>
                          <w:t>）所有者权益内部结转</w:t>
                        </w:r>
                      </w:p>
                    </w:tc>
                  </w:sdtContent>
                </w:sdt>
                <w:tc>
                  <w:tcPr>
                    <w:tcW w:w="0" w:type="auto"/>
                    <w:tcBorders>
                      <w:right w:val="single" w:sz="4" w:space="0" w:color="auto"/>
                    </w:tcBorders>
                  </w:tcPr>
                  <w:p w14:paraId="3402FD57" w14:textId="77777777" w:rsidR="0093351C" w:rsidRDefault="0093351C" w:rsidP="00EF0BB9">
                    <w:pPr>
                      <w:jc w:val="right"/>
                      <w:rPr>
                        <w:sz w:val="18"/>
                        <w:szCs w:val="18"/>
                      </w:rPr>
                    </w:pPr>
                  </w:p>
                </w:tc>
                <w:tc>
                  <w:tcPr>
                    <w:tcW w:w="0" w:type="auto"/>
                  </w:tcPr>
                  <w:p w14:paraId="71BDB5AA" w14:textId="77777777" w:rsidR="0093351C" w:rsidRDefault="0093351C" w:rsidP="00EF0BB9">
                    <w:pPr>
                      <w:jc w:val="right"/>
                      <w:rPr>
                        <w:sz w:val="18"/>
                        <w:szCs w:val="18"/>
                      </w:rPr>
                    </w:pPr>
                  </w:p>
                </w:tc>
                <w:tc>
                  <w:tcPr>
                    <w:tcW w:w="0" w:type="auto"/>
                  </w:tcPr>
                  <w:p w14:paraId="15EF2A67" w14:textId="77777777" w:rsidR="0093351C" w:rsidRDefault="0093351C" w:rsidP="00EF0BB9">
                    <w:pPr>
                      <w:jc w:val="right"/>
                      <w:rPr>
                        <w:sz w:val="18"/>
                        <w:szCs w:val="18"/>
                      </w:rPr>
                    </w:pPr>
                  </w:p>
                </w:tc>
                <w:tc>
                  <w:tcPr>
                    <w:tcW w:w="0" w:type="auto"/>
                  </w:tcPr>
                  <w:p w14:paraId="133A7DA0" w14:textId="77777777" w:rsidR="0093351C" w:rsidRDefault="0093351C" w:rsidP="00EF0BB9">
                    <w:pPr>
                      <w:jc w:val="right"/>
                      <w:rPr>
                        <w:sz w:val="18"/>
                        <w:szCs w:val="18"/>
                      </w:rPr>
                    </w:pPr>
                  </w:p>
                </w:tc>
                <w:tc>
                  <w:tcPr>
                    <w:tcW w:w="0" w:type="auto"/>
                  </w:tcPr>
                  <w:p w14:paraId="45F20C30" w14:textId="77777777" w:rsidR="0093351C" w:rsidRDefault="0093351C" w:rsidP="00EF0BB9">
                    <w:pPr>
                      <w:jc w:val="right"/>
                      <w:rPr>
                        <w:sz w:val="18"/>
                        <w:szCs w:val="18"/>
                      </w:rPr>
                    </w:pPr>
                  </w:p>
                </w:tc>
                <w:tc>
                  <w:tcPr>
                    <w:tcW w:w="0" w:type="auto"/>
                  </w:tcPr>
                  <w:p w14:paraId="71CA5597" w14:textId="77777777" w:rsidR="0093351C" w:rsidRDefault="0093351C" w:rsidP="00EF0BB9">
                    <w:pPr>
                      <w:jc w:val="right"/>
                      <w:rPr>
                        <w:sz w:val="18"/>
                        <w:szCs w:val="18"/>
                      </w:rPr>
                    </w:pPr>
                  </w:p>
                </w:tc>
                <w:tc>
                  <w:tcPr>
                    <w:tcW w:w="0" w:type="auto"/>
                  </w:tcPr>
                  <w:p w14:paraId="7A427EFC" w14:textId="77777777" w:rsidR="0093351C" w:rsidRDefault="0093351C" w:rsidP="00EF0BB9">
                    <w:pPr>
                      <w:jc w:val="right"/>
                      <w:rPr>
                        <w:sz w:val="18"/>
                        <w:szCs w:val="18"/>
                      </w:rPr>
                    </w:pPr>
                  </w:p>
                </w:tc>
              </w:tr>
              <w:tr w:rsidR="0093351C" w14:paraId="666A8488" w14:textId="77777777" w:rsidTr="0093351C">
                <w:trPr>
                  <w:trHeight w:val="20"/>
                  <w:jc w:val="center"/>
                </w:trPr>
                <w:sdt>
                  <w:sdtPr>
                    <w:tag w:val="_PLD_084a56709ef243f89e8f0aead886c10d"/>
                    <w:id w:val="1533768906"/>
                    <w:lock w:val="sdtLocked"/>
                  </w:sdtPr>
                  <w:sdtEndPr/>
                  <w:sdtContent>
                    <w:tc>
                      <w:tcPr>
                        <w:tcW w:w="0" w:type="auto"/>
                      </w:tcPr>
                      <w:p w14:paraId="18FBC836" w14:textId="77777777" w:rsidR="0093351C" w:rsidRDefault="0093351C" w:rsidP="00EF0BB9">
                        <w:pPr>
                          <w:rPr>
                            <w:sz w:val="18"/>
                            <w:szCs w:val="18"/>
                          </w:rPr>
                        </w:pPr>
                        <w:r>
                          <w:rPr>
                            <w:sz w:val="18"/>
                            <w:szCs w:val="18"/>
                          </w:rPr>
                          <w:t>1．资本公积转增资本（或股本）</w:t>
                        </w:r>
                      </w:p>
                    </w:tc>
                  </w:sdtContent>
                </w:sdt>
                <w:tc>
                  <w:tcPr>
                    <w:tcW w:w="0" w:type="auto"/>
                    <w:tcBorders>
                      <w:right w:val="single" w:sz="4" w:space="0" w:color="auto"/>
                    </w:tcBorders>
                  </w:tcPr>
                  <w:p w14:paraId="0E3C8574" w14:textId="77777777" w:rsidR="0093351C" w:rsidRDefault="0093351C" w:rsidP="00EF0BB9">
                    <w:pPr>
                      <w:jc w:val="right"/>
                      <w:rPr>
                        <w:sz w:val="18"/>
                        <w:szCs w:val="18"/>
                      </w:rPr>
                    </w:pPr>
                  </w:p>
                </w:tc>
                <w:tc>
                  <w:tcPr>
                    <w:tcW w:w="0" w:type="auto"/>
                  </w:tcPr>
                  <w:p w14:paraId="42D871B5" w14:textId="77777777" w:rsidR="0093351C" w:rsidRDefault="0093351C" w:rsidP="00EF0BB9">
                    <w:pPr>
                      <w:jc w:val="right"/>
                      <w:rPr>
                        <w:sz w:val="18"/>
                        <w:szCs w:val="18"/>
                      </w:rPr>
                    </w:pPr>
                  </w:p>
                </w:tc>
                <w:tc>
                  <w:tcPr>
                    <w:tcW w:w="0" w:type="auto"/>
                  </w:tcPr>
                  <w:p w14:paraId="048EF9EF" w14:textId="77777777" w:rsidR="0093351C" w:rsidRDefault="0093351C" w:rsidP="00EF0BB9">
                    <w:pPr>
                      <w:jc w:val="right"/>
                      <w:rPr>
                        <w:sz w:val="18"/>
                        <w:szCs w:val="18"/>
                      </w:rPr>
                    </w:pPr>
                  </w:p>
                </w:tc>
                <w:tc>
                  <w:tcPr>
                    <w:tcW w:w="0" w:type="auto"/>
                  </w:tcPr>
                  <w:p w14:paraId="7C16FCBE" w14:textId="77777777" w:rsidR="0093351C" w:rsidRDefault="0093351C" w:rsidP="00EF0BB9">
                    <w:pPr>
                      <w:jc w:val="right"/>
                      <w:rPr>
                        <w:sz w:val="18"/>
                        <w:szCs w:val="18"/>
                      </w:rPr>
                    </w:pPr>
                  </w:p>
                </w:tc>
                <w:tc>
                  <w:tcPr>
                    <w:tcW w:w="0" w:type="auto"/>
                  </w:tcPr>
                  <w:p w14:paraId="18EB0AB3" w14:textId="77777777" w:rsidR="0093351C" w:rsidRDefault="0093351C" w:rsidP="00EF0BB9">
                    <w:pPr>
                      <w:jc w:val="right"/>
                      <w:rPr>
                        <w:sz w:val="18"/>
                        <w:szCs w:val="18"/>
                      </w:rPr>
                    </w:pPr>
                  </w:p>
                </w:tc>
                <w:tc>
                  <w:tcPr>
                    <w:tcW w:w="0" w:type="auto"/>
                  </w:tcPr>
                  <w:p w14:paraId="0C062A4E" w14:textId="77777777" w:rsidR="0093351C" w:rsidRDefault="0093351C" w:rsidP="00EF0BB9">
                    <w:pPr>
                      <w:jc w:val="right"/>
                      <w:rPr>
                        <w:sz w:val="18"/>
                        <w:szCs w:val="18"/>
                      </w:rPr>
                    </w:pPr>
                  </w:p>
                </w:tc>
                <w:tc>
                  <w:tcPr>
                    <w:tcW w:w="0" w:type="auto"/>
                  </w:tcPr>
                  <w:p w14:paraId="6391AB6E" w14:textId="77777777" w:rsidR="0093351C" w:rsidRDefault="0093351C" w:rsidP="00EF0BB9">
                    <w:pPr>
                      <w:jc w:val="right"/>
                      <w:rPr>
                        <w:sz w:val="18"/>
                        <w:szCs w:val="18"/>
                      </w:rPr>
                    </w:pPr>
                  </w:p>
                </w:tc>
              </w:tr>
              <w:tr w:rsidR="0093351C" w14:paraId="134FD09D" w14:textId="77777777" w:rsidTr="0093351C">
                <w:trPr>
                  <w:trHeight w:val="20"/>
                  <w:jc w:val="center"/>
                </w:trPr>
                <w:sdt>
                  <w:sdtPr>
                    <w:tag w:val="_PLD_22df50d156334ad9a740cc6d62e17f0b"/>
                    <w:id w:val="312543418"/>
                    <w:lock w:val="sdtLocked"/>
                  </w:sdtPr>
                  <w:sdtEndPr/>
                  <w:sdtContent>
                    <w:tc>
                      <w:tcPr>
                        <w:tcW w:w="0" w:type="auto"/>
                      </w:tcPr>
                      <w:p w14:paraId="1F6B52FD" w14:textId="77777777" w:rsidR="0093351C" w:rsidRDefault="0093351C" w:rsidP="00EF0BB9">
                        <w:pPr>
                          <w:rPr>
                            <w:sz w:val="18"/>
                            <w:szCs w:val="18"/>
                          </w:rPr>
                        </w:pPr>
                        <w:r>
                          <w:rPr>
                            <w:sz w:val="18"/>
                            <w:szCs w:val="18"/>
                          </w:rPr>
                          <w:t>2．盈余公积转增资本（或股本）</w:t>
                        </w:r>
                      </w:p>
                    </w:tc>
                  </w:sdtContent>
                </w:sdt>
                <w:tc>
                  <w:tcPr>
                    <w:tcW w:w="0" w:type="auto"/>
                    <w:tcBorders>
                      <w:right w:val="single" w:sz="4" w:space="0" w:color="auto"/>
                    </w:tcBorders>
                  </w:tcPr>
                  <w:p w14:paraId="735B77DE" w14:textId="77777777" w:rsidR="0093351C" w:rsidRDefault="0093351C" w:rsidP="00EF0BB9">
                    <w:pPr>
                      <w:jc w:val="right"/>
                      <w:rPr>
                        <w:sz w:val="18"/>
                        <w:szCs w:val="18"/>
                      </w:rPr>
                    </w:pPr>
                  </w:p>
                </w:tc>
                <w:tc>
                  <w:tcPr>
                    <w:tcW w:w="0" w:type="auto"/>
                  </w:tcPr>
                  <w:p w14:paraId="17127630" w14:textId="77777777" w:rsidR="0093351C" w:rsidRDefault="0093351C" w:rsidP="00EF0BB9">
                    <w:pPr>
                      <w:jc w:val="right"/>
                      <w:rPr>
                        <w:sz w:val="18"/>
                        <w:szCs w:val="18"/>
                      </w:rPr>
                    </w:pPr>
                  </w:p>
                </w:tc>
                <w:tc>
                  <w:tcPr>
                    <w:tcW w:w="0" w:type="auto"/>
                  </w:tcPr>
                  <w:p w14:paraId="3A4CD08D" w14:textId="77777777" w:rsidR="0093351C" w:rsidRDefault="0093351C" w:rsidP="00EF0BB9">
                    <w:pPr>
                      <w:jc w:val="right"/>
                      <w:rPr>
                        <w:sz w:val="18"/>
                        <w:szCs w:val="18"/>
                      </w:rPr>
                    </w:pPr>
                  </w:p>
                </w:tc>
                <w:tc>
                  <w:tcPr>
                    <w:tcW w:w="0" w:type="auto"/>
                  </w:tcPr>
                  <w:p w14:paraId="2FE98525" w14:textId="77777777" w:rsidR="0093351C" w:rsidRDefault="0093351C" w:rsidP="00EF0BB9">
                    <w:pPr>
                      <w:jc w:val="right"/>
                      <w:rPr>
                        <w:sz w:val="18"/>
                        <w:szCs w:val="18"/>
                      </w:rPr>
                    </w:pPr>
                  </w:p>
                </w:tc>
                <w:tc>
                  <w:tcPr>
                    <w:tcW w:w="0" w:type="auto"/>
                  </w:tcPr>
                  <w:p w14:paraId="2CA5A0B4" w14:textId="77777777" w:rsidR="0093351C" w:rsidRDefault="0093351C" w:rsidP="00EF0BB9">
                    <w:pPr>
                      <w:jc w:val="right"/>
                      <w:rPr>
                        <w:sz w:val="18"/>
                        <w:szCs w:val="18"/>
                      </w:rPr>
                    </w:pPr>
                  </w:p>
                </w:tc>
                <w:tc>
                  <w:tcPr>
                    <w:tcW w:w="0" w:type="auto"/>
                  </w:tcPr>
                  <w:p w14:paraId="6912DF12" w14:textId="77777777" w:rsidR="0093351C" w:rsidRDefault="0093351C" w:rsidP="00EF0BB9">
                    <w:pPr>
                      <w:jc w:val="right"/>
                      <w:rPr>
                        <w:sz w:val="18"/>
                        <w:szCs w:val="18"/>
                      </w:rPr>
                    </w:pPr>
                  </w:p>
                </w:tc>
                <w:tc>
                  <w:tcPr>
                    <w:tcW w:w="0" w:type="auto"/>
                  </w:tcPr>
                  <w:p w14:paraId="1404B2E6" w14:textId="77777777" w:rsidR="0093351C" w:rsidRDefault="0093351C" w:rsidP="00EF0BB9">
                    <w:pPr>
                      <w:jc w:val="right"/>
                      <w:rPr>
                        <w:sz w:val="18"/>
                        <w:szCs w:val="18"/>
                      </w:rPr>
                    </w:pPr>
                  </w:p>
                </w:tc>
              </w:tr>
              <w:tr w:rsidR="0093351C" w14:paraId="77B871D4" w14:textId="77777777" w:rsidTr="0093351C">
                <w:trPr>
                  <w:trHeight w:val="20"/>
                  <w:jc w:val="center"/>
                </w:trPr>
                <w:sdt>
                  <w:sdtPr>
                    <w:tag w:val="_PLD_4846580862224d1a9e17a9af1fe14d07"/>
                    <w:id w:val="-1732075827"/>
                    <w:lock w:val="sdtLocked"/>
                  </w:sdtPr>
                  <w:sdtEndPr/>
                  <w:sdtContent>
                    <w:tc>
                      <w:tcPr>
                        <w:tcW w:w="0" w:type="auto"/>
                      </w:tcPr>
                      <w:p w14:paraId="7802CD35" w14:textId="77777777" w:rsidR="0093351C" w:rsidRDefault="0093351C" w:rsidP="00EF0BB9">
                        <w:pPr>
                          <w:rPr>
                            <w:sz w:val="18"/>
                            <w:szCs w:val="18"/>
                          </w:rPr>
                        </w:pPr>
                        <w:r>
                          <w:rPr>
                            <w:sz w:val="18"/>
                            <w:szCs w:val="18"/>
                          </w:rPr>
                          <w:t>3．盈余公积弥补亏损</w:t>
                        </w:r>
                      </w:p>
                    </w:tc>
                  </w:sdtContent>
                </w:sdt>
                <w:tc>
                  <w:tcPr>
                    <w:tcW w:w="0" w:type="auto"/>
                    <w:tcBorders>
                      <w:right w:val="single" w:sz="4" w:space="0" w:color="auto"/>
                    </w:tcBorders>
                  </w:tcPr>
                  <w:p w14:paraId="1E87509C" w14:textId="77777777" w:rsidR="0093351C" w:rsidRDefault="0093351C" w:rsidP="00EF0BB9">
                    <w:pPr>
                      <w:jc w:val="right"/>
                      <w:rPr>
                        <w:sz w:val="18"/>
                        <w:szCs w:val="18"/>
                      </w:rPr>
                    </w:pPr>
                  </w:p>
                </w:tc>
                <w:tc>
                  <w:tcPr>
                    <w:tcW w:w="0" w:type="auto"/>
                  </w:tcPr>
                  <w:p w14:paraId="482C28CB" w14:textId="77777777" w:rsidR="0093351C" w:rsidRDefault="0093351C" w:rsidP="00EF0BB9">
                    <w:pPr>
                      <w:jc w:val="right"/>
                      <w:rPr>
                        <w:sz w:val="18"/>
                        <w:szCs w:val="18"/>
                      </w:rPr>
                    </w:pPr>
                  </w:p>
                </w:tc>
                <w:tc>
                  <w:tcPr>
                    <w:tcW w:w="0" w:type="auto"/>
                  </w:tcPr>
                  <w:p w14:paraId="6125CF75" w14:textId="77777777" w:rsidR="0093351C" w:rsidRDefault="0093351C" w:rsidP="00EF0BB9">
                    <w:pPr>
                      <w:jc w:val="right"/>
                      <w:rPr>
                        <w:sz w:val="18"/>
                        <w:szCs w:val="18"/>
                      </w:rPr>
                    </w:pPr>
                  </w:p>
                </w:tc>
                <w:tc>
                  <w:tcPr>
                    <w:tcW w:w="0" w:type="auto"/>
                  </w:tcPr>
                  <w:p w14:paraId="0294A1EF" w14:textId="77777777" w:rsidR="0093351C" w:rsidRDefault="0093351C" w:rsidP="00EF0BB9">
                    <w:pPr>
                      <w:jc w:val="right"/>
                      <w:rPr>
                        <w:sz w:val="18"/>
                        <w:szCs w:val="18"/>
                      </w:rPr>
                    </w:pPr>
                  </w:p>
                </w:tc>
                <w:tc>
                  <w:tcPr>
                    <w:tcW w:w="0" w:type="auto"/>
                  </w:tcPr>
                  <w:p w14:paraId="1B150CEB" w14:textId="77777777" w:rsidR="0093351C" w:rsidRDefault="0093351C" w:rsidP="00EF0BB9">
                    <w:pPr>
                      <w:jc w:val="right"/>
                      <w:rPr>
                        <w:sz w:val="18"/>
                        <w:szCs w:val="18"/>
                      </w:rPr>
                    </w:pPr>
                  </w:p>
                </w:tc>
                <w:tc>
                  <w:tcPr>
                    <w:tcW w:w="0" w:type="auto"/>
                  </w:tcPr>
                  <w:p w14:paraId="119D449B" w14:textId="77777777" w:rsidR="0093351C" w:rsidRDefault="0093351C" w:rsidP="00EF0BB9">
                    <w:pPr>
                      <w:jc w:val="right"/>
                      <w:rPr>
                        <w:sz w:val="18"/>
                        <w:szCs w:val="18"/>
                      </w:rPr>
                    </w:pPr>
                  </w:p>
                </w:tc>
                <w:tc>
                  <w:tcPr>
                    <w:tcW w:w="0" w:type="auto"/>
                  </w:tcPr>
                  <w:p w14:paraId="595D9F63" w14:textId="77777777" w:rsidR="0093351C" w:rsidRDefault="0093351C" w:rsidP="00EF0BB9">
                    <w:pPr>
                      <w:jc w:val="right"/>
                      <w:rPr>
                        <w:sz w:val="18"/>
                        <w:szCs w:val="18"/>
                      </w:rPr>
                    </w:pPr>
                  </w:p>
                </w:tc>
              </w:tr>
              <w:tr w:rsidR="0093351C" w14:paraId="02ADBE2A" w14:textId="77777777" w:rsidTr="0093351C">
                <w:trPr>
                  <w:trHeight w:val="20"/>
                  <w:jc w:val="center"/>
                </w:trPr>
                <w:tc>
                  <w:tcPr>
                    <w:tcW w:w="0" w:type="auto"/>
                  </w:tcPr>
                  <w:sdt>
                    <w:sdtPr>
                      <w:rPr>
                        <w:sz w:val="18"/>
                        <w:szCs w:val="18"/>
                      </w:rPr>
                      <w:tag w:val="_PLD_a2566358e2dc4d0b9e534ee13a2b1a26"/>
                      <w:id w:val="-1524155584"/>
                      <w:lock w:val="sdtLocked"/>
                    </w:sdtPr>
                    <w:sdtEndPr/>
                    <w:sdtContent>
                      <w:p w14:paraId="79F3BC30" w14:textId="77777777" w:rsidR="0093351C" w:rsidRDefault="0093351C" w:rsidP="00EF0BB9">
                        <w:r>
                          <w:rPr>
                            <w:sz w:val="18"/>
                            <w:szCs w:val="18"/>
                          </w:rPr>
                          <w:t>4．设定受益计划变动额结转留存收益</w:t>
                        </w:r>
                      </w:p>
                    </w:sdtContent>
                  </w:sdt>
                </w:tc>
                <w:tc>
                  <w:tcPr>
                    <w:tcW w:w="0" w:type="auto"/>
                    <w:tcBorders>
                      <w:right w:val="single" w:sz="4" w:space="0" w:color="auto"/>
                    </w:tcBorders>
                  </w:tcPr>
                  <w:p w14:paraId="1687661D" w14:textId="77777777" w:rsidR="0093351C" w:rsidRDefault="0093351C" w:rsidP="00EF0BB9">
                    <w:pPr>
                      <w:jc w:val="right"/>
                      <w:rPr>
                        <w:sz w:val="18"/>
                        <w:szCs w:val="18"/>
                      </w:rPr>
                    </w:pPr>
                  </w:p>
                </w:tc>
                <w:tc>
                  <w:tcPr>
                    <w:tcW w:w="0" w:type="auto"/>
                  </w:tcPr>
                  <w:p w14:paraId="636536EE" w14:textId="77777777" w:rsidR="0093351C" w:rsidRDefault="0093351C" w:rsidP="00EF0BB9">
                    <w:pPr>
                      <w:jc w:val="right"/>
                      <w:rPr>
                        <w:sz w:val="18"/>
                        <w:szCs w:val="18"/>
                      </w:rPr>
                    </w:pPr>
                  </w:p>
                </w:tc>
                <w:tc>
                  <w:tcPr>
                    <w:tcW w:w="0" w:type="auto"/>
                  </w:tcPr>
                  <w:p w14:paraId="3CF944D8" w14:textId="77777777" w:rsidR="0093351C" w:rsidRDefault="0093351C" w:rsidP="00EF0BB9">
                    <w:pPr>
                      <w:jc w:val="right"/>
                      <w:rPr>
                        <w:sz w:val="18"/>
                        <w:szCs w:val="18"/>
                      </w:rPr>
                    </w:pPr>
                  </w:p>
                </w:tc>
                <w:tc>
                  <w:tcPr>
                    <w:tcW w:w="0" w:type="auto"/>
                  </w:tcPr>
                  <w:p w14:paraId="41D2DA07" w14:textId="77777777" w:rsidR="0093351C" w:rsidRDefault="0093351C" w:rsidP="00EF0BB9">
                    <w:pPr>
                      <w:jc w:val="right"/>
                      <w:rPr>
                        <w:sz w:val="18"/>
                        <w:szCs w:val="18"/>
                      </w:rPr>
                    </w:pPr>
                  </w:p>
                </w:tc>
                <w:tc>
                  <w:tcPr>
                    <w:tcW w:w="0" w:type="auto"/>
                  </w:tcPr>
                  <w:p w14:paraId="510303ED" w14:textId="77777777" w:rsidR="0093351C" w:rsidRDefault="0093351C" w:rsidP="00EF0BB9">
                    <w:pPr>
                      <w:jc w:val="right"/>
                      <w:rPr>
                        <w:sz w:val="18"/>
                        <w:szCs w:val="18"/>
                      </w:rPr>
                    </w:pPr>
                  </w:p>
                </w:tc>
                <w:tc>
                  <w:tcPr>
                    <w:tcW w:w="0" w:type="auto"/>
                  </w:tcPr>
                  <w:p w14:paraId="7BBA7C93" w14:textId="77777777" w:rsidR="0093351C" w:rsidRDefault="0093351C" w:rsidP="00EF0BB9">
                    <w:pPr>
                      <w:jc w:val="right"/>
                      <w:rPr>
                        <w:sz w:val="18"/>
                        <w:szCs w:val="18"/>
                      </w:rPr>
                    </w:pPr>
                  </w:p>
                </w:tc>
                <w:tc>
                  <w:tcPr>
                    <w:tcW w:w="0" w:type="auto"/>
                  </w:tcPr>
                  <w:p w14:paraId="3C4A1FAB" w14:textId="77777777" w:rsidR="0093351C" w:rsidRDefault="0093351C" w:rsidP="00EF0BB9">
                    <w:pPr>
                      <w:jc w:val="right"/>
                      <w:rPr>
                        <w:sz w:val="18"/>
                        <w:szCs w:val="18"/>
                      </w:rPr>
                    </w:pPr>
                  </w:p>
                </w:tc>
              </w:tr>
              <w:tr w:rsidR="0093351C" w14:paraId="19D9BFB1" w14:textId="77777777" w:rsidTr="0093351C">
                <w:trPr>
                  <w:trHeight w:val="20"/>
                  <w:jc w:val="center"/>
                </w:trPr>
                <w:tc>
                  <w:tcPr>
                    <w:tcW w:w="0" w:type="auto"/>
                  </w:tcPr>
                  <w:sdt>
                    <w:sdtPr>
                      <w:rPr>
                        <w:sz w:val="18"/>
                        <w:szCs w:val="18"/>
                      </w:rPr>
                      <w:tag w:val="_PLD_659907ea90ce4ac18323403c6e02efd1"/>
                      <w:id w:val="-290365937"/>
                      <w:lock w:val="sdtLocked"/>
                    </w:sdtPr>
                    <w:sdtEndPr/>
                    <w:sdtContent>
                      <w:p w14:paraId="5E64F8F8" w14:textId="77777777" w:rsidR="0093351C" w:rsidRDefault="0093351C" w:rsidP="00EF0BB9">
                        <w:pPr>
                          <w:rPr>
                            <w:sz w:val="18"/>
                            <w:szCs w:val="18"/>
                          </w:rPr>
                        </w:pPr>
                        <w:r>
                          <w:rPr>
                            <w:sz w:val="18"/>
                            <w:szCs w:val="18"/>
                          </w:rPr>
                          <w:t>5．其他综合收益结转留存收益</w:t>
                        </w:r>
                      </w:p>
                    </w:sdtContent>
                  </w:sdt>
                </w:tc>
                <w:tc>
                  <w:tcPr>
                    <w:tcW w:w="0" w:type="auto"/>
                    <w:tcBorders>
                      <w:right w:val="single" w:sz="4" w:space="0" w:color="auto"/>
                    </w:tcBorders>
                  </w:tcPr>
                  <w:p w14:paraId="62B02646" w14:textId="77777777" w:rsidR="0093351C" w:rsidRDefault="0093351C" w:rsidP="00EF0BB9">
                    <w:pPr>
                      <w:jc w:val="right"/>
                      <w:rPr>
                        <w:sz w:val="18"/>
                        <w:szCs w:val="18"/>
                      </w:rPr>
                    </w:pPr>
                  </w:p>
                </w:tc>
                <w:tc>
                  <w:tcPr>
                    <w:tcW w:w="0" w:type="auto"/>
                  </w:tcPr>
                  <w:p w14:paraId="1AB936A8" w14:textId="77777777" w:rsidR="0093351C" w:rsidRDefault="0093351C" w:rsidP="00EF0BB9">
                    <w:pPr>
                      <w:jc w:val="right"/>
                      <w:rPr>
                        <w:sz w:val="18"/>
                        <w:szCs w:val="18"/>
                      </w:rPr>
                    </w:pPr>
                  </w:p>
                </w:tc>
                <w:tc>
                  <w:tcPr>
                    <w:tcW w:w="0" w:type="auto"/>
                  </w:tcPr>
                  <w:p w14:paraId="4E727BBC" w14:textId="77777777" w:rsidR="0093351C" w:rsidRDefault="0093351C" w:rsidP="00EF0BB9">
                    <w:pPr>
                      <w:jc w:val="right"/>
                      <w:rPr>
                        <w:sz w:val="18"/>
                        <w:szCs w:val="18"/>
                      </w:rPr>
                    </w:pPr>
                  </w:p>
                </w:tc>
                <w:tc>
                  <w:tcPr>
                    <w:tcW w:w="0" w:type="auto"/>
                  </w:tcPr>
                  <w:p w14:paraId="1901B7B0" w14:textId="77777777" w:rsidR="0093351C" w:rsidRDefault="0093351C" w:rsidP="00EF0BB9">
                    <w:pPr>
                      <w:jc w:val="right"/>
                      <w:rPr>
                        <w:sz w:val="18"/>
                        <w:szCs w:val="18"/>
                      </w:rPr>
                    </w:pPr>
                  </w:p>
                </w:tc>
                <w:tc>
                  <w:tcPr>
                    <w:tcW w:w="0" w:type="auto"/>
                  </w:tcPr>
                  <w:p w14:paraId="71F08CFD" w14:textId="77777777" w:rsidR="0093351C" w:rsidRDefault="0093351C" w:rsidP="00EF0BB9">
                    <w:pPr>
                      <w:jc w:val="right"/>
                      <w:rPr>
                        <w:sz w:val="18"/>
                        <w:szCs w:val="18"/>
                      </w:rPr>
                    </w:pPr>
                  </w:p>
                </w:tc>
                <w:tc>
                  <w:tcPr>
                    <w:tcW w:w="0" w:type="auto"/>
                  </w:tcPr>
                  <w:p w14:paraId="345DACA3" w14:textId="77777777" w:rsidR="0093351C" w:rsidRDefault="0093351C" w:rsidP="00EF0BB9">
                    <w:pPr>
                      <w:jc w:val="right"/>
                      <w:rPr>
                        <w:sz w:val="18"/>
                        <w:szCs w:val="18"/>
                      </w:rPr>
                    </w:pPr>
                  </w:p>
                </w:tc>
                <w:tc>
                  <w:tcPr>
                    <w:tcW w:w="0" w:type="auto"/>
                  </w:tcPr>
                  <w:p w14:paraId="08B4C442" w14:textId="77777777" w:rsidR="0093351C" w:rsidRDefault="0093351C" w:rsidP="00EF0BB9">
                    <w:pPr>
                      <w:jc w:val="right"/>
                      <w:rPr>
                        <w:sz w:val="18"/>
                        <w:szCs w:val="18"/>
                      </w:rPr>
                    </w:pPr>
                  </w:p>
                </w:tc>
              </w:tr>
              <w:tr w:rsidR="0093351C" w14:paraId="497325AD" w14:textId="77777777" w:rsidTr="0093351C">
                <w:trPr>
                  <w:trHeight w:val="20"/>
                  <w:jc w:val="center"/>
                </w:trPr>
                <w:tc>
                  <w:tcPr>
                    <w:tcW w:w="0" w:type="auto"/>
                  </w:tcPr>
                  <w:sdt>
                    <w:sdtPr>
                      <w:rPr>
                        <w:sz w:val="18"/>
                        <w:szCs w:val="18"/>
                      </w:rPr>
                      <w:tag w:val="_PLD_811577c623d04471a27af10d35119258"/>
                      <w:id w:val="834261329"/>
                      <w:lock w:val="sdtLocked"/>
                    </w:sdtPr>
                    <w:sdtEndPr/>
                    <w:sdtContent>
                      <w:p w14:paraId="519BA71E" w14:textId="77777777" w:rsidR="0093351C" w:rsidRDefault="0093351C" w:rsidP="00EF0BB9">
                        <w:r>
                          <w:rPr>
                            <w:sz w:val="18"/>
                            <w:szCs w:val="18"/>
                          </w:rPr>
                          <w:t>6．其他</w:t>
                        </w:r>
                      </w:p>
                    </w:sdtContent>
                  </w:sdt>
                </w:tc>
                <w:tc>
                  <w:tcPr>
                    <w:tcW w:w="0" w:type="auto"/>
                    <w:tcBorders>
                      <w:right w:val="single" w:sz="4" w:space="0" w:color="auto"/>
                    </w:tcBorders>
                  </w:tcPr>
                  <w:p w14:paraId="5B66FE1E" w14:textId="77777777" w:rsidR="0093351C" w:rsidRDefault="0093351C" w:rsidP="00EF0BB9">
                    <w:pPr>
                      <w:jc w:val="right"/>
                      <w:rPr>
                        <w:sz w:val="18"/>
                        <w:szCs w:val="18"/>
                      </w:rPr>
                    </w:pPr>
                  </w:p>
                </w:tc>
                <w:tc>
                  <w:tcPr>
                    <w:tcW w:w="0" w:type="auto"/>
                  </w:tcPr>
                  <w:p w14:paraId="192FA509" w14:textId="77777777" w:rsidR="0093351C" w:rsidRDefault="0093351C" w:rsidP="00EF0BB9">
                    <w:pPr>
                      <w:jc w:val="right"/>
                      <w:rPr>
                        <w:sz w:val="18"/>
                        <w:szCs w:val="18"/>
                      </w:rPr>
                    </w:pPr>
                  </w:p>
                </w:tc>
                <w:tc>
                  <w:tcPr>
                    <w:tcW w:w="0" w:type="auto"/>
                  </w:tcPr>
                  <w:p w14:paraId="53DAFF78" w14:textId="77777777" w:rsidR="0093351C" w:rsidRDefault="0093351C" w:rsidP="00EF0BB9">
                    <w:pPr>
                      <w:jc w:val="right"/>
                      <w:rPr>
                        <w:sz w:val="18"/>
                        <w:szCs w:val="18"/>
                      </w:rPr>
                    </w:pPr>
                  </w:p>
                </w:tc>
                <w:tc>
                  <w:tcPr>
                    <w:tcW w:w="0" w:type="auto"/>
                  </w:tcPr>
                  <w:p w14:paraId="13877716" w14:textId="77777777" w:rsidR="0093351C" w:rsidRDefault="0093351C" w:rsidP="00EF0BB9">
                    <w:pPr>
                      <w:jc w:val="right"/>
                      <w:rPr>
                        <w:sz w:val="18"/>
                        <w:szCs w:val="18"/>
                      </w:rPr>
                    </w:pPr>
                  </w:p>
                </w:tc>
                <w:tc>
                  <w:tcPr>
                    <w:tcW w:w="0" w:type="auto"/>
                  </w:tcPr>
                  <w:p w14:paraId="4EF04E53" w14:textId="77777777" w:rsidR="0093351C" w:rsidRDefault="0093351C" w:rsidP="00EF0BB9">
                    <w:pPr>
                      <w:jc w:val="right"/>
                      <w:rPr>
                        <w:sz w:val="18"/>
                        <w:szCs w:val="18"/>
                      </w:rPr>
                    </w:pPr>
                  </w:p>
                </w:tc>
                <w:tc>
                  <w:tcPr>
                    <w:tcW w:w="0" w:type="auto"/>
                  </w:tcPr>
                  <w:p w14:paraId="73F99CFE" w14:textId="77777777" w:rsidR="0093351C" w:rsidRDefault="0093351C" w:rsidP="00EF0BB9">
                    <w:pPr>
                      <w:jc w:val="right"/>
                      <w:rPr>
                        <w:sz w:val="18"/>
                        <w:szCs w:val="18"/>
                      </w:rPr>
                    </w:pPr>
                  </w:p>
                </w:tc>
                <w:tc>
                  <w:tcPr>
                    <w:tcW w:w="0" w:type="auto"/>
                  </w:tcPr>
                  <w:p w14:paraId="4A08AA1E" w14:textId="77777777" w:rsidR="0093351C" w:rsidRDefault="0093351C" w:rsidP="00EF0BB9">
                    <w:pPr>
                      <w:jc w:val="right"/>
                      <w:rPr>
                        <w:sz w:val="18"/>
                        <w:szCs w:val="18"/>
                      </w:rPr>
                    </w:pPr>
                  </w:p>
                </w:tc>
              </w:tr>
              <w:tr w:rsidR="0093351C" w14:paraId="260D0FBE" w14:textId="77777777" w:rsidTr="0093351C">
                <w:trPr>
                  <w:trHeight w:val="20"/>
                  <w:jc w:val="center"/>
                </w:trPr>
                <w:sdt>
                  <w:sdtPr>
                    <w:tag w:val="_PLD_2a0b15de13474fe285b68b48e29b688f"/>
                    <w:id w:val="1692882832"/>
                    <w:lock w:val="sdtLocked"/>
                  </w:sdtPr>
                  <w:sdtEndPr/>
                  <w:sdtContent>
                    <w:tc>
                      <w:tcPr>
                        <w:tcW w:w="0" w:type="auto"/>
                        <w:vAlign w:val="center"/>
                      </w:tcPr>
                      <w:p w14:paraId="61794373" w14:textId="77777777" w:rsidR="0093351C" w:rsidRDefault="0093351C" w:rsidP="00EF0BB9">
                        <w:pPr>
                          <w:rPr>
                            <w:sz w:val="18"/>
                            <w:szCs w:val="18"/>
                          </w:rPr>
                        </w:pPr>
                        <w:r>
                          <w:rPr>
                            <w:rFonts w:hint="eastAsia"/>
                            <w:sz w:val="18"/>
                            <w:szCs w:val="18"/>
                          </w:rPr>
                          <w:t>（五）专项储备</w:t>
                        </w:r>
                      </w:p>
                    </w:tc>
                  </w:sdtContent>
                </w:sdt>
                <w:tc>
                  <w:tcPr>
                    <w:tcW w:w="0" w:type="auto"/>
                    <w:tcBorders>
                      <w:right w:val="single" w:sz="4" w:space="0" w:color="auto"/>
                    </w:tcBorders>
                  </w:tcPr>
                  <w:p w14:paraId="041D784F" w14:textId="77777777" w:rsidR="0093351C" w:rsidRDefault="0093351C" w:rsidP="00EF0BB9">
                    <w:pPr>
                      <w:jc w:val="right"/>
                      <w:rPr>
                        <w:sz w:val="18"/>
                        <w:szCs w:val="18"/>
                      </w:rPr>
                    </w:pPr>
                  </w:p>
                </w:tc>
                <w:tc>
                  <w:tcPr>
                    <w:tcW w:w="0" w:type="auto"/>
                  </w:tcPr>
                  <w:p w14:paraId="799D26E4" w14:textId="77777777" w:rsidR="0093351C" w:rsidRDefault="0093351C" w:rsidP="00EF0BB9">
                    <w:pPr>
                      <w:jc w:val="right"/>
                      <w:rPr>
                        <w:sz w:val="18"/>
                        <w:szCs w:val="18"/>
                      </w:rPr>
                    </w:pPr>
                  </w:p>
                </w:tc>
                <w:tc>
                  <w:tcPr>
                    <w:tcW w:w="0" w:type="auto"/>
                  </w:tcPr>
                  <w:p w14:paraId="1CEA01E0" w14:textId="77777777" w:rsidR="0093351C" w:rsidRDefault="0093351C" w:rsidP="00EF0BB9">
                    <w:pPr>
                      <w:jc w:val="right"/>
                      <w:rPr>
                        <w:sz w:val="18"/>
                        <w:szCs w:val="18"/>
                      </w:rPr>
                    </w:pPr>
                  </w:p>
                </w:tc>
                <w:tc>
                  <w:tcPr>
                    <w:tcW w:w="0" w:type="auto"/>
                    <w:vAlign w:val="center"/>
                  </w:tcPr>
                  <w:p w14:paraId="5856AA64" w14:textId="77777777" w:rsidR="0093351C" w:rsidRDefault="0093351C" w:rsidP="00EF0BB9">
                    <w:pPr>
                      <w:jc w:val="right"/>
                      <w:rPr>
                        <w:sz w:val="18"/>
                        <w:szCs w:val="18"/>
                      </w:rPr>
                    </w:pPr>
                    <w:r>
                      <w:rPr>
                        <w:rFonts w:hint="eastAsia"/>
                        <w:sz w:val="18"/>
                        <w:szCs w:val="18"/>
                      </w:rPr>
                      <w:t>583,150.07</w:t>
                    </w:r>
                  </w:p>
                </w:tc>
                <w:tc>
                  <w:tcPr>
                    <w:tcW w:w="0" w:type="auto"/>
                  </w:tcPr>
                  <w:p w14:paraId="0FD3AB21" w14:textId="77777777" w:rsidR="0093351C" w:rsidRDefault="0093351C" w:rsidP="00EF0BB9">
                    <w:pPr>
                      <w:jc w:val="right"/>
                      <w:rPr>
                        <w:sz w:val="18"/>
                        <w:szCs w:val="18"/>
                      </w:rPr>
                    </w:pPr>
                  </w:p>
                </w:tc>
                <w:tc>
                  <w:tcPr>
                    <w:tcW w:w="0" w:type="auto"/>
                  </w:tcPr>
                  <w:p w14:paraId="4658BA93" w14:textId="77777777" w:rsidR="0093351C" w:rsidRDefault="0093351C" w:rsidP="00EF0BB9">
                    <w:pPr>
                      <w:jc w:val="right"/>
                      <w:rPr>
                        <w:sz w:val="18"/>
                        <w:szCs w:val="18"/>
                      </w:rPr>
                    </w:pPr>
                  </w:p>
                </w:tc>
                <w:tc>
                  <w:tcPr>
                    <w:tcW w:w="0" w:type="auto"/>
                    <w:vAlign w:val="center"/>
                  </w:tcPr>
                  <w:p w14:paraId="54FA6BF9" w14:textId="77777777" w:rsidR="0093351C" w:rsidRDefault="0093351C" w:rsidP="00EF0BB9">
                    <w:pPr>
                      <w:jc w:val="right"/>
                      <w:rPr>
                        <w:sz w:val="18"/>
                        <w:szCs w:val="18"/>
                      </w:rPr>
                    </w:pPr>
                    <w:r>
                      <w:rPr>
                        <w:rFonts w:hint="eastAsia"/>
                        <w:sz w:val="18"/>
                        <w:szCs w:val="18"/>
                      </w:rPr>
                      <w:t>583,150.07</w:t>
                    </w:r>
                  </w:p>
                </w:tc>
              </w:tr>
              <w:tr w:rsidR="0093351C" w14:paraId="571BAFAB" w14:textId="77777777" w:rsidTr="0093351C">
                <w:trPr>
                  <w:trHeight w:val="20"/>
                  <w:jc w:val="center"/>
                </w:trPr>
                <w:sdt>
                  <w:sdtPr>
                    <w:tag w:val="_PLD_8be2fdb078fc42cdaebf61e81ed6d67b"/>
                    <w:id w:val="-2090449177"/>
                    <w:lock w:val="sdtLocked"/>
                  </w:sdtPr>
                  <w:sdtEndPr/>
                  <w:sdtContent>
                    <w:tc>
                      <w:tcPr>
                        <w:tcW w:w="0" w:type="auto"/>
                        <w:vAlign w:val="center"/>
                      </w:tcPr>
                      <w:p w14:paraId="5E21AF28" w14:textId="77777777" w:rsidR="0093351C" w:rsidRDefault="0093351C" w:rsidP="00EF0BB9">
                        <w:pPr>
                          <w:rPr>
                            <w:sz w:val="18"/>
                            <w:szCs w:val="18"/>
                          </w:rPr>
                        </w:pPr>
                        <w:r>
                          <w:rPr>
                            <w:rFonts w:hint="eastAsia"/>
                            <w:sz w:val="18"/>
                            <w:szCs w:val="18"/>
                          </w:rPr>
                          <w:t>1．本期提取</w:t>
                        </w:r>
                      </w:p>
                    </w:tc>
                  </w:sdtContent>
                </w:sdt>
                <w:tc>
                  <w:tcPr>
                    <w:tcW w:w="0" w:type="auto"/>
                    <w:tcBorders>
                      <w:right w:val="single" w:sz="4" w:space="0" w:color="auto"/>
                    </w:tcBorders>
                  </w:tcPr>
                  <w:p w14:paraId="4D498824" w14:textId="77777777" w:rsidR="0093351C" w:rsidRDefault="0093351C" w:rsidP="00EF0BB9">
                    <w:pPr>
                      <w:jc w:val="right"/>
                      <w:rPr>
                        <w:sz w:val="18"/>
                        <w:szCs w:val="18"/>
                      </w:rPr>
                    </w:pPr>
                  </w:p>
                </w:tc>
                <w:tc>
                  <w:tcPr>
                    <w:tcW w:w="0" w:type="auto"/>
                  </w:tcPr>
                  <w:p w14:paraId="18F8BB86" w14:textId="77777777" w:rsidR="0093351C" w:rsidRDefault="0093351C" w:rsidP="00EF0BB9">
                    <w:pPr>
                      <w:jc w:val="right"/>
                      <w:rPr>
                        <w:sz w:val="18"/>
                        <w:szCs w:val="18"/>
                      </w:rPr>
                    </w:pPr>
                  </w:p>
                </w:tc>
                <w:tc>
                  <w:tcPr>
                    <w:tcW w:w="0" w:type="auto"/>
                  </w:tcPr>
                  <w:p w14:paraId="193ED37B" w14:textId="77777777" w:rsidR="0093351C" w:rsidRDefault="0093351C" w:rsidP="00EF0BB9">
                    <w:pPr>
                      <w:jc w:val="right"/>
                      <w:rPr>
                        <w:sz w:val="18"/>
                        <w:szCs w:val="18"/>
                      </w:rPr>
                    </w:pPr>
                  </w:p>
                </w:tc>
                <w:tc>
                  <w:tcPr>
                    <w:tcW w:w="0" w:type="auto"/>
                    <w:vAlign w:val="center"/>
                  </w:tcPr>
                  <w:p w14:paraId="1A43DA52" w14:textId="77777777" w:rsidR="0093351C" w:rsidRDefault="0093351C" w:rsidP="00EF0BB9">
                    <w:pPr>
                      <w:jc w:val="right"/>
                      <w:rPr>
                        <w:sz w:val="18"/>
                        <w:szCs w:val="18"/>
                      </w:rPr>
                    </w:pPr>
                    <w:r>
                      <w:rPr>
                        <w:rFonts w:hint="eastAsia"/>
                        <w:sz w:val="18"/>
                        <w:szCs w:val="18"/>
                      </w:rPr>
                      <w:t>1,068,736.32</w:t>
                    </w:r>
                  </w:p>
                </w:tc>
                <w:tc>
                  <w:tcPr>
                    <w:tcW w:w="0" w:type="auto"/>
                  </w:tcPr>
                  <w:p w14:paraId="381B3DF4" w14:textId="77777777" w:rsidR="0093351C" w:rsidRDefault="0093351C" w:rsidP="00EF0BB9">
                    <w:pPr>
                      <w:jc w:val="right"/>
                      <w:rPr>
                        <w:sz w:val="18"/>
                        <w:szCs w:val="18"/>
                      </w:rPr>
                    </w:pPr>
                  </w:p>
                </w:tc>
                <w:tc>
                  <w:tcPr>
                    <w:tcW w:w="0" w:type="auto"/>
                  </w:tcPr>
                  <w:p w14:paraId="08247C08" w14:textId="77777777" w:rsidR="0093351C" w:rsidRDefault="0093351C" w:rsidP="00EF0BB9">
                    <w:pPr>
                      <w:jc w:val="right"/>
                      <w:rPr>
                        <w:sz w:val="18"/>
                        <w:szCs w:val="18"/>
                      </w:rPr>
                    </w:pPr>
                  </w:p>
                </w:tc>
                <w:tc>
                  <w:tcPr>
                    <w:tcW w:w="0" w:type="auto"/>
                    <w:vAlign w:val="center"/>
                  </w:tcPr>
                  <w:p w14:paraId="7AB6EFD5" w14:textId="77777777" w:rsidR="0093351C" w:rsidRDefault="0093351C" w:rsidP="00EF0BB9">
                    <w:pPr>
                      <w:jc w:val="right"/>
                      <w:rPr>
                        <w:sz w:val="18"/>
                        <w:szCs w:val="18"/>
                      </w:rPr>
                    </w:pPr>
                    <w:r>
                      <w:rPr>
                        <w:rFonts w:hint="eastAsia"/>
                        <w:sz w:val="18"/>
                        <w:szCs w:val="18"/>
                      </w:rPr>
                      <w:t>1,068,736.32</w:t>
                    </w:r>
                  </w:p>
                </w:tc>
              </w:tr>
              <w:tr w:rsidR="0093351C" w14:paraId="1D1DE8D3" w14:textId="77777777" w:rsidTr="0093351C">
                <w:trPr>
                  <w:trHeight w:val="20"/>
                  <w:jc w:val="center"/>
                </w:trPr>
                <w:sdt>
                  <w:sdtPr>
                    <w:tag w:val="_PLD_12344832238e442d9f64388fa2af60f1"/>
                    <w:id w:val="-717895655"/>
                    <w:lock w:val="sdtLocked"/>
                  </w:sdtPr>
                  <w:sdtEndPr/>
                  <w:sdtContent>
                    <w:tc>
                      <w:tcPr>
                        <w:tcW w:w="0" w:type="auto"/>
                        <w:vAlign w:val="center"/>
                      </w:tcPr>
                      <w:p w14:paraId="5C2F2589" w14:textId="77777777" w:rsidR="0093351C" w:rsidRDefault="0093351C" w:rsidP="00EF0BB9">
                        <w:pPr>
                          <w:rPr>
                            <w:sz w:val="18"/>
                            <w:szCs w:val="18"/>
                          </w:rPr>
                        </w:pPr>
                        <w:r>
                          <w:rPr>
                            <w:rFonts w:hint="eastAsia"/>
                            <w:sz w:val="18"/>
                            <w:szCs w:val="18"/>
                          </w:rPr>
                          <w:t>2．本期使用</w:t>
                        </w:r>
                      </w:p>
                    </w:tc>
                  </w:sdtContent>
                </w:sdt>
                <w:tc>
                  <w:tcPr>
                    <w:tcW w:w="0" w:type="auto"/>
                    <w:tcBorders>
                      <w:right w:val="single" w:sz="4" w:space="0" w:color="auto"/>
                    </w:tcBorders>
                  </w:tcPr>
                  <w:p w14:paraId="17BFE09F" w14:textId="77777777" w:rsidR="0093351C" w:rsidRDefault="0093351C" w:rsidP="00EF0BB9">
                    <w:pPr>
                      <w:jc w:val="right"/>
                      <w:rPr>
                        <w:sz w:val="18"/>
                        <w:szCs w:val="18"/>
                      </w:rPr>
                    </w:pPr>
                  </w:p>
                </w:tc>
                <w:tc>
                  <w:tcPr>
                    <w:tcW w:w="0" w:type="auto"/>
                  </w:tcPr>
                  <w:p w14:paraId="37190429" w14:textId="77777777" w:rsidR="0093351C" w:rsidRDefault="0093351C" w:rsidP="00EF0BB9">
                    <w:pPr>
                      <w:jc w:val="right"/>
                      <w:rPr>
                        <w:sz w:val="18"/>
                        <w:szCs w:val="18"/>
                      </w:rPr>
                    </w:pPr>
                  </w:p>
                </w:tc>
                <w:tc>
                  <w:tcPr>
                    <w:tcW w:w="0" w:type="auto"/>
                  </w:tcPr>
                  <w:p w14:paraId="55C16EE9" w14:textId="77777777" w:rsidR="0093351C" w:rsidRDefault="0093351C" w:rsidP="00EF0BB9">
                    <w:pPr>
                      <w:jc w:val="right"/>
                      <w:rPr>
                        <w:sz w:val="18"/>
                        <w:szCs w:val="18"/>
                      </w:rPr>
                    </w:pPr>
                  </w:p>
                </w:tc>
                <w:tc>
                  <w:tcPr>
                    <w:tcW w:w="0" w:type="auto"/>
                    <w:vAlign w:val="center"/>
                  </w:tcPr>
                  <w:p w14:paraId="78C8CE90" w14:textId="77777777" w:rsidR="0093351C" w:rsidRDefault="0093351C" w:rsidP="00EF0BB9">
                    <w:pPr>
                      <w:jc w:val="right"/>
                      <w:rPr>
                        <w:sz w:val="18"/>
                        <w:szCs w:val="18"/>
                      </w:rPr>
                    </w:pPr>
                    <w:r>
                      <w:rPr>
                        <w:rFonts w:hint="eastAsia"/>
                        <w:sz w:val="18"/>
                        <w:szCs w:val="18"/>
                      </w:rPr>
                      <w:t>485,586.25</w:t>
                    </w:r>
                  </w:p>
                </w:tc>
                <w:tc>
                  <w:tcPr>
                    <w:tcW w:w="0" w:type="auto"/>
                  </w:tcPr>
                  <w:p w14:paraId="4AA9560F" w14:textId="77777777" w:rsidR="0093351C" w:rsidRDefault="0093351C" w:rsidP="00EF0BB9">
                    <w:pPr>
                      <w:jc w:val="right"/>
                      <w:rPr>
                        <w:sz w:val="18"/>
                        <w:szCs w:val="18"/>
                      </w:rPr>
                    </w:pPr>
                  </w:p>
                </w:tc>
                <w:tc>
                  <w:tcPr>
                    <w:tcW w:w="0" w:type="auto"/>
                  </w:tcPr>
                  <w:p w14:paraId="5D575EEE" w14:textId="77777777" w:rsidR="0093351C" w:rsidRDefault="0093351C" w:rsidP="00EF0BB9">
                    <w:pPr>
                      <w:jc w:val="right"/>
                      <w:rPr>
                        <w:sz w:val="18"/>
                        <w:szCs w:val="18"/>
                      </w:rPr>
                    </w:pPr>
                  </w:p>
                </w:tc>
                <w:tc>
                  <w:tcPr>
                    <w:tcW w:w="0" w:type="auto"/>
                    <w:vAlign w:val="center"/>
                  </w:tcPr>
                  <w:p w14:paraId="7BE1B65C" w14:textId="77777777" w:rsidR="0093351C" w:rsidRDefault="0093351C" w:rsidP="00EF0BB9">
                    <w:pPr>
                      <w:jc w:val="right"/>
                      <w:rPr>
                        <w:sz w:val="18"/>
                        <w:szCs w:val="18"/>
                      </w:rPr>
                    </w:pPr>
                    <w:r>
                      <w:rPr>
                        <w:rFonts w:hint="eastAsia"/>
                        <w:sz w:val="18"/>
                        <w:szCs w:val="18"/>
                      </w:rPr>
                      <w:t>485,586.25</w:t>
                    </w:r>
                  </w:p>
                </w:tc>
              </w:tr>
              <w:tr w:rsidR="0093351C" w14:paraId="49391B34" w14:textId="77777777" w:rsidTr="0093351C">
                <w:trPr>
                  <w:trHeight w:val="20"/>
                  <w:jc w:val="center"/>
                </w:trPr>
                <w:sdt>
                  <w:sdtPr>
                    <w:tag w:val="_PLD_adc6cb0ad3a14129b7edac5f396c8fd5"/>
                    <w:id w:val="70788212"/>
                    <w:lock w:val="sdtLocked"/>
                  </w:sdtPr>
                  <w:sdtEndPr/>
                  <w:sdtContent>
                    <w:tc>
                      <w:tcPr>
                        <w:tcW w:w="0" w:type="auto"/>
                      </w:tcPr>
                      <w:p w14:paraId="1F79B4CE" w14:textId="77777777" w:rsidR="0093351C" w:rsidRDefault="0093351C" w:rsidP="00EF0BB9">
                        <w:pPr>
                          <w:rPr>
                            <w:sz w:val="18"/>
                            <w:szCs w:val="18"/>
                          </w:rPr>
                        </w:pPr>
                        <w:r>
                          <w:rPr>
                            <w:rFonts w:hint="eastAsia"/>
                            <w:sz w:val="18"/>
                            <w:szCs w:val="18"/>
                          </w:rPr>
                          <w:t>（六）其他</w:t>
                        </w:r>
                      </w:p>
                    </w:tc>
                  </w:sdtContent>
                </w:sdt>
                <w:tc>
                  <w:tcPr>
                    <w:tcW w:w="0" w:type="auto"/>
                    <w:tcBorders>
                      <w:right w:val="single" w:sz="4" w:space="0" w:color="auto"/>
                    </w:tcBorders>
                  </w:tcPr>
                  <w:p w14:paraId="1B1A079F" w14:textId="77777777" w:rsidR="0093351C" w:rsidRDefault="0093351C" w:rsidP="00EF0BB9">
                    <w:pPr>
                      <w:jc w:val="right"/>
                      <w:rPr>
                        <w:sz w:val="18"/>
                        <w:szCs w:val="18"/>
                      </w:rPr>
                    </w:pPr>
                  </w:p>
                </w:tc>
                <w:tc>
                  <w:tcPr>
                    <w:tcW w:w="0" w:type="auto"/>
                  </w:tcPr>
                  <w:p w14:paraId="50A32EDC" w14:textId="77777777" w:rsidR="0093351C" w:rsidRDefault="0093351C" w:rsidP="00EF0BB9">
                    <w:pPr>
                      <w:jc w:val="right"/>
                      <w:rPr>
                        <w:sz w:val="18"/>
                        <w:szCs w:val="18"/>
                      </w:rPr>
                    </w:pPr>
                  </w:p>
                </w:tc>
                <w:tc>
                  <w:tcPr>
                    <w:tcW w:w="0" w:type="auto"/>
                  </w:tcPr>
                  <w:p w14:paraId="1F498E6F" w14:textId="77777777" w:rsidR="0093351C" w:rsidRDefault="0093351C" w:rsidP="00EF0BB9">
                    <w:pPr>
                      <w:jc w:val="right"/>
                      <w:rPr>
                        <w:sz w:val="18"/>
                        <w:szCs w:val="18"/>
                      </w:rPr>
                    </w:pPr>
                  </w:p>
                </w:tc>
                <w:tc>
                  <w:tcPr>
                    <w:tcW w:w="0" w:type="auto"/>
                  </w:tcPr>
                  <w:p w14:paraId="63E9EA00" w14:textId="77777777" w:rsidR="0093351C" w:rsidRDefault="0093351C" w:rsidP="00EF0BB9">
                    <w:pPr>
                      <w:jc w:val="right"/>
                      <w:rPr>
                        <w:sz w:val="18"/>
                        <w:szCs w:val="18"/>
                      </w:rPr>
                    </w:pPr>
                  </w:p>
                </w:tc>
                <w:tc>
                  <w:tcPr>
                    <w:tcW w:w="0" w:type="auto"/>
                  </w:tcPr>
                  <w:p w14:paraId="1FC2EC40" w14:textId="77777777" w:rsidR="0093351C" w:rsidRDefault="0093351C" w:rsidP="00EF0BB9">
                    <w:pPr>
                      <w:jc w:val="right"/>
                      <w:rPr>
                        <w:sz w:val="18"/>
                        <w:szCs w:val="18"/>
                      </w:rPr>
                    </w:pPr>
                  </w:p>
                </w:tc>
                <w:tc>
                  <w:tcPr>
                    <w:tcW w:w="0" w:type="auto"/>
                  </w:tcPr>
                  <w:p w14:paraId="13EE1C75" w14:textId="77777777" w:rsidR="0093351C" w:rsidRDefault="0093351C" w:rsidP="00EF0BB9">
                    <w:pPr>
                      <w:jc w:val="right"/>
                      <w:rPr>
                        <w:sz w:val="18"/>
                        <w:szCs w:val="18"/>
                      </w:rPr>
                    </w:pPr>
                  </w:p>
                </w:tc>
                <w:tc>
                  <w:tcPr>
                    <w:tcW w:w="0" w:type="auto"/>
                  </w:tcPr>
                  <w:p w14:paraId="30C679BD" w14:textId="77777777" w:rsidR="0093351C" w:rsidRDefault="0093351C" w:rsidP="00EF0BB9">
                    <w:pPr>
                      <w:jc w:val="right"/>
                      <w:rPr>
                        <w:sz w:val="18"/>
                        <w:szCs w:val="18"/>
                      </w:rPr>
                    </w:pPr>
                  </w:p>
                </w:tc>
              </w:tr>
              <w:tr w:rsidR="0093351C" w14:paraId="2DE96F9D" w14:textId="77777777" w:rsidTr="0093351C">
                <w:trPr>
                  <w:trHeight w:val="20"/>
                  <w:jc w:val="center"/>
                </w:trPr>
                <w:sdt>
                  <w:sdtPr>
                    <w:tag w:val="_PLD_0009c8b4e5ca4d7083f8b2619f6a4584"/>
                    <w:id w:val="1523590959"/>
                    <w:lock w:val="sdtLocked"/>
                  </w:sdtPr>
                  <w:sdtEndPr/>
                  <w:sdtContent>
                    <w:tc>
                      <w:tcPr>
                        <w:tcW w:w="0" w:type="auto"/>
                      </w:tcPr>
                      <w:p w14:paraId="2ED58809" w14:textId="77777777" w:rsidR="0093351C" w:rsidRDefault="0093351C" w:rsidP="00EF0BB9">
                        <w:pPr>
                          <w:rPr>
                            <w:sz w:val="18"/>
                            <w:szCs w:val="18"/>
                          </w:rPr>
                        </w:pPr>
                        <w:r>
                          <w:rPr>
                            <w:sz w:val="18"/>
                            <w:szCs w:val="18"/>
                          </w:rPr>
                          <w:t>四、本期期末余额</w:t>
                        </w:r>
                      </w:p>
                    </w:tc>
                  </w:sdtContent>
                </w:sdt>
                <w:tc>
                  <w:tcPr>
                    <w:tcW w:w="0" w:type="auto"/>
                    <w:tcBorders>
                      <w:right w:val="single" w:sz="4" w:space="0" w:color="auto"/>
                    </w:tcBorders>
                  </w:tcPr>
                  <w:p w14:paraId="50D09B8F" w14:textId="77777777" w:rsidR="0093351C" w:rsidRDefault="0093351C" w:rsidP="00EF0BB9">
                    <w:pPr>
                      <w:jc w:val="right"/>
                      <w:rPr>
                        <w:sz w:val="18"/>
                        <w:szCs w:val="18"/>
                      </w:rPr>
                    </w:pPr>
                    <w:r>
                      <w:rPr>
                        <w:rFonts w:hint="eastAsia"/>
                        <w:sz w:val="18"/>
                        <w:szCs w:val="18"/>
                      </w:rPr>
                      <w:t>399,553,571.00</w:t>
                    </w:r>
                  </w:p>
                </w:tc>
                <w:tc>
                  <w:tcPr>
                    <w:tcW w:w="0" w:type="auto"/>
                  </w:tcPr>
                  <w:p w14:paraId="6DEC9211" w14:textId="77777777" w:rsidR="0093351C" w:rsidRDefault="0093351C" w:rsidP="00EF0BB9">
                    <w:pPr>
                      <w:jc w:val="right"/>
                      <w:rPr>
                        <w:sz w:val="18"/>
                        <w:szCs w:val="18"/>
                      </w:rPr>
                    </w:pPr>
                    <w:r>
                      <w:rPr>
                        <w:rFonts w:hint="eastAsia"/>
                        <w:sz w:val="18"/>
                        <w:szCs w:val="18"/>
                      </w:rPr>
                      <w:t>692,498,407.37</w:t>
                    </w:r>
                  </w:p>
                </w:tc>
                <w:tc>
                  <w:tcPr>
                    <w:tcW w:w="0" w:type="auto"/>
                    <w:vAlign w:val="center"/>
                  </w:tcPr>
                  <w:p w14:paraId="27AC7D34" w14:textId="77777777" w:rsidR="0093351C" w:rsidRDefault="0093351C" w:rsidP="00EF0BB9">
                    <w:pPr>
                      <w:jc w:val="right"/>
                      <w:rPr>
                        <w:sz w:val="18"/>
                        <w:szCs w:val="18"/>
                      </w:rPr>
                    </w:pPr>
                    <w:r>
                      <w:rPr>
                        <w:rFonts w:hint="eastAsia"/>
                        <w:sz w:val="18"/>
                        <w:szCs w:val="18"/>
                      </w:rPr>
                      <w:t>-4,116,913.68</w:t>
                    </w:r>
                  </w:p>
                </w:tc>
                <w:tc>
                  <w:tcPr>
                    <w:tcW w:w="0" w:type="auto"/>
                    <w:vAlign w:val="center"/>
                  </w:tcPr>
                  <w:p w14:paraId="1F4C0471" w14:textId="77777777" w:rsidR="0093351C" w:rsidRDefault="0093351C" w:rsidP="00EF0BB9">
                    <w:pPr>
                      <w:jc w:val="right"/>
                      <w:rPr>
                        <w:sz w:val="18"/>
                        <w:szCs w:val="18"/>
                      </w:rPr>
                    </w:pPr>
                    <w:r>
                      <w:rPr>
                        <w:rFonts w:hint="eastAsia"/>
                        <w:sz w:val="18"/>
                        <w:szCs w:val="18"/>
                      </w:rPr>
                      <w:t>2,738,271.36</w:t>
                    </w:r>
                  </w:p>
                </w:tc>
                <w:tc>
                  <w:tcPr>
                    <w:tcW w:w="0" w:type="auto"/>
                    <w:vAlign w:val="center"/>
                  </w:tcPr>
                  <w:p w14:paraId="425320A4" w14:textId="77777777" w:rsidR="0093351C" w:rsidRDefault="0093351C" w:rsidP="00EF0BB9">
                    <w:pPr>
                      <w:jc w:val="right"/>
                      <w:rPr>
                        <w:sz w:val="18"/>
                        <w:szCs w:val="18"/>
                      </w:rPr>
                    </w:pPr>
                    <w:r>
                      <w:rPr>
                        <w:rFonts w:hint="eastAsia"/>
                        <w:sz w:val="18"/>
                        <w:szCs w:val="18"/>
                      </w:rPr>
                      <w:t>217,856,943.91</w:t>
                    </w:r>
                  </w:p>
                </w:tc>
                <w:tc>
                  <w:tcPr>
                    <w:tcW w:w="0" w:type="auto"/>
                  </w:tcPr>
                  <w:p w14:paraId="0A181942" w14:textId="77777777" w:rsidR="0093351C" w:rsidRDefault="0093351C" w:rsidP="00EF0BB9">
                    <w:pPr>
                      <w:jc w:val="right"/>
                      <w:rPr>
                        <w:sz w:val="18"/>
                        <w:szCs w:val="18"/>
                      </w:rPr>
                    </w:pPr>
                    <w:r>
                      <w:rPr>
                        <w:rFonts w:hint="eastAsia"/>
                        <w:sz w:val="18"/>
                        <w:szCs w:val="18"/>
                      </w:rPr>
                      <w:t>1,017,521,360.90</w:t>
                    </w:r>
                  </w:p>
                </w:tc>
                <w:tc>
                  <w:tcPr>
                    <w:tcW w:w="0" w:type="auto"/>
                  </w:tcPr>
                  <w:p w14:paraId="598DBF1C" w14:textId="77777777" w:rsidR="0093351C" w:rsidRDefault="0093351C" w:rsidP="00EF0BB9">
                    <w:pPr>
                      <w:jc w:val="right"/>
                      <w:rPr>
                        <w:sz w:val="18"/>
                        <w:szCs w:val="18"/>
                      </w:rPr>
                    </w:pPr>
                    <w:r>
                      <w:rPr>
                        <w:rFonts w:hint="eastAsia"/>
                        <w:sz w:val="18"/>
                        <w:szCs w:val="18"/>
                      </w:rPr>
                      <w:t>2,326,051,640.86</w:t>
                    </w:r>
                  </w:p>
                </w:tc>
              </w:tr>
            </w:tbl>
            <w:p w14:paraId="6F6B96B9" w14:textId="77777777" w:rsidR="0093351C" w:rsidRDefault="0093351C"/>
            <w:p w14:paraId="4E291A03" w14:textId="2F4C337E" w:rsidR="006C23C7" w:rsidRPr="00F66227" w:rsidRDefault="006C23C7" w:rsidP="00F66227">
              <w:pPr>
                <w:snapToGrid w:val="0"/>
                <w:spacing w:line="240" w:lineRule="atLeast"/>
                <w:rPr>
                  <w:b/>
                  <w:bCs w:val="0"/>
                  <w:color w:val="FF0000"/>
                </w:rPr>
              </w:pPr>
              <w:r>
                <w:t>公司负责人</w:t>
              </w:r>
              <w:r>
                <w:rPr>
                  <w:rFonts w:hint="eastAsia"/>
                </w:rPr>
                <w:t>：</w:t>
              </w:r>
              <w:sdt>
                <w:sdtPr>
                  <w:rPr>
                    <w:rFonts w:hint="eastAsia"/>
                  </w:rPr>
                  <w:alias w:val="公司负责人"/>
                  <w:tag w:val="_GBC_6042a2c12168484781348969a4da3e4c"/>
                  <w:id w:val="1886136825"/>
                  <w:lock w:val="sdtLocked"/>
                  <w:dataBinding w:prefixMappings="xmlns:clcid-mr='clcid-mr'" w:xpath="/*/clcid-mr:GongSiFuZeRenXingMing[not(@periodRef)]" w:storeItemID="{89EBAB94-44A0-46A2-B712-30D997D04A6D}"/>
                  <w:text/>
                </w:sdtPr>
                <w:sdtEndPr/>
                <w:sdtContent>
                  <w:proofErr w:type="gramStart"/>
                  <w:r>
                    <w:rPr>
                      <w:rFonts w:hint="eastAsia"/>
                    </w:rPr>
                    <w:t>陈晋辉</w:t>
                  </w:r>
                  <w:proofErr w:type="gramEnd"/>
                </w:sdtContent>
              </w:sdt>
              <w:r>
                <w:rPr>
                  <w:rFonts w:hint="eastAsia"/>
                </w:rPr>
                <w:t xml:space="preserve"> </w:t>
              </w:r>
              <w:r w:rsidR="00F66227">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1758123077"/>
                  <w:lock w:val="sdtLocked"/>
                  <w:dataBinding w:prefixMappings="xmlns:clcid-mr='clcid-mr'" w:xpath="/*/clcid-mr:ZhuGuanKuaiJiGongZuoFuZeRenXingMing[not(@periodRef)]" w:storeItemID="{89EBAB94-44A0-46A2-B712-30D997D04A6D}"/>
                  <w:text/>
                </w:sdtPr>
                <w:sdtEndPr/>
                <w:sdtContent>
                  <w:r>
                    <w:rPr>
                      <w:rFonts w:hint="eastAsia"/>
                    </w:rPr>
                    <w:t>曾四新</w:t>
                  </w:r>
                </w:sdtContent>
              </w:sdt>
              <w:r>
                <w:rPr>
                  <w:rFonts w:hint="eastAsia"/>
                </w:rPr>
                <w:t xml:space="preserve"> </w:t>
              </w:r>
              <w:r w:rsidR="00F66227">
                <w:rPr>
                  <w:rFonts w:hint="eastAsia"/>
                </w:rPr>
                <w:t xml:space="preserve">                                   </w:t>
              </w:r>
              <w:r>
                <w:t>会计机构负责人</w:t>
              </w:r>
              <w:r>
                <w:rPr>
                  <w:rFonts w:hint="eastAsia"/>
                </w:rPr>
                <w:t>：</w:t>
              </w:r>
              <w:sdt>
                <w:sdtPr>
                  <w:rPr>
                    <w:rFonts w:hint="eastAsia"/>
                  </w:rPr>
                  <w:alias w:val="会计机构负责人姓名"/>
                  <w:tag w:val="_GBC_e6c21b270080402ca8dbdc0cab514bde"/>
                  <w:id w:val="-238867869"/>
                  <w:lock w:val="sdtLocked"/>
                  <w:dataBinding w:prefixMappings="xmlns:clcid-mr='clcid-mr'" w:xpath="/*/clcid-mr:KuaiJiJiGouFuZeRenXingMing[not(@periodRef)]" w:storeItemID="{89EBAB94-44A0-46A2-B712-30D997D04A6D}"/>
                  <w:text/>
                </w:sdtPr>
                <w:sdtEndPr/>
                <w:sdtContent>
                  <w:r>
                    <w:rPr>
                      <w:rFonts w:hint="eastAsia"/>
                    </w:rPr>
                    <w:t>吴慧泉</w:t>
                  </w:r>
                </w:sdtContent>
              </w:sdt>
            </w:p>
          </w:sdtContent>
        </w:sdt>
        <w:p w14:paraId="5C2D81D8" w14:textId="1767CFC5" w:rsidR="00622C3A" w:rsidRDefault="00D86D4A">
          <w:pPr>
            <w:rPr>
              <w:color w:val="FF0000"/>
            </w:rPr>
          </w:pPr>
        </w:p>
      </w:sdtContent>
    </w:sdt>
    <w:bookmarkEnd w:id="71" w:displacedByCustomXml="prev"/>
    <w:p w14:paraId="58DB262A" w14:textId="77777777" w:rsidR="00622C3A" w:rsidRDefault="00622C3A">
      <w:pPr>
        <w:snapToGrid w:val="0"/>
        <w:spacing w:line="240" w:lineRule="atLeast"/>
        <w:sectPr w:rsidR="00622C3A" w:rsidSect="005F7039">
          <w:pgSz w:w="16838" w:h="11906" w:orient="landscape"/>
          <w:pgMar w:top="1797" w:right="1525" w:bottom="1276" w:left="1440" w:header="851" w:footer="992" w:gutter="0"/>
          <w:cols w:space="425"/>
          <w:docGrid w:linePitch="312"/>
        </w:sectPr>
      </w:pPr>
    </w:p>
    <w:sdt>
      <w:sdtPr>
        <w:rPr>
          <w:rFonts w:ascii="宋体" w:hAnsi="宋体" w:cs="宋体"/>
          <w:b w:val="0"/>
          <w:bCs/>
          <w:kern w:val="0"/>
          <w:szCs w:val="24"/>
        </w:rPr>
        <w:alias w:val="模块:公司基本情况"/>
        <w:tag w:val="_GBC_c49d72d4b04e4ead97addb731e9b6458"/>
        <w:id w:val="442436540"/>
        <w:lock w:val="sdtLocked"/>
        <w:placeholder>
          <w:docPart w:val="GBC22222222222222222222222222222"/>
        </w:placeholder>
      </w:sdtPr>
      <w:sdtEndPr>
        <w:rPr>
          <w:rFonts w:cs="Times New Roman" w:hint="eastAsia"/>
          <w:kern w:val="2"/>
          <w:szCs w:val="21"/>
        </w:rPr>
      </w:sdtEndPr>
      <w:sdtContent>
        <w:p w14:paraId="6A540C45" w14:textId="77777777" w:rsidR="00622C3A" w:rsidRDefault="000E6426" w:rsidP="007D02D2">
          <w:pPr>
            <w:pStyle w:val="2"/>
            <w:numPr>
              <w:ilvl w:val="0"/>
              <w:numId w:val="33"/>
            </w:numPr>
            <w:ind w:left="420" w:hanging="420"/>
            <w:rPr>
              <w:rFonts w:ascii="宋体" w:hAnsi="宋体"/>
            </w:rPr>
          </w:pPr>
          <w:r>
            <w:rPr>
              <w:rFonts w:ascii="宋体" w:hAnsi="宋体"/>
            </w:rPr>
            <w:t>公司基本情况</w:t>
          </w:r>
        </w:p>
        <w:p w14:paraId="3567AC4D" w14:textId="77777777" w:rsidR="00622C3A" w:rsidRDefault="000E6426" w:rsidP="007D02D2">
          <w:pPr>
            <w:pStyle w:val="3"/>
            <w:numPr>
              <w:ilvl w:val="0"/>
              <w:numId w:val="34"/>
            </w:numPr>
            <w:rPr>
              <w:rFonts w:ascii="宋体" w:hAnsi="宋体"/>
            </w:rPr>
          </w:pPr>
          <w:r>
            <w:rPr>
              <w:rFonts w:ascii="宋体" w:hAnsi="宋体" w:hint="eastAsia"/>
            </w:rPr>
            <w:t>公司概况</w:t>
          </w:r>
        </w:p>
        <w:sdt>
          <w:sdtPr>
            <w:alias w:val="是否适用：公司概况[双击切换]"/>
            <w:tag w:val="_GBC_2e5fe5b3ed964f468989da49e4242039"/>
            <w:id w:val="1797561679"/>
            <w:lock w:val="sdtLocked"/>
            <w:placeholder>
              <w:docPart w:val="GBC22222222222222222222222222222"/>
            </w:placeholder>
          </w:sdtPr>
          <w:sdtEndPr/>
          <w:sdtContent>
            <w:p w14:paraId="6549DBC3"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公司概况"/>
            <w:tag w:val="_GBC_dfec127af3a7441dade8cb0f67119e66"/>
            <w:id w:val="946047019"/>
            <w:lock w:val="sdtLocked"/>
            <w:placeholder>
              <w:docPart w:val="GBC22222222222222222222222222222"/>
            </w:placeholder>
          </w:sdtPr>
          <w:sdtEndPr/>
          <w:sdtContent>
            <w:p w14:paraId="5D80C737" w14:textId="77777777" w:rsidR="008A0C52" w:rsidRDefault="008A0C52" w:rsidP="008A0C52">
              <w:pPr>
                <w:ind w:firstLineChars="200" w:firstLine="420"/>
              </w:pPr>
              <w:r>
                <w:rPr>
                  <w:rFonts w:hint="eastAsia"/>
                </w:rPr>
                <w:t>福建龙溪轴承（集团）股份有限公司（以下简称“本公司”）系由福建省龙溪轴承厂、中国工程与农业机械进出口总公司、福建省龙溪机器厂、福建省机械设备进出口公司、漳州市起重机械配件厂共同发起，于</w:t>
              </w:r>
              <w:r>
                <w:t>1997年12月24日设立的股份有限公司。</w:t>
              </w:r>
            </w:p>
            <w:p w14:paraId="30678117" w14:textId="4A3C8E35" w:rsidR="008A0C52" w:rsidRDefault="008A0C52" w:rsidP="008A0C52">
              <w:pPr>
                <w:ind w:firstLineChars="200" w:firstLine="420"/>
              </w:pPr>
              <w:r>
                <w:rPr>
                  <w:rFonts w:hint="eastAsia"/>
                </w:rPr>
                <w:t>经中国证券监督管理委员会证</w:t>
              </w:r>
              <w:proofErr w:type="gramStart"/>
              <w:r>
                <w:rPr>
                  <w:rFonts w:hint="eastAsia"/>
                </w:rPr>
                <w:t>监发行字</w:t>
              </w:r>
              <w:proofErr w:type="gramEnd"/>
              <w:r>
                <w:t>[2002]73号文同意核准，本公司向社会公开发行人民币普通股（A）股5,000万股，每股面值1.00元，每股发行价6.00元，股票于2002年8月5日在上海证券交易所挂牌交易。</w:t>
              </w:r>
            </w:p>
            <w:p w14:paraId="0DD02FB7" w14:textId="77777777" w:rsidR="008A0C52" w:rsidRDefault="008A0C52" w:rsidP="008A0C52">
              <w:pPr>
                <w:ind w:firstLineChars="200" w:firstLine="420"/>
              </w:pPr>
              <w:r>
                <w:rPr>
                  <w:rFonts w:hint="eastAsia"/>
                </w:rPr>
                <w:t>本公司统一社会信用代码号：</w:t>
              </w:r>
              <w:r>
                <w:t>91350000158166297A；法定代表人：陈晋辉；注册地址：福建省漳州市</w:t>
              </w:r>
              <w:proofErr w:type="gramStart"/>
              <w:r>
                <w:t>芗</w:t>
              </w:r>
              <w:proofErr w:type="gramEnd"/>
              <w:r>
                <w:t>城区</w:t>
              </w:r>
              <w:proofErr w:type="gramStart"/>
              <w:r>
                <w:t>腾飞路</w:t>
              </w:r>
              <w:proofErr w:type="gramEnd"/>
              <w:r>
                <w:t>382号。</w:t>
              </w:r>
            </w:p>
            <w:p w14:paraId="06C34997" w14:textId="77777777" w:rsidR="008A0C52" w:rsidRDefault="008A0C52" w:rsidP="008A0C52">
              <w:pPr>
                <w:ind w:firstLineChars="200" w:firstLine="420"/>
              </w:pPr>
              <w:r>
                <w:rPr>
                  <w:rFonts w:hint="eastAsia"/>
                </w:rPr>
                <w:t>本公司建立了股东大会、董事会、监事会的法人治理结构，目前设立有综合部、厂区管理委员会、党建人事部、宣传部、纪委（监察专员办）综合室、纪检监察室、审计法</w:t>
              </w:r>
              <w:proofErr w:type="gramStart"/>
              <w:r>
                <w:rPr>
                  <w:rFonts w:hint="eastAsia"/>
                </w:rPr>
                <w:t>务</w:t>
              </w:r>
              <w:proofErr w:type="gramEnd"/>
              <w:r>
                <w:rPr>
                  <w:rFonts w:hint="eastAsia"/>
                </w:rPr>
                <w:t>部、财务会计部、集团运营部、科技管理部、投资与证券管理部、物资采购部、生产部、工艺与设备管理部、质量管理部、环境与安全管理部等部门。本公司的控股股东为漳州市九龙江集团有限公司，漳州市国有资产监督管理委员会持有漳州市九龙江集团有限公司</w:t>
              </w:r>
              <w:r>
                <w:t>90%股权，福建省财政厅持有漳州市九龙江集团有限公司10%的股权。</w:t>
              </w:r>
            </w:p>
            <w:p w14:paraId="0CEACB9F" w14:textId="77777777" w:rsidR="008A0C52" w:rsidRDefault="008A0C52" w:rsidP="008A0C52">
              <w:pPr>
                <w:ind w:firstLineChars="200" w:firstLine="420"/>
              </w:pPr>
              <w:r>
                <w:rPr>
                  <w:rFonts w:hint="eastAsia"/>
                </w:rPr>
                <w:t>本公司及其子公司属普通机械制造行业，主要从事轴承、齿轮箱、金属材料等产品的生产、销售。</w:t>
              </w:r>
            </w:p>
            <w:p w14:paraId="26925B38" w14:textId="228A9768" w:rsidR="00622C3A" w:rsidRDefault="008A0C52" w:rsidP="008A0C52">
              <w:pPr>
                <w:ind w:firstLineChars="200" w:firstLine="420"/>
              </w:pPr>
              <w:r>
                <w:rPr>
                  <w:rFonts w:hint="eastAsia"/>
                </w:rPr>
                <w:t>财务报表批准报出日：本财务报表经本公司董事会于</w:t>
              </w:r>
              <w:r>
                <w:t>2022</w:t>
              </w:r>
              <w:r>
                <w:rPr>
                  <w:rFonts w:hint="eastAsia"/>
                </w:rPr>
                <w:t>年8月26日决议批准报出。</w:t>
              </w:r>
            </w:p>
          </w:sdtContent>
        </w:sdt>
        <w:p w14:paraId="57C23F9F" w14:textId="77777777" w:rsidR="00622C3A" w:rsidRDefault="00622C3A"/>
        <w:p w14:paraId="520F8D27" w14:textId="77777777" w:rsidR="00622C3A" w:rsidRDefault="000E6426" w:rsidP="007D02D2">
          <w:pPr>
            <w:pStyle w:val="3"/>
            <w:numPr>
              <w:ilvl w:val="0"/>
              <w:numId w:val="34"/>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871271405"/>
            <w:lock w:val="sdtLocked"/>
            <w:placeholder>
              <w:docPart w:val="GBC22222222222222222222222222222"/>
            </w:placeholder>
          </w:sdtPr>
          <w:sdtEndPr/>
          <w:sdtContent>
            <w:p w14:paraId="39A6FB91"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本年度合并财务报表范围"/>
            <w:tag w:val="_GBC_696c121eead146fba6371fa5b371b2fc"/>
            <w:id w:val="1338805060"/>
            <w:lock w:val="sdtLocked"/>
            <w:placeholder>
              <w:docPart w:val="GBC22222222222222222222222222222"/>
            </w:placeholder>
          </w:sdtPr>
          <w:sdtEndPr/>
          <w:sdtContent>
            <w:p w14:paraId="03B46FB1" w14:textId="77777777" w:rsidR="00FE6F70" w:rsidRPr="000A1A57" w:rsidRDefault="00FE6F70" w:rsidP="008A0C52">
              <w:pPr>
                <w:adjustRightInd w:val="0"/>
                <w:spacing w:before="120" w:line="360" w:lineRule="auto"/>
                <w:ind w:firstLineChars="200" w:firstLine="420"/>
                <w:rPr>
                  <w:rFonts w:asciiTheme="minorEastAsia" w:eastAsiaTheme="minorEastAsia" w:hAnsiTheme="minorEastAsia"/>
                  <w:color w:val="000000"/>
                </w:rPr>
              </w:pPr>
              <w:r w:rsidRPr="000A1A57">
                <w:rPr>
                  <w:rFonts w:asciiTheme="minorEastAsia" w:eastAsiaTheme="minorEastAsia" w:hAnsiTheme="minorEastAsia" w:hint="eastAsia"/>
                  <w:color w:val="000000"/>
                </w:rPr>
                <w:t>（1）本报告期末纳入合并范围的子公司</w:t>
              </w:r>
            </w:p>
            <w:tbl>
              <w:tblPr>
                <w:tblStyle w:val="g1"/>
                <w:tblW w:w="8844" w:type="dxa"/>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1004"/>
                <w:gridCol w:w="3582"/>
                <w:gridCol w:w="1863"/>
                <w:gridCol w:w="1146"/>
                <w:gridCol w:w="1249"/>
              </w:tblGrid>
              <w:tr w:rsidR="00FE6F70" w:rsidRPr="000A1A57" w14:paraId="45779AB2" w14:textId="77777777" w:rsidTr="008A0C52">
                <w:trPr>
                  <w:trHeight w:val="369"/>
                  <w:tblHeader/>
                </w:trPr>
                <w:tc>
                  <w:tcPr>
                    <w:tcW w:w="568" w:type="pct"/>
                    <w:vMerge w:val="restart"/>
                    <w:shd w:val="clear" w:color="auto" w:fill="auto"/>
                    <w:vAlign w:val="center"/>
                  </w:tcPr>
                  <w:p w14:paraId="3C2D7FE4"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序  号</w:t>
                    </w:r>
                  </w:p>
                </w:tc>
                <w:tc>
                  <w:tcPr>
                    <w:tcW w:w="2025" w:type="pct"/>
                    <w:vMerge w:val="restart"/>
                    <w:shd w:val="clear" w:color="auto" w:fill="auto"/>
                    <w:vAlign w:val="center"/>
                  </w:tcPr>
                  <w:p w14:paraId="38901636"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子公司全称</w:t>
                    </w:r>
                  </w:p>
                </w:tc>
                <w:tc>
                  <w:tcPr>
                    <w:tcW w:w="1053" w:type="pct"/>
                    <w:vMerge w:val="restart"/>
                    <w:shd w:val="clear" w:color="auto" w:fill="auto"/>
                    <w:vAlign w:val="center"/>
                  </w:tcPr>
                  <w:p w14:paraId="0AB0DAEE"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子公司简称</w:t>
                    </w:r>
                  </w:p>
                </w:tc>
                <w:tc>
                  <w:tcPr>
                    <w:tcW w:w="1354" w:type="pct"/>
                    <w:gridSpan w:val="2"/>
                    <w:shd w:val="clear" w:color="auto" w:fill="auto"/>
                    <w:vAlign w:val="center"/>
                  </w:tcPr>
                  <w:p w14:paraId="3DCB909D"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持股比例%</w:t>
                    </w:r>
                  </w:p>
                </w:tc>
              </w:tr>
              <w:tr w:rsidR="00FE6F70" w:rsidRPr="000A1A57" w14:paraId="489B2067" w14:textId="77777777" w:rsidTr="008A0C52">
                <w:trPr>
                  <w:trHeight w:val="369"/>
                  <w:tblHeader/>
                </w:trPr>
                <w:tc>
                  <w:tcPr>
                    <w:tcW w:w="568" w:type="pct"/>
                    <w:vMerge/>
                    <w:shd w:val="clear" w:color="auto" w:fill="auto"/>
                    <w:vAlign w:val="center"/>
                  </w:tcPr>
                  <w:p w14:paraId="18767954" w14:textId="77777777" w:rsidR="00FE6F70" w:rsidRPr="000A1A57" w:rsidRDefault="00FE6F70" w:rsidP="008A0C52">
                    <w:pPr>
                      <w:adjustRightInd w:val="0"/>
                      <w:jc w:val="center"/>
                      <w:rPr>
                        <w:rFonts w:asciiTheme="minorEastAsia" w:eastAsiaTheme="minorEastAsia" w:hAnsiTheme="minorEastAsia"/>
                      </w:rPr>
                    </w:pPr>
                  </w:p>
                </w:tc>
                <w:tc>
                  <w:tcPr>
                    <w:tcW w:w="2025" w:type="pct"/>
                    <w:vMerge/>
                    <w:shd w:val="clear" w:color="auto" w:fill="auto"/>
                    <w:vAlign w:val="center"/>
                  </w:tcPr>
                  <w:p w14:paraId="14195D1E" w14:textId="77777777" w:rsidR="00FE6F70" w:rsidRPr="000A1A57" w:rsidRDefault="00FE6F70" w:rsidP="008A0C52">
                    <w:pPr>
                      <w:adjustRightInd w:val="0"/>
                      <w:jc w:val="center"/>
                      <w:rPr>
                        <w:rFonts w:asciiTheme="minorEastAsia" w:eastAsiaTheme="minorEastAsia" w:hAnsiTheme="minorEastAsia"/>
                      </w:rPr>
                    </w:pPr>
                  </w:p>
                </w:tc>
                <w:tc>
                  <w:tcPr>
                    <w:tcW w:w="1053" w:type="pct"/>
                    <w:vMerge/>
                    <w:shd w:val="clear" w:color="auto" w:fill="auto"/>
                    <w:vAlign w:val="center"/>
                  </w:tcPr>
                  <w:p w14:paraId="2C15F3F5" w14:textId="77777777" w:rsidR="00FE6F70" w:rsidRPr="000A1A57" w:rsidRDefault="00FE6F70" w:rsidP="008A0C52">
                    <w:pPr>
                      <w:adjustRightInd w:val="0"/>
                      <w:jc w:val="center"/>
                      <w:rPr>
                        <w:rFonts w:asciiTheme="minorEastAsia" w:eastAsiaTheme="minorEastAsia" w:hAnsiTheme="minorEastAsia"/>
                      </w:rPr>
                    </w:pPr>
                  </w:p>
                </w:tc>
                <w:tc>
                  <w:tcPr>
                    <w:tcW w:w="648" w:type="pct"/>
                    <w:shd w:val="clear" w:color="auto" w:fill="auto"/>
                    <w:vAlign w:val="center"/>
                  </w:tcPr>
                  <w:p w14:paraId="613CD059"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直接</w:t>
                    </w:r>
                  </w:p>
                </w:tc>
                <w:tc>
                  <w:tcPr>
                    <w:tcW w:w="706" w:type="pct"/>
                    <w:shd w:val="clear" w:color="auto" w:fill="auto"/>
                    <w:vAlign w:val="center"/>
                  </w:tcPr>
                  <w:p w14:paraId="7511D812"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间接</w:t>
                    </w:r>
                  </w:p>
                </w:tc>
              </w:tr>
              <w:tr w:rsidR="00FE6F70" w:rsidRPr="000A1A57" w14:paraId="20123ED4" w14:textId="77777777" w:rsidTr="008A0C52">
                <w:trPr>
                  <w:trHeight w:val="369"/>
                </w:trPr>
                <w:tc>
                  <w:tcPr>
                    <w:tcW w:w="568" w:type="pct"/>
                    <w:shd w:val="clear" w:color="auto" w:fill="auto"/>
                    <w:vAlign w:val="center"/>
                  </w:tcPr>
                  <w:p w14:paraId="0236DE9F"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1</w:t>
                    </w:r>
                  </w:p>
                </w:tc>
                <w:tc>
                  <w:tcPr>
                    <w:tcW w:w="2025" w:type="pct"/>
                    <w:shd w:val="clear" w:color="auto" w:fill="auto"/>
                    <w:vAlign w:val="center"/>
                  </w:tcPr>
                  <w:p w14:paraId="0E072D04"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福建省永安轴承有限责任公司</w:t>
                    </w:r>
                  </w:p>
                </w:tc>
                <w:tc>
                  <w:tcPr>
                    <w:tcW w:w="1053" w:type="pct"/>
                    <w:shd w:val="clear" w:color="auto" w:fill="auto"/>
                    <w:vAlign w:val="center"/>
                  </w:tcPr>
                  <w:p w14:paraId="4456AF39" w14:textId="77777777" w:rsidR="00FE6F70" w:rsidRPr="000A1A57" w:rsidRDefault="00FE6F70" w:rsidP="008A0C52">
                    <w:pPr>
                      <w:adjustRightInd w:val="0"/>
                      <w:jc w:val="center"/>
                      <w:rPr>
                        <w:rFonts w:asciiTheme="minorEastAsia" w:eastAsiaTheme="minorEastAsia" w:hAnsiTheme="minorEastAsia"/>
                      </w:rPr>
                    </w:pPr>
                    <w:proofErr w:type="gramStart"/>
                    <w:r>
                      <w:rPr>
                        <w:rFonts w:asciiTheme="minorEastAsia" w:eastAsiaTheme="minorEastAsia" w:hAnsiTheme="minorEastAsia" w:hint="eastAsia"/>
                      </w:rPr>
                      <w:t>永轴公司</w:t>
                    </w:r>
                    <w:proofErr w:type="gramEnd"/>
                  </w:p>
                </w:tc>
                <w:tc>
                  <w:tcPr>
                    <w:tcW w:w="648" w:type="pct"/>
                    <w:shd w:val="clear" w:color="auto" w:fill="auto"/>
                    <w:vAlign w:val="center"/>
                  </w:tcPr>
                  <w:p w14:paraId="4C8CF419"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88.29</w:t>
                    </w:r>
                  </w:p>
                </w:tc>
                <w:tc>
                  <w:tcPr>
                    <w:tcW w:w="706" w:type="pct"/>
                    <w:shd w:val="clear" w:color="auto" w:fill="auto"/>
                    <w:vAlign w:val="center"/>
                  </w:tcPr>
                  <w:p w14:paraId="567D4D7B" w14:textId="77777777" w:rsidR="00FE6F70" w:rsidRPr="000A1A57" w:rsidRDefault="00FE6F70" w:rsidP="008A0C52">
                    <w:pPr>
                      <w:adjustRightInd w:val="0"/>
                      <w:jc w:val="center"/>
                      <w:rPr>
                        <w:rFonts w:asciiTheme="minorEastAsia" w:eastAsiaTheme="minorEastAsia" w:hAnsiTheme="minorEastAsia"/>
                      </w:rPr>
                    </w:pPr>
                  </w:p>
                </w:tc>
              </w:tr>
              <w:tr w:rsidR="00FE6F70" w:rsidRPr="000A1A57" w14:paraId="181E02DE" w14:textId="77777777" w:rsidTr="008A0C52">
                <w:trPr>
                  <w:trHeight w:val="369"/>
                </w:trPr>
                <w:tc>
                  <w:tcPr>
                    <w:tcW w:w="568" w:type="pct"/>
                    <w:shd w:val="clear" w:color="auto" w:fill="auto"/>
                    <w:vAlign w:val="center"/>
                  </w:tcPr>
                  <w:p w14:paraId="77010801"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2</w:t>
                    </w:r>
                  </w:p>
                </w:tc>
                <w:tc>
                  <w:tcPr>
                    <w:tcW w:w="2025" w:type="pct"/>
                    <w:shd w:val="clear" w:color="auto" w:fill="auto"/>
                    <w:vAlign w:val="center"/>
                  </w:tcPr>
                  <w:p w14:paraId="7D9D0904"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福建省永</w:t>
                    </w:r>
                    <w:proofErr w:type="gramStart"/>
                    <w:r w:rsidRPr="000A1A57">
                      <w:rPr>
                        <w:rFonts w:asciiTheme="minorEastAsia" w:eastAsiaTheme="minorEastAsia" w:hAnsiTheme="minorEastAsia" w:hint="eastAsia"/>
                        <w:lang w:val="en-GB"/>
                      </w:rPr>
                      <w:t>裕德贸易</w:t>
                    </w:r>
                    <w:proofErr w:type="gramEnd"/>
                    <w:r w:rsidRPr="000A1A57">
                      <w:rPr>
                        <w:rFonts w:asciiTheme="minorEastAsia" w:eastAsiaTheme="minorEastAsia" w:hAnsiTheme="minorEastAsia" w:hint="eastAsia"/>
                        <w:lang w:val="en-GB"/>
                      </w:rPr>
                      <w:t>有限公司</w:t>
                    </w:r>
                  </w:p>
                </w:tc>
                <w:tc>
                  <w:tcPr>
                    <w:tcW w:w="1053" w:type="pct"/>
                    <w:shd w:val="clear" w:color="auto" w:fill="auto"/>
                    <w:vAlign w:val="center"/>
                  </w:tcPr>
                  <w:p w14:paraId="0C6FEBFF" w14:textId="77777777" w:rsidR="00FE6F70" w:rsidRPr="000A1A57" w:rsidRDefault="00FE6F70" w:rsidP="008A0C52">
                    <w:pPr>
                      <w:adjustRightInd w:val="0"/>
                      <w:jc w:val="center"/>
                      <w:rPr>
                        <w:rFonts w:asciiTheme="minorEastAsia" w:eastAsiaTheme="minorEastAsia" w:hAnsiTheme="minorEastAsia"/>
                      </w:rPr>
                    </w:pPr>
                    <w:proofErr w:type="gramStart"/>
                    <w:r w:rsidRPr="000A1A57">
                      <w:rPr>
                        <w:rFonts w:asciiTheme="minorEastAsia" w:eastAsiaTheme="minorEastAsia" w:hAnsiTheme="minorEastAsia" w:hint="eastAsia"/>
                      </w:rPr>
                      <w:t>永裕德</w:t>
                    </w:r>
                    <w:r>
                      <w:rPr>
                        <w:rFonts w:asciiTheme="minorEastAsia" w:eastAsiaTheme="minorEastAsia" w:hAnsiTheme="minorEastAsia" w:hint="eastAsia"/>
                      </w:rPr>
                      <w:t>公司</w:t>
                    </w:r>
                    <w:proofErr w:type="gramEnd"/>
                  </w:p>
                </w:tc>
                <w:tc>
                  <w:tcPr>
                    <w:tcW w:w="648" w:type="pct"/>
                    <w:shd w:val="clear" w:color="auto" w:fill="auto"/>
                    <w:vAlign w:val="center"/>
                  </w:tcPr>
                  <w:p w14:paraId="3CBD4DC2" w14:textId="77777777" w:rsidR="00FE6F70" w:rsidRPr="000A1A57" w:rsidRDefault="00FE6F70" w:rsidP="008A0C52">
                    <w:pPr>
                      <w:adjustRightInd w:val="0"/>
                      <w:jc w:val="center"/>
                      <w:rPr>
                        <w:rFonts w:asciiTheme="minorEastAsia" w:eastAsiaTheme="minorEastAsia" w:hAnsiTheme="minorEastAsia"/>
                      </w:rPr>
                    </w:pPr>
                  </w:p>
                </w:tc>
                <w:tc>
                  <w:tcPr>
                    <w:tcW w:w="706" w:type="pct"/>
                    <w:shd w:val="clear" w:color="auto" w:fill="auto"/>
                    <w:vAlign w:val="center"/>
                  </w:tcPr>
                  <w:p w14:paraId="455CE730"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100</w:t>
                    </w:r>
                    <w:r>
                      <w:rPr>
                        <w:rFonts w:asciiTheme="minorEastAsia" w:eastAsiaTheme="minorEastAsia" w:hAnsiTheme="minorEastAsia" w:hint="eastAsia"/>
                      </w:rPr>
                      <w:t>.00</w:t>
                    </w:r>
                  </w:p>
                </w:tc>
              </w:tr>
              <w:tr w:rsidR="00FE6F70" w:rsidRPr="000A1A57" w14:paraId="2B5ADF21" w14:textId="77777777" w:rsidTr="008A0C52">
                <w:trPr>
                  <w:trHeight w:val="369"/>
                </w:trPr>
                <w:tc>
                  <w:tcPr>
                    <w:tcW w:w="568" w:type="pct"/>
                    <w:shd w:val="clear" w:color="auto" w:fill="auto"/>
                    <w:vAlign w:val="center"/>
                  </w:tcPr>
                  <w:p w14:paraId="5260BDBD"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3</w:t>
                    </w:r>
                  </w:p>
                </w:tc>
                <w:tc>
                  <w:tcPr>
                    <w:tcW w:w="2025" w:type="pct"/>
                    <w:shd w:val="clear" w:color="auto" w:fill="auto"/>
                    <w:vAlign w:val="center"/>
                  </w:tcPr>
                  <w:p w14:paraId="645BD340"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福建红旗股份有限公司</w:t>
                    </w:r>
                  </w:p>
                </w:tc>
                <w:tc>
                  <w:tcPr>
                    <w:tcW w:w="1053" w:type="pct"/>
                    <w:shd w:val="clear" w:color="auto" w:fill="auto"/>
                    <w:vAlign w:val="center"/>
                  </w:tcPr>
                  <w:p w14:paraId="31C4250E"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红旗股份</w:t>
                    </w:r>
                  </w:p>
                </w:tc>
                <w:tc>
                  <w:tcPr>
                    <w:tcW w:w="648" w:type="pct"/>
                    <w:shd w:val="clear" w:color="auto" w:fill="auto"/>
                    <w:vAlign w:val="center"/>
                  </w:tcPr>
                  <w:p w14:paraId="4CCE45A7"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4</w:t>
                    </w:r>
                    <w:r w:rsidRPr="000A1A57">
                      <w:rPr>
                        <w:rFonts w:asciiTheme="minorEastAsia" w:eastAsiaTheme="minorEastAsia" w:hAnsiTheme="minorEastAsia"/>
                      </w:rPr>
                      <w:t>7.28</w:t>
                    </w:r>
                  </w:p>
                </w:tc>
                <w:tc>
                  <w:tcPr>
                    <w:tcW w:w="706" w:type="pct"/>
                    <w:shd w:val="clear" w:color="auto" w:fill="auto"/>
                    <w:vAlign w:val="center"/>
                  </w:tcPr>
                  <w:p w14:paraId="20530105" w14:textId="77777777" w:rsidR="00FE6F70" w:rsidRPr="000A1A57" w:rsidRDefault="00FE6F70" w:rsidP="008A0C52">
                    <w:pPr>
                      <w:adjustRightInd w:val="0"/>
                      <w:jc w:val="center"/>
                      <w:rPr>
                        <w:rFonts w:asciiTheme="minorEastAsia" w:eastAsiaTheme="minorEastAsia" w:hAnsiTheme="minorEastAsia"/>
                      </w:rPr>
                    </w:pPr>
                  </w:p>
                </w:tc>
              </w:tr>
              <w:tr w:rsidR="00FE6F70" w:rsidRPr="000A1A57" w14:paraId="5DF1EE27" w14:textId="77777777" w:rsidTr="008A0C52">
                <w:trPr>
                  <w:trHeight w:val="369"/>
                </w:trPr>
                <w:tc>
                  <w:tcPr>
                    <w:tcW w:w="568" w:type="pct"/>
                    <w:shd w:val="clear" w:color="auto" w:fill="auto"/>
                    <w:vAlign w:val="center"/>
                  </w:tcPr>
                  <w:p w14:paraId="582EC54F"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4</w:t>
                    </w:r>
                  </w:p>
                </w:tc>
                <w:tc>
                  <w:tcPr>
                    <w:tcW w:w="2025" w:type="pct"/>
                    <w:shd w:val="clear" w:color="auto" w:fill="auto"/>
                    <w:vAlign w:val="center"/>
                  </w:tcPr>
                  <w:p w14:paraId="15545D1D"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漳州金田机械有限公司</w:t>
                    </w:r>
                  </w:p>
                </w:tc>
                <w:tc>
                  <w:tcPr>
                    <w:tcW w:w="1053" w:type="pct"/>
                    <w:shd w:val="clear" w:color="auto" w:fill="auto"/>
                    <w:vAlign w:val="center"/>
                  </w:tcPr>
                  <w:p w14:paraId="6084ED36"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金田机械</w:t>
                    </w:r>
                  </w:p>
                </w:tc>
                <w:tc>
                  <w:tcPr>
                    <w:tcW w:w="648" w:type="pct"/>
                    <w:shd w:val="clear" w:color="auto" w:fill="auto"/>
                    <w:vAlign w:val="center"/>
                  </w:tcPr>
                  <w:p w14:paraId="668D1BFD"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1</w:t>
                    </w:r>
                    <w:r w:rsidRPr="000A1A57">
                      <w:rPr>
                        <w:rFonts w:asciiTheme="minorEastAsia" w:eastAsiaTheme="minorEastAsia" w:hAnsiTheme="minorEastAsia"/>
                      </w:rPr>
                      <w:t>00</w:t>
                    </w:r>
                    <w:r>
                      <w:rPr>
                        <w:rFonts w:asciiTheme="minorEastAsia" w:eastAsiaTheme="minorEastAsia" w:hAnsiTheme="minorEastAsia" w:hint="eastAsia"/>
                      </w:rPr>
                      <w:t>.00</w:t>
                    </w:r>
                  </w:p>
                </w:tc>
                <w:tc>
                  <w:tcPr>
                    <w:tcW w:w="706" w:type="pct"/>
                    <w:shd w:val="clear" w:color="auto" w:fill="auto"/>
                    <w:vAlign w:val="center"/>
                  </w:tcPr>
                  <w:p w14:paraId="4E779DEA" w14:textId="77777777" w:rsidR="00FE6F70" w:rsidRPr="000A1A57" w:rsidRDefault="00FE6F70" w:rsidP="008A0C52">
                    <w:pPr>
                      <w:adjustRightInd w:val="0"/>
                      <w:jc w:val="center"/>
                      <w:rPr>
                        <w:rFonts w:asciiTheme="minorEastAsia" w:eastAsiaTheme="minorEastAsia" w:hAnsiTheme="minorEastAsia"/>
                      </w:rPr>
                    </w:pPr>
                  </w:p>
                </w:tc>
              </w:tr>
              <w:tr w:rsidR="00FE6F70" w:rsidRPr="000A1A57" w14:paraId="00281CB4" w14:textId="77777777" w:rsidTr="008A0C52">
                <w:trPr>
                  <w:trHeight w:val="369"/>
                </w:trPr>
                <w:tc>
                  <w:tcPr>
                    <w:tcW w:w="568" w:type="pct"/>
                    <w:shd w:val="clear" w:color="auto" w:fill="auto"/>
                    <w:vAlign w:val="center"/>
                  </w:tcPr>
                  <w:p w14:paraId="254A2756"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5</w:t>
                    </w:r>
                  </w:p>
                </w:tc>
                <w:tc>
                  <w:tcPr>
                    <w:tcW w:w="2025" w:type="pct"/>
                    <w:shd w:val="clear" w:color="auto" w:fill="auto"/>
                    <w:vAlign w:val="center"/>
                  </w:tcPr>
                  <w:p w14:paraId="28D3C790"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福建龙溪轴承检测有限公司</w:t>
                    </w:r>
                  </w:p>
                </w:tc>
                <w:tc>
                  <w:tcPr>
                    <w:tcW w:w="1053" w:type="pct"/>
                    <w:shd w:val="clear" w:color="auto" w:fill="auto"/>
                    <w:vAlign w:val="center"/>
                  </w:tcPr>
                  <w:p w14:paraId="5F9BB76D" w14:textId="77777777" w:rsidR="00FE6F70" w:rsidRPr="000A1A57" w:rsidRDefault="00FE6F70" w:rsidP="008A0C52">
                    <w:pPr>
                      <w:adjustRightInd w:val="0"/>
                      <w:jc w:val="center"/>
                      <w:rPr>
                        <w:rFonts w:asciiTheme="minorEastAsia" w:eastAsiaTheme="minorEastAsia" w:hAnsiTheme="minorEastAsia"/>
                      </w:rPr>
                    </w:pPr>
                    <w:proofErr w:type="gramStart"/>
                    <w:r w:rsidRPr="000A1A57">
                      <w:rPr>
                        <w:rFonts w:asciiTheme="minorEastAsia" w:eastAsiaTheme="minorEastAsia" w:hAnsiTheme="minorEastAsia" w:hint="eastAsia"/>
                      </w:rPr>
                      <w:t>龙轴检测</w:t>
                    </w:r>
                    <w:proofErr w:type="gramEnd"/>
                  </w:p>
                </w:tc>
                <w:tc>
                  <w:tcPr>
                    <w:tcW w:w="648" w:type="pct"/>
                    <w:shd w:val="clear" w:color="auto" w:fill="auto"/>
                    <w:vAlign w:val="center"/>
                  </w:tcPr>
                  <w:p w14:paraId="73D8C1D0"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100</w:t>
                    </w:r>
                    <w:r>
                      <w:rPr>
                        <w:rFonts w:asciiTheme="minorEastAsia" w:eastAsiaTheme="minorEastAsia" w:hAnsiTheme="minorEastAsia" w:hint="eastAsia"/>
                      </w:rPr>
                      <w:t>.00</w:t>
                    </w:r>
                  </w:p>
                </w:tc>
                <w:tc>
                  <w:tcPr>
                    <w:tcW w:w="706" w:type="pct"/>
                    <w:shd w:val="clear" w:color="auto" w:fill="auto"/>
                    <w:vAlign w:val="center"/>
                  </w:tcPr>
                  <w:p w14:paraId="5D903402" w14:textId="77777777" w:rsidR="00FE6F70" w:rsidRPr="000A1A57" w:rsidRDefault="00FE6F70" w:rsidP="008A0C52">
                    <w:pPr>
                      <w:adjustRightInd w:val="0"/>
                      <w:jc w:val="center"/>
                      <w:rPr>
                        <w:rFonts w:asciiTheme="minorEastAsia" w:eastAsiaTheme="minorEastAsia" w:hAnsiTheme="minorEastAsia"/>
                      </w:rPr>
                    </w:pPr>
                  </w:p>
                </w:tc>
              </w:tr>
              <w:tr w:rsidR="00FE6F70" w:rsidRPr="000A1A57" w14:paraId="1480ACB8" w14:textId="77777777" w:rsidTr="008A0C52">
                <w:trPr>
                  <w:trHeight w:val="369"/>
                </w:trPr>
                <w:tc>
                  <w:tcPr>
                    <w:tcW w:w="568" w:type="pct"/>
                    <w:shd w:val="clear" w:color="auto" w:fill="auto"/>
                    <w:vAlign w:val="center"/>
                  </w:tcPr>
                  <w:p w14:paraId="1DE1CF0E"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6</w:t>
                    </w:r>
                  </w:p>
                </w:tc>
                <w:tc>
                  <w:tcPr>
                    <w:tcW w:w="2025" w:type="pct"/>
                    <w:shd w:val="clear" w:color="auto" w:fill="auto"/>
                    <w:vAlign w:val="center"/>
                  </w:tcPr>
                  <w:p w14:paraId="7AD0FF43"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福建省三明齿轮箱有限责任公司</w:t>
                    </w:r>
                  </w:p>
                </w:tc>
                <w:tc>
                  <w:tcPr>
                    <w:tcW w:w="1053" w:type="pct"/>
                    <w:shd w:val="clear" w:color="auto" w:fill="auto"/>
                    <w:vAlign w:val="center"/>
                  </w:tcPr>
                  <w:p w14:paraId="3EDD97E3" w14:textId="77777777" w:rsidR="00FE6F70" w:rsidRPr="000A1A57" w:rsidRDefault="00FE6F70" w:rsidP="008A0C52">
                    <w:pPr>
                      <w:adjustRightInd w:val="0"/>
                      <w:jc w:val="center"/>
                      <w:rPr>
                        <w:rFonts w:asciiTheme="minorEastAsia" w:eastAsiaTheme="minorEastAsia" w:hAnsiTheme="minorEastAsia"/>
                      </w:rPr>
                    </w:pPr>
                    <w:r>
                      <w:rPr>
                        <w:rFonts w:asciiTheme="minorEastAsia" w:eastAsiaTheme="minorEastAsia" w:hAnsiTheme="minorEastAsia" w:hint="eastAsia"/>
                      </w:rPr>
                      <w:t>三</w:t>
                    </w:r>
                    <w:proofErr w:type="gramStart"/>
                    <w:r>
                      <w:rPr>
                        <w:rFonts w:asciiTheme="minorEastAsia" w:eastAsiaTheme="minorEastAsia" w:hAnsiTheme="minorEastAsia" w:hint="eastAsia"/>
                      </w:rPr>
                      <w:t>齿公司</w:t>
                    </w:r>
                    <w:proofErr w:type="gramEnd"/>
                  </w:p>
                </w:tc>
                <w:tc>
                  <w:tcPr>
                    <w:tcW w:w="648" w:type="pct"/>
                    <w:shd w:val="clear" w:color="auto" w:fill="auto"/>
                    <w:vAlign w:val="center"/>
                  </w:tcPr>
                  <w:p w14:paraId="5618C48B"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96.684</w:t>
                    </w:r>
                  </w:p>
                </w:tc>
                <w:tc>
                  <w:tcPr>
                    <w:tcW w:w="706" w:type="pct"/>
                    <w:shd w:val="clear" w:color="auto" w:fill="auto"/>
                    <w:vAlign w:val="center"/>
                  </w:tcPr>
                  <w:p w14:paraId="0F38E39D" w14:textId="77777777" w:rsidR="00FE6F70" w:rsidRPr="000A1A57" w:rsidRDefault="00FE6F70" w:rsidP="008A0C52">
                    <w:pPr>
                      <w:adjustRightInd w:val="0"/>
                      <w:jc w:val="center"/>
                      <w:rPr>
                        <w:rFonts w:asciiTheme="minorEastAsia" w:eastAsiaTheme="minorEastAsia" w:hAnsiTheme="minorEastAsia"/>
                      </w:rPr>
                    </w:pPr>
                  </w:p>
                </w:tc>
              </w:tr>
              <w:tr w:rsidR="00FE6F70" w:rsidRPr="000A1A57" w14:paraId="147DC428" w14:textId="77777777" w:rsidTr="008A0C52">
                <w:trPr>
                  <w:trHeight w:val="369"/>
                </w:trPr>
                <w:tc>
                  <w:tcPr>
                    <w:tcW w:w="568" w:type="pct"/>
                    <w:shd w:val="clear" w:color="auto" w:fill="auto"/>
                    <w:vAlign w:val="center"/>
                  </w:tcPr>
                  <w:p w14:paraId="276EC88A"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7</w:t>
                    </w:r>
                  </w:p>
                </w:tc>
                <w:tc>
                  <w:tcPr>
                    <w:tcW w:w="2025" w:type="pct"/>
                    <w:shd w:val="clear" w:color="auto" w:fill="auto"/>
                    <w:vAlign w:val="center"/>
                  </w:tcPr>
                  <w:p w14:paraId="60102ABA"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漳州</w:t>
                    </w:r>
                    <w:proofErr w:type="gramStart"/>
                    <w:r w:rsidRPr="000A1A57">
                      <w:rPr>
                        <w:rFonts w:asciiTheme="minorEastAsia" w:eastAsiaTheme="minorEastAsia" w:hAnsiTheme="minorEastAsia" w:hint="eastAsia"/>
                        <w:lang w:val="en-GB"/>
                      </w:rPr>
                      <w:t>市金驰汽车</w:t>
                    </w:r>
                    <w:proofErr w:type="gramEnd"/>
                    <w:r w:rsidRPr="000A1A57">
                      <w:rPr>
                        <w:rFonts w:asciiTheme="minorEastAsia" w:eastAsiaTheme="minorEastAsia" w:hAnsiTheme="minorEastAsia" w:hint="eastAsia"/>
                        <w:lang w:val="en-GB"/>
                      </w:rPr>
                      <w:t>配件有限公司</w:t>
                    </w:r>
                  </w:p>
                </w:tc>
                <w:tc>
                  <w:tcPr>
                    <w:tcW w:w="1053" w:type="pct"/>
                    <w:shd w:val="clear" w:color="auto" w:fill="auto"/>
                    <w:vAlign w:val="center"/>
                  </w:tcPr>
                  <w:p w14:paraId="6743FE2E" w14:textId="77777777" w:rsidR="00FE6F70" w:rsidRPr="000A1A57" w:rsidRDefault="00FE6F70" w:rsidP="008A0C52">
                    <w:pPr>
                      <w:adjustRightInd w:val="0"/>
                      <w:jc w:val="center"/>
                      <w:rPr>
                        <w:rFonts w:asciiTheme="minorEastAsia" w:eastAsiaTheme="minorEastAsia" w:hAnsiTheme="minorEastAsia"/>
                      </w:rPr>
                    </w:pPr>
                    <w:proofErr w:type="gramStart"/>
                    <w:r w:rsidRPr="000A1A57">
                      <w:rPr>
                        <w:rFonts w:asciiTheme="minorEastAsia" w:eastAsiaTheme="minorEastAsia" w:hAnsiTheme="minorEastAsia" w:hint="eastAsia"/>
                      </w:rPr>
                      <w:t>金驰</w:t>
                    </w:r>
                    <w:r>
                      <w:rPr>
                        <w:rFonts w:asciiTheme="minorEastAsia" w:eastAsiaTheme="minorEastAsia" w:hAnsiTheme="minorEastAsia" w:hint="eastAsia"/>
                      </w:rPr>
                      <w:t>公司</w:t>
                    </w:r>
                    <w:proofErr w:type="gramEnd"/>
                  </w:p>
                </w:tc>
                <w:tc>
                  <w:tcPr>
                    <w:tcW w:w="648" w:type="pct"/>
                    <w:shd w:val="clear" w:color="auto" w:fill="auto"/>
                    <w:vAlign w:val="center"/>
                  </w:tcPr>
                  <w:p w14:paraId="367B1808"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90.00</w:t>
                    </w:r>
                  </w:p>
                </w:tc>
                <w:tc>
                  <w:tcPr>
                    <w:tcW w:w="706" w:type="pct"/>
                    <w:shd w:val="clear" w:color="auto" w:fill="auto"/>
                    <w:vAlign w:val="center"/>
                  </w:tcPr>
                  <w:p w14:paraId="2B55C545" w14:textId="77777777" w:rsidR="00FE6F70" w:rsidRPr="000A1A57" w:rsidRDefault="00FE6F70" w:rsidP="008A0C52">
                    <w:pPr>
                      <w:adjustRightInd w:val="0"/>
                      <w:jc w:val="center"/>
                      <w:rPr>
                        <w:rFonts w:asciiTheme="minorEastAsia" w:eastAsiaTheme="minorEastAsia" w:hAnsiTheme="minorEastAsia"/>
                      </w:rPr>
                    </w:pPr>
                  </w:p>
                </w:tc>
              </w:tr>
              <w:tr w:rsidR="00FE6F70" w:rsidRPr="000A1A57" w14:paraId="639DFC89" w14:textId="77777777" w:rsidTr="008A0C52">
                <w:trPr>
                  <w:trHeight w:val="369"/>
                </w:trPr>
                <w:tc>
                  <w:tcPr>
                    <w:tcW w:w="568" w:type="pct"/>
                    <w:shd w:val="clear" w:color="auto" w:fill="auto"/>
                    <w:vAlign w:val="center"/>
                  </w:tcPr>
                  <w:p w14:paraId="37DAEF13"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8</w:t>
                    </w:r>
                  </w:p>
                </w:tc>
                <w:tc>
                  <w:tcPr>
                    <w:tcW w:w="2025" w:type="pct"/>
                    <w:shd w:val="clear" w:color="auto" w:fill="auto"/>
                    <w:vAlign w:val="center"/>
                  </w:tcPr>
                  <w:p w14:paraId="65127CBF"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福建龙冠贸易有限公司</w:t>
                    </w:r>
                  </w:p>
                </w:tc>
                <w:tc>
                  <w:tcPr>
                    <w:tcW w:w="1053" w:type="pct"/>
                    <w:shd w:val="clear" w:color="auto" w:fill="auto"/>
                    <w:vAlign w:val="center"/>
                  </w:tcPr>
                  <w:p w14:paraId="1148AB38"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龙冠贸易</w:t>
                    </w:r>
                  </w:p>
                </w:tc>
                <w:tc>
                  <w:tcPr>
                    <w:tcW w:w="648" w:type="pct"/>
                    <w:shd w:val="clear" w:color="auto" w:fill="auto"/>
                    <w:vAlign w:val="center"/>
                  </w:tcPr>
                  <w:p w14:paraId="2BDD322D"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9</w:t>
                    </w:r>
                    <w:r w:rsidRPr="000A1A57">
                      <w:rPr>
                        <w:rFonts w:asciiTheme="minorEastAsia" w:eastAsiaTheme="minorEastAsia" w:hAnsiTheme="minorEastAsia"/>
                      </w:rPr>
                      <w:t>8.93</w:t>
                    </w:r>
                  </w:p>
                </w:tc>
                <w:tc>
                  <w:tcPr>
                    <w:tcW w:w="706" w:type="pct"/>
                    <w:shd w:val="clear" w:color="auto" w:fill="auto"/>
                    <w:vAlign w:val="center"/>
                  </w:tcPr>
                  <w:p w14:paraId="5FDAAFFA"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1</w:t>
                    </w:r>
                    <w:r w:rsidRPr="000A1A57">
                      <w:rPr>
                        <w:rFonts w:asciiTheme="minorEastAsia" w:eastAsiaTheme="minorEastAsia" w:hAnsiTheme="minorEastAsia"/>
                      </w:rPr>
                      <w:t>.07</w:t>
                    </w:r>
                  </w:p>
                </w:tc>
              </w:tr>
              <w:tr w:rsidR="00FE6F70" w:rsidRPr="000A1A57" w14:paraId="40F0A6E6" w14:textId="77777777" w:rsidTr="008A0C52">
                <w:trPr>
                  <w:trHeight w:val="369"/>
                </w:trPr>
                <w:tc>
                  <w:tcPr>
                    <w:tcW w:w="568" w:type="pct"/>
                    <w:shd w:val="clear" w:color="auto" w:fill="auto"/>
                    <w:vAlign w:val="center"/>
                  </w:tcPr>
                  <w:p w14:paraId="3EEDF121"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9</w:t>
                    </w:r>
                  </w:p>
                </w:tc>
                <w:tc>
                  <w:tcPr>
                    <w:tcW w:w="2025" w:type="pct"/>
                    <w:shd w:val="clear" w:color="auto" w:fill="auto"/>
                    <w:vAlign w:val="center"/>
                  </w:tcPr>
                  <w:p w14:paraId="49486544"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长沙波德冶金材料有限公司</w:t>
                    </w:r>
                  </w:p>
                </w:tc>
                <w:tc>
                  <w:tcPr>
                    <w:tcW w:w="1053" w:type="pct"/>
                    <w:shd w:val="clear" w:color="auto" w:fill="auto"/>
                    <w:vAlign w:val="center"/>
                  </w:tcPr>
                  <w:p w14:paraId="7961B937"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长沙波德</w:t>
                    </w:r>
                  </w:p>
                </w:tc>
                <w:tc>
                  <w:tcPr>
                    <w:tcW w:w="648" w:type="pct"/>
                    <w:shd w:val="clear" w:color="auto" w:fill="auto"/>
                    <w:vAlign w:val="center"/>
                  </w:tcPr>
                  <w:p w14:paraId="350B792E"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5</w:t>
                    </w:r>
                    <w:r w:rsidRPr="000A1A57">
                      <w:rPr>
                        <w:rFonts w:asciiTheme="minorEastAsia" w:eastAsiaTheme="minorEastAsia" w:hAnsiTheme="minorEastAsia"/>
                      </w:rPr>
                      <w:t>5.00</w:t>
                    </w:r>
                  </w:p>
                </w:tc>
                <w:tc>
                  <w:tcPr>
                    <w:tcW w:w="706" w:type="pct"/>
                    <w:shd w:val="clear" w:color="auto" w:fill="auto"/>
                    <w:vAlign w:val="center"/>
                  </w:tcPr>
                  <w:p w14:paraId="1434997A" w14:textId="77777777" w:rsidR="00FE6F70" w:rsidRPr="000A1A57" w:rsidRDefault="00FE6F70" w:rsidP="008A0C52">
                    <w:pPr>
                      <w:adjustRightInd w:val="0"/>
                      <w:jc w:val="center"/>
                      <w:rPr>
                        <w:rFonts w:asciiTheme="minorEastAsia" w:eastAsiaTheme="minorEastAsia" w:hAnsiTheme="minorEastAsia"/>
                      </w:rPr>
                    </w:pPr>
                  </w:p>
                </w:tc>
              </w:tr>
              <w:tr w:rsidR="00FE6F70" w:rsidRPr="000A1A57" w14:paraId="17DC59BC" w14:textId="77777777" w:rsidTr="008A0C52">
                <w:trPr>
                  <w:trHeight w:val="369"/>
                </w:trPr>
                <w:tc>
                  <w:tcPr>
                    <w:tcW w:w="568" w:type="pct"/>
                    <w:shd w:val="clear" w:color="auto" w:fill="auto"/>
                    <w:vAlign w:val="center"/>
                  </w:tcPr>
                  <w:p w14:paraId="6B3FADA1"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rPr>
                      <w:t>10</w:t>
                    </w:r>
                  </w:p>
                </w:tc>
                <w:tc>
                  <w:tcPr>
                    <w:tcW w:w="2025" w:type="pct"/>
                    <w:shd w:val="clear" w:color="auto" w:fill="auto"/>
                    <w:vAlign w:val="center"/>
                  </w:tcPr>
                  <w:p w14:paraId="04F4DECC"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闽台龙玛直线科技股份有限公司</w:t>
                    </w:r>
                  </w:p>
                </w:tc>
                <w:tc>
                  <w:tcPr>
                    <w:tcW w:w="1053" w:type="pct"/>
                    <w:shd w:val="clear" w:color="auto" w:fill="auto"/>
                    <w:vAlign w:val="center"/>
                  </w:tcPr>
                  <w:p w14:paraId="4113DB67"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闽台龙玛</w:t>
                    </w:r>
                  </w:p>
                </w:tc>
                <w:tc>
                  <w:tcPr>
                    <w:tcW w:w="648" w:type="pct"/>
                    <w:shd w:val="clear" w:color="auto" w:fill="auto"/>
                    <w:vAlign w:val="center"/>
                  </w:tcPr>
                  <w:p w14:paraId="31D4C719"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7</w:t>
                    </w:r>
                    <w:r w:rsidRPr="000A1A57">
                      <w:rPr>
                        <w:rFonts w:asciiTheme="minorEastAsia" w:eastAsiaTheme="minorEastAsia" w:hAnsiTheme="minorEastAsia"/>
                      </w:rPr>
                      <w:t>5.00</w:t>
                    </w:r>
                  </w:p>
                </w:tc>
                <w:tc>
                  <w:tcPr>
                    <w:tcW w:w="706" w:type="pct"/>
                    <w:shd w:val="clear" w:color="auto" w:fill="auto"/>
                    <w:vAlign w:val="center"/>
                  </w:tcPr>
                  <w:p w14:paraId="4AE6EB44" w14:textId="77777777" w:rsidR="00FE6F70" w:rsidRPr="000A1A57" w:rsidRDefault="00FE6F70" w:rsidP="008A0C52">
                    <w:pPr>
                      <w:adjustRightInd w:val="0"/>
                      <w:jc w:val="center"/>
                      <w:rPr>
                        <w:rFonts w:asciiTheme="minorEastAsia" w:eastAsiaTheme="minorEastAsia" w:hAnsiTheme="minorEastAsia"/>
                      </w:rPr>
                    </w:pPr>
                  </w:p>
                </w:tc>
              </w:tr>
              <w:tr w:rsidR="00FE6F70" w:rsidRPr="000A1A57" w14:paraId="3D36E63B" w14:textId="77777777" w:rsidTr="008A0C52">
                <w:trPr>
                  <w:trHeight w:val="369"/>
                </w:trPr>
                <w:tc>
                  <w:tcPr>
                    <w:tcW w:w="568" w:type="pct"/>
                    <w:shd w:val="clear" w:color="auto" w:fill="auto"/>
                    <w:vAlign w:val="center"/>
                  </w:tcPr>
                  <w:p w14:paraId="7B6B4674"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1</w:t>
                    </w:r>
                    <w:r w:rsidRPr="000A1A57">
                      <w:rPr>
                        <w:rFonts w:asciiTheme="minorEastAsia" w:eastAsiaTheme="minorEastAsia" w:hAnsiTheme="minorEastAsia"/>
                      </w:rPr>
                      <w:t>1</w:t>
                    </w:r>
                  </w:p>
                </w:tc>
                <w:tc>
                  <w:tcPr>
                    <w:tcW w:w="2025" w:type="pct"/>
                    <w:shd w:val="clear" w:color="auto" w:fill="auto"/>
                    <w:vAlign w:val="center"/>
                  </w:tcPr>
                  <w:p w14:paraId="5D7AC314"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福建金昌龙机械科技有限责任公司</w:t>
                    </w:r>
                  </w:p>
                </w:tc>
                <w:tc>
                  <w:tcPr>
                    <w:tcW w:w="1053" w:type="pct"/>
                    <w:shd w:val="clear" w:color="auto" w:fill="auto"/>
                    <w:vAlign w:val="center"/>
                  </w:tcPr>
                  <w:p w14:paraId="499AC888"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金昌龙</w:t>
                    </w:r>
                    <w:r>
                      <w:rPr>
                        <w:rFonts w:asciiTheme="minorEastAsia" w:eastAsiaTheme="minorEastAsia" w:hAnsiTheme="minorEastAsia" w:hint="eastAsia"/>
                      </w:rPr>
                      <w:t>公司</w:t>
                    </w:r>
                  </w:p>
                </w:tc>
                <w:tc>
                  <w:tcPr>
                    <w:tcW w:w="648" w:type="pct"/>
                    <w:shd w:val="clear" w:color="auto" w:fill="auto"/>
                    <w:vAlign w:val="center"/>
                  </w:tcPr>
                  <w:p w14:paraId="520BE352"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1</w:t>
                    </w:r>
                    <w:r w:rsidRPr="000A1A57">
                      <w:rPr>
                        <w:rFonts w:asciiTheme="minorEastAsia" w:eastAsiaTheme="minorEastAsia" w:hAnsiTheme="minorEastAsia"/>
                      </w:rPr>
                      <w:t>00.00</w:t>
                    </w:r>
                  </w:p>
                </w:tc>
                <w:tc>
                  <w:tcPr>
                    <w:tcW w:w="706" w:type="pct"/>
                    <w:shd w:val="clear" w:color="auto" w:fill="auto"/>
                    <w:vAlign w:val="center"/>
                  </w:tcPr>
                  <w:p w14:paraId="2D1C996E" w14:textId="77777777" w:rsidR="00FE6F70" w:rsidRPr="000A1A57" w:rsidRDefault="00FE6F70" w:rsidP="008A0C52">
                    <w:pPr>
                      <w:adjustRightInd w:val="0"/>
                      <w:jc w:val="center"/>
                      <w:rPr>
                        <w:rFonts w:asciiTheme="minorEastAsia" w:eastAsiaTheme="minorEastAsia" w:hAnsiTheme="minorEastAsia"/>
                      </w:rPr>
                    </w:pPr>
                  </w:p>
                </w:tc>
              </w:tr>
              <w:tr w:rsidR="00FE6F70" w:rsidRPr="000A1A57" w14:paraId="4985BCD8" w14:textId="77777777" w:rsidTr="008A0C52">
                <w:trPr>
                  <w:trHeight w:val="369"/>
                </w:trPr>
                <w:tc>
                  <w:tcPr>
                    <w:tcW w:w="568" w:type="pct"/>
                    <w:shd w:val="clear" w:color="auto" w:fill="auto"/>
                    <w:vAlign w:val="center"/>
                  </w:tcPr>
                  <w:p w14:paraId="7E2B3408"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1</w:t>
                    </w:r>
                    <w:r w:rsidRPr="000A1A57">
                      <w:rPr>
                        <w:rFonts w:asciiTheme="minorEastAsia" w:eastAsiaTheme="minorEastAsia" w:hAnsiTheme="minorEastAsia"/>
                      </w:rPr>
                      <w:t>2</w:t>
                    </w:r>
                  </w:p>
                </w:tc>
                <w:tc>
                  <w:tcPr>
                    <w:tcW w:w="2025" w:type="pct"/>
                    <w:shd w:val="clear" w:color="auto" w:fill="auto"/>
                    <w:vAlign w:val="center"/>
                  </w:tcPr>
                  <w:p w14:paraId="5A780580" w14:textId="77777777" w:rsidR="00FE6F70" w:rsidRPr="000A1A57" w:rsidRDefault="00FE6F70" w:rsidP="008A0C52">
                    <w:pPr>
                      <w:adjustRightInd w:val="0"/>
                      <w:rPr>
                        <w:rFonts w:asciiTheme="minorEastAsia" w:eastAsiaTheme="minorEastAsia" w:hAnsiTheme="minorEastAsia"/>
                      </w:rPr>
                    </w:pPr>
                    <w:r w:rsidRPr="000A1A57">
                      <w:rPr>
                        <w:rFonts w:asciiTheme="minorEastAsia" w:eastAsiaTheme="minorEastAsia" w:hAnsiTheme="minorEastAsia" w:hint="eastAsia"/>
                        <w:lang w:val="en-GB"/>
                      </w:rPr>
                      <w:t>龙溪轴承美国股份公司</w:t>
                    </w:r>
                  </w:p>
                </w:tc>
                <w:tc>
                  <w:tcPr>
                    <w:tcW w:w="1053" w:type="pct"/>
                    <w:shd w:val="clear" w:color="auto" w:fill="auto"/>
                    <w:vAlign w:val="center"/>
                  </w:tcPr>
                  <w:p w14:paraId="4977DD3C" w14:textId="77777777" w:rsidR="00FE6F70" w:rsidRPr="000A1A57" w:rsidRDefault="00FE6F70" w:rsidP="008A0C52">
                    <w:pPr>
                      <w:adjustRightInd w:val="0"/>
                      <w:jc w:val="center"/>
                      <w:rPr>
                        <w:rFonts w:asciiTheme="minorEastAsia" w:eastAsiaTheme="minorEastAsia" w:hAnsiTheme="minorEastAsia"/>
                      </w:rPr>
                    </w:pPr>
                    <w:proofErr w:type="gramStart"/>
                    <w:r w:rsidRPr="000A1A57">
                      <w:rPr>
                        <w:rFonts w:asciiTheme="minorEastAsia" w:eastAsiaTheme="minorEastAsia" w:hAnsiTheme="minorEastAsia" w:hint="eastAsia"/>
                      </w:rPr>
                      <w:t>龙轴美国</w:t>
                    </w:r>
                    <w:r>
                      <w:rPr>
                        <w:rFonts w:asciiTheme="minorEastAsia" w:eastAsiaTheme="minorEastAsia" w:hAnsiTheme="minorEastAsia" w:hint="eastAsia"/>
                      </w:rPr>
                      <w:t>公司</w:t>
                    </w:r>
                    <w:proofErr w:type="gramEnd"/>
                  </w:p>
                </w:tc>
                <w:tc>
                  <w:tcPr>
                    <w:tcW w:w="648" w:type="pct"/>
                    <w:shd w:val="clear" w:color="auto" w:fill="auto"/>
                    <w:vAlign w:val="center"/>
                  </w:tcPr>
                  <w:p w14:paraId="166F298E" w14:textId="77777777" w:rsidR="00FE6F70" w:rsidRPr="000A1A57" w:rsidRDefault="00FE6F70" w:rsidP="008A0C52">
                    <w:pPr>
                      <w:adjustRightInd w:val="0"/>
                      <w:jc w:val="center"/>
                      <w:rPr>
                        <w:rFonts w:asciiTheme="minorEastAsia" w:eastAsiaTheme="minorEastAsia" w:hAnsiTheme="minorEastAsia"/>
                      </w:rPr>
                    </w:pPr>
                    <w:r w:rsidRPr="000A1A57">
                      <w:rPr>
                        <w:rFonts w:asciiTheme="minorEastAsia" w:eastAsiaTheme="minorEastAsia" w:hAnsiTheme="minorEastAsia" w:hint="eastAsia"/>
                      </w:rPr>
                      <w:t>7</w:t>
                    </w:r>
                    <w:r w:rsidRPr="000A1A57">
                      <w:rPr>
                        <w:rFonts w:asciiTheme="minorEastAsia" w:eastAsiaTheme="minorEastAsia" w:hAnsiTheme="minorEastAsia"/>
                      </w:rPr>
                      <w:t>5.00</w:t>
                    </w:r>
                  </w:p>
                </w:tc>
                <w:tc>
                  <w:tcPr>
                    <w:tcW w:w="706" w:type="pct"/>
                    <w:shd w:val="clear" w:color="auto" w:fill="auto"/>
                    <w:vAlign w:val="center"/>
                  </w:tcPr>
                  <w:p w14:paraId="4199EF7F" w14:textId="77777777" w:rsidR="00FE6F70" w:rsidRPr="000A1A57" w:rsidRDefault="00FE6F70" w:rsidP="008A0C52">
                    <w:pPr>
                      <w:adjustRightInd w:val="0"/>
                      <w:jc w:val="center"/>
                      <w:rPr>
                        <w:rFonts w:asciiTheme="minorEastAsia" w:eastAsiaTheme="minorEastAsia" w:hAnsiTheme="minorEastAsia"/>
                      </w:rPr>
                    </w:pPr>
                  </w:p>
                </w:tc>
              </w:tr>
            </w:tbl>
            <w:p w14:paraId="2AAA7EEA" w14:textId="77777777" w:rsidR="00FE6F70" w:rsidRPr="000A1A57" w:rsidRDefault="00FE6F70" w:rsidP="008A0C52">
              <w:pPr>
                <w:adjustRightInd w:val="0"/>
                <w:spacing w:before="120" w:line="360" w:lineRule="auto"/>
                <w:ind w:firstLineChars="200" w:firstLine="420"/>
                <w:rPr>
                  <w:rFonts w:asciiTheme="minorEastAsia" w:eastAsiaTheme="minorEastAsia" w:hAnsiTheme="minorEastAsia"/>
                  <w:bCs w:val="0"/>
                </w:rPr>
              </w:pPr>
              <w:r w:rsidRPr="000A1A57">
                <w:rPr>
                  <w:rFonts w:asciiTheme="minorEastAsia" w:eastAsiaTheme="minorEastAsia" w:hAnsiTheme="minorEastAsia"/>
                </w:rPr>
                <w:t>上述子公司具体情况详见本附注</w:t>
              </w:r>
              <w:r>
                <w:rPr>
                  <w:rFonts w:asciiTheme="minorEastAsia" w:eastAsiaTheme="minorEastAsia" w:hAnsiTheme="minorEastAsia" w:hint="eastAsia"/>
                </w:rPr>
                <w:t>九</w:t>
              </w:r>
              <w:r w:rsidRPr="000A1A57">
                <w:rPr>
                  <w:rFonts w:asciiTheme="minorEastAsia" w:eastAsiaTheme="minorEastAsia" w:hAnsiTheme="minorEastAsia"/>
                </w:rPr>
                <w:t>“在其他主体中的权益”；</w:t>
              </w:r>
            </w:p>
            <w:p w14:paraId="69D3A5AE" w14:textId="77777777" w:rsidR="00FE6F70" w:rsidRPr="007E00C2" w:rsidRDefault="00FE6F70"/>
            <w:p w14:paraId="14F57BE1" w14:textId="7787F9C5" w:rsidR="00622C3A" w:rsidRDefault="00D86D4A"/>
          </w:sdtContent>
        </w:sdt>
      </w:sdtContent>
    </w:sdt>
    <w:p w14:paraId="289E3304" w14:textId="77777777" w:rsidR="00622C3A" w:rsidRDefault="00622C3A"/>
    <w:p w14:paraId="5817F6D8" w14:textId="77777777" w:rsidR="00622C3A" w:rsidRDefault="000E6426" w:rsidP="007D02D2">
      <w:pPr>
        <w:pStyle w:val="2"/>
        <w:numPr>
          <w:ilvl w:val="0"/>
          <w:numId w:val="33"/>
        </w:numPr>
        <w:ind w:left="422" w:hanging="422"/>
        <w:rPr>
          <w:rFonts w:ascii="宋体" w:hAnsi="宋体"/>
        </w:rPr>
      </w:pPr>
      <w:r>
        <w:rPr>
          <w:rFonts w:ascii="宋体" w:hAnsi="宋体" w:hint="eastAsia"/>
        </w:rPr>
        <w:lastRenderedPageBreak/>
        <w:t>财务报表的编制基础</w:t>
      </w:r>
    </w:p>
    <w:sdt>
      <w:sdtPr>
        <w:rPr>
          <w:rFonts w:ascii="宋体" w:hAnsi="宋体" w:cs="宋体"/>
          <w:b w:val="0"/>
          <w:bCs/>
          <w:kern w:val="0"/>
          <w:szCs w:val="22"/>
        </w:rPr>
        <w:alias w:val="模块:财务报表的编制基础"/>
        <w:tag w:val="_GBC_6d12949d3695402592266a78137dcfb5"/>
        <w:id w:val="1957062349"/>
        <w:lock w:val="sdtLocked"/>
        <w:placeholder>
          <w:docPart w:val="GBC22222222222222222222222222222"/>
        </w:placeholder>
      </w:sdtPr>
      <w:sdtEndPr>
        <w:rPr>
          <w:rFonts w:cs="Times New Roman" w:hint="eastAsia"/>
          <w:kern w:val="2"/>
          <w:szCs w:val="21"/>
        </w:rPr>
      </w:sdtEndPr>
      <w:sdtContent>
        <w:p w14:paraId="2A65A6DE" w14:textId="77777777" w:rsidR="00622C3A" w:rsidRDefault="000E6426" w:rsidP="007D02D2">
          <w:pPr>
            <w:pStyle w:val="3"/>
            <w:numPr>
              <w:ilvl w:val="0"/>
              <w:numId w:val="35"/>
            </w:numPr>
            <w:rPr>
              <w:rFonts w:ascii="宋体" w:hAnsi="宋体"/>
            </w:rPr>
          </w:pPr>
          <w:r>
            <w:rPr>
              <w:rFonts w:ascii="宋体" w:hAnsi="宋体"/>
            </w:rPr>
            <w:t>编制基础</w:t>
          </w:r>
        </w:p>
        <w:sdt>
          <w:sdtPr>
            <w:rPr>
              <w:rFonts w:hint="eastAsia"/>
            </w:rPr>
            <w:alias w:val="财务报表的编制基础"/>
            <w:tag w:val="_GBC_1dc2375ed7ab49628f5badf2d5006405"/>
            <w:id w:val="-2019530797"/>
            <w:lock w:val="sdtLocked"/>
            <w:placeholder>
              <w:docPart w:val="GBC22222222222222222222222222222"/>
            </w:placeholder>
          </w:sdtPr>
          <w:sdtEndPr/>
          <w:sdtContent>
            <w:p w14:paraId="18BF69CB" w14:textId="77777777" w:rsidR="00622C3A" w:rsidRDefault="000E6426">
              <w:r>
                <w:t>本公司财务报表以持续经营为编制基础。</w:t>
              </w:r>
              <w:r w:rsidR="008A0C52">
                <w:rPr>
                  <w:rFonts w:hint="eastAsia"/>
                </w:rPr>
                <w:t>本公司财务报表以持续经营为编制基础。根据实际发生的交易和事项，按照企业会计准则及其应用指南和准则解释的规定进行确认和计量，在此基础上编制财务报表。此外，本公司还按照中国证监会《公开发行证券的公司信息披露编报规则第</w:t>
              </w:r>
              <w:r w:rsidR="008A0C52">
                <w:t>15</w:t>
              </w:r>
              <w:r w:rsidR="008A0C52">
                <w:rPr>
                  <w:rFonts w:hint="eastAsia"/>
                </w:rPr>
                <w:t>号</w:t>
              </w:r>
              <w:r w:rsidR="008A0C52">
                <w:t>——</w:t>
              </w:r>
              <w:r w:rsidR="008A0C52">
                <w:rPr>
                  <w:rFonts w:hint="eastAsia"/>
                </w:rPr>
                <w:t>财务报告的一般规定》（</w:t>
              </w:r>
              <w:r w:rsidR="008A0C52">
                <w:t>2014</w:t>
              </w:r>
              <w:r w:rsidR="008A0C52">
                <w:rPr>
                  <w:rFonts w:hint="eastAsia"/>
                </w:rPr>
                <w:t>年修订）披露有关财务信息。</w:t>
              </w:r>
            </w:p>
          </w:sdtContent>
        </w:sdt>
      </w:sdtContent>
    </w:sdt>
    <w:p w14:paraId="024A4DBE" w14:textId="77777777" w:rsidR="00622C3A" w:rsidRDefault="00622C3A"/>
    <w:sdt>
      <w:sdtPr>
        <w:rPr>
          <w:rFonts w:ascii="宋体" w:hAnsi="宋体" w:cs="宋体" w:hint="eastAsia"/>
          <w:b w:val="0"/>
          <w:bCs/>
          <w:kern w:val="0"/>
          <w:szCs w:val="22"/>
        </w:rPr>
        <w:alias w:val="模块:持续经营"/>
        <w:tag w:val="_GBC_69ae6baeacb44e8fa17b0b984abbf6ab"/>
        <w:id w:val="-804549050"/>
        <w:lock w:val="sdtLocked"/>
        <w:placeholder>
          <w:docPart w:val="GBC22222222222222222222222222222"/>
        </w:placeholder>
      </w:sdtPr>
      <w:sdtEndPr>
        <w:rPr>
          <w:rFonts w:cs="Times New Roman"/>
          <w:kern w:val="2"/>
          <w:szCs w:val="21"/>
        </w:rPr>
      </w:sdtEndPr>
      <w:sdtContent>
        <w:p w14:paraId="77951FF4" w14:textId="77777777" w:rsidR="00622C3A" w:rsidRDefault="000E6426" w:rsidP="007D02D2">
          <w:pPr>
            <w:pStyle w:val="3"/>
            <w:numPr>
              <w:ilvl w:val="0"/>
              <w:numId w:val="35"/>
            </w:numPr>
            <w:rPr>
              <w:rFonts w:ascii="宋体" w:hAnsi="宋体"/>
            </w:rPr>
          </w:pPr>
          <w:r>
            <w:rPr>
              <w:rFonts w:ascii="宋体" w:hAnsi="宋体" w:hint="eastAsia"/>
            </w:rPr>
            <w:t>持续经营</w:t>
          </w:r>
        </w:p>
        <w:sdt>
          <w:sdtPr>
            <w:alias w:val="是否适用：持续经营[双击切换]"/>
            <w:tag w:val="_GBC_7a7bd82392314f508ef1adfe80947192"/>
            <w:id w:val="441808447"/>
            <w:lock w:val="sdtLocked"/>
            <w:placeholder>
              <w:docPart w:val="GBC22222222222222222222222222222"/>
            </w:placeholder>
          </w:sdtPr>
          <w:sdtEndPr/>
          <w:sdtContent>
            <w:p w14:paraId="2EF7BABF"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持续经营"/>
            <w:tag w:val="_GBC_dc876c24006b428987a041949eb554f3"/>
            <w:id w:val="-1699156307"/>
            <w:lock w:val="sdtLocked"/>
            <w:placeholder>
              <w:docPart w:val="GBC22222222222222222222222222222"/>
            </w:placeholder>
          </w:sdtPr>
          <w:sdtEndPr/>
          <w:sdtContent>
            <w:p w14:paraId="70C3F98A" w14:textId="77777777" w:rsidR="00622C3A" w:rsidRDefault="008A0C52">
              <w:r>
                <w:rPr>
                  <w:rFonts w:hint="eastAsia"/>
                </w:rPr>
                <w:t>本公司对</w:t>
              </w:r>
              <w:proofErr w:type="gramStart"/>
              <w:r>
                <w:rPr>
                  <w:rFonts w:hint="eastAsia"/>
                </w:rPr>
                <w:t>自报告期末起</w:t>
              </w:r>
              <w:proofErr w:type="gramEnd"/>
              <w:r>
                <w:t>12</w:t>
              </w:r>
              <w:r>
                <w:rPr>
                  <w:rFonts w:hint="eastAsia"/>
                </w:rPr>
                <w:t>个月的持续经营能力进行了评估，未发现影响本公司持续经营能力的事项，本公司以持续经营为基础编制财务报表是合理的。</w:t>
              </w:r>
            </w:p>
          </w:sdtContent>
        </w:sdt>
      </w:sdtContent>
    </w:sdt>
    <w:p w14:paraId="29492044" w14:textId="77777777" w:rsidR="00622C3A" w:rsidRDefault="00622C3A"/>
    <w:p w14:paraId="7567915D" w14:textId="77777777" w:rsidR="00622C3A" w:rsidRDefault="000E6426" w:rsidP="007D02D2">
      <w:pPr>
        <w:pStyle w:val="2"/>
        <w:numPr>
          <w:ilvl w:val="0"/>
          <w:numId w:val="33"/>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830711530"/>
        <w:lock w:val="sdtLocked"/>
        <w:placeholder>
          <w:docPart w:val="GBC22222222222222222222222222222"/>
        </w:placeholder>
      </w:sdtPr>
      <w:sdtEndPr/>
      <w:sdtContent>
        <w:p w14:paraId="214093A0" w14:textId="77777777" w:rsidR="00622C3A" w:rsidRDefault="000E6426">
          <w:r>
            <w:rPr>
              <w:rFonts w:hint="eastAsia"/>
            </w:rPr>
            <w:t>具体会计政策和会计估计提示：</w:t>
          </w:r>
        </w:p>
        <w:sdt>
          <w:sdtPr>
            <w:alias w:val="是否适用：具体会计政策和会计估计提示[双击切换]"/>
            <w:tag w:val="_GBC_77c62823e3884e1fbfb236cea1f9f425"/>
            <w:id w:val="1877342131"/>
            <w:lock w:val="sdtLocked"/>
            <w:placeholder>
              <w:docPart w:val="GBC22222222222222222222222222222"/>
            </w:placeholder>
          </w:sdtPr>
          <w:sdtEndPr/>
          <w:sdtContent>
            <w:p w14:paraId="456C17E6"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具体会计政策和会计估计提示"/>
            <w:tag w:val="_GBC_caddaeaf0d1a454ab0bede37f0db7782"/>
            <w:id w:val="-262691049"/>
            <w:lock w:val="sdtLocked"/>
            <w:placeholder>
              <w:docPart w:val="GBC22222222222222222222222222222"/>
            </w:placeholder>
          </w:sdtPr>
          <w:sdtEndPr/>
          <w:sdtContent>
            <w:p w14:paraId="5EDDA3ED" w14:textId="77777777" w:rsidR="00622C3A" w:rsidRDefault="008A0C52">
              <w:r>
                <w:rPr>
                  <w:rFonts w:hint="eastAsia"/>
                </w:rPr>
                <w:t>本公司下列重要会计政策、会计估计根据企业会计准则制定。未提及的业务按企业会计准则中相关会计政策执行。</w:t>
              </w:r>
            </w:p>
          </w:sdtContent>
        </w:sdt>
      </w:sdtContent>
    </w:sdt>
    <w:p w14:paraId="77E69EF9" w14:textId="77777777" w:rsidR="00622C3A" w:rsidRDefault="00622C3A"/>
    <w:sdt>
      <w:sdtPr>
        <w:rPr>
          <w:rFonts w:ascii="宋体" w:hAnsi="宋体" w:cs="宋体"/>
          <w:b w:val="0"/>
          <w:bCs/>
          <w:kern w:val="0"/>
          <w:szCs w:val="22"/>
        </w:rPr>
        <w:alias w:val="模块:遵循企业会计准则的声明"/>
        <w:tag w:val="_GBC_a0afbb5b3a444bce84ee78a2a282cb28"/>
        <w:id w:val="23996649"/>
        <w:lock w:val="sdtLocked"/>
        <w:placeholder>
          <w:docPart w:val="GBC22222222222222222222222222222"/>
        </w:placeholder>
      </w:sdtPr>
      <w:sdtEndPr>
        <w:rPr>
          <w:rFonts w:cs="Times New Roman" w:hint="eastAsia"/>
          <w:kern w:val="2"/>
          <w:szCs w:val="21"/>
        </w:rPr>
      </w:sdtEndPr>
      <w:sdtContent>
        <w:p w14:paraId="656DBB87" w14:textId="77777777" w:rsidR="00622C3A" w:rsidRDefault="000E6426" w:rsidP="007D02D2">
          <w:pPr>
            <w:pStyle w:val="3"/>
            <w:numPr>
              <w:ilvl w:val="0"/>
              <w:numId w:val="36"/>
            </w:numPr>
            <w:rPr>
              <w:rFonts w:ascii="宋体" w:hAnsi="宋体"/>
            </w:rPr>
          </w:pPr>
          <w:r>
            <w:rPr>
              <w:rFonts w:ascii="宋体" w:hAnsi="宋体"/>
            </w:rPr>
            <w:t>遵循企业会计准则的声明</w:t>
          </w:r>
        </w:p>
        <w:sdt>
          <w:sdtPr>
            <w:rPr>
              <w:rFonts w:hint="eastAsia"/>
            </w:rPr>
            <w:alias w:val="会计准则和会计制度"/>
            <w:tag w:val="_GBC_a350b889163a4ef3bb500c021e6a6b47"/>
            <w:id w:val="231661936"/>
            <w:lock w:val="sdtLocked"/>
            <w:placeholder>
              <w:docPart w:val="GBC22222222222222222222222222222"/>
            </w:placeholder>
          </w:sdtPr>
          <w:sdtEndPr/>
          <w:sdtContent>
            <w:p w14:paraId="3DC01AA9" w14:textId="77777777" w:rsidR="00622C3A" w:rsidRDefault="000E6426">
              <w:r>
                <w:t>本公司所编制的财务报表符合企业会计准则的要求，真实、完整地反映了公司的财务状况、经营成果、股东权益变动和现金流量等有关信息。</w:t>
              </w:r>
            </w:p>
          </w:sdtContent>
        </w:sdt>
      </w:sdtContent>
    </w:sdt>
    <w:p w14:paraId="0DCB9F76" w14:textId="77777777" w:rsidR="00622C3A" w:rsidRDefault="00622C3A"/>
    <w:sdt>
      <w:sdtPr>
        <w:rPr>
          <w:rFonts w:ascii="宋体" w:hAnsi="宋体" w:cs="宋体"/>
          <w:b w:val="0"/>
          <w:bCs/>
          <w:kern w:val="0"/>
          <w:szCs w:val="24"/>
        </w:rPr>
        <w:alias w:val="模块:会计期间"/>
        <w:tag w:val="_GBC_2d7f332501c8461ea731797db5588ee5"/>
        <w:id w:val="1020431509"/>
        <w:lock w:val="sdtLocked"/>
        <w:placeholder>
          <w:docPart w:val="GBC22222222222222222222222222222"/>
        </w:placeholder>
      </w:sdtPr>
      <w:sdtEndPr>
        <w:rPr>
          <w:rFonts w:hint="eastAsia"/>
          <w:szCs w:val="21"/>
        </w:rPr>
      </w:sdtEndPr>
      <w:sdtContent>
        <w:p w14:paraId="57B13214" w14:textId="77777777" w:rsidR="00622C3A" w:rsidRDefault="000E6426" w:rsidP="007D02D2">
          <w:pPr>
            <w:pStyle w:val="3"/>
            <w:numPr>
              <w:ilvl w:val="0"/>
              <w:numId w:val="36"/>
            </w:numPr>
            <w:rPr>
              <w:rFonts w:ascii="宋体" w:hAnsi="宋体"/>
            </w:rPr>
          </w:pPr>
          <w:r>
            <w:rPr>
              <w:rFonts w:ascii="宋体" w:hAnsi="宋体"/>
            </w:rPr>
            <w:t>会计期间</w:t>
          </w:r>
        </w:p>
        <w:sdt>
          <w:sdtPr>
            <w:rPr>
              <w:rFonts w:hint="eastAsia"/>
            </w:rPr>
            <w:alias w:val="会计年度"/>
            <w:tag w:val="_GBC_fc896fba50b143f8a06984831f5d5600"/>
            <w:id w:val="-808238219"/>
            <w:lock w:val="sdtLocked"/>
            <w:placeholder>
              <w:docPart w:val="GBC22222222222222222222222222222"/>
            </w:placeholder>
          </w:sdtPr>
          <w:sdtEndPr/>
          <w:sdtContent>
            <w:p w14:paraId="43DB1CA8" w14:textId="77777777" w:rsidR="00622C3A" w:rsidRDefault="000E6426">
              <w:r>
                <w:t>本公司会计年度自公历1月1日起至12月31日止。</w:t>
              </w:r>
            </w:p>
          </w:sdtContent>
        </w:sdt>
      </w:sdtContent>
    </w:sdt>
    <w:p w14:paraId="47E72861" w14:textId="77777777" w:rsidR="00622C3A" w:rsidRDefault="00622C3A"/>
    <w:sdt>
      <w:sdtPr>
        <w:rPr>
          <w:rFonts w:ascii="宋体" w:hAnsi="宋体" w:cs="宋体" w:hint="eastAsia"/>
          <w:b w:val="0"/>
          <w:bCs/>
          <w:kern w:val="0"/>
          <w:szCs w:val="22"/>
        </w:rPr>
        <w:alias w:val="模块:营业周期"/>
        <w:tag w:val="_GBC_b045784ca7904d52a060134ffec0d88c"/>
        <w:id w:val="1458987839"/>
        <w:lock w:val="sdtLocked"/>
        <w:placeholder>
          <w:docPart w:val="GBC22222222222222222222222222222"/>
        </w:placeholder>
      </w:sdtPr>
      <w:sdtEndPr>
        <w:rPr>
          <w:rFonts w:cs="Times New Roman"/>
          <w:kern w:val="2"/>
          <w:szCs w:val="21"/>
        </w:rPr>
      </w:sdtEndPr>
      <w:sdtContent>
        <w:p w14:paraId="0A04F8CB" w14:textId="77777777" w:rsidR="00622C3A" w:rsidRDefault="000E6426" w:rsidP="007D02D2">
          <w:pPr>
            <w:pStyle w:val="3"/>
            <w:numPr>
              <w:ilvl w:val="0"/>
              <w:numId w:val="36"/>
            </w:numPr>
            <w:rPr>
              <w:rFonts w:ascii="宋体" w:hAnsi="宋体"/>
            </w:rPr>
          </w:pPr>
          <w:r>
            <w:rPr>
              <w:rFonts w:ascii="宋体" w:hAnsi="宋体" w:hint="eastAsia"/>
            </w:rPr>
            <w:t>营业周期</w:t>
          </w:r>
        </w:p>
        <w:sdt>
          <w:sdtPr>
            <w:alias w:val="是否适用：营业周期[双击切换]"/>
            <w:tag w:val="_GBC_1668f7f497234cf886206b57711c4c87"/>
            <w:id w:val="-2006891697"/>
            <w:lock w:val="sdtLocked"/>
            <w:placeholder>
              <w:docPart w:val="GBC22222222222222222222222222222"/>
            </w:placeholder>
          </w:sdtPr>
          <w:sdtEndPr/>
          <w:sdtContent>
            <w:p w14:paraId="7BC93844"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营业周期"/>
            <w:tag w:val="_GBC_e145e43187d9463889884f48e9e0b234"/>
            <w:id w:val="2038847395"/>
            <w:lock w:val="sdtLocked"/>
            <w:placeholder>
              <w:docPart w:val="GBC22222222222222222222222222222"/>
            </w:placeholder>
          </w:sdtPr>
          <w:sdtEndPr/>
          <w:sdtContent>
            <w:p w14:paraId="71809591" w14:textId="77777777" w:rsidR="00622C3A" w:rsidRDefault="008A0C52">
              <w:r>
                <w:rPr>
                  <w:rFonts w:hint="eastAsia"/>
                </w:rPr>
                <w:t>本公司正常营业周期为一年。</w:t>
              </w:r>
            </w:p>
          </w:sdtContent>
        </w:sdt>
      </w:sdtContent>
    </w:sdt>
    <w:p w14:paraId="6CF6C818" w14:textId="77777777" w:rsidR="00622C3A" w:rsidRDefault="00622C3A"/>
    <w:sdt>
      <w:sdtPr>
        <w:rPr>
          <w:rFonts w:ascii="宋体" w:hAnsi="宋体" w:cs="宋体"/>
          <w:b w:val="0"/>
          <w:bCs/>
          <w:kern w:val="0"/>
          <w:szCs w:val="22"/>
        </w:rPr>
        <w:alias w:val="模块:记账本位币"/>
        <w:tag w:val="_GBC_13b1061968754e20bebf2099281ed54f"/>
        <w:id w:val="-1282959434"/>
        <w:lock w:val="sdtLocked"/>
        <w:placeholder>
          <w:docPart w:val="GBC22222222222222222222222222222"/>
        </w:placeholder>
      </w:sdtPr>
      <w:sdtEndPr>
        <w:rPr>
          <w:rFonts w:cs="Times New Roman" w:hint="eastAsia"/>
          <w:kern w:val="2"/>
          <w:szCs w:val="21"/>
        </w:rPr>
      </w:sdtEndPr>
      <w:sdtContent>
        <w:p w14:paraId="52673AA0" w14:textId="77777777" w:rsidR="00622C3A" w:rsidRDefault="000E6426" w:rsidP="007D02D2">
          <w:pPr>
            <w:pStyle w:val="3"/>
            <w:numPr>
              <w:ilvl w:val="0"/>
              <w:numId w:val="36"/>
            </w:numPr>
            <w:rPr>
              <w:rFonts w:ascii="宋体" w:hAnsi="宋体"/>
            </w:rPr>
          </w:pPr>
          <w:r>
            <w:rPr>
              <w:rFonts w:ascii="宋体" w:hAnsi="宋体"/>
            </w:rPr>
            <w:t>记账本位币</w:t>
          </w:r>
        </w:p>
        <w:sdt>
          <w:sdtPr>
            <w:rPr>
              <w:rFonts w:hint="eastAsia"/>
            </w:rPr>
            <w:alias w:val="记账本位币"/>
            <w:tag w:val="_GBC_3749a2357eba44e8b968cb41cda75ff1"/>
            <w:id w:val="-761834263"/>
            <w:lock w:val="sdtLocked"/>
            <w:placeholder>
              <w:docPart w:val="GBC22222222222222222222222222222"/>
            </w:placeholder>
          </w:sdtPr>
          <w:sdtEndPr/>
          <w:sdtContent>
            <w:p w14:paraId="5D40FA58" w14:textId="77777777" w:rsidR="00622C3A" w:rsidRDefault="000E6426">
              <w:r>
                <w:t>本公司的记账本位币为人民币。</w:t>
              </w:r>
              <w:r w:rsidR="008A0C52">
                <w:rPr>
                  <w:rFonts w:hint="eastAsia"/>
                </w:rPr>
                <w:t>境外子公司按经营所处的主要经济环境中的货币为记账本位币。</w:t>
              </w:r>
            </w:p>
          </w:sdtContent>
        </w:sdt>
        <w:p w14:paraId="20D0E33A" w14:textId="77777777" w:rsidR="00622C3A" w:rsidRDefault="00D86D4A"/>
      </w:sdtContent>
    </w:sdt>
    <w:sdt>
      <w:sdtPr>
        <w:rPr>
          <w:rFonts w:ascii="宋体" w:hAnsi="宋体" w:cs="宋体"/>
          <w:b w:val="0"/>
          <w:bCs/>
          <w:kern w:val="0"/>
          <w:szCs w:val="22"/>
        </w:rPr>
        <w:alias w:val="模块:同一控制下和非同一控制下企业合并的会计处理方法"/>
        <w:tag w:val="_GBC_f44e1e76b2a3457ea36bc088adcbb4c3"/>
        <w:id w:val="2080247788"/>
        <w:lock w:val="sdtLocked"/>
        <w:placeholder>
          <w:docPart w:val="GBC22222222222222222222222222222"/>
        </w:placeholder>
      </w:sdtPr>
      <w:sdtEndPr>
        <w:rPr>
          <w:rFonts w:cs="Times New Roman" w:hint="eastAsia"/>
          <w:kern w:val="2"/>
          <w:szCs w:val="21"/>
        </w:rPr>
      </w:sdtEndPr>
      <w:sdtContent>
        <w:p w14:paraId="08A9F912" w14:textId="77777777" w:rsidR="00622C3A" w:rsidRDefault="000E6426" w:rsidP="007D02D2">
          <w:pPr>
            <w:pStyle w:val="3"/>
            <w:numPr>
              <w:ilvl w:val="0"/>
              <w:numId w:val="36"/>
            </w:numPr>
            <w:rPr>
              <w:rFonts w:ascii="宋体" w:hAnsi="宋体"/>
            </w:rPr>
          </w:pPr>
          <w:r>
            <w:rPr>
              <w:rFonts w:ascii="宋体" w:hAnsi="宋体"/>
            </w:rPr>
            <w:t>同</w:t>
          </w:r>
          <w:proofErr w:type="gramStart"/>
          <w:r>
            <w:rPr>
              <w:rFonts w:ascii="宋体" w:hAnsi="宋体"/>
            </w:rPr>
            <w:t>一控制</w:t>
          </w:r>
          <w:proofErr w:type="gramEnd"/>
          <w:r>
            <w:rPr>
              <w:rFonts w:ascii="宋体" w:hAnsi="宋体"/>
            </w:rPr>
            <w:t>下和非同</w:t>
          </w:r>
          <w:proofErr w:type="gramStart"/>
          <w:r>
            <w:rPr>
              <w:rFonts w:ascii="宋体" w:hAnsi="宋体"/>
            </w:rPr>
            <w:t>一控制</w:t>
          </w:r>
          <w:proofErr w:type="gramEnd"/>
          <w:r>
            <w:rPr>
              <w:rFonts w:ascii="宋体" w:hAnsi="宋体"/>
            </w:rPr>
            <w:t>下企业合并的会计处理方法</w:t>
          </w:r>
        </w:p>
        <w:sdt>
          <w:sdtPr>
            <w:rPr>
              <w:rFonts w:hint="eastAsia"/>
            </w:rPr>
            <w:alias w:val="是否适用：同一控制下和非同一控制下企业合并的会计处理方法[双击切换]"/>
            <w:tag w:val="_GBC_15953b39483a4ce1a5c96869e4a0ae9c"/>
            <w:id w:val="2035536343"/>
            <w:lock w:val="sdtLocked"/>
            <w:placeholder>
              <w:docPart w:val="GBC22222222222222222222222222222"/>
            </w:placeholder>
          </w:sdtPr>
          <w:sdtEndPr/>
          <w:sdtContent>
            <w:p w14:paraId="7BC4E893"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4C1B42B7" w14:textId="77777777" w:rsidR="00622C3A" w:rsidRDefault="00622C3A"/>
    <w:sdt>
      <w:sdtPr>
        <w:rPr>
          <w:rFonts w:ascii="宋体" w:hAnsi="宋体" w:cs="宋体"/>
          <w:b w:val="0"/>
          <w:bCs/>
          <w:kern w:val="0"/>
          <w:szCs w:val="24"/>
        </w:rPr>
        <w:alias w:val="模块:合并财务报表的编制方法"/>
        <w:tag w:val="_GBC_c23be25e527044f689b710dabd312b04"/>
        <w:id w:val="-1327743330"/>
        <w:lock w:val="sdtLocked"/>
        <w:placeholder>
          <w:docPart w:val="GBC22222222222222222222222222222"/>
        </w:placeholder>
      </w:sdtPr>
      <w:sdtEndPr>
        <w:rPr>
          <w:rFonts w:hint="eastAsia"/>
          <w:szCs w:val="21"/>
        </w:rPr>
      </w:sdtEndPr>
      <w:sdtContent>
        <w:p w14:paraId="4CDB554D" w14:textId="77777777" w:rsidR="00622C3A" w:rsidRDefault="000E6426" w:rsidP="007D02D2">
          <w:pPr>
            <w:pStyle w:val="3"/>
            <w:numPr>
              <w:ilvl w:val="0"/>
              <w:numId w:val="36"/>
            </w:numPr>
            <w:rPr>
              <w:rFonts w:ascii="宋体" w:hAnsi="宋体"/>
            </w:rPr>
          </w:pPr>
          <w:r>
            <w:rPr>
              <w:rFonts w:ascii="宋体" w:hAnsi="宋体"/>
            </w:rPr>
            <w:t>合并财务报表的编制方法</w:t>
          </w:r>
        </w:p>
        <w:sdt>
          <w:sdtPr>
            <w:rPr>
              <w:rFonts w:hint="eastAsia"/>
            </w:rPr>
            <w:alias w:val="是否适用：合并财务报表的编制方法[双击切换]"/>
            <w:tag w:val="_GBC_dad2e053cc8c4461a681b3e4926c48a6"/>
            <w:id w:val="759953341"/>
            <w:lock w:val="sdtLocked"/>
            <w:placeholder>
              <w:docPart w:val="GBC22222222222222222222222222222"/>
            </w:placeholder>
          </w:sdtPr>
          <w:sdtEndPr/>
          <w:sdtContent>
            <w:p w14:paraId="15643741"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rPr>
            <w:alias w:val="企业合并及合并财务报表的说明"/>
            <w:tag w:val="_GBC_5201beca0c0944939b4a0d8d100d6fcf"/>
            <w:id w:val="-2128692084"/>
            <w:lock w:val="sdtLocked"/>
            <w:placeholder>
              <w:docPart w:val="GBC22222222222222222222222222222"/>
            </w:placeholder>
          </w:sdtPr>
          <w:sdtEndPr/>
          <w:sdtContent>
            <w:p w14:paraId="40A868A5" w14:textId="77777777" w:rsidR="008A0C52" w:rsidRDefault="008A0C52">
              <w:r>
                <w:rPr>
                  <w:rFonts w:hint="eastAsia"/>
                </w:rPr>
                <w:t>（</w:t>
              </w:r>
              <w:r>
                <w:t>1</w:t>
              </w:r>
              <w:r>
                <w:rPr>
                  <w:rFonts w:hint="eastAsia"/>
                </w:rPr>
                <w:t>）合并范围的确定</w:t>
              </w:r>
            </w:p>
            <w:p w14:paraId="17C345FB" w14:textId="77777777" w:rsidR="008A0C52" w:rsidRPr="00234AB1" w:rsidRDefault="008A0C52" w:rsidP="008A0C52">
              <w:pPr>
                <w:widowControl w:val="0"/>
                <w:autoSpaceDE w:val="0"/>
                <w:autoSpaceDN w:val="0"/>
                <w:adjustRightInd w:val="0"/>
                <w:rPr>
                  <w:color w:val="000000"/>
                </w:rPr>
              </w:pPr>
              <w:r w:rsidRPr="00234AB1">
                <w:rPr>
                  <w:rFonts w:hint="eastAsia"/>
                  <w:color w:val="000000"/>
                </w:rPr>
                <w:t>合并财务报表的合并范围以控制为基础予以确定</w:t>
              </w:r>
              <w:r w:rsidRPr="00234AB1">
                <w:rPr>
                  <w:color w:val="000000"/>
                </w:rPr>
                <w:t xml:space="preserve">, </w:t>
              </w:r>
              <w:r w:rsidRPr="00234AB1">
                <w:rPr>
                  <w:rFonts w:hint="eastAsia"/>
                  <w:color w:val="000000"/>
                </w:rPr>
                <w:t>均系子公司。</w:t>
              </w:r>
              <w:r w:rsidRPr="00234AB1">
                <w:rPr>
                  <w:color w:val="000000"/>
                </w:rPr>
                <w:t xml:space="preserve"> </w:t>
              </w:r>
            </w:p>
            <w:p w14:paraId="39605EF6" w14:textId="77777777" w:rsidR="008A0C52" w:rsidRPr="00234AB1" w:rsidRDefault="008A0C52" w:rsidP="008A0C52">
              <w:pPr>
                <w:widowControl w:val="0"/>
                <w:autoSpaceDE w:val="0"/>
                <w:autoSpaceDN w:val="0"/>
                <w:adjustRightInd w:val="0"/>
                <w:rPr>
                  <w:color w:val="000000"/>
                </w:rPr>
              </w:pPr>
              <w:r w:rsidRPr="00234AB1">
                <w:rPr>
                  <w:rFonts w:hint="eastAsia"/>
                  <w:color w:val="000000"/>
                </w:rPr>
                <w:t>（</w:t>
              </w:r>
              <w:r w:rsidRPr="00234AB1">
                <w:rPr>
                  <w:color w:val="000000"/>
                </w:rPr>
                <w:t>3</w:t>
              </w:r>
              <w:r w:rsidRPr="00234AB1">
                <w:rPr>
                  <w:rFonts w:hint="eastAsia"/>
                  <w:color w:val="000000"/>
                </w:rPr>
                <w:t>）合并财务报表的编制方法</w:t>
              </w:r>
              <w:r w:rsidRPr="00234AB1">
                <w:rPr>
                  <w:color w:val="000000"/>
                </w:rPr>
                <w:t xml:space="preserve"> </w:t>
              </w:r>
            </w:p>
            <w:p w14:paraId="4127E6B9" w14:textId="77777777" w:rsidR="008A0C52" w:rsidRPr="00234AB1" w:rsidRDefault="008A0C52" w:rsidP="008A0C52">
              <w:pPr>
                <w:widowControl w:val="0"/>
                <w:autoSpaceDE w:val="0"/>
                <w:autoSpaceDN w:val="0"/>
                <w:adjustRightInd w:val="0"/>
                <w:rPr>
                  <w:color w:val="000000"/>
                </w:rPr>
              </w:pPr>
              <w:r w:rsidRPr="00234AB1">
                <w:rPr>
                  <w:rFonts w:hint="eastAsia"/>
                  <w:color w:val="000000"/>
                </w:rPr>
                <w:t>本公司以自身和子公司的财务报表为基础，根据其他有关资料，编制合并财务报表。</w:t>
              </w:r>
              <w:r w:rsidRPr="00234AB1">
                <w:rPr>
                  <w:color w:val="000000"/>
                </w:rPr>
                <w:t xml:space="preserve"> </w:t>
              </w:r>
            </w:p>
            <w:p w14:paraId="32CB1B81" w14:textId="77777777" w:rsidR="008A0C52" w:rsidRPr="00234AB1" w:rsidRDefault="008A0C52" w:rsidP="008A0C52">
              <w:pPr>
                <w:widowControl w:val="0"/>
                <w:autoSpaceDE w:val="0"/>
                <w:autoSpaceDN w:val="0"/>
                <w:adjustRightInd w:val="0"/>
                <w:rPr>
                  <w:color w:val="000000"/>
                </w:rPr>
              </w:pPr>
              <w:r w:rsidRPr="00234AB1">
                <w:rPr>
                  <w:rFonts w:hint="eastAsia"/>
                  <w:color w:val="000000"/>
                </w:rPr>
                <w:t>本公司编制合并财务报表，将整个企业集团视为一个会计主体，依据相关企业会计准则的确认、计量和列报要求，按照统一的会计政策和会计期间，反映企业集团整体财务状况、经营成果和现金流量。</w:t>
              </w:r>
              <w:r w:rsidRPr="00234AB1">
                <w:rPr>
                  <w:color w:val="000000"/>
                </w:rPr>
                <w:t xml:space="preserve"> </w:t>
              </w:r>
            </w:p>
            <w:p w14:paraId="34EAE49A" w14:textId="77777777" w:rsidR="008A0C52" w:rsidRPr="00234AB1" w:rsidRDefault="008A0C52" w:rsidP="008A0C52">
              <w:pPr>
                <w:widowControl w:val="0"/>
                <w:autoSpaceDE w:val="0"/>
                <w:autoSpaceDN w:val="0"/>
                <w:adjustRightInd w:val="0"/>
                <w:rPr>
                  <w:color w:val="000000"/>
                </w:rPr>
              </w:pPr>
              <w:r w:rsidRPr="00234AB1">
                <w:rPr>
                  <w:rFonts w:hint="eastAsia"/>
                  <w:color w:val="000000"/>
                </w:rPr>
                <w:t>①合并母公司与子公司的资产、负债、所有者权益、收入、费用和现金流等项目。</w:t>
              </w:r>
              <w:r w:rsidRPr="00234AB1">
                <w:rPr>
                  <w:color w:val="000000"/>
                </w:rPr>
                <w:t xml:space="preserve"> </w:t>
              </w:r>
            </w:p>
            <w:p w14:paraId="3250BF63" w14:textId="77777777" w:rsidR="008A0C52" w:rsidRPr="00234AB1" w:rsidRDefault="008A0C52" w:rsidP="008A0C52">
              <w:pPr>
                <w:widowControl w:val="0"/>
                <w:autoSpaceDE w:val="0"/>
                <w:autoSpaceDN w:val="0"/>
                <w:adjustRightInd w:val="0"/>
                <w:rPr>
                  <w:color w:val="000000"/>
                </w:rPr>
              </w:pPr>
              <w:r w:rsidRPr="00234AB1">
                <w:rPr>
                  <w:rFonts w:hint="eastAsia"/>
                  <w:color w:val="000000"/>
                </w:rPr>
                <w:t>②</w:t>
              </w:r>
              <w:proofErr w:type="gramStart"/>
              <w:r w:rsidRPr="00234AB1">
                <w:rPr>
                  <w:rFonts w:hint="eastAsia"/>
                  <w:color w:val="000000"/>
                </w:rPr>
                <w:t>抵销</w:t>
              </w:r>
              <w:proofErr w:type="gramEnd"/>
              <w:r w:rsidRPr="00234AB1">
                <w:rPr>
                  <w:rFonts w:hint="eastAsia"/>
                  <w:color w:val="000000"/>
                </w:rPr>
                <w:t>母公司对子公司的长期股权投资与母公司在子公司所有者权益中所享有的份额。</w:t>
              </w:r>
              <w:r w:rsidRPr="00234AB1">
                <w:rPr>
                  <w:color w:val="000000"/>
                </w:rPr>
                <w:t xml:space="preserve"> </w:t>
              </w:r>
            </w:p>
            <w:p w14:paraId="5ECB11D4" w14:textId="77777777" w:rsidR="008A0C52" w:rsidRPr="00234AB1" w:rsidRDefault="008A0C52" w:rsidP="008A0C52">
              <w:pPr>
                <w:widowControl w:val="0"/>
                <w:autoSpaceDE w:val="0"/>
                <w:autoSpaceDN w:val="0"/>
                <w:adjustRightInd w:val="0"/>
                <w:rPr>
                  <w:color w:val="000000"/>
                </w:rPr>
              </w:pPr>
              <w:r w:rsidRPr="00234AB1">
                <w:rPr>
                  <w:rFonts w:hint="eastAsia"/>
                  <w:color w:val="000000"/>
                </w:rPr>
                <w:lastRenderedPageBreak/>
                <w:t>③</w:t>
              </w:r>
              <w:proofErr w:type="gramStart"/>
              <w:r w:rsidRPr="00234AB1">
                <w:rPr>
                  <w:rFonts w:hint="eastAsia"/>
                  <w:color w:val="000000"/>
                </w:rPr>
                <w:t>抵销</w:t>
              </w:r>
              <w:proofErr w:type="gramEnd"/>
              <w:r w:rsidRPr="00234AB1">
                <w:rPr>
                  <w:rFonts w:hint="eastAsia"/>
                  <w:color w:val="000000"/>
                </w:rPr>
                <w:t>母公司与子公司、子公司相互之间发生的内部交易的影响。内部交易表明相关资产发生减值损失的，应当全额确认该部分损失。</w:t>
              </w:r>
              <w:r w:rsidRPr="00234AB1">
                <w:rPr>
                  <w:color w:val="000000"/>
                </w:rPr>
                <w:t xml:space="preserve"> </w:t>
              </w:r>
            </w:p>
            <w:p w14:paraId="2F77DC31" w14:textId="77777777" w:rsidR="008A0C52" w:rsidRPr="00234AB1" w:rsidRDefault="008A0C52" w:rsidP="008A0C52">
              <w:pPr>
                <w:widowControl w:val="0"/>
                <w:autoSpaceDE w:val="0"/>
                <w:autoSpaceDN w:val="0"/>
                <w:adjustRightInd w:val="0"/>
                <w:rPr>
                  <w:color w:val="000000"/>
                </w:rPr>
              </w:pPr>
              <w:r w:rsidRPr="00234AB1">
                <w:rPr>
                  <w:rFonts w:hint="eastAsia"/>
                  <w:color w:val="000000"/>
                </w:rPr>
                <w:t>④站在企业集团角度对特殊交易事项予以调整。</w:t>
              </w:r>
              <w:r w:rsidRPr="00234AB1">
                <w:rPr>
                  <w:color w:val="000000"/>
                </w:rPr>
                <w:t xml:space="preserve"> </w:t>
              </w:r>
            </w:p>
            <w:p w14:paraId="2447060A" w14:textId="77777777" w:rsidR="008A0C52" w:rsidRPr="00234AB1" w:rsidRDefault="008A0C52" w:rsidP="008A0C52">
              <w:pPr>
                <w:widowControl w:val="0"/>
                <w:autoSpaceDE w:val="0"/>
                <w:autoSpaceDN w:val="0"/>
                <w:adjustRightInd w:val="0"/>
                <w:rPr>
                  <w:color w:val="000000"/>
                </w:rPr>
              </w:pPr>
              <w:r w:rsidRPr="00234AB1">
                <w:rPr>
                  <w:rFonts w:hint="eastAsia"/>
                  <w:color w:val="000000"/>
                </w:rPr>
                <w:t>报告期处置子公司</w:t>
              </w:r>
              <w:r w:rsidRPr="00234AB1">
                <w:rPr>
                  <w:color w:val="000000"/>
                </w:rPr>
                <w:t xml:space="preserve"> </w:t>
              </w:r>
            </w:p>
            <w:p w14:paraId="53BF76FD" w14:textId="77777777" w:rsidR="008A0C52" w:rsidRPr="00234AB1" w:rsidRDefault="008A0C52" w:rsidP="008A0C52">
              <w:pPr>
                <w:widowControl w:val="0"/>
                <w:autoSpaceDE w:val="0"/>
                <w:autoSpaceDN w:val="0"/>
                <w:adjustRightInd w:val="0"/>
                <w:rPr>
                  <w:color w:val="000000"/>
                </w:rPr>
              </w:pPr>
              <w:r w:rsidRPr="00234AB1">
                <w:rPr>
                  <w:color w:val="000000"/>
                </w:rPr>
                <w:t>A.</w:t>
              </w:r>
              <w:r w:rsidRPr="00234AB1">
                <w:rPr>
                  <w:rFonts w:hint="eastAsia"/>
                  <w:color w:val="000000"/>
                </w:rPr>
                <w:t>编制合并资产负债表时，不调整合并资产负债表的期初数。</w:t>
              </w:r>
              <w:r w:rsidRPr="00234AB1">
                <w:rPr>
                  <w:color w:val="000000"/>
                </w:rPr>
                <w:t xml:space="preserve"> </w:t>
              </w:r>
            </w:p>
            <w:p w14:paraId="73449B14" w14:textId="77777777" w:rsidR="008A0C52" w:rsidRPr="00234AB1" w:rsidRDefault="008A0C52" w:rsidP="008A0C52">
              <w:pPr>
                <w:widowControl w:val="0"/>
                <w:autoSpaceDE w:val="0"/>
                <w:autoSpaceDN w:val="0"/>
                <w:adjustRightInd w:val="0"/>
                <w:rPr>
                  <w:color w:val="000000"/>
                </w:rPr>
              </w:pPr>
              <w:r w:rsidRPr="00234AB1">
                <w:rPr>
                  <w:color w:val="000000"/>
                </w:rPr>
                <w:t>B.</w:t>
              </w:r>
              <w:r w:rsidRPr="00234AB1">
                <w:rPr>
                  <w:rFonts w:hint="eastAsia"/>
                  <w:color w:val="000000"/>
                </w:rPr>
                <w:t>编制合并利润表时，将该子公司以及业务期初至</w:t>
              </w:r>
              <w:proofErr w:type="gramStart"/>
              <w:r w:rsidRPr="00234AB1">
                <w:rPr>
                  <w:rFonts w:hint="eastAsia"/>
                  <w:color w:val="000000"/>
                </w:rPr>
                <w:t>处置日</w:t>
              </w:r>
              <w:proofErr w:type="gramEnd"/>
              <w:r w:rsidRPr="00234AB1">
                <w:rPr>
                  <w:rFonts w:hint="eastAsia"/>
                  <w:color w:val="000000"/>
                </w:rPr>
                <w:t>的收入、费用、利润纳入合并利润表。</w:t>
              </w:r>
              <w:r w:rsidRPr="00234AB1">
                <w:rPr>
                  <w:color w:val="000000"/>
                </w:rPr>
                <w:t xml:space="preserve"> </w:t>
              </w:r>
            </w:p>
            <w:p w14:paraId="29FE3FEF" w14:textId="77777777" w:rsidR="00622C3A" w:rsidRDefault="008A0C52" w:rsidP="008A0C52">
              <w:r w:rsidRPr="00234AB1">
                <w:rPr>
                  <w:color w:val="000000"/>
                </w:rPr>
                <w:t>C.</w:t>
              </w:r>
              <w:r w:rsidRPr="00234AB1">
                <w:rPr>
                  <w:rFonts w:hint="eastAsia"/>
                  <w:color w:val="000000"/>
                </w:rPr>
                <w:t>编制合并现金流量表时将该子公司以及业务期初至</w:t>
              </w:r>
              <w:proofErr w:type="gramStart"/>
              <w:r w:rsidRPr="00234AB1">
                <w:rPr>
                  <w:rFonts w:hint="eastAsia"/>
                  <w:color w:val="000000"/>
                </w:rPr>
                <w:t>处置日</w:t>
              </w:r>
              <w:proofErr w:type="gramEnd"/>
              <w:r w:rsidRPr="00234AB1">
                <w:rPr>
                  <w:rFonts w:hint="eastAsia"/>
                  <w:color w:val="000000"/>
                </w:rPr>
                <w:t>的现金流量纳入合并现金流量表。</w:t>
              </w:r>
            </w:p>
          </w:sdtContent>
        </w:sdt>
      </w:sdtContent>
    </w:sdt>
    <w:p w14:paraId="19E77C6F" w14:textId="77777777" w:rsidR="00622C3A" w:rsidRDefault="00622C3A"/>
    <w:sdt>
      <w:sdtPr>
        <w:rPr>
          <w:rFonts w:ascii="宋体" w:hAnsi="宋体" w:cs="宋体" w:hint="eastAsia"/>
          <w:b w:val="0"/>
          <w:bCs/>
          <w:kern w:val="0"/>
          <w:szCs w:val="21"/>
        </w:rPr>
        <w:alias w:val="模块:合营安排分类及共同经营会计处理方法"/>
        <w:tag w:val="_GBC_a6643877dd0341e39dee12c064dc6fdc"/>
        <w:id w:val="-236090480"/>
        <w:lock w:val="sdtLocked"/>
        <w:placeholder>
          <w:docPart w:val="GBC22222222222222222222222222222"/>
        </w:placeholder>
      </w:sdtPr>
      <w:sdtEndPr>
        <w:rPr>
          <w:b/>
          <w:bCs w:val="0"/>
        </w:rPr>
      </w:sdtEndPr>
      <w:sdtContent>
        <w:p w14:paraId="609D622C" w14:textId="77777777" w:rsidR="00622C3A" w:rsidRDefault="000E6426" w:rsidP="007D02D2">
          <w:pPr>
            <w:pStyle w:val="3"/>
            <w:numPr>
              <w:ilvl w:val="0"/>
              <w:numId w:val="36"/>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1922940552"/>
            <w:lock w:val="sdtLocked"/>
            <w:placeholder>
              <w:docPart w:val="GBC22222222222222222222222222222"/>
            </w:placeholder>
          </w:sdtPr>
          <w:sdtEndPr/>
          <w:sdtContent>
            <w:p w14:paraId="10CC2680" w14:textId="77777777" w:rsidR="00622C3A" w:rsidRDefault="000E6426" w:rsidP="008A0C52">
              <w:pPr>
                <w:rPr>
                  <w:b/>
                  <w:bCs w:val="0"/>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02EDC14A" w14:textId="77777777" w:rsidR="00622C3A" w:rsidRDefault="00622C3A"/>
    <w:sdt>
      <w:sdtPr>
        <w:rPr>
          <w:rFonts w:ascii="宋体" w:hAnsi="宋体" w:cs="宋体"/>
          <w:b w:val="0"/>
          <w:bCs/>
          <w:kern w:val="0"/>
          <w:szCs w:val="24"/>
        </w:rPr>
        <w:alias w:val="模块:现金及现金等价物的确定标准"/>
        <w:tag w:val="_GBC_9f2dfe6521c4434b9ad3e7bb1a8a52b7"/>
        <w:id w:val="1796947944"/>
        <w:lock w:val="sdtLocked"/>
        <w:placeholder>
          <w:docPart w:val="GBC22222222222222222222222222222"/>
        </w:placeholder>
      </w:sdtPr>
      <w:sdtEndPr>
        <w:rPr>
          <w:rFonts w:hint="eastAsia"/>
          <w:szCs w:val="21"/>
        </w:rPr>
      </w:sdtEndPr>
      <w:sdtContent>
        <w:p w14:paraId="761CDD9D" w14:textId="77777777" w:rsidR="00622C3A" w:rsidRDefault="000E6426" w:rsidP="007D02D2">
          <w:pPr>
            <w:pStyle w:val="3"/>
            <w:numPr>
              <w:ilvl w:val="0"/>
              <w:numId w:val="36"/>
            </w:numPr>
            <w:rPr>
              <w:rFonts w:ascii="宋体" w:hAnsi="宋体"/>
            </w:rPr>
          </w:pPr>
          <w:r>
            <w:rPr>
              <w:rFonts w:ascii="宋体" w:hAnsi="宋体"/>
            </w:rPr>
            <w:t>现金及现金等价物的确定标准</w:t>
          </w:r>
        </w:p>
        <w:sdt>
          <w:sdtPr>
            <w:rPr>
              <w:rFonts w:hint="eastAsia"/>
            </w:rPr>
            <w:alias w:val="现金及现金等价物的确定标准"/>
            <w:tag w:val="_GBC_54f6bc3e44e840bc85cb3872600823b5"/>
            <w:id w:val="1970624166"/>
            <w:lock w:val="sdtLocked"/>
            <w:placeholder>
              <w:docPart w:val="GBC22222222222222222222222222222"/>
            </w:placeholder>
          </w:sdtPr>
          <w:sdtEndPr/>
          <w:sdtContent>
            <w:p w14:paraId="4C6ED6E8" w14:textId="77777777" w:rsidR="00622C3A" w:rsidRDefault="000E6426">
              <w:r>
                <w:t>现金等价物是指企业持有的期限短（一般指从购买日起三个月内到期）、流动性强、易于转换为已知金额现金、价值变动风险很小的投资。</w:t>
              </w:r>
            </w:p>
          </w:sdtContent>
        </w:sdt>
      </w:sdtContent>
    </w:sdt>
    <w:p w14:paraId="53377166" w14:textId="77777777" w:rsidR="00622C3A" w:rsidRDefault="00622C3A"/>
    <w:sdt>
      <w:sdtPr>
        <w:rPr>
          <w:rFonts w:ascii="宋体" w:hAnsi="宋体" w:cs="宋体"/>
          <w:b w:val="0"/>
          <w:bCs/>
          <w:kern w:val="0"/>
          <w:szCs w:val="22"/>
        </w:rPr>
        <w:alias w:val="模块:外币业务和外币报表折算"/>
        <w:tag w:val="_GBC_cff1e1487c3242a8a1be0ce9c2b7a554"/>
        <w:id w:val="-1088998405"/>
        <w:lock w:val="sdtLocked"/>
        <w:placeholder>
          <w:docPart w:val="GBC22222222222222222222222222222"/>
        </w:placeholder>
      </w:sdtPr>
      <w:sdtEndPr>
        <w:rPr>
          <w:rFonts w:cs="Times New Roman" w:hint="eastAsia"/>
          <w:kern w:val="2"/>
          <w:szCs w:val="21"/>
        </w:rPr>
      </w:sdtEndPr>
      <w:sdtContent>
        <w:p w14:paraId="11063E35" w14:textId="77777777" w:rsidR="00622C3A" w:rsidRDefault="000E6426" w:rsidP="007D02D2">
          <w:pPr>
            <w:pStyle w:val="3"/>
            <w:numPr>
              <w:ilvl w:val="0"/>
              <w:numId w:val="36"/>
            </w:numPr>
            <w:rPr>
              <w:rFonts w:ascii="宋体" w:hAnsi="宋体"/>
            </w:rPr>
          </w:pPr>
          <w:r>
            <w:rPr>
              <w:rFonts w:ascii="宋体" w:hAnsi="宋体"/>
            </w:rPr>
            <w:t>外币业务和外币报表折算</w:t>
          </w:r>
        </w:p>
        <w:sdt>
          <w:sdtPr>
            <w:rPr>
              <w:rFonts w:hint="eastAsia"/>
            </w:rPr>
            <w:alias w:val="是否适用：外币业务和外币报表折算[双击切换]"/>
            <w:tag w:val="_GBC_cd1fc5c05f5e49ed9ea2fffe41d0d113"/>
            <w:id w:val="-212431116"/>
            <w:lock w:val="sdtLocked"/>
            <w:placeholder>
              <w:docPart w:val="GBC22222222222222222222222222222"/>
            </w:placeholder>
          </w:sdtPr>
          <w:sdtEndPr/>
          <w:sdtContent>
            <w:p w14:paraId="378D3D2A"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color w:val="auto"/>
              <w:sz w:val="21"/>
              <w:szCs w:val="21"/>
            </w:rPr>
            <w:alias w:val="外币业务核算方法"/>
            <w:tag w:val="_GBC_1703fe5fc56b42a8972c0906a4ac6d6b"/>
            <w:id w:val="-2072951843"/>
            <w:lock w:val="sdtLocked"/>
            <w:placeholder>
              <w:docPart w:val="GBC22222222222222222222222222222"/>
            </w:placeholder>
          </w:sdtPr>
          <w:sdtEndPr/>
          <w:sdtContent>
            <w:p w14:paraId="407039CB" w14:textId="77777777" w:rsidR="008A0C52" w:rsidRPr="00234AB1" w:rsidRDefault="008A0C52" w:rsidP="008A0C52">
              <w:pPr>
                <w:pStyle w:val="afe"/>
                <w:ind w:firstLineChars="200" w:firstLine="420"/>
                <w:rPr>
                  <w:sz w:val="21"/>
                  <w:szCs w:val="21"/>
                </w:rPr>
              </w:pPr>
              <w:r w:rsidRPr="00234AB1">
                <w:rPr>
                  <w:rFonts w:hint="eastAsia"/>
                  <w:sz w:val="21"/>
                  <w:szCs w:val="21"/>
                </w:rPr>
                <w:t>（</w:t>
              </w:r>
              <w:r w:rsidRPr="00234AB1">
                <w:rPr>
                  <w:sz w:val="21"/>
                  <w:szCs w:val="21"/>
                </w:rPr>
                <w:t>1</w:t>
              </w:r>
              <w:r w:rsidRPr="00234AB1">
                <w:rPr>
                  <w:rFonts w:hint="eastAsia"/>
                  <w:sz w:val="21"/>
                  <w:szCs w:val="21"/>
                </w:rPr>
                <w:t>）外币交易时折算汇率的确定方法</w:t>
              </w:r>
              <w:r w:rsidRPr="00234AB1">
                <w:rPr>
                  <w:sz w:val="21"/>
                  <w:szCs w:val="21"/>
                </w:rPr>
                <w:t xml:space="preserve"> </w:t>
              </w:r>
            </w:p>
            <w:p w14:paraId="2C65E9CD" w14:textId="77777777" w:rsidR="008A0C52" w:rsidRPr="00234AB1" w:rsidRDefault="008A0C52" w:rsidP="008A0C52">
              <w:pPr>
                <w:widowControl w:val="0"/>
                <w:autoSpaceDE w:val="0"/>
                <w:autoSpaceDN w:val="0"/>
                <w:adjustRightInd w:val="0"/>
                <w:ind w:firstLineChars="200" w:firstLine="420"/>
                <w:rPr>
                  <w:color w:val="000000"/>
                </w:rPr>
              </w:pPr>
              <w:r w:rsidRPr="00234AB1">
                <w:rPr>
                  <w:rFonts w:hint="eastAsia"/>
                  <w:color w:val="000000"/>
                </w:rPr>
                <w:t>本公司外币交易初始确认时采用交易发生日的即期汇率或采用按照系统合理的方法确定的、与交易发生日即期汇率近似的汇率（以下简称即期汇率的近似汇率）折算为记账本位币。</w:t>
              </w:r>
              <w:r w:rsidRPr="00234AB1">
                <w:rPr>
                  <w:color w:val="000000"/>
                </w:rPr>
                <w:t xml:space="preserve"> </w:t>
              </w:r>
            </w:p>
            <w:p w14:paraId="5CC73B22" w14:textId="77777777" w:rsidR="008A0C52" w:rsidRPr="00234AB1" w:rsidRDefault="008A0C52" w:rsidP="008A0C52">
              <w:pPr>
                <w:widowControl w:val="0"/>
                <w:autoSpaceDE w:val="0"/>
                <w:autoSpaceDN w:val="0"/>
                <w:adjustRightInd w:val="0"/>
                <w:ind w:firstLineChars="200" w:firstLine="420"/>
                <w:rPr>
                  <w:color w:val="000000"/>
                </w:rPr>
              </w:pPr>
              <w:r w:rsidRPr="00234AB1">
                <w:rPr>
                  <w:rFonts w:hint="eastAsia"/>
                  <w:color w:val="000000"/>
                </w:rPr>
                <w:t>（</w:t>
              </w:r>
              <w:r w:rsidRPr="00234AB1">
                <w:rPr>
                  <w:color w:val="000000"/>
                </w:rPr>
                <w:t>2</w:t>
              </w:r>
              <w:r w:rsidRPr="00234AB1">
                <w:rPr>
                  <w:rFonts w:hint="eastAsia"/>
                  <w:color w:val="000000"/>
                </w:rPr>
                <w:t>）资产负债表日外币货币性项目的折算方法</w:t>
              </w:r>
              <w:r w:rsidRPr="00234AB1">
                <w:rPr>
                  <w:color w:val="000000"/>
                </w:rPr>
                <w:t xml:space="preserve"> </w:t>
              </w:r>
            </w:p>
            <w:p w14:paraId="62346323" w14:textId="77777777" w:rsidR="008A0C52" w:rsidRPr="00234AB1" w:rsidRDefault="008A0C52" w:rsidP="008A0C52">
              <w:pPr>
                <w:widowControl w:val="0"/>
                <w:autoSpaceDE w:val="0"/>
                <w:autoSpaceDN w:val="0"/>
                <w:adjustRightInd w:val="0"/>
                <w:ind w:firstLineChars="200" w:firstLine="420"/>
                <w:rPr>
                  <w:color w:val="000000"/>
                </w:rPr>
              </w:pPr>
              <w:r w:rsidRPr="00234AB1">
                <w:rPr>
                  <w:rFonts w:hint="eastAsia"/>
                  <w:color w:val="000000"/>
                </w:rPr>
                <w:t>在资产负债表日，对于外币货币性项目，采用资产负债表日的即期汇率折算。因资产负债表日即期汇率与初始确认时或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w:t>
              </w:r>
              <w:proofErr w:type="gramStart"/>
              <w:r w:rsidRPr="00234AB1">
                <w:rPr>
                  <w:rFonts w:hint="eastAsia"/>
                  <w:color w:val="000000"/>
                </w:rPr>
                <w:t>币金额</w:t>
              </w:r>
              <w:proofErr w:type="gramEnd"/>
              <w:r w:rsidRPr="00234AB1">
                <w:rPr>
                  <w:rFonts w:hint="eastAsia"/>
                  <w:color w:val="000000"/>
                </w:rPr>
                <w:t>与原记账本位</w:t>
              </w:r>
              <w:proofErr w:type="gramStart"/>
              <w:r w:rsidRPr="00234AB1">
                <w:rPr>
                  <w:rFonts w:hint="eastAsia"/>
                  <w:color w:val="000000"/>
                </w:rPr>
                <w:t>币金额</w:t>
              </w:r>
              <w:proofErr w:type="gramEnd"/>
              <w:r w:rsidRPr="00234AB1">
                <w:rPr>
                  <w:rFonts w:hint="eastAsia"/>
                  <w:color w:val="000000"/>
                </w:rPr>
                <w:t>的差额，计入当期损益。</w:t>
              </w:r>
              <w:r w:rsidRPr="00234AB1">
                <w:rPr>
                  <w:color w:val="000000"/>
                </w:rPr>
                <w:t xml:space="preserve"> </w:t>
              </w:r>
            </w:p>
            <w:p w14:paraId="0ECC231D" w14:textId="77777777" w:rsidR="008A0C52" w:rsidRPr="00234AB1" w:rsidRDefault="008A0C52" w:rsidP="008A0C52">
              <w:pPr>
                <w:widowControl w:val="0"/>
                <w:autoSpaceDE w:val="0"/>
                <w:autoSpaceDN w:val="0"/>
                <w:adjustRightInd w:val="0"/>
                <w:ind w:firstLineChars="200" w:firstLine="420"/>
                <w:rPr>
                  <w:color w:val="000000"/>
                </w:rPr>
              </w:pPr>
              <w:r w:rsidRPr="00234AB1">
                <w:rPr>
                  <w:rFonts w:hint="eastAsia"/>
                  <w:color w:val="000000"/>
                </w:rPr>
                <w:t>（</w:t>
              </w:r>
              <w:r w:rsidRPr="00234AB1">
                <w:rPr>
                  <w:color w:val="000000"/>
                </w:rPr>
                <w:t>3</w:t>
              </w:r>
              <w:r w:rsidRPr="00234AB1">
                <w:rPr>
                  <w:rFonts w:hint="eastAsia"/>
                  <w:color w:val="000000"/>
                </w:rPr>
                <w:t>）外币报表折算方法</w:t>
              </w:r>
              <w:r w:rsidRPr="00234AB1">
                <w:rPr>
                  <w:color w:val="000000"/>
                </w:rPr>
                <w:t xml:space="preserve"> </w:t>
              </w:r>
            </w:p>
            <w:p w14:paraId="486BCA81" w14:textId="77777777" w:rsidR="008A0C52" w:rsidRPr="00234AB1" w:rsidRDefault="008A0C52" w:rsidP="008A0C52">
              <w:pPr>
                <w:widowControl w:val="0"/>
                <w:autoSpaceDE w:val="0"/>
                <w:autoSpaceDN w:val="0"/>
                <w:adjustRightInd w:val="0"/>
                <w:ind w:firstLineChars="200" w:firstLine="420"/>
                <w:rPr>
                  <w:color w:val="000000"/>
                </w:rPr>
              </w:pPr>
              <w:r w:rsidRPr="00234AB1">
                <w:rPr>
                  <w:rFonts w:hint="eastAsia"/>
                  <w:color w:val="000000"/>
                </w:rP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r w:rsidRPr="00234AB1">
                <w:rPr>
                  <w:color w:val="000000"/>
                </w:rPr>
                <w:t xml:space="preserve"> </w:t>
              </w:r>
            </w:p>
            <w:p w14:paraId="6A448ED4" w14:textId="77777777" w:rsidR="008A0C52" w:rsidRPr="00234AB1" w:rsidRDefault="008A0C52" w:rsidP="008A0C52">
              <w:pPr>
                <w:widowControl w:val="0"/>
                <w:autoSpaceDE w:val="0"/>
                <w:autoSpaceDN w:val="0"/>
                <w:adjustRightInd w:val="0"/>
                <w:ind w:firstLineChars="200" w:firstLine="420"/>
                <w:rPr>
                  <w:color w:val="000000"/>
                </w:rPr>
              </w:pPr>
              <w:r w:rsidRPr="00234AB1">
                <w:rPr>
                  <w:rFonts w:hint="eastAsia"/>
                  <w:color w:val="000000"/>
                </w:rPr>
                <w:t>①资产负债表中的资产和负债项目，采用资产负债表日的即期汇率折算，所有者权益项目除</w:t>
              </w:r>
              <w:r w:rsidRPr="00234AB1">
                <w:rPr>
                  <w:color w:val="000000"/>
                </w:rPr>
                <w:t>“</w:t>
              </w:r>
              <w:r w:rsidRPr="00234AB1">
                <w:rPr>
                  <w:rFonts w:hint="eastAsia"/>
                  <w:color w:val="000000"/>
                </w:rPr>
                <w:t>未分配利润</w:t>
              </w:r>
              <w:r w:rsidRPr="00234AB1">
                <w:rPr>
                  <w:color w:val="000000"/>
                </w:rPr>
                <w:t>”</w:t>
              </w:r>
              <w:r w:rsidRPr="00234AB1">
                <w:rPr>
                  <w:rFonts w:hint="eastAsia"/>
                  <w:color w:val="000000"/>
                </w:rPr>
                <w:t>项目外，其他项目采用发生时的即期汇率折算。</w:t>
              </w:r>
              <w:r w:rsidRPr="00234AB1">
                <w:rPr>
                  <w:color w:val="000000"/>
                </w:rPr>
                <w:t xml:space="preserve"> </w:t>
              </w:r>
            </w:p>
            <w:p w14:paraId="63283E4B" w14:textId="77777777" w:rsidR="008A0C52" w:rsidRPr="00234AB1" w:rsidRDefault="008A0C52" w:rsidP="008A0C52">
              <w:pPr>
                <w:widowControl w:val="0"/>
                <w:autoSpaceDE w:val="0"/>
                <w:autoSpaceDN w:val="0"/>
                <w:adjustRightInd w:val="0"/>
                <w:ind w:firstLineChars="200" w:firstLine="420"/>
                <w:rPr>
                  <w:color w:val="000000"/>
                </w:rPr>
              </w:pPr>
              <w:r w:rsidRPr="00234AB1">
                <w:rPr>
                  <w:rFonts w:hint="eastAsia"/>
                  <w:color w:val="000000"/>
                </w:rPr>
                <w:t>②利润表中的收入和费用项目，采用交易发生日的即期汇率或即期汇率的近似汇率折算。</w:t>
              </w:r>
              <w:r w:rsidRPr="00234AB1">
                <w:rPr>
                  <w:color w:val="000000"/>
                </w:rPr>
                <w:t xml:space="preserve"> </w:t>
              </w:r>
            </w:p>
            <w:p w14:paraId="19EAB6F0" w14:textId="77777777" w:rsidR="008A0C52" w:rsidRPr="00234AB1" w:rsidRDefault="008A0C52" w:rsidP="008A0C52">
              <w:pPr>
                <w:widowControl w:val="0"/>
                <w:autoSpaceDE w:val="0"/>
                <w:autoSpaceDN w:val="0"/>
                <w:adjustRightInd w:val="0"/>
                <w:ind w:firstLineChars="200" w:firstLine="420"/>
                <w:rPr>
                  <w:color w:val="000000"/>
                </w:rPr>
              </w:pPr>
              <w:r w:rsidRPr="00234AB1">
                <w:rPr>
                  <w:rFonts w:hint="eastAsia"/>
                  <w:color w:val="000000"/>
                </w:rPr>
                <w:t>③外币现金流量以及境外子公司的现金流量，采用现金流量发生日的即期汇率或即期汇率的近似汇率折算。汇率变动对现金的影响额应当作为调节项目，在现金流量表中单独列报。</w:t>
              </w:r>
              <w:r w:rsidRPr="00234AB1">
                <w:rPr>
                  <w:color w:val="000000"/>
                </w:rPr>
                <w:t xml:space="preserve"> </w:t>
              </w:r>
            </w:p>
            <w:p w14:paraId="5C78DA0C" w14:textId="77777777" w:rsidR="008A0C52" w:rsidRPr="00234AB1" w:rsidRDefault="008A0C52" w:rsidP="008A0C52">
              <w:pPr>
                <w:widowControl w:val="0"/>
                <w:autoSpaceDE w:val="0"/>
                <w:autoSpaceDN w:val="0"/>
                <w:adjustRightInd w:val="0"/>
                <w:ind w:firstLineChars="200" w:firstLine="420"/>
                <w:rPr>
                  <w:color w:val="000000"/>
                </w:rPr>
              </w:pPr>
              <w:r w:rsidRPr="00234AB1">
                <w:rPr>
                  <w:rFonts w:hint="eastAsia"/>
                  <w:color w:val="000000"/>
                </w:rPr>
                <w:t>④产生的外币财务报表折算差额，在编制合并财务报表时，在合并资产负债表中所有者权益项目下单独列示</w:t>
              </w:r>
              <w:r w:rsidRPr="00234AB1">
                <w:rPr>
                  <w:color w:val="000000"/>
                </w:rPr>
                <w:t>“</w:t>
              </w:r>
              <w:r w:rsidRPr="00234AB1">
                <w:rPr>
                  <w:rFonts w:hint="eastAsia"/>
                  <w:color w:val="000000"/>
                </w:rPr>
                <w:t>其他综合收益</w:t>
              </w:r>
              <w:r w:rsidRPr="00234AB1">
                <w:rPr>
                  <w:color w:val="000000"/>
                </w:rPr>
                <w:t>”</w:t>
              </w:r>
              <w:r w:rsidRPr="00234AB1">
                <w:rPr>
                  <w:rFonts w:hint="eastAsia"/>
                  <w:color w:val="000000"/>
                </w:rPr>
                <w:t>。</w:t>
              </w:r>
              <w:r w:rsidRPr="00234AB1">
                <w:rPr>
                  <w:color w:val="000000"/>
                </w:rPr>
                <w:t xml:space="preserve"> </w:t>
              </w:r>
            </w:p>
            <w:p w14:paraId="2351D56E" w14:textId="77777777" w:rsidR="00622C3A" w:rsidRDefault="008A0C52" w:rsidP="008A0C52">
              <w:pPr>
                <w:ind w:firstLineChars="200" w:firstLine="420"/>
              </w:pPr>
              <w:r w:rsidRPr="00234AB1">
                <w:rPr>
                  <w:rFonts w:hint="eastAsia"/>
                  <w:color w:val="000000"/>
                </w:rPr>
                <w:t>处置境外经营并丧失控制权时，将资产负债表中所有者权益项目下列示的、与该境外经营相关的外币报表折算差额，全部或按处置该境外经营的比例转入处置当期损益。</w:t>
              </w:r>
            </w:p>
          </w:sdtContent>
        </w:sdt>
        <w:p w14:paraId="157592FD" w14:textId="77777777" w:rsidR="00622C3A" w:rsidRDefault="00D86D4A"/>
      </w:sdtContent>
    </w:sdt>
    <w:sdt>
      <w:sdtPr>
        <w:rPr>
          <w:rFonts w:ascii="宋体" w:hAnsi="宋体" w:cs="宋体"/>
          <w:b w:val="0"/>
          <w:bCs/>
          <w:kern w:val="0"/>
          <w:szCs w:val="24"/>
        </w:rPr>
        <w:alias w:val="模块:金融工具"/>
        <w:tag w:val="_GBC_4b3a058b038b41689d379e6a2726a904"/>
        <w:id w:val="1774429739"/>
        <w:lock w:val="sdtLocked"/>
        <w:placeholder>
          <w:docPart w:val="GBC22222222222222222222222222222"/>
        </w:placeholder>
      </w:sdtPr>
      <w:sdtEndPr>
        <w:rPr>
          <w:rFonts w:hint="eastAsia"/>
          <w:szCs w:val="21"/>
        </w:rPr>
      </w:sdtEndPr>
      <w:sdtContent>
        <w:p w14:paraId="5A94A5F6" w14:textId="77777777" w:rsidR="00622C3A" w:rsidRDefault="000E6426" w:rsidP="007D02D2">
          <w:pPr>
            <w:pStyle w:val="3"/>
            <w:numPr>
              <w:ilvl w:val="0"/>
              <w:numId w:val="36"/>
            </w:numPr>
            <w:rPr>
              <w:rFonts w:ascii="宋体" w:hAnsi="宋体"/>
            </w:rPr>
          </w:pPr>
          <w:r>
            <w:rPr>
              <w:rFonts w:ascii="宋体" w:hAnsi="宋体"/>
            </w:rPr>
            <w:t>金融工具</w:t>
          </w:r>
        </w:p>
        <w:sdt>
          <w:sdtPr>
            <w:rPr>
              <w:rFonts w:hint="eastAsia"/>
            </w:rPr>
            <w:alias w:val="是否适用：金融工具_重要会计政策和估计[双击切换]"/>
            <w:tag w:val="_GBC_285bdf73a629411f9c5d05731712b876"/>
            <w:id w:val="1825009973"/>
            <w:lock w:val="sdtLocked"/>
            <w:placeholder>
              <w:docPart w:val="GBC22222222222222222222222222222"/>
            </w:placeholder>
          </w:sdtPr>
          <w:sdtEndPr/>
          <w:sdtContent>
            <w:p w14:paraId="13AFB519"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color w:val="auto"/>
              <w:sz w:val="21"/>
              <w:szCs w:val="21"/>
            </w:rPr>
            <w:alias w:val="金融资产和金融负债的核算方法"/>
            <w:tag w:val="_GBC_b358067bbe2a49bf880c383a5db50d8a"/>
            <w:id w:val="1423918957"/>
            <w:lock w:val="sdtLocked"/>
            <w:placeholder>
              <w:docPart w:val="GBC22222222222222222222222222222"/>
            </w:placeholder>
          </w:sdtPr>
          <w:sdtEndPr/>
          <w:sdtContent>
            <w:p w14:paraId="56C334AE" w14:textId="77777777" w:rsidR="008A0C52" w:rsidRPr="00234AB1" w:rsidRDefault="008A0C52" w:rsidP="008A0C52">
              <w:pPr>
                <w:pStyle w:val="afe"/>
                <w:rPr>
                  <w:sz w:val="21"/>
                  <w:szCs w:val="21"/>
                </w:rPr>
              </w:pPr>
              <w:r w:rsidRPr="00234AB1">
                <w:rPr>
                  <w:rFonts w:hint="eastAsia"/>
                  <w:sz w:val="21"/>
                  <w:szCs w:val="21"/>
                </w:rPr>
                <w:t>金融工具，是指形成一方的金融资产并形成其他方的金融负债或权益工具的合同。</w:t>
              </w:r>
              <w:r w:rsidRPr="00234AB1">
                <w:rPr>
                  <w:sz w:val="21"/>
                  <w:szCs w:val="21"/>
                </w:rPr>
                <w:t xml:space="preserve"> </w:t>
              </w:r>
            </w:p>
            <w:p w14:paraId="19C8E4AF" w14:textId="77777777" w:rsidR="008A0C52" w:rsidRPr="00234AB1" w:rsidRDefault="008A0C52" w:rsidP="008A0C52">
              <w:pPr>
                <w:widowControl w:val="0"/>
                <w:autoSpaceDE w:val="0"/>
                <w:autoSpaceDN w:val="0"/>
                <w:adjustRightInd w:val="0"/>
                <w:rPr>
                  <w:color w:val="000000"/>
                </w:rPr>
              </w:pPr>
              <w:r w:rsidRPr="00234AB1">
                <w:rPr>
                  <w:rFonts w:hint="eastAsia"/>
                  <w:color w:val="000000"/>
                </w:rPr>
                <w:t>（</w:t>
              </w:r>
              <w:r w:rsidRPr="00234AB1">
                <w:rPr>
                  <w:color w:val="000000"/>
                </w:rPr>
                <w:t>1</w:t>
              </w:r>
              <w:r w:rsidRPr="00234AB1">
                <w:rPr>
                  <w:rFonts w:hint="eastAsia"/>
                  <w:color w:val="000000"/>
                </w:rPr>
                <w:t>）金融工具的确认和终止确认</w:t>
              </w:r>
              <w:r w:rsidRPr="00234AB1">
                <w:rPr>
                  <w:color w:val="000000"/>
                </w:rPr>
                <w:t xml:space="preserve"> </w:t>
              </w:r>
            </w:p>
            <w:p w14:paraId="4AF9CF83" w14:textId="77777777" w:rsidR="008A0C52" w:rsidRPr="00234AB1" w:rsidRDefault="008A0C52" w:rsidP="008A0C52">
              <w:pPr>
                <w:widowControl w:val="0"/>
                <w:autoSpaceDE w:val="0"/>
                <w:autoSpaceDN w:val="0"/>
                <w:adjustRightInd w:val="0"/>
                <w:rPr>
                  <w:color w:val="000000"/>
                </w:rPr>
              </w:pPr>
              <w:r w:rsidRPr="00234AB1">
                <w:rPr>
                  <w:rFonts w:hint="eastAsia"/>
                  <w:color w:val="000000"/>
                </w:rPr>
                <w:t>当本公司成为金融工具合同的一方时，确认相关的金融资产或金融负债。</w:t>
              </w:r>
              <w:r w:rsidRPr="00234AB1">
                <w:rPr>
                  <w:color w:val="000000"/>
                </w:rPr>
                <w:t xml:space="preserve"> </w:t>
              </w:r>
            </w:p>
            <w:p w14:paraId="6C9AA86F" w14:textId="77777777" w:rsidR="008A0C52" w:rsidRPr="00234AB1" w:rsidRDefault="008A0C52" w:rsidP="008A0C52">
              <w:pPr>
                <w:widowControl w:val="0"/>
                <w:autoSpaceDE w:val="0"/>
                <w:autoSpaceDN w:val="0"/>
                <w:adjustRightInd w:val="0"/>
                <w:rPr>
                  <w:color w:val="000000"/>
                </w:rPr>
              </w:pPr>
              <w:r w:rsidRPr="00234AB1">
                <w:rPr>
                  <w:rFonts w:hint="eastAsia"/>
                  <w:color w:val="000000"/>
                </w:rPr>
                <w:t>金融资产满足下列条件之一的，终止确认：</w:t>
              </w:r>
              <w:r w:rsidRPr="00234AB1">
                <w:rPr>
                  <w:color w:val="000000"/>
                </w:rPr>
                <w:t xml:space="preserve"> </w:t>
              </w:r>
            </w:p>
            <w:p w14:paraId="043C8DFC" w14:textId="77777777" w:rsidR="008A0C52" w:rsidRPr="00234AB1" w:rsidRDefault="008A0C52" w:rsidP="008A0C52">
              <w:pPr>
                <w:widowControl w:val="0"/>
                <w:autoSpaceDE w:val="0"/>
                <w:autoSpaceDN w:val="0"/>
                <w:adjustRightInd w:val="0"/>
                <w:rPr>
                  <w:color w:val="000000"/>
                </w:rPr>
              </w:pPr>
              <w:r w:rsidRPr="00234AB1">
                <w:rPr>
                  <w:rFonts w:hint="eastAsia"/>
                  <w:color w:val="000000"/>
                </w:rPr>
                <w:t>①收取该金融资产现金流量的合同权利终止；</w:t>
              </w:r>
              <w:r w:rsidRPr="00234AB1">
                <w:rPr>
                  <w:color w:val="000000"/>
                </w:rPr>
                <w:t xml:space="preserve"> </w:t>
              </w:r>
            </w:p>
            <w:p w14:paraId="221FA024" w14:textId="77777777" w:rsidR="008A0C52" w:rsidRPr="00234AB1" w:rsidRDefault="008A0C52" w:rsidP="008A0C52">
              <w:pPr>
                <w:widowControl w:val="0"/>
                <w:autoSpaceDE w:val="0"/>
                <w:autoSpaceDN w:val="0"/>
                <w:adjustRightInd w:val="0"/>
                <w:rPr>
                  <w:color w:val="000000"/>
                </w:rPr>
              </w:pPr>
              <w:r w:rsidRPr="00234AB1">
                <w:rPr>
                  <w:rFonts w:hint="eastAsia"/>
                  <w:color w:val="000000"/>
                </w:rPr>
                <w:t>②该金融资产已转移，且符合下述金融资产转移的终止确认条件。</w:t>
              </w:r>
              <w:r w:rsidRPr="00234AB1">
                <w:rPr>
                  <w:color w:val="000000"/>
                </w:rPr>
                <w:t xml:space="preserve"> </w:t>
              </w:r>
            </w:p>
            <w:p w14:paraId="324F4345" w14:textId="77777777" w:rsidR="008A0C52" w:rsidRPr="00234AB1" w:rsidRDefault="008A0C52" w:rsidP="008A0C52">
              <w:pPr>
                <w:widowControl w:val="0"/>
                <w:autoSpaceDE w:val="0"/>
                <w:autoSpaceDN w:val="0"/>
                <w:adjustRightInd w:val="0"/>
                <w:rPr>
                  <w:color w:val="000000"/>
                </w:rPr>
              </w:pPr>
              <w:r w:rsidRPr="00234AB1">
                <w:rPr>
                  <w:rFonts w:hint="eastAsia"/>
                  <w:color w:val="000000"/>
                </w:rPr>
                <w:t>金融负债（或其一部分）的现时义务已经解除的，终止确认该金融负债（或该部分金融负债）。</w:t>
              </w:r>
              <w:r w:rsidRPr="00234AB1">
                <w:rPr>
                  <w:rFonts w:hint="eastAsia"/>
                  <w:color w:val="000000"/>
                </w:rPr>
                <w:lastRenderedPageBreak/>
                <w:t>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w:t>
              </w:r>
              <w:proofErr w:type="gramStart"/>
              <w:r w:rsidRPr="00234AB1">
                <w:rPr>
                  <w:rFonts w:hint="eastAsia"/>
                  <w:color w:val="000000"/>
                </w:rPr>
                <w:t>作出</w:t>
              </w:r>
              <w:proofErr w:type="gramEnd"/>
              <w:r w:rsidRPr="00234AB1">
                <w:rPr>
                  <w:rFonts w:hint="eastAsia"/>
                  <w:color w:val="000000"/>
                </w:rPr>
                <w:t>实质性修改的，应当终止原金融负债，同时按照修改后的条款确认一项新的金融负债。</w:t>
              </w:r>
              <w:r w:rsidRPr="00234AB1">
                <w:rPr>
                  <w:color w:val="000000"/>
                </w:rPr>
                <w:t xml:space="preserve"> </w:t>
              </w:r>
            </w:p>
            <w:p w14:paraId="25D47EC4" w14:textId="77777777" w:rsidR="008A0C52" w:rsidRPr="00234AB1" w:rsidRDefault="008A0C52" w:rsidP="008A0C52">
              <w:pPr>
                <w:widowControl w:val="0"/>
                <w:autoSpaceDE w:val="0"/>
                <w:autoSpaceDN w:val="0"/>
                <w:adjustRightInd w:val="0"/>
                <w:rPr>
                  <w:color w:val="000000"/>
                </w:rPr>
              </w:pPr>
              <w:r w:rsidRPr="00234AB1">
                <w:rPr>
                  <w:rFonts w:hint="eastAsia"/>
                  <w:color w:val="000000"/>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r w:rsidRPr="00234AB1">
                <w:rPr>
                  <w:color w:val="000000"/>
                </w:rPr>
                <w:t xml:space="preserve"> </w:t>
              </w:r>
            </w:p>
            <w:p w14:paraId="640FF0BB" w14:textId="77777777" w:rsidR="008A0C52" w:rsidRPr="00234AB1" w:rsidRDefault="008A0C52" w:rsidP="008A0C52">
              <w:pPr>
                <w:widowControl w:val="0"/>
                <w:autoSpaceDE w:val="0"/>
                <w:autoSpaceDN w:val="0"/>
                <w:adjustRightInd w:val="0"/>
                <w:rPr>
                  <w:color w:val="000000"/>
                </w:rPr>
              </w:pPr>
              <w:r w:rsidRPr="00234AB1">
                <w:rPr>
                  <w:rFonts w:hint="eastAsia"/>
                  <w:color w:val="000000"/>
                </w:rPr>
                <w:t>（</w:t>
              </w:r>
              <w:r w:rsidRPr="00234AB1">
                <w:rPr>
                  <w:color w:val="000000"/>
                </w:rPr>
                <w:t>2</w:t>
              </w:r>
              <w:r w:rsidRPr="00234AB1">
                <w:rPr>
                  <w:rFonts w:hint="eastAsia"/>
                  <w:color w:val="000000"/>
                </w:rPr>
                <w:t>）金融资产的分类与计量</w:t>
              </w:r>
              <w:r w:rsidRPr="00234AB1">
                <w:rPr>
                  <w:color w:val="000000"/>
                </w:rPr>
                <w:t xml:space="preserve"> </w:t>
              </w:r>
            </w:p>
            <w:p w14:paraId="5293135E" w14:textId="77777777" w:rsidR="008A0C52" w:rsidRPr="00234AB1" w:rsidRDefault="008A0C52" w:rsidP="008A0C52">
              <w:pPr>
                <w:widowControl w:val="0"/>
                <w:autoSpaceDE w:val="0"/>
                <w:autoSpaceDN w:val="0"/>
                <w:adjustRightInd w:val="0"/>
                <w:rPr>
                  <w:color w:val="000000"/>
                </w:rPr>
              </w:pPr>
              <w:r w:rsidRPr="00234AB1">
                <w:rPr>
                  <w:rFonts w:hint="eastAsia"/>
                  <w:color w:val="000000"/>
                </w:rPr>
                <w:t>本公司在初始确认时根据管理金融资产的业务模式和金融资产的合同现金流量特征，将金融资产分类为：以摊</w:t>
              </w:r>
              <w:proofErr w:type="gramStart"/>
              <w:r w:rsidRPr="00234AB1">
                <w:rPr>
                  <w:rFonts w:hint="eastAsia"/>
                  <w:color w:val="000000"/>
                </w:rPr>
                <w:t>余成本</w:t>
              </w:r>
              <w:proofErr w:type="gramEnd"/>
              <w:r w:rsidRPr="00234AB1">
                <w:rPr>
                  <w:rFonts w:hint="eastAsia"/>
                  <w:color w:val="000000"/>
                </w:rPr>
                <w:t>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r w:rsidRPr="00234AB1">
                <w:rPr>
                  <w:color w:val="000000"/>
                </w:rPr>
                <w:t xml:space="preserve"> </w:t>
              </w:r>
            </w:p>
            <w:p w14:paraId="6F5AEA64" w14:textId="77777777" w:rsidR="008A0C52" w:rsidRPr="00234AB1" w:rsidRDefault="008A0C52" w:rsidP="008A0C52">
              <w:pPr>
                <w:widowControl w:val="0"/>
                <w:autoSpaceDE w:val="0"/>
                <w:autoSpaceDN w:val="0"/>
                <w:adjustRightInd w:val="0"/>
                <w:rPr>
                  <w:color w:val="000000"/>
                </w:rPr>
              </w:pPr>
              <w:r w:rsidRPr="00234AB1">
                <w:rPr>
                  <w:rFonts w:hint="eastAsia"/>
                  <w:color w:val="000000"/>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r w:rsidRPr="00234AB1">
                <w:rPr>
                  <w:color w:val="000000"/>
                </w:rPr>
                <w:t xml:space="preserve"> </w:t>
              </w:r>
            </w:p>
            <w:p w14:paraId="0DDEF817" w14:textId="77777777" w:rsidR="008A0C52" w:rsidRPr="00234AB1" w:rsidRDefault="008A0C52" w:rsidP="008A0C52">
              <w:pPr>
                <w:widowControl w:val="0"/>
                <w:autoSpaceDE w:val="0"/>
                <w:autoSpaceDN w:val="0"/>
                <w:adjustRightInd w:val="0"/>
                <w:rPr>
                  <w:color w:val="000000"/>
                </w:rPr>
              </w:pPr>
              <w:r w:rsidRPr="00234AB1">
                <w:rPr>
                  <w:rFonts w:hint="eastAsia"/>
                  <w:color w:val="000000"/>
                </w:rPr>
                <w:t>金融资产的后续计量取决于其分类：</w:t>
              </w:r>
              <w:r w:rsidRPr="00234AB1">
                <w:rPr>
                  <w:color w:val="000000"/>
                </w:rPr>
                <w:t xml:space="preserve"> </w:t>
              </w:r>
            </w:p>
            <w:p w14:paraId="3DE04447" w14:textId="77777777" w:rsidR="008A0C52" w:rsidRPr="00234AB1" w:rsidRDefault="008A0C52" w:rsidP="008A0C52">
              <w:pPr>
                <w:widowControl w:val="0"/>
                <w:autoSpaceDE w:val="0"/>
                <w:autoSpaceDN w:val="0"/>
                <w:adjustRightInd w:val="0"/>
                <w:rPr>
                  <w:color w:val="000000"/>
                </w:rPr>
              </w:pPr>
              <w:r w:rsidRPr="00234AB1">
                <w:rPr>
                  <w:rFonts w:hint="eastAsia"/>
                  <w:color w:val="000000"/>
                </w:rPr>
                <w:t>①以摊</w:t>
              </w:r>
              <w:proofErr w:type="gramStart"/>
              <w:r w:rsidRPr="00234AB1">
                <w:rPr>
                  <w:rFonts w:hint="eastAsia"/>
                  <w:color w:val="000000"/>
                </w:rPr>
                <w:t>余成本</w:t>
              </w:r>
              <w:proofErr w:type="gramEnd"/>
              <w:r w:rsidRPr="00234AB1">
                <w:rPr>
                  <w:rFonts w:hint="eastAsia"/>
                  <w:color w:val="000000"/>
                </w:rPr>
                <w:t>计量的金融资产</w:t>
              </w:r>
              <w:r w:rsidRPr="00234AB1">
                <w:rPr>
                  <w:color w:val="000000"/>
                </w:rPr>
                <w:t xml:space="preserve"> </w:t>
              </w:r>
            </w:p>
            <w:p w14:paraId="5FA81AED" w14:textId="77777777" w:rsidR="008A0C52" w:rsidRPr="00234AB1" w:rsidRDefault="008A0C52" w:rsidP="008A0C52">
              <w:pPr>
                <w:widowControl w:val="0"/>
                <w:autoSpaceDE w:val="0"/>
                <w:autoSpaceDN w:val="0"/>
                <w:adjustRightInd w:val="0"/>
                <w:rPr>
                  <w:color w:val="000000"/>
                </w:rPr>
              </w:pPr>
              <w:r w:rsidRPr="00234AB1">
                <w:rPr>
                  <w:rFonts w:hint="eastAsia"/>
                  <w:color w:val="000000"/>
                </w:rPr>
                <w:t>金融资产同时符合下列条件的，分类为以摊</w:t>
              </w:r>
              <w:proofErr w:type="gramStart"/>
              <w:r w:rsidRPr="00234AB1">
                <w:rPr>
                  <w:rFonts w:hint="eastAsia"/>
                  <w:color w:val="000000"/>
                </w:rPr>
                <w:t>余成本</w:t>
              </w:r>
              <w:proofErr w:type="gramEnd"/>
              <w:r w:rsidRPr="00234AB1">
                <w:rPr>
                  <w:rFonts w:hint="eastAsia"/>
                  <w:color w:val="000000"/>
                </w:rPr>
                <w:t>计量的金融资产：本公司管理该金融资产的业务模式是以收取合同现金流量为目标；该金融资产的合同条款规定，在特定日期产生的现金流量，仅为对本金和以</w:t>
              </w:r>
              <w:proofErr w:type="gramStart"/>
              <w:r w:rsidRPr="00234AB1">
                <w:rPr>
                  <w:rFonts w:hint="eastAsia"/>
                  <w:color w:val="000000"/>
                </w:rPr>
                <w:t>未偿付本</w:t>
              </w:r>
              <w:proofErr w:type="gramEnd"/>
              <w:r w:rsidRPr="00234AB1">
                <w:rPr>
                  <w:rFonts w:hint="eastAsia"/>
                  <w:color w:val="000000"/>
                </w:rPr>
                <w:t>金金额为基础的利息的支付。对于此类金融资产，采用实际利率法，按照摊</w:t>
              </w:r>
              <w:proofErr w:type="gramStart"/>
              <w:r w:rsidRPr="00234AB1">
                <w:rPr>
                  <w:rFonts w:hint="eastAsia"/>
                  <w:color w:val="000000"/>
                </w:rPr>
                <w:t>余成本</w:t>
              </w:r>
              <w:proofErr w:type="gramEnd"/>
              <w:r w:rsidRPr="00234AB1">
                <w:rPr>
                  <w:rFonts w:hint="eastAsia"/>
                  <w:color w:val="000000"/>
                </w:rPr>
                <w:t>进行后续计量，其终止确认、按实际利率法摊销或减值产生的利得或损失，均计入当期损益。</w:t>
              </w:r>
              <w:r w:rsidRPr="00234AB1">
                <w:rPr>
                  <w:color w:val="000000"/>
                </w:rPr>
                <w:t xml:space="preserve"> </w:t>
              </w:r>
            </w:p>
            <w:p w14:paraId="4F1DECB5" w14:textId="77777777" w:rsidR="008A0C52" w:rsidRPr="00234AB1" w:rsidRDefault="008A0C52" w:rsidP="008A0C52">
              <w:pPr>
                <w:widowControl w:val="0"/>
                <w:autoSpaceDE w:val="0"/>
                <w:autoSpaceDN w:val="0"/>
                <w:adjustRightInd w:val="0"/>
                <w:rPr>
                  <w:color w:val="000000"/>
                </w:rPr>
              </w:pPr>
              <w:r w:rsidRPr="00234AB1">
                <w:rPr>
                  <w:rFonts w:hint="eastAsia"/>
                  <w:color w:val="000000"/>
                </w:rPr>
                <w:t>②以公允价值计量且其变动计入其他综合收益的金融资产</w:t>
              </w:r>
              <w:r w:rsidRPr="00234AB1">
                <w:rPr>
                  <w:color w:val="000000"/>
                </w:rPr>
                <w:t xml:space="preserve"> </w:t>
              </w:r>
            </w:p>
            <w:p w14:paraId="4A0ECA33" w14:textId="77777777" w:rsidR="008A0C52" w:rsidRPr="00234AB1" w:rsidRDefault="008A0C52" w:rsidP="008A0C52">
              <w:pPr>
                <w:widowControl w:val="0"/>
                <w:autoSpaceDE w:val="0"/>
                <w:autoSpaceDN w:val="0"/>
                <w:adjustRightInd w:val="0"/>
                <w:rPr>
                  <w:color w:val="000000"/>
                </w:rPr>
              </w:pPr>
              <w:r w:rsidRPr="00234AB1">
                <w:rPr>
                  <w:rFonts w:hint="eastAsia"/>
                  <w:color w:val="000000"/>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w:t>
              </w:r>
              <w:proofErr w:type="gramStart"/>
              <w:r w:rsidRPr="00234AB1">
                <w:rPr>
                  <w:rFonts w:hint="eastAsia"/>
                  <w:color w:val="000000"/>
                </w:rPr>
                <w:t>未偿付本</w:t>
              </w:r>
              <w:proofErr w:type="gramEnd"/>
              <w:r w:rsidRPr="00234AB1">
                <w:rPr>
                  <w:rFonts w:hint="eastAsia"/>
                  <w:color w:val="000000"/>
                </w:rPr>
                <w:t>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r w:rsidRPr="00234AB1">
                <w:rPr>
                  <w:color w:val="000000"/>
                </w:rPr>
                <w:t xml:space="preserve"> </w:t>
              </w:r>
            </w:p>
            <w:p w14:paraId="346FD654" w14:textId="77777777" w:rsidR="008A0C52" w:rsidRPr="00234AB1" w:rsidRDefault="008A0C52" w:rsidP="008A0C52">
              <w:pPr>
                <w:widowControl w:val="0"/>
                <w:autoSpaceDE w:val="0"/>
                <w:autoSpaceDN w:val="0"/>
                <w:adjustRightInd w:val="0"/>
                <w:rPr>
                  <w:color w:val="000000"/>
                </w:rPr>
              </w:pPr>
              <w:r w:rsidRPr="00234AB1">
                <w:rPr>
                  <w:rFonts w:hint="eastAsia"/>
                  <w:color w:val="000000"/>
                </w:rPr>
                <w:t>本公司不可撤销地选择将部分</w:t>
              </w:r>
              <w:proofErr w:type="gramStart"/>
              <w:r w:rsidRPr="00234AB1">
                <w:rPr>
                  <w:rFonts w:hint="eastAsia"/>
                  <w:color w:val="000000"/>
                </w:rPr>
                <w:t>非交易</w:t>
              </w:r>
              <w:proofErr w:type="gramEnd"/>
              <w:r w:rsidRPr="00234AB1">
                <w:rPr>
                  <w:rFonts w:hint="eastAsia"/>
                  <w:color w:val="000000"/>
                </w:rPr>
                <w:t>性权益工具投资指定为以公允价值计量且其变动计入其他综合收益的金融资产，仅将相关股利收入计入当期损益，公允价值变动作为其他综合收益确认，直到该金融资产终止确认时，其累计利得或损失转入留存收益。</w:t>
              </w:r>
              <w:r w:rsidRPr="00234AB1">
                <w:rPr>
                  <w:color w:val="000000"/>
                </w:rPr>
                <w:t xml:space="preserve"> </w:t>
              </w:r>
            </w:p>
            <w:p w14:paraId="417E1926" w14:textId="77777777" w:rsidR="008A0C52" w:rsidRPr="00234AB1" w:rsidRDefault="008A0C52" w:rsidP="008A0C52">
              <w:pPr>
                <w:widowControl w:val="0"/>
                <w:autoSpaceDE w:val="0"/>
                <w:autoSpaceDN w:val="0"/>
                <w:adjustRightInd w:val="0"/>
                <w:rPr>
                  <w:color w:val="000000"/>
                </w:rPr>
              </w:pPr>
              <w:r w:rsidRPr="00234AB1">
                <w:rPr>
                  <w:rFonts w:hint="eastAsia"/>
                  <w:color w:val="000000"/>
                </w:rPr>
                <w:t>③以公允价值计量且其变动计入当期损益的金融资产</w:t>
              </w:r>
              <w:r w:rsidRPr="00234AB1">
                <w:rPr>
                  <w:color w:val="000000"/>
                </w:rPr>
                <w:t xml:space="preserve"> </w:t>
              </w:r>
            </w:p>
            <w:p w14:paraId="1D97AF55" w14:textId="77777777" w:rsidR="008A0C52" w:rsidRPr="00234AB1" w:rsidRDefault="008A0C52" w:rsidP="008A0C52">
              <w:pPr>
                <w:widowControl w:val="0"/>
                <w:autoSpaceDE w:val="0"/>
                <w:autoSpaceDN w:val="0"/>
                <w:adjustRightInd w:val="0"/>
                <w:rPr>
                  <w:color w:val="000000"/>
                </w:rPr>
              </w:pPr>
              <w:r w:rsidRPr="00234AB1">
                <w:rPr>
                  <w:rFonts w:hint="eastAsia"/>
                  <w:color w:val="000000"/>
                </w:rPr>
                <w:t>上述以摊</w:t>
              </w:r>
              <w:proofErr w:type="gramStart"/>
              <w:r w:rsidRPr="00234AB1">
                <w:rPr>
                  <w:rFonts w:hint="eastAsia"/>
                  <w:color w:val="000000"/>
                </w:rPr>
                <w:t>余成本</w:t>
              </w:r>
              <w:proofErr w:type="gramEnd"/>
              <w:r w:rsidRPr="00234AB1">
                <w:rPr>
                  <w:rFonts w:hint="eastAsia"/>
                  <w:color w:val="000000"/>
                </w:rPr>
                <w:t>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r w:rsidRPr="00234AB1">
                <w:rPr>
                  <w:color w:val="000000"/>
                </w:rPr>
                <w:t xml:space="preserve"> </w:t>
              </w:r>
            </w:p>
            <w:p w14:paraId="5F2E1244" w14:textId="77777777" w:rsidR="008A0C52" w:rsidRDefault="008A0C52" w:rsidP="008A0C52">
              <w:pPr>
                <w:rPr>
                  <w:color w:val="000000"/>
                </w:rPr>
              </w:pPr>
              <w:r w:rsidRPr="00234AB1">
                <w:rPr>
                  <w:rFonts w:hint="eastAsia"/>
                  <w:color w:val="000000"/>
                </w:rPr>
                <w:t>（</w:t>
              </w:r>
              <w:r w:rsidRPr="00234AB1">
                <w:rPr>
                  <w:color w:val="000000"/>
                </w:rPr>
                <w:t>3</w:t>
              </w:r>
              <w:r w:rsidRPr="00234AB1">
                <w:rPr>
                  <w:rFonts w:hint="eastAsia"/>
                  <w:color w:val="000000"/>
                </w:rPr>
                <w:t>）金融负债的分类与计量</w:t>
              </w:r>
            </w:p>
            <w:p w14:paraId="057F9200" w14:textId="77777777" w:rsidR="008A0C52" w:rsidRPr="00C9368A" w:rsidRDefault="008A0C52" w:rsidP="008A0C52">
              <w:pPr>
                <w:widowControl w:val="0"/>
                <w:autoSpaceDE w:val="0"/>
                <w:autoSpaceDN w:val="0"/>
                <w:adjustRightInd w:val="0"/>
                <w:rPr>
                  <w:color w:val="000000"/>
                </w:rPr>
              </w:pPr>
              <w:r w:rsidRPr="00C9368A">
                <w:rPr>
                  <w:rFonts w:hint="eastAsia"/>
                  <w:color w:val="000000"/>
                </w:rPr>
                <w:t>本公司将金融负债主要为以摊</w:t>
              </w:r>
              <w:proofErr w:type="gramStart"/>
              <w:r w:rsidRPr="00C9368A">
                <w:rPr>
                  <w:rFonts w:hint="eastAsia"/>
                  <w:color w:val="000000"/>
                </w:rPr>
                <w:t>余成本</w:t>
              </w:r>
              <w:proofErr w:type="gramEnd"/>
              <w:r w:rsidRPr="00C9368A">
                <w:rPr>
                  <w:rFonts w:hint="eastAsia"/>
                  <w:color w:val="000000"/>
                </w:rPr>
                <w:t>计量的金融负债，初始确认后，对其他金融负债采用实际利率法以摊</w:t>
              </w:r>
              <w:proofErr w:type="gramStart"/>
              <w:r w:rsidRPr="00C9368A">
                <w:rPr>
                  <w:rFonts w:hint="eastAsia"/>
                  <w:color w:val="000000"/>
                </w:rPr>
                <w:t>余成本</w:t>
              </w:r>
              <w:proofErr w:type="gramEnd"/>
              <w:r w:rsidRPr="00C9368A">
                <w:rPr>
                  <w:rFonts w:hint="eastAsia"/>
                  <w:color w:val="000000"/>
                </w:rPr>
                <w:t>计量。</w:t>
              </w:r>
              <w:r w:rsidRPr="00C9368A">
                <w:rPr>
                  <w:color w:val="000000"/>
                </w:rPr>
                <w:t xml:space="preserve"> </w:t>
              </w:r>
            </w:p>
            <w:p w14:paraId="0A10AE92" w14:textId="77777777" w:rsidR="008A0C52" w:rsidRPr="00C9368A" w:rsidRDefault="008A0C52" w:rsidP="008A0C52">
              <w:pPr>
                <w:widowControl w:val="0"/>
                <w:autoSpaceDE w:val="0"/>
                <w:autoSpaceDN w:val="0"/>
                <w:adjustRightInd w:val="0"/>
                <w:rPr>
                  <w:color w:val="000000"/>
                </w:rPr>
              </w:pPr>
              <w:r w:rsidRPr="00C9368A">
                <w:rPr>
                  <w:rFonts w:hint="eastAsia"/>
                  <w:color w:val="000000"/>
                </w:rPr>
                <w:t>（</w:t>
              </w:r>
              <w:r w:rsidRPr="00C9368A">
                <w:rPr>
                  <w:color w:val="000000"/>
                </w:rPr>
                <w:t>4</w:t>
              </w:r>
              <w:r w:rsidRPr="00C9368A">
                <w:rPr>
                  <w:rFonts w:hint="eastAsia"/>
                  <w:color w:val="000000"/>
                </w:rPr>
                <w:t>）金融工具减值</w:t>
              </w:r>
              <w:r w:rsidRPr="00C9368A">
                <w:rPr>
                  <w:color w:val="000000"/>
                </w:rPr>
                <w:t xml:space="preserve"> </w:t>
              </w:r>
            </w:p>
            <w:p w14:paraId="3D05BCBA" w14:textId="77777777" w:rsidR="008A0C52" w:rsidRPr="00C9368A" w:rsidRDefault="008A0C52" w:rsidP="008A0C52">
              <w:pPr>
                <w:widowControl w:val="0"/>
                <w:autoSpaceDE w:val="0"/>
                <w:autoSpaceDN w:val="0"/>
                <w:adjustRightInd w:val="0"/>
                <w:rPr>
                  <w:color w:val="000000"/>
                </w:rPr>
              </w:pPr>
              <w:r w:rsidRPr="00C9368A">
                <w:rPr>
                  <w:rFonts w:hint="eastAsia"/>
                  <w:color w:val="000000"/>
                </w:rPr>
                <w:t>本公司对于以摊</w:t>
              </w:r>
              <w:proofErr w:type="gramStart"/>
              <w:r w:rsidRPr="00C9368A">
                <w:rPr>
                  <w:rFonts w:hint="eastAsia"/>
                  <w:color w:val="000000"/>
                </w:rPr>
                <w:t>余成本</w:t>
              </w:r>
              <w:proofErr w:type="gramEnd"/>
              <w:r w:rsidRPr="00C9368A">
                <w:rPr>
                  <w:rFonts w:hint="eastAsia"/>
                  <w:color w:val="000000"/>
                </w:rPr>
                <w:t>计量的金融资产、以公允价值计量且其变动计入其他综合收益的债权投资、合同资产、租赁应收款、贷款承诺及财务担保合同等，以预期信用损失为基础确认损失准备。</w:t>
              </w:r>
              <w:r w:rsidRPr="00C9368A">
                <w:rPr>
                  <w:color w:val="000000"/>
                </w:rPr>
                <w:t xml:space="preserve"> </w:t>
              </w:r>
            </w:p>
            <w:p w14:paraId="2026136C" w14:textId="77777777" w:rsidR="008A0C52" w:rsidRPr="00C9368A" w:rsidRDefault="008A0C52" w:rsidP="008A0C52">
              <w:pPr>
                <w:widowControl w:val="0"/>
                <w:autoSpaceDE w:val="0"/>
                <w:autoSpaceDN w:val="0"/>
                <w:adjustRightInd w:val="0"/>
                <w:rPr>
                  <w:color w:val="000000"/>
                </w:rPr>
              </w:pPr>
              <w:r w:rsidRPr="00C9368A">
                <w:rPr>
                  <w:rFonts w:hint="eastAsia"/>
                  <w:color w:val="000000"/>
                </w:rPr>
                <w:t>①预期信用损失的计量</w:t>
              </w:r>
              <w:r w:rsidRPr="00C9368A">
                <w:rPr>
                  <w:color w:val="000000"/>
                </w:rPr>
                <w:t xml:space="preserve"> </w:t>
              </w:r>
            </w:p>
            <w:p w14:paraId="6FC3E6A1" w14:textId="77777777" w:rsidR="008A0C52" w:rsidRPr="00C9368A" w:rsidRDefault="008A0C52" w:rsidP="008A0C52">
              <w:pPr>
                <w:widowControl w:val="0"/>
                <w:autoSpaceDE w:val="0"/>
                <w:autoSpaceDN w:val="0"/>
                <w:adjustRightInd w:val="0"/>
                <w:rPr>
                  <w:color w:val="000000"/>
                </w:rPr>
              </w:pPr>
              <w:r w:rsidRPr="00C9368A">
                <w:rPr>
                  <w:rFonts w:hint="eastAsia"/>
                  <w:color w:val="000000"/>
                </w:rPr>
                <w:t>预期信用损失，是指以发生违约的风险为权重的金融工具信用损失的加权平均值。信用损失，是指本公司按照</w:t>
              </w:r>
              <w:proofErr w:type="gramStart"/>
              <w:r w:rsidRPr="00C9368A">
                <w:rPr>
                  <w:rFonts w:hint="eastAsia"/>
                  <w:color w:val="000000"/>
                </w:rPr>
                <w:t>原实际</w:t>
              </w:r>
              <w:proofErr w:type="gramEnd"/>
              <w:r w:rsidRPr="00C9368A">
                <w:rPr>
                  <w:rFonts w:hint="eastAsia"/>
                  <w:color w:val="000000"/>
                </w:rPr>
                <w:t>利率折现的、根据合同应收的所有合同现金流量与预期收取的所有现金流量之间的差额，即全部现金短缺的现值。其中，对于本公司</w:t>
              </w:r>
              <w:proofErr w:type="gramStart"/>
              <w:r w:rsidRPr="00C9368A">
                <w:rPr>
                  <w:rFonts w:hint="eastAsia"/>
                  <w:color w:val="000000"/>
                </w:rPr>
                <w:t>购买或源生</w:t>
              </w:r>
              <w:proofErr w:type="gramEnd"/>
              <w:r w:rsidRPr="00C9368A">
                <w:rPr>
                  <w:rFonts w:hint="eastAsia"/>
                  <w:color w:val="000000"/>
                </w:rPr>
                <w:t>的已发生信用减值的金融资产，应按照该金融资产经信用调整的实际利率折现。</w:t>
              </w:r>
              <w:r w:rsidRPr="00C9368A">
                <w:rPr>
                  <w:color w:val="000000"/>
                </w:rPr>
                <w:t xml:space="preserve"> </w:t>
              </w:r>
            </w:p>
            <w:p w14:paraId="4973AADE" w14:textId="77777777" w:rsidR="008A0C52" w:rsidRPr="00C9368A" w:rsidRDefault="008A0C52" w:rsidP="008A0C52">
              <w:pPr>
                <w:widowControl w:val="0"/>
                <w:autoSpaceDE w:val="0"/>
                <w:autoSpaceDN w:val="0"/>
                <w:adjustRightInd w:val="0"/>
                <w:rPr>
                  <w:color w:val="000000"/>
                </w:rPr>
              </w:pPr>
              <w:r w:rsidRPr="00C9368A">
                <w:rPr>
                  <w:rFonts w:hint="eastAsia"/>
                  <w:color w:val="000000"/>
                </w:rPr>
                <w:lastRenderedPageBreak/>
                <w:t>整个存续期预期信用损失，是指因金融工具整个预计存续期内所有可能发生的违约事件而导致的预期信用损失。</w:t>
              </w:r>
              <w:r w:rsidRPr="00C9368A">
                <w:rPr>
                  <w:color w:val="000000"/>
                </w:rPr>
                <w:t xml:space="preserve"> </w:t>
              </w:r>
            </w:p>
            <w:p w14:paraId="756EF491" w14:textId="77777777" w:rsidR="008A0C52" w:rsidRPr="00C9368A" w:rsidRDefault="008A0C52" w:rsidP="008A0C52">
              <w:pPr>
                <w:widowControl w:val="0"/>
                <w:autoSpaceDE w:val="0"/>
                <w:autoSpaceDN w:val="0"/>
                <w:adjustRightInd w:val="0"/>
                <w:rPr>
                  <w:color w:val="000000"/>
                </w:rPr>
              </w:pPr>
              <w:r w:rsidRPr="00C9368A">
                <w:rPr>
                  <w:rFonts w:hint="eastAsia"/>
                  <w:color w:val="000000"/>
                </w:rPr>
                <w:t>未来</w:t>
              </w:r>
              <w:r w:rsidRPr="00C9368A">
                <w:rPr>
                  <w:color w:val="000000"/>
                </w:rPr>
                <w:t>12</w:t>
              </w:r>
              <w:r w:rsidRPr="00C9368A">
                <w:rPr>
                  <w:rFonts w:hint="eastAsia"/>
                  <w:color w:val="000000"/>
                </w:rPr>
                <w:t>个月内预期信用损失，是指因资产负债表日后</w:t>
              </w:r>
              <w:r w:rsidRPr="00C9368A">
                <w:rPr>
                  <w:color w:val="000000"/>
                </w:rPr>
                <w:t>12</w:t>
              </w:r>
              <w:r w:rsidRPr="00C9368A">
                <w:rPr>
                  <w:rFonts w:hint="eastAsia"/>
                  <w:color w:val="000000"/>
                </w:rPr>
                <w:t>个月内（若金融工具的预计存续期少于</w:t>
              </w:r>
              <w:r w:rsidRPr="00C9368A">
                <w:rPr>
                  <w:color w:val="000000"/>
                </w:rPr>
                <w:t>12</w:t>
              </w:r>
              <w:r w:rsidRPr="00C9368A">
                <w:rPr>
                  <w:rFonts w:hint="eastAsia"/>
                  <w:color w:val="000000"/>
                </w:rPr>
                <w:t>个月，则为预计存续期）可能发生的金融工具违约事件而导致的预期信用损失，是整个存续期预期信用损失的一部分。</w:t>
              </w:r>
              <w:r w:rsidRPr="00C9368A">
                <w:rPr>
                  <w:color w:val="000000"/>
                </w:rPr>
                <w:t xml:space="preserve"> </w:t>
              </w:r>
            </w:p>
            <w:p w14:paraId="3CA94A6C" w14:textId="77777777" w:rsidR="008A0C52" w:rsidRPr="00C9368A" w:rsidRDefault="008A0C52" w:rsidP="008A0C52">
              <w:pPr>
                <w:widowControl w:val="0"/>
                <w:autoSpaceDE w:val="0"/>
                <w:autoSpaceDN w:val="0"/>
                <w:adjustRightInd w:val="0"/>
                <w:rPr>
                  <w:color w:val="000000"/>
                </w:rPr>
              </w:pPr>
              <w:r w:rsidRPr="00C9368A">
                <w:rPr>
                  <w:rFonts w:hint="eastAsia"/>
                  <w:color w:val="000000"/>
                </w:rPr>
                <w:t>于每个资产负债表日，本公司对于处于不同阶段的金融工具的预期信用损失分别进行计量。金融工具自初始确认后信用风险未显著增加的，处于第一阶段，本公司按照未来</w:t>
              </w:r>
              <w:r w:rsidRPr="00C9368A">
                <w:rPr>
                  <w:color w:val="000000"/>
                </w:rPr>
                <w:t>12</w:t>
              </w:r>
              <w:r w:rsidRPr="00C9368A">
                <w:rPr>
                  <w:rFonts w:hint="eastAsia"/>
                  <w:color w:val="000000"/>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r w:rsidRPr="00C9368A">
                <w:rPr>
                  <w:color w:val="000000"/>
                </w:rPr>
                <w:t xml:space="preserve"> </w:t>
              </w:r>
            </w:p>
            <w:p w14:paraId="4598F2DE" w14:textId="77777777" w:rsidR="008A0C52" w:rsidRPr="00C9368A" w:rsidRDefault="008A0C52" w:rsidP="008A0C52">
              <w:pPr>
                <w:widowControl w:val="0"/>
                <w:autoSpaceDE w:val="0"/>
                <w:autoSpaceDN w:val="0"/>
                <w:adjustRightInd w:val="0"/>
                <w:rPr>
                  <w:color w:val="000000"/>
                </w:rPr>
              </w:pPr>
              <w:r w:rsidRPr="00C9368A">
                <w:rPr>
                  <w:rFonts w:hint="eastAsia"/>
                  <w:color w:val="000000"/>
                </w:rPr>
                <w:t>对于在资产负债表</w:t>
              </w:r>
              <w:proofErr w:type="gramStart"/>
              <w:r w:rsidRPr="00C9368A">
                <w:rPr>
                  <w:rFonts w:hint="eastAsia"/>
                  <w:color w:val="000000"/>
                </w:rPr>
                <w:t>日具有</w:t>
              </w:r>
              <w:proofErr w:type="gramEnd"/>
              <w:r w:rsidRPr="00C9368A">
                <w:rPr>
                  <w:rFonts w:hint="eastAsia"/>
                  <w:color w:val="000000"/>
                </w:rPr>
                <w:t>较低信用风险的金融工具，本公司假设其信用风险自初始确认后并未显著增加，按照未来</w:t>
              </w:r>
              <w:r w:rsidRPr="00C9368A">
                <w:rPr>
                  <w:color w:val="000000"/>
                </w:rPr>
                <w:t>12</w:t>
              </w:r>
              <w:r w:rsidRPr="00C9368A">
                <w:rPr>
                  <w:rFonts w:hint="eastAsia"/>
                  <w:color w:val="000000"/>
                </w:rPr>
                <w:t>个月内的预期信用损失计量损失准备。</w:t>
              </w:r>
              <w:r w:rsidRPr="00C9368A">
                <w:rPr>
                  <w:color w:val="000000"/>
                </w:rPr>
                <w:t xml:space="preserve"> </w:t>
              </w:r>
            </w:p>
            <w:p w14:paraId="17A9FC21" w14:textId="77777777" w:rsidR="008A0C52" w:rsidRPr="00C9368A" w:rsidRDefault="008A0C52" w:rsidP="008A0C52">
              <w:pPr>
                <w:widowControl w:val="0"/>
                <w:autoSpaceDE w:val="0"/>
                <w:autoSpaceDN w:val="0"/>
                <w:adjustRightInd w:val="0"/>
                <w:rPr>
                  <w:color w:val="000000"/>
                </w:rPr>
              </w:pPr>
              <w:r w:rsidRPr="00C9368A">
                <w:rPr>
                  <w:rFonts w:hint="eastAsia"/>
                  <w:color w:val="000000"/>
                </w:rPr>
                <w:t>本公司对于处于第一阶段和第二阶段、以及较低信用风险的金融工具，按照其未扣除减值准备的账面余额和实际利率计算利息收入。对于处于第三阶段的金融工具，按照其账面</w:t>
              </w:r>
              <w:proofErr w:type="gramStart"/>
              <w:r w:rsidRPr="00C9368A">
                <w:rPr>
                  <w:rFonts w:hint="eastAsia"/>
                  <w:color w:val="000000"/>
                </w:rPr>
                <w:t>余额减已计提</w:t>
              </w:r>
              <w:proofErr w:type="gramEnd"/>
              <w:r w:rsidRPr="00C9368A">
                <w:rPr>
                  <w:rFonts w:hint="eastAsia"/>
                  <w:color w:val="000000"/>
                </w:rPr>
                <w:t>减值准备后的摊</w:t>
              </w:r>
              <w:proofErr w:type="gramStart"/>
              <w:r w:rsidRPr="00C9368A">
                <w:rPr>
                  <w:rFonts w:hint="eastAsia"/>
                  <w:color w:val="000000"/>
                </w:rPr>
                <w:t>余成本</w:t>
              </w:r>
              <w:proofErr w:type="gramEnd"/>
              <w:r w:rsidRPr="00C9368A">
                <w:rPr>
                  <w:rFonts w:hint="eastAsia"/>
                  <w:color w:val="000000"/>
                </w:rPr>
                <w:t>和实际利率计算利息收入。</w:t>
              </w:r>
              <w:r w:rsidRPr="00C9368A">
                <w:rPr>
                  <w:color w:val="000000"/>
                </w:rPr>
                <w:t xml:space="preserve"> </w:t>
              </w:r>
            </w:p>
            <w:p w14:paraId="6F3A2A6B" w14:textId="77777777" w:rsidR="008A0C52" w:rsidRPr="00C9368A" w:rsidRDefault="008A0C52" w:rsidP="008A0C52">
              <w:pPr>
                <w:widowControl w:val="0"/>
                <w:autoSpaceDE w:val="0"/>
                <w:autoSpaceDN w:val="0"/>
                <w:adjustRightInd w:val="0"/>
                <w:rPr>
                  <w:color w:val="000000"/>
                </w:rPr>
              </w:pPr>
              <w:r w:rsidRPr="00C9368A">
                <w:rPr>
                  <w:rFonts w:hint="eastAsia"/>
                  <w:color w:val="000000"/>
                </w:rPr>
                <w:t>对于应收票据、应收账款、应收款项融资，无论是否存在重大融资成分，本公司均按照整个存续期的预期信用损失计量损失准备。</w:t>
              </w:r>
              <w:r w:rsidRPr="00C9368A">
                <w:rPr>
                  <w:color w:val="000000"/>
                </w:rPr>
                <w:t xml:space="preserve"> </w:t>
              </w:r>
            </w:p>
            <w:p w14:paraId="257A4010" w14:textId="77777777" w:rsidR="008A0C52" w:rsidRPr="00C9368A" w:rsidRDefault="008A0C52" w:rsidP="008A0C52">
              <w:pPr>
                <w:widowControl w:val="0"/>
                <w:autoSpaceDE w:val="0"/>
                <w:autoSpaceDN w:val="0"/>
                <w:adjustRightInd w:val="0"/>
                <w:rPr>
                  <w:color w:val="000000"/>
                </w:rPr>
              </w:pPr>
              <w:r w:rsidRPr="00C9368A">
                <w:rPr>
                  <w:color w:val="000000"/>
                </w:rPr>
                <w:t>A.</w:t>
              </w:r>
              <w:r w:rsidRPr="00C9368A">
                <w:rPr>
                  <w:rFonts w:hint="eastAsia"/>
                  <w:color w:val="000000"/>
                </w:rPr>
                <w:t>应收款项</w:t>
              </w:r>
              <w:r w:rsidRPr="00C9368A">
                <w:rPr>
                  <w:color w:val="000000"/>
                </w:rPr>
                <w:t xml:space="preserve"> </w:t>
              </w:r>
            </w:p>
            <w:p w14:paraId="5DF85C95" w14:textId="77777777" w:rsidR="008A0C52" w:rsidRPr="00C9368A" w:rsidRDefault="008A0C52" w:rsidP="008A0C52">
              <w:pPr>
                <w:widowControl w:val="0"/>
                <w:autoSpaceDE w:val="0"/>
                <w:autoSpaceDN w:val="0"/>
                <w:adjustRightInd w:val="0"/>
                <w:rPr>
                  <w:color w:val="000000"/>
                </w:rPr>
              </w:pPr>
              <w:r w:rsidRPr="00C9368A">
                <w:rPr>
                  <w:rFonts w:hint="eastAsia"/>
                  <w:color w:val="000000"/>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应收款项融资及长期应收款或当单项金融资产无法以合理成本评估预期信用损失的信息时，本公司依据信用风险特征将应收票据、应收账款、其他应收款、及应收款项融资及长期应收款等划分为若干组合，在组合基础上计算预期信用损失，确定组合的依据如下：</w:t>
              </w:r>
              <w:r w:rsidRPr="00C9368A">
                <w:rPr>
                  <w:color w:val="000000"/>
                </w:rPr>
                <w:t xml:space="preserve"> </w:t>
              </w:r>
            </w:p>
            <w:p w14:paraId="1C04B7DE" w14:textId="77777777" w:rsidR="008A0C52" w:rsidRPr="00C9368A" w:rsidRDefault="008A0C52" w:rsidP="008A0C52">
              <w:pPr>
                <w:widowControl w:val="0"/>
                <w:autoSpaceDE w:val="0"/>
                <w:autoSpaceDN w:val="0"/>
                <w:adjustRightInd w:val="0"/>
                <w:rPr>
                  <w:color w:val="000000"/>
                </w:rPr>
              </w:pPr>
              <w:r w:rsidRPr="00C9368A">
                <w:rPr>
                  <w:rFonts w:hint="eastAsia"/>
                  <w:color w:val="000000"/>
                </w:rPr>
                <w:t>应收票据确定组合的依据如下：</w:t>
              </w:r>
              <w:r w:rsidRPr="00C9368A">
                <w:rPr>
                  <w:color w:val="000000"/>
                </w:rPr>
                <w:t xml:space="preserve"> </w:t>
              </w:r>
            </w:p>
            <w:p w14:paraId="7C0E7D29" w14:textId="77777777" w:rsidR="008A0C52" w:rsidRPr="00C9368A" w:rsidRDefault="008A0C52" w:rsidP="008A0C52">
              <w:pPr>
                <w:widowControl w:val="0"/>
                <w:autoSpaceDE w:val="0"/>
                <w:autoSpaceDN w:val="0"/>
                <w:adjustRightInd w:val="0"/>
                <w:rPr>
                  <w:color w:val="000000"/>
                </w:rPr>
              </w:pPr>
              <w:r w:rsidRPr="00C9368A">
                <w:rPr>
                  <w:rFonts w:hint="eastAsia"/>
                  <w:color w:val="000000"/>
                </w:rPr>
                <w:t>应收票据组合</w:t>
              </w:r>
              <w:r w:rsidRPr="00C9368A">
                <w:rPr>
                  <w:color w:val="000000"/>
                </w:rPr>
                <w:t xml:space="preserve">1 </w:t>
              </w:r>
              <w:r w:rsidRPr="00C9368A">
                <w:rPr>
                  <w:rFonts w:hint="eastAsia"/>
                  <w:color w:val="000000"/>
                </w:rPr>
                <w:t>低风险承兑汇票（含银行承兑的汇票、持有金融许可证的财务公司等金融机构承兑的汇票）</w:t>
              </w:r>
              <w:r w:rsidRPr="00C9368A">
                <w:rPr>
                  <w:color w:val="000000"/>
                </w:rPr>
                <w:t xml:space="preserve"> </w:t>
              </w:r>
            </w:p>
            <w:p w14:paraId="52E492F7" w14:textId="77777777" w:rsidR="008A0C52" w:rsidRPr="00C9368A" w:rsidRDefault="008A0C52" w:rsidP="008A0C52">
              <w:pPr>
                <w:widowControl w:val="0"/>
                <w:autoSpaceDE w:val="0"/>
                <w:autoSpaceDN w:val="0"/>
                <w:adjustRightInd w:val="0"/>
                <w:rPr>
                  <w:color w:val="000000"/>
                </w:rPr>
              </w:pPr>
              <w:r w:rsidRPr="00C9368A">
                <w:rPr>
                  <w:rFonts w:hint="eastAsia"/>
                  <w:color w:val="000000"/>
                </w:rPr>
                <w:t>应收票据组合</w:t>
              </w:r>
              <w:r w:rsidRPr="00C9368A">
                <w:rPr>
                  <w:color w:val="000000"/>
                </w:rPr>
                <w:t xml:space="preserve">2 </w:t>
              </w:r>
              <w:r w:rsidRPr="00C9368A">
                <w:rPr>
                  <w:rFonts w:hint="eastAsia"/>
                  <w:color w:val="000000"/>
                </w:rPr>
                <w:t>商业承兑汇票</w:t>
              </w:r>
              <w:r w:rsidRPr="00C9368A">
                <w:rPr>
                  <w:color w:val="000000"/>
                </w:rPr>
                <w:t xml:space="preserve"> </w:t>
              </w:r>
            </w:p>
            <w:p w14:paraId="25E6FE59" w14:textId="77777777" w:rsidR="008A0C52" w:rsidRPr="00C9368A" w:rsidRDefault="008A0C52" w:rsidP="008A0C52">
              <w:pPr>
                <w:widowControl w:val="0"/>
                <w:autoSpaceDE w:val="0"/>
                <w:autoSpaceDN w:val="0"/>
                <w:adjustRightInd w:val="0"/>
                <w:rPr>
                  <w:color w:val="000000"/>
                </w:rPr>
              </w:pPr>
              <w:r w:rsidRPr="00C9368A">
                <w:rPr>
                  <w:rFonts w:hint="eastAsia"/>
                  <w:color w:val="000000"/>
                </w:rPr>
                <w:t>对于划分为组合的应收票据，本公司参考历史信用损失经验，结合当前状况以及对未来经济状况的预测，通过违约风险敞口和整个存续期预期信用损失率，计算预期信用损失。应收款项确定组合的依据如下：</w:t>
              </w:r>
              <w:r w:rsidRPr="00C9368A">
                <w:rPr>
                  <w:color w:val="000000"/>
                </w:rPr>
                <w:t xml:space="preserve"> </w:t>
              </w:r>
            </w:p>
            <w:p w14:paraId="29B87666" w14:textId="77777777" w:rsidR="008A0C52" w:rsidRPr="00C9368A" w:rsidRDefault="008A0C52" w:rsidP="008A0C52">
              <w:pPr>
                <w:widowControl w:val="0"/>
                <w:autoSpaceDE w:val="0"/>
                <w:autoSpaceDN w:val="0"/>
                <w:adjustRightInd w:val="0"/>
                <w:rPr>
                  <w:color w:val="000000"/>
                </w:rPr>
              </w:pPr>
              <w:r w:rsidRPr="00C9368A">
                <w:rPr>
                  <w:rFonts w:hint="eastAsia"/>
                  <w:color w:val="000000"/>
                </w:rPr>
                <w:t>应收账款组合</w:t>
              </w:r>
              <w:r w:rsidRPr="00C9368A">
                <w:rPr>
                  <w:color w:val="000000"/>
                </w:rPr>
                <w:t xml:space="preserve">1 </w:t>
              </w:r>
              <w:r w:rsidRPr="00C9368A">
                <w:rPr>
                  <w:rFonts w:hint="eastAsia"/>
                  <w:color w:val="000000"/>
                </w:rPr>
                <w:t>账龄组合</w:t>
              </w:r>
              <w:r w:rsidRPr="00C9368A">
                <w:rPr>
                  <w:color w:val="000000"/>
                </w:rPr>
                <w:t xml:space="preserve"> </w:t>
              </w:r>
            </w:p>
            <w:p w14:paraId="24A2E745" w14:textId="77777777" w:rsidR="008A0C52" w:rsidRPr="00C9368A" w:rsidRDefault="008A0C52" w:rsidP="008A0C52">
              <w:pPr>
                <w:widowControl w:val="0"/>
                <w:autoSpaceDE w:val="0"/>
                <w:autoSpaceDN w:val="0"/>
                <w:adjustRightInd w:val="0"/>
                <w:rPr>
                  <w:color w:val="000000"/>
                </w:rPr>
              </w:pPr>
              <w:r w:rsidRPr="00C9368A">
                <w:rPr>
                  <w:rFonts w:hint="eastAsia"/>
                  <w:color w:val="000000"/>
                </w:rPr>
                <w:t>应收账款组合</w:t>
              </w:r>
              <w:r w:rsidRPr="00C9368A">
                <w:rPr>
                  <w:color w:val="000000"/>
                </w:rPr>
                <w:t xml:space="preserve">2 </w:t>
              </w:r>
              <w:r w:rsidRPr="00C9368A">
                <w:rPr>
                  <w:rFonts w:hint="eastAsia"/>
                  <w:color w:val="000000"/>
                </w:rPr>
                <w:t>内部往来组合</w:t>
              </w:r>
              <w:r w:rsidRPr="00C9368A">
                <w:rPr>
                  <w:color w:val="000000"/>
                </w:rPr>
                <w:t xml:space="preserve"> </w:t>
              </w:r>
            </w:p>
            <w:p w14:paraId="188F0F18" w14:textId="77777777" w:rsidR="008A0C52" w:rsidRPr="00C9368A" w:rsidRDefault="008A0C52" w:rsidP="008A0C52">
              <w:pPr>
                <w:widowControl w:val="0"/>
                <w:autoSpaceDE w:val="0"/>
                <w:autoSpaceDN w:val="0"/>
                <w:adjustRightInd w:val="0"/>
                <w:rPr>
                  <w:color w:val="000000"/>
                </w:rPr>
              </w:pPr>
              <w:r w:rsidRPr="00C9368A">
                <w:rPr>
                  <w:rFonts w:hint="eastAsia"/>
                  <w:color w:val="000000"/>
                </w:rPr>
                <w:t>对于划分为组合的应收账款，本公司参考历史信用损失经验，结合当前状况以及对未来经济状况的预测，编制应收账款账龄与整个存续期预期信用损失率对照表，计算预期信用损失</w:t>
              </w:r>
              <w:r w:rsidRPr="00C9368A">
                <w:rPr>
                  <w:color w:val="000000"/>
                </w:rPr>
                <w:t xml:space="preserve"> </w:t>
              </w:r>
            </w:p>
            <w:p w14:paraId="4342DB11" w14:textId="77777777" w:rsidR="008A0C52" w:rsidRPr="00C9368A" w:rsidRDefault="008A0C52" w:rsidP="008A0C52">
              <w:pPr>
                <w:widowControl w:val="0"/>
                <w:autoSpaceDE w:val="0"/>
                <w:autoSpaceDN w:val="0"/>
                <w:adjustRightInd w:val="0"/>
                <w:rPr>
                  <w:color w:val="000000"/>
                </w:rPr>
              </w:pPr>
              <w:r w:rsidRPr="00C9368A">
                <w:rPr>
                  <w:rFonts w:hint="eastAsia"/>
                  <w:color w:val="000000"/>
                </w:rPr>
                <w:t>其他应收</w:t>
              </w:r>
              <w:proofErr w:type="gramStart"/>
              <w:r w:rsidRPr="00C9368A">
                <w:rPr>
                  <w:rFonts w:hint="eastAsia"/>
                  <w:color w:val="000000"/>
                </w:rPr>
                <w:t>款确定</w:t>
              </w:r>
              <w:proofErr w:type="gramEnd"/>
              <w:r w:rsidRPr="00C9368A">
                <w:rPr>
                  <w:rFonts w:hint="eastAsia"/>
                  <w:color w:val="000000"/>
                </w:rPr>
                <w:t>组合的依据如下：</w:t>
              </w:r>
              <w:r w:rsidRPr="00C9368A">
                <w:rPr>
                  <w:color w:val="000000"/>
                </w:rPr>
                <w:t xml:space="preserve"> </w:t>
              </w:r>
            </w:p>
            <w:p w14:paraId="76DB02B9" w14:textId="77777777" w:rsidR="008A0C52" w:rsidRPr="00C9368A" w:rsidRDefault="008A0C52" w:rsidP="008A0C52">
              <w:pPr>
                <w:widowControl w:val="0"/>
                <w:autoSpaceDE w:val="0"/>
                <w:autoSpaceDN w:val="0"/>
                <w:adjustRightInd w:val="0"/>
                <w:rPr>
                  <w:color w:val="000000"/>
                </w:rPr>
              </w:pPr>
              <w:r w:rsidRPr="00C9368A">
                <w:rPr>
                  <w:rFonts w:hint="eastAsia"/>
                  <w:color w:val="000000"/>
                </w:rPr>
                <w:t>其他应收款组合</w:t>
              </w:r>
              <w:r w:rsidRPr="00C9368A">
                <w:rPr>
                  <w:color w:val="000000"/>
                </w:rPr>
                <w:t xml:space="preserve">1 </w:t>
              </w:r>
              <w:r w:rsidRPr="00C9368A">
                <w:rPr>
                  <w:rFonts w:hint="eastAsia"/>
                  <w:color w:val="000000"/>
                </w:rPr>
                <w:t>账龄组合</w:t>
              </w:r>
              <w:r w:rsidRPr="00C9368A">
                <w:rPr>
                  <w:color w:val="000000"/>
                </w:rPr>
                <w:t xml:space="preserve"> </w:t>
              </w:r>
            </w:p>
            <w:p w14:paraId="4B047475" w14:textId="77777777" w:rsidR="008A0C52" w:rsidRPr="00C9368A" w:rsidRDefault="008A0C52" w:rsidP="008A0C52">
              <w:pPr>
                <w:pStyle w:val="afe"/>
                <w:rPr>
                  <w:sz w:val="21"/>
                  <w:szCs w:val="21"/>
                </w:rPr>
              </w:pPr>
              <w:r w:rsidRPr="00C9368A">
                <w:rPr>
                  <w:rFonts w:hint="eastAsia"/>
                </w:rPr>
                <w:t>其他应收款组合</w:t>
              </w:r>
              <w:r w:rsidRPr="00C9368A">
                <w:t xml:space="preserve">2 </w:t>
              </w:r>
              <w:r w:rsidRPr="00C9368A">
                <w:rPr>
                  <w:rFonts w:hint="eastAsia"/>
                </w:rPr>
                <w:t>内部往来组合</w:t>
              </w:r>
              <w:r w:rsidRPr="00C9368A">
                <w:rPr>
                  <w:rFonts w:hint="eastAsia"/>
                  <w:sz w:val="21"/>
                  <w:szCs w:val="21"/>
                </w:rPr>
                <w:t>其他应收款组合</w:t>
              </w:r>
              <w:r w:rsidRPr="00C9368A">
                <w:rPr>
                  <w:sz w:val="21"/>
                  <w:szCs w:val="21"/>
                </w:rPr>
                <w:t xml:space="preserve">3 </w:t>
              </w:r>
              <w:r w:rsidRPr="00C9368A">
                <w:rPr>
                  <w:rFonts w:hint="eastAsia"/>
                  <w:sz w:val="21"/>
                  <w:szCs w:val="21"/>
                </w:rPr>
                <w:t>低风险款项</w:t>
              </w:r>
              <w:r w:rsidRPr="00C9368A">
                <w:rPr>
                  <w:sz w:val="21"/>
                  <w:szCs w:val="21"/>
                </w:rPr>
                <w:t xml:space="preserve"> </w:t>
              </w:r>
            </w:p>
            <w:p w14:paraId="04F49316" w14:textId="77777777" w:rsidR="008A0C52" w:rsidRPr="00C9368A" w:rsidRDefault="008A0C52" w:rsidP="008A0C52">
              <w:pPr>
                <w:widowControl w:val="0"/>
                <w:autoSpaceDE w:val="0"/>
                <w:autoSpaceDN w:val="0"/>
                <w:adjustRightInd w:val="0"/>
                <w:rPr>
                  <w:color w:val="000000"/>
                </w:rPr>
              </w:pPr>
              <w:r w:rsidRPr="00C9368A">
                <w:rPr>
                  <w:rFonts w:hint="eastAsia"/>
                  <w:color w:val="000000"/>
                </w:rPr>
                <w:t>其他应收款组合</w:t>
              </w:r>
              <w:r w:rsidRPr="00C9368A">
                <w:rPr>
                  <w:color w:val="000000"/>
                </w:rPr>
                <w:t xml:space="preserve">4 </w:t>
              </w:r>
              <w:r w:rsidRPr="00C9368A">
                <w:rPr>
                  <w:rFonts w:hint="eastAsia"/>
                  <w:color w:val="000000"/>
                </w:rPr>
                <w:t>应收利息</w:t>
              </w:r>
              <w:r w:rsidRPr="00C9368A">
                <w:rPr>
                  <w:color w:val="000000"/>
                </w:rPr>
                <w:t xml:space="preserve"> </w:t>
              </w:r>
            </w:p>
            <w:p w14:paraId="35BB59A8" w14:textId="77777777" w:rsidR="008A0C52" w:rsidRPr="00C9368A" w:rsidRDefault="008A0C52" w:rsidP="008A0C52">
              <w:pPr>
                <w:widowControl w:val="0"/>
                <w:autoSpaceDE w:val="0"/>
                <w:autoSpaceDN w:val="0"/>
                <w:adjustRightInd w:val="0"/>
                <w:rPr>
                  <w:color w:val="000000"/>
                </w:rPr>
              </w:pPr>
              <w:r w:rsidRPr="00C9368A">
                <w:rPr>
                  <w:rFonts w:hint="eastAsia"/>
                  <w:color w:val="000000"/>
                </w:rPr>
                <w:t>其他应收款组合</w:t>
              </w:r>
              <w:r w:rsidRPr="00C9368A">
                <w:rPr>
                  <w:color w:val="000000"/>
                </w:rPr>
                <w:t xml:space="preserve">5 </w:t>
              </w:r>
              <w:r w:rsidRPr="00C9368A">
                <w:rPr>
                  <w:rFonts w:hint="eastAsia"/>
                  <w:color w:val="000000"/>
                </w:rPr>
                <w:t>应收股利</w:t>
              </w:r>
              <w:r w:rsidRPr="00C9368A">
                <w:rPr>
                  <w:color w:val="000000"/>
                </w:rPr>
                <w:t xml:space="preserve"> </w:t>
              </w:r>
            </w:p>
            <w:p w14:paraId="6F6B5161" w14:textId="77777777" w:rsidR="008A0C52" w:rsidRPr="00C9368A" w:rsidRDefault="008A0C52" w:rsidP="008A0C52">
              <w:pPr>
                <w:widowControl w:val="0"/>
                <w:autoSpaceDE w:val="0"/>
                <w:autoSpaceDN w:val="0"/>
                <w:adjustRightInd w:val="0"/>
                <w:rPr>
                  <w:color w:val="000000"/>
                </w:rPr>
              </w:pPr>
              <w:r w:rsidRPr="00C9368A">
                <w:rPr>
                  <w:rFonts w:hint="eastAsia"/>
                  <w:color w:val="000000"/>
                </w:rPr>
                <w:t>对于划分为组合的其他应收款，本公司参考历史信用损失经验，结合当前状况以及对未来经济状况的预测，通过违约风险敞口和未来</w:t>
              </w:r>
              <w:r w:rsidRPr="00C9368A">
                <w:rPr>
                  <w:color w:val="000000"/>
                </w:rPr>
                <w:t xml:space="preserve"> 12 </w:t>
              </w:r>
              <w:proofErr w:type="gramStart"/>
              <w:r w:rsidRPr="00C9368A">
                <w:rPr>
                  <w:rFonts w:hint="eastAsia"/>
                  <w:color w:val="000000"/>
                </w:rPr>
                <w:t>个</w:t>
              </w:r>
              <w:proofErr w:type="gramEnd"/>
              <w:r w:rsidRPr="00C9368A">
                <w:rPr>
                  <w:rFonts w:hint="eastAsia"/>
                  <w:color w:val="000000"/>
                </w:rPr>
                <w:t>月内或整个存续期预期信用损失率，计算预期信用损失。</w:t>
              </w:r>
              <w:r w:rsidRPr="00C9368A">
                <w:rPr>
                  <w:color w:val="000000"/>
                </w:rPr>
                <w:t xml:space="preserve"> </w:t>
              </w:r>
            </w:p>
            <w:p w14:paraId="031DDDCB" w14:textId="77777777" w:rsidR="008A0C52" w:rsidRPr="00C9368A" w:rsidRDefault="008A0C52" w:rsidP="008A0C52">
              <w:pPr>
                <w:widowControl w:val="0"/>
                <w:autoSpaceDE w:val="0"/>
                <w:autoSpaceDN w:val="0"/>
                <w:adjustRightInd w:val="0"/>
                <w:rPr>
                  <w:color w:val="000000"/>
                </w:rPr>
              </w:pPr>
              <w:r w:rsidRPr="00C9368A">
                <w:rPr>
                  <w:rFonts w:hint="eastAsia"/>
                  <w:color w:val="000000"/>
                </w:rPr>
                <w:t>应收款项融资确定组合的依据如下：</w:t>
              </w:r>
              <w:r w:rsidRPr="00C9368A">
                <w:rPr>
                  <w:color w:val="000000"/>
                </w:rPr>
                <w:t xml:space="preserve"> </w:t>
              </w:r>
            </w:p>
            <w:p w14:paraId="2BD2696C" w14:textId="77777777" w:rsidR="008A0C52" w:rsidRPr="00C9368A" w:rsidRDefault="008A0C52" w:rsidP="008A0C52">
              <w:pPr>
                <w:widowControl w:val="0"/>
                <w:autoSpaceDE w:val="0"/>
                <w:autoSpaceDN w:val="0"/>
                <w:adjustRightInd w:val="0"/>
                <w:rPr>
                  <w:color w:val="000000"/>
                </w:rPr>
              </w:pPr>
              <w:r w:rsidRPr="00C9368A">
                <w:rPr>
                  <w:rFonts w:hint="eastAsia"/>
                  <w:color w:val="000000"/>
                </w:rPr>
                <w:t>应收款项融资组合</w:t>
              </w:r>
              <w:r w:rsidRPr="00C9368A">
                <w:rPr>
                  <w:color w:val="000000"/>
                </w:rPr>
                <w:t xml:space="preserve">1 </w:t>
              </w:r>
              <w:r w:rsidRPr="00C9368A">
                <w:rPr>
                  <w:rFonts w:hint="eastAsia"/>
                  <w:color w:val="000000"/>
                </w:rPr>
                <w:t>银行承兑汇票</w:t>
              </w:r>
              <w:r w:rsidRPr="00C9368A">
                <w:rPr>
                  <w:color w:val="000000"/>
                </w:rPr>
                <w:t xml:space="preserve"> </w:t>
              </w:r>
            </w:p>
            <w:p w14:paraId="42232250" w14:textId="77777777" w:rsidR="008A0C52" w:rsidRPr="00C9368A" w:rsidRDefault="008A0C52" w:rsidP="008A0C52">
              <w:pPr>
                <w:widowControl w:val="0"/>
                <w:autoSpaceDE w:val="0"/>
                <w:autoSpaceDN w:val="0"/>
                <w:adjustRightInd w:val="0"/>
                <w:rPr>
                  <w:color w:val="000000"/>
                </w:rPr>
              </w:pPr>
              <w:r w:rsidRPr="00C9368A">
                <w:rPr>
                  <w:rFonts w:hint="eastAsia"/>
                  <w:color w:val="000000"/>
                </w:rPr>
                <w:t>对于划分为组合的应收款项融资，本公司参考历史信用损失经验，结合当前状况以及对未来经济状况的预测，通过违约风险敞口和整个存续期预期信用损失率，计算预期信用损失。</w:t>
              </w:r>
              <w:r w:rsidRPr="00C9368A">
                <w:rPr>
                  <w:color w:val="000000"/>
                </w:rPr>
                <w:t xml:space="preserve"> </w:t>
              </w:r>
            </w:p>
            <w:p w14:paraId="58E82BE1" w14:textId="77777777" w:rsidR="008A0C52" w:rsidRPr="00C9368A" w:rsidRDefault="008A0C52" w:rsidP="008A0C52">
              <w:pPr>
                <w:widowControl w:val="0"/>
                <w:autoSpaceDE w:val="0"/>
                <w:autoSpaceDN w:val="0"/>
                <w:adjustRightInd w:val="0"/>
                <w:rPr>
                  <w:color w:val="000000"/>
                </w:rPr>
              </w:pPr>
              <w:r w:rsidRPr="00C9368A">
                <w:rPr>
                  <w:color w:val="000000"/>
                </w:rPr>
                <w:t>B.</w:t>
              </w:r>
              <w:r w:rsidRPr="00C9368A">
                <w:rPr>
                  <w:rFonts w:hint="eastAsia"/>
                  <w:color w:val="000000"/>
                </w:rPr>
                <w:t>债权投资、其他债权投资</w:t>
              </w:r>
              <w:r w:rsidRPr="00C9368A">
                <w:rPr>
                  <w:color w:val="000000"/>
                </w:rPr>
                <w:t xml:space="preserve"> </w:t>
              </w:r>
            </w:p>
            <w:p w14:paraId="5DE84841" w14:textId="77777777" w:rsidR="008A0C52" w:rsidRPr="00C9368A" w:rsidRDefault="008A0C52" w:rsidP="008A0C52">
              <w:pPr>
                <w:widowControl w:val="0"/>
                <w:autoSpaceDE w:val="0"/>
                <w:autoSpaceDN w:val="0"/>
                <w:adjustRightInd w:val="0"/>
                <w:rPr>
                  <w:color w:val="000000"/>
                </w:rPr>
              </w:pPr>
              <w:r w:rsidRPr="00C9368A">
                <w:rPr>
                  <w:rFonts w:hint="eastAsia"/>
                  <w:color w:val="000000"/>
                </w:rPr>
                <w:t>对于债权投资和其他债权投资，本公司按照投资的性质，根据交易对手和风险敞口的各种类型，通过违约风险敞口和未来</w:t>
              </w:r>
              <w:r w:rsidRPr="00C9368A">
                <w:rPr>
                  <w:color w:val="000000"/>
                </w:rPr>
                <w:t xml:space="preserve"> 12 </w:t>
              </w:r>
              <w:proofErr w:type="gramStart"/>
              <w:r w:rsidRPr="00C9368A">
                <w:rPr>
                  <w:rFonts w:hint="eastAsia"/>
                  <w:color w:val="000000"/>
                </w:rPr>
                <w:t>个</w:t>
              </w:r>
              <w:proofErr w:type="gramEnd"/>
              <w:r w:rsidRPr="00C9368A">
                <w:rPr>
                  <w:rFonts w:hint="eastAsia"/>
                  <w:color w:val="000000"/>
                </w:rPr>
                <w:t>月内或整个存续期预期信用损失率，计算预期信用损失。</w:t>
              </w:r>
              <w:r w:rsidRPr="00C9368A">
                <w:rPr>
                  <w:color w:val="000000"/>
                </w:rPr>
                <w:t xml:space="preserve"> </w:t>
              </w:r>
            </w:p>
            <w:p w14:paraId="3328C692" w14:textId="77777777" w:rsidR="008A0C52" w:rsidRPr="00C9368A" w:rsidRDefault="008A0C52" w:rsidP="008A0C52">
              <w:pPr>
                <w:widowControl w:val="0"/>
                <w:autoSpaceDE w:val="0"/>
                <w:autoSpaceDN w:val="0"/>
                <w:adjustRightInd w:val="0"/>
                <w:rPr>
                  <w:color w:val="000000"/>
                </w:rPr>
              </w:pPr>
              <w:r w:rsidRPr="00C9368A">
                <w:rPr>
                  <w:rFonts w:hint="eastAsia"/>
                  <w:color w:val="000000"/>
                </w:rPr>
                <w:lastRenderedPageBreak/>
                <w:t>②具有较低的信用风险</w:t>
              </w:r>
              <w:r w:rsidRPr="00C9368A">
                <w:rPr>
                  <w:color w:val="000000"/>
                </w:rPr>
                <w:t xml:space="preserve"> </w:t>
              </w:r>
            </w:p>
            <w:p w14:paraId="3E56AA87" w14:textId="77777777" w:rsidR="008A0C52" w:rsidRPr="00C9368A" w:rsidRDefault="008A0C52" w:rsidP="008A0C52">
              <w:pPr>
                <w:widowControl w:val="0"/>
                <w:autoSpaceDE w:val="0"/>
                <w:autoSpaceDN w:val="0"/>
                <w:adjustRightInd w:val="0"/>
                <w:rPr>
                  <w:color w:val="000000"/>
                </w:rPr>
              </w:pPr>
              <w:r w:rsidRPr="00C9368A">
                <w:rPr>
                  <w:rFonts w:hint="eastAsia"/>
                  <w:color w:val="000000"/>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r w:rsidRPr="00C9368A">
                <w:rPr>
                  <w:color w:val="000000"/>
                </w:rPr>
                <w:t xml:space="preserve"> </w:t>
              </w:r>
            </w:p>
            <w:p w14:paraId="1DD8CE91" w14:textId="77777777" w:rsidR="008A0C52" w:rsidRPr="00C9368A" w:rsidRDefault="008A0C52" w:rsidP="008A0C52">
              <w:pPr>
                <w:widowControl w:val="0"/>
                <w:autoSpaceDE w:val="0"/>
                <w:autoSpaceDN w:val="0"/>
                <w:adjustRightInd w:val="0"/>
                <w:rPr>
                  <w:color w:val="000000"/>
                </w:rPr>
              </w:pPr>
              <w:r w:rsidRPr="00C9368A">
                <w:rPr>
                  <w:rFonts w:hint="eastAsia"/>
                  <w:color w:val="000000"/>
                </w:rPr>
                <w:t>③信用风险显著增加</w:t>
              </w:r>
              <w:r w:rsidRPr="00C9368A">
                <w:rPr>
                  <w:color w:val="000000"/>
                </w:rPr>
                <w:t xml:space="preserve"> </w:t>
              </w:r>
            </w:p>
            <w:p w14:paraId="21795C21" w14:textId="77777777" w:rsidR="008A0C52" w:rsidRPr="00C9368A" w:rsidRDefault="008A0C52" w:rsidP="008A0C52">
              <w:pPr>
                <w:widowControl w:val="0"/>
                <w:autoSpaceDE w:val="0"/>
                <w:autoSpaceDN w:val="0"/>
                <w:adjustRightInd w:val="0"/>
                <w:rPr>
                  <w:color w:val="000000"/>
                </w:rPr>
              </w:pPr>
              <w:r w:rsidRPr="00C9368A">
                <w:rPr>
                  <w:rFonts w:hint="eastAsia"/>
                  <w:color w:val="000000"/>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r w:rsidRPr="00C9368A">
                <w:rPr>
                  <w:color w:val="000000"/>
                </w:rPr>
                <w:t xml:space="preserve"> </w:t>
              </w:r>
            </w:p>
            <w:p w14:paraId="47D03475" w14:textId="77777777" w:rsidR="008A0C52" w:rsidRPr="00C9368A" w:rsidRDefault="008A0C52" w:rsidP="008A0C52">
              <w:pPr>
                <w:widowControl w:val="0"/>
                <w:autoSpaceDE w:val="0"/>
                <w:autoSpaceDN w:val="0"/>
                <w:adjustRightInd w:val="0"/>
                <w:rPr>
                  <w:color w:val="000000"/>
                </w:rPr>
              </w:pPr>
              <w:r w:rsidRPr="00C9368A">
                <w:rPr>
                  <w:rFonts w:hint="eastAsia"/>
                  <w:color w:val="000000"/>
                </w:rPr>
                <w:t>在确定信用风险自初始确认后是否显著增加时，本公司考虑无须付出不必要的额外成本或努力即可获得的合理且有依据的信息，包括前瞻性信息。本公司考虑的信息包括：</w:t>
              </w:r>
              <w:r w:rsidRPr="00C9368A">
                <w:rPr>
                  <w:color w:val="000000"/>
                </w:rPr>
                <w:t xml:space="preserve"> </w:t>
              </w:r>
            </w:p>
            <w:p w14:paraId="19793783" w14:textId="77777777" w:rsidR="008A0C52" w:rsidRPr="00C9368A" w:rsidRDefault="008A0C52" w:rsidP="008A0C52">
              <w:pPr>
                <w:widowControl w:val="0"/>
                <w:autoSpaceDE w:val="0"/>
                <w:autoSpaceDN w:val="0"/>
                <w:adjustRightInd w:val="0"/>
                <w:rPr>
                  <w:color w:val="000000"/>
                </w:rPr>
              </w:pPr>
              <w:r w:rsidRPr="00C9368A">
                <w:rPr>
                  <w:color w:val="000000"/>
                </w:rPr>
                <w:t>A.</w:t>
              </w:r>
              <w:r w:rsidRPr="00C9368A">
                <w:rPr>
                  <w:rFonts w:hint="eastAsia"/>
                  <w:color w:val="000000"/>
                </w:rPr>
                <w:t>信用风险变化所导致的内部价格指标是否发生显著变化；</w:t>
              </w:r>
              <w:r w:rsidRPr="00C9368A">
                <w:rPr>
                  <w:color w:val="000000"/>
                </w:rPr>
                <w:t xml:space="preserve"> </w:t>
              </w:r>
            </w:p>
            <w:p w14:paraId="5A53493F" w14:textId="77777777" w:rsidR="008A0C52" w:rsidRPr="00C9368A" w:rsidRDefault="008A0C52" w:rsidP="008A0C52">
              <w:pPr>
                <w:widowControl w:val="0"/>
                <w:autoSpaceDE w:val="0"/>
                <w:autoSpaceDN w:val="0"/>
                <w:adjustRightInd w:val="0"/>
                <w:rPr>
                  <w:color w:val="000000"/>
                </w:rPr>
              </w:pPr>
              <w:r w:rsidRPr="00C9368A">
                <w:rPr>
                  <w:color w:val="000000"/>
                </w:rPr>
                <w:t>B.</w:t>
              </w:r>
              <w:r w:rsidRPr="00C9368A">
                <w:rPr>
                  <w:rFonts w:hint="eastAsia"/>
                  <w:color w:val="000000"/>
                </w:rPr>
                <w:t>预期将导致债务人履行其偿债义务的能力是否发生显著变化的业务、财务或经济状况的不利变化；</w:t>
              </w:r>
              <w:r w:rsidRPr="00C9368A">
                <w:rPr>
                  <w:color w:val="000000"/>
                </w:rPr>
                <w:t xml:space="preserve"> </w:t>
              </w:r>
            </w:p>
            <w:p w14:paraId="482DD99E" w14:textId="77777777" w:rsidR="008A0C52" w:rsidRPr="00C9368A" w:rsidRDefault="008A0C52" w:rsidP="008A0C52">
              <w:pPr>
                <w:widowControl w:val="0"/>
                <w:autoSpaceDE w:val="0"/>
                <w:autoSpaceDN w:val="0"/>
                <w:adjustRightInd w:val="0"/>
                <w:rPr>
                  <w:color w:val="000000"/>
                </w:rPr>
              </w:pPr>
              <w:r w:rsidRPr="00C9368A">
                <w:rPr>
                  <w:color w:val="000000"/>
                </w:rPr>
                <w:t>C.</w:t>
              </w:r>
              <w:r w:rsidRPr="00C9368A">
                <w:rPr>
                  <w:rFonts w:hint="eastAsia"/>
                  <w:color w:val="000000"/>
                </w:rPr>
                <w:t>债务人经营成果实际或预期是否发生显著变化；债务人所处的监管、经济或技术环境是否发生显著不利变化；</w:t>
              </w:r>
              <w:r w:rsidRPr="00C9368A">
                <w:rPr>
                  <w:color w:val="000000"/>
                </w:rPr>
                <w:t xml:space="preserve"> </w:t>
              </w:r>
            </w:p>
            <w:p w14:paraId="2202532C" w14:textId="77777777" w:rsidR="008A0C52" w:rsidRPr="00C9368A" w:rsidRDefault="008A0C52" w:rsidP="008A0C52">
              <w:pPr>
                <w:widowControl w:val="0"/>
                <w:autoSpaceDE w:val="0"/>
                <w:autoSpaceDN w:val="0"/>
                <w:adjustRightInd w:val="0"/>
                <w:rPr>
                  <w:color w:val="000000"/>
                </w:rPr>
              </w:pPr>
              <w:r w:rsidRPr="00C9368A">
                <w:rPr>
                  <w:color w:val="000000"/>
                </w:rPr>
                <w:t>D.</w:t>
              </w:r>
              <w:r w:rsidRPr="00C9368A">
                <w:rPr>
                  <w:rFonts w:hint="eastAsia"/>
                  <w:color w:val="000000"/>
                </w:rPr>
                <w:t>作为债务抵押的担保物价值或第三方提供的担保或信用增级质量是否发生显著变化。这些变化预期将降低债务人按合同规定期限还款的经济动机或者影响违约概率；</w:t>
              </w:r>
              <w:r w:rsidRPr="00C9368A">
                <w:rPr>
                  <w:color w:val="000000"/>
                </w:rPr>
                <w:t xml:space="preserve"> </w:t>
              </w:r>
            </w:p>
            <w:p w14:paraId="4E3D917B" w14:textId="77777777" w:rsidR="008A0C52" w:rsidRPr="00C9368A" w:rsidRDefault="008A0C52" w:rsidP="008A0C52">
              <w:pPr>
                <w:widowControl w:val="0"/>
                <w:autoSpaceDE w:val="0"/>
                <w:autoSpaceDN w:val="0"/>
                <w:adjustRightInd w:val="0"/>
                <w:rPr>
                  <w:color w:val="000000"/>
                </w:rPr>
              </w:pPr>
              <w:r w:rsidRPr="00C9368A">
                <w:rPr>
                  <w:color w:val="000000"/>
                </w:rPr>
                <w:t>E.</w:t>
              </w:r>
              <w:r w:rsidRPr="00C9368A">
                <w:rPr>
                  <w:rFonts w:hint="eastAsia"/>
                  <w:color w:val="000000"/>
                </w:rPr>
                <w:t>预期将降低债务人按合同约定期限还款的经济动机是否发生显著变化；</w:t>
              </w:r>
              <w:r w:rsidRPr="00C9368A">
                <w:rPr>
                  <w:color w:val="000000"/>
                </w:rPr>
                <w:t xml:space="preserve"> </w:t>
              </w:r>
            </w:p>
            <w:p w14:paraId="2B02F500" w14:textId="77777777" w:rsidR="008A0C52" w:rsidRPr="00C9368A" w:rsidRDefault="008A0C52" w:rsidP="008A0C52">
              <w:pPr>
                <w:widowControl w:val="0"/>
                <w:autoSpaceDE w:val="0"/>
                <w:autoSpaceDN w:val="0"/>
                <w:adjustRightInd w:val="0"/>
                <w:rPr>
                  <w:color w:val="000000"/>
                </w:rPr>
              </w:pPr>
              <w:r w:rsidRPr="00C9368A">
                <w:rPr>
                  <w:color w:val="000000"/>
                </w:rPr>
                <w:t>F.</w:t>
              </w:r>
              <w:r w:rsidRPr="00C9368A">
                <w:rPr>
                  <w:rFonts w:hint="eastAsia"/>
                  <w:color w:val="000000"/>
                </w:rPr>
                <w:t>借款合同的预期变更，包括预计违反合同的行为是否可能导致的合同义务的免除或修订、给予免息期、利率跳升、要求追加抵押品或担保或者对金融工具的合同框架做出其他变更；</w:t>
              </w:r>
              <w:r w:rsidRPr="00C9368A">
                <w:rPr>
                  <w:color w:val="000000"/>
                </w:rPr>
                <w:t xml:space="preserve"> </w:t>
              </w:r>
            </w:p>
            <w:p w14:paraId="2B7DC842" w14:textId="77777777" w:rsidR="008A0C52" w:rsidRPr="00C9368A" w:rsidRDefault="008A0C52" w:rsidP="008A0C52">
              <w:pPr>
                <w:widowControl w:val="0"/>
                <w:autoSpaceDE w:val="0"/>
                <w:autoSpaceDN w:val="0"/>
                <w:adjustRightInd w:val="0"/>
                <w:rPr>
                  <w:color w:val="000000"/>
                </w:rPr>
              </w:pPr>
              <w:r w:rsidRPr="00C9368A">
                <w:rPr>
                  <w:color w:val="000000"/>
                </w:rPr>
                <w:t>G.</w:t>
              </w:r>
              <w:r w:rsidRPr="00C9368A">
                <w:rPr>
                  <w:rFonts w:hint="eastAsia"/>
                  <w:color w:val="000000"/>
                </w:rPr>
                <w:t>债务人预期表现和还款行为是否发生显著变化；</w:t>
              </w:r>
              <w:r w:rsidRPr="00C9368A">
                <w:rPr>
                  <w:color w:val="000000"/>
                </w:rPr>
                <w:t xml:space="preserve"> </w:t>
              </w:r>
            </w:p>
            <w:p w14:paraId="13785BDA" w14:textId="77777777" w:rsidR="008A0C52" w:rsidRPr="00C9368A" w:rsidRDefault="008A0C52" w:rsidP="008A0C52">
              <w:pPr>
                <w:widowControl w:val="0"/>
                <w:autoSpaceDE w:val="0"/>
                <w:autoSpaceDN w:val="0"/>
                <w:adjustRightInd w:val="0"/>
                <w:rPr>
                  <w:color w:val="000000"/>
                </w:rPr>
              </w:pPr>
              <w:r w:rsidRPr="00C9368A">
                <w:rPr>
                  <w:color w:val="000000"/>
                </w:rPr>
                <w:t>H.</w:t>
              </w:r>
              <w:r w:rsidRPr="00C9368A">
                <w:rPr>
                  <w:rFonts w:hint="eastAsia"/>
                  <w:color w:val="000000"/>
                </w:rPr>
                <w:t>合同付款是否发生逾期超过（含）</w:t>
              </w:r>
              <w:r w:rsidRPr="00C9368A">
                <w:rPr>
                  <w:color w:val="000000"/>
                </w:rPr>
                <w:t>30</w:t>
              </w:r>
              <w:r w:rsidRPr="00C9368A">
                <w:rPr>
                  <w:rFonts w:hint="eastAsia"/>
                  <w:color w:val="000000"/>
                </w:rPr>
                <w:t>日。</w:t>
              </w:r>
              <w:r w:rsidRPr="00C9368A">
                <w:rPr>
                  <w:color w:val="000000"/>
                </w:rPr>
                <w:t xml:space="preserve"> </w:t>
              </w:r>
            </w:p>
            <w:p w14:paraId="0B6885CD" w14:textId="77777777" w:rsidR="008A0C52" w:rsidRPr="00C9368A" w:rsidRDefault="008A0C52" w:rsidP="008A0C52">
              <w:pPr>
                <w:widowControl w:val="0"/>
                <w:autoSpaceDE w:val="0"/>
                <w:autoSpaceDN w:val="0"/>
                <w:adjustRightInd w:val="0"/>
                <w:rPr>
                  <w:color w:val="000000"/>
                </w:rPr>
              </w:pPr>
              <w:r w:rsidRPr="00C9368A">
                <w:rPr>
                  <w:rFonts w:hint="eastAsia"/>
                  <w:color w:val="000000"/>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r w:rsidRPr="00C9368A">
                <w:rPr>
                  <w:color w:val="000000"/>
                </w:rPr>
                <w:t xml:space="preserve"> </w:t>
              </w:r>
            </w:p>
            <w:p w14:paraId="43E1C783" w14:textId="77777777" w:rsidR="008A0C52" w:rsidRPr="00C9368A" w:rsidRDefault="008A0C52" w:rsidP="008A0C52">
              <w:pPr>
                <w:widowControl w:val="0"/>
                <w:autoSpaceDE w:val="0"/>
                <w:autoSpaceDN w:val="0"/>
                <w:adjustRightInd w:val="0"/>
                <w:rPr>
                  <w:color w:val="000000"/>
                </w:rPr>
              </w:pPr>
              <w:r w:rsidRPr="00C9368A">
                <w:rPr>
                  <w:rFonts w:hint="eastAsia"/>
                  <w:color w:val="000000"/>
                </w:rPr>
                <w:t>通常情况下，如果逾期超过</w:t>
              </w:r>
              <w:r w:rsidRPr="00C9368A">
                <w:rPr>
                  <w:color w:val="000000"/>
                </w:rPr>
                <w:t>30</w:t>
              </w:r>
              <w:r w:rsidRPr="00C9368A">
                <w:rPr>
                  <w:rFonts w:hint="eastAsia"/>
                  <w:color w:val="000000"/>
                </w:rPr>
                <w:t>日，本公司确定金融工具的信用风险已经显著增加。除非本公司无需付出过多成本或努力即可获得合理且有依据的信息，证明虽然超过合同约定的付款期限</w:t>
              </w:r>
              <w:r w:rsidRPr="00C9368A">
                <w:rPr>
                  <w:color w:val="000000"/>
                </w:rPr>
                <w:t>30</w:t>
              </w:r>
              <w:r w:rsidRPr="00C9368A">
                <w:rPr>
                  <w:rFonts w:hint="eastAsia"/>
                  <w:color w:val="000000"/>
                </w:rPr>
                <w:t>天，但信用风险自初始确认以来并未显著增加。</w:t>
              </w:r>
              <w:r w:rsidRPr="00C9368A">
                <w:rPr>
                  <w:color w:val="000000"/>
                </w:rPr>
                <w:t xml:space="preserve"> </w:t>
              </w:r>
            </w:p>
            <w:p w14:paraId="47AFD5B7" w14:textId="77777777" w:rsidR="008A0C52" w:rsidRPr="00C9368A" w:rsidRDefault="008A0C52" w:rsidP="008A0C52">
              <w:pPr>
                <w:widowControl w:val="0"/>
                <w:autoSpaceDE w:val="0"/>
                <w:autoSpaceDN w:val="0"/>
                <w:adjustRightInd w:val="0"/>
                <w:rPr>
                  <w:color w:val="000000"/>
                </w:rPr>
              </w:pPr>
              <w:r w:rsidRPr="00C9368A">
                <w:rPr>
                  <w:rFonts w:hint="eastAsia"/>
                  <w:color w:val="000000"/>
                </w:rPr>
                <w:t>④已发生信用减值的金融资产</w:t>
              </w:r>
              <w:r w:rsidRPr="00C9368A">
                <w:rPr>
                  <w:color w:val="000000"/>
                </w:rPr>
                <w:t xml:space="preserve"> </w:t>
              </w:r>
            </w:p>
            <w:p w14:paraId="3FA6A140" w14:textId="77777777" w:rsidR="008A0C52" w:rsidRPr="00C9368A" w:rsidRDefault="008A0C52" w:rsidP="008A0C52">
              <w:pPr>
                <w:widowControl w:val="0"/>
                <w:autoSpaceDE w:val="0"/>
                <w:autoSpaceDN w:val="0"/>
                <w:adjustRightInd w:val="0"/>
                <w:rPr>
                  <w:color w:val="000000"/>
                </w:rPr>
              </w:pPr>
              <w:r w:rsidRPr="00C9368A">
                <w:rPr>
                  <w:rFonts w:hint="eastAsia"/>
                  <w:color w:val="000000"/>
                </w:rPr>
                <w:t>本公司在资产负债表日评估以摊</w:t>
              </w:r>
              <w:proofErr w:type="gramStart"/>
              <w:r w:rsidRPr="00C9368A">
                <w:rPr>
                  <w:rFonts w:hint="eastAsia"/>
                  <w:color w:val="000000"/>
                </w:rPr>
                <w:t>余成本</w:t>
              </w:r>
              <w:proofErr w:type="gramEnd"/>
              <w:r w:rsidRPr="00C9368A">
                <w:rPr>
                  <w:rFonts w:hint="eastAsia"/>
                  <w:color w:val="000000"/>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r w:rsidRPr="00C9368A">
                <w:rPr>
                  <w:color w:val="000000"/>
                </w:rPr>
                <w:t xml:space="preserve"> </w:t>
              </w:r>
            </w:p>
            <w:p w14:paraId="7684F0EF" w14:textId="77777777" w:rsidR="008A0C52" w:rsidRDefault="008A0C52" w:rsidP="008A0C52">
              <w:pPr>
                <w:rPr>
                  <w:color w:val="000000"/>
                </w:rPr>
              </w:pPr>
              <w:r w:rsidRPr="00C9368A">
                <w:rPr>
                  <w:rFonts w:hint="eastAsia"/>
                  <w:color w:val="000000"/>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sidRPr="00C9368A">
                <w:rPr>
                  <w:rFonts w:hint="eastAsia"/>
                  <w:color w:val="000000"/>
                </w:rPr>
                <w:t>购买或源生</w:t>
              </w:r>
              <w:proofErr w:type="gramEnd"/>
              <w:r w:rsidRPr="00C9368A">
                <w:rPr>
                  <w:rFonts w:hint="eastAsia"/>
                  <w:color w:val="000000"/>
                </w:rPr>
                <w:t>一项金融资产，该折扣反映了发生信用损失的事实。</w:t>
              </w:r>
            </w:p>
            <w:p w14:paraId="651BF51C" w14:textId="77777777" w:rsidR="008A0C52" w:rsidRPr="00C9368A" w:rsidRDefault="008A0C52" w:rsidP="008A0C52">
              <w:pPr>
                <w:widowControl w:val="0"/>
                <w:autoSpaceDE w:val="0"/>
                <w:autoSpaceDN w:val="0"/>
                <w:adjustRightInd w:val="0"/>
                <w:rPr>
                  <w:color w:val="000000"/>
                </w:rPr>
              </w:pPr>
              <w:r w:rsidRPr="00C9368A">
                <w:rPr>
                  <w:rFonts w:hint="eastAsia"/>
                  <w:color w:val="000000"/>
                </w:rPr>
                <w:t>⑤预期信用损失准备的列报</w:t>
              </w:r>
              <w:r w:rsidRPr="00C9368A">
                <w:rPr>
                  <w:color w:val="000000"/>
                </w:rPr>
                <w:t xml:space="preserve"> </w:t>
              </w:r>
            </w:p>
            <w:p w14:paraId="7C972FC6" w14:textId="77777777" w:rsidR="008A0C52" w:rsidRPr="00C9368A" w:rsidRDefault="008A0C52" w:rsidP="008A0C52">
              <w:pPr>
                <w:widowControl w:val="0"/>
                <w:autoSpaceDE w:val="0"/>
                <w:autoSpaceDN w:val="0"/>
                <w:adjustRightInd w:val="0"/>
                <w:rPr>
                  <w:color w:val="000000"/>
                </w:rPr>
              </w:pPr>
              <w:r w:rsidRPr="00C9368A">
                <w:rPr>
                  <w:rFonts w:hint="eastAsia"/>
                  <w:color w:val="000000"/>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C9368A">
                <w:rPr>
                  <w:rFonts w:hint="eastAsia"/>
                  <w:color w:val="000000"/>
                </w:rPr>
                <w:t>余成本</w:t>
              </w:r>
              <w:proofErr w:type="gramEnd"/>
              <w:r w:rsidRPr="00C9368A">
                <w:rPr>
                  <w:rFonts w:hint="eastAsia"/>
                  <w:color w:val="000000"/>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r w:rsidRPr="00C9368A">
                <w:rPr>
                  <w:color w:val="000000"/>
                </w:rPr>
                <w:t xml:space="preserve"> </w:t>
              </w:r>
            </w:p>
            <w:p w14:paraId="4F10C1C1" w14:textId="77777777" w:rsidR="008A0C52" w:rsidRPr="00C9368A" w:rsidRDefault="008A0C52" w:rsidP="008A0C52">
              <w:pPr>
                <w:widowControl w:val="0"/>
                <w:autoSpaceDE w:val="0"/>
                <w:autoSpaceDN w:val="0"/>
                <w:adjustRightInd w:val="0"/>
                <w:rPr>
                  <w:color w:val="000000"/>
                </w:rPr>
              </w:pPr>
              <w:r w:rsidRPr="00C9368A">
                <w:rPr>
                  <w:rFonts w:hint="eastAsia"/>
                  <w:color w:val="000000"/>
                </w:rPr>
                <w:t>⑥核销</w:t>
              </w:r>
              <w:r w:rsidRPr="00C9368A">
                <w:rPr>
                  <w:color w:val="000000"/>
                </w:rPr>
                <w:t xml:space="preserve"> </w:t>
              </w:r>
            </w:p>
            <w:p w14:paraId="50E5E8A5" w14:textId="77777777" w:rsidR="008A0C52" w:rsidRPr="00C9368A" w:rsidRDefault="008A0C52" w:rsidP="008A0C52">
              <w:pPr>
                <w:widowControl w:val="0"/>
                <w:autoSpaceDE w:val="0"/>
                <w:autoSpaceDN w:val="0"/>
                <w:adjustRightInd w:val="0"/>
                <w:rPr>
                  <w:color w:val="000000"/>
                </w:rPr>
              </w:pPr>
              <w:r w:rsidRPr="00C9368A">
                <w:rPr>
                  <w:rFonts w:hint="eastAsia"/>
                  <w:color w:val="000000"/>
                </w:rPr>
                <w:t>如果本公司不再合理预期金融资产合同现金流量能够全部或部分收回，则直接</w:t>
              </w:r>
              <w:proofErr w:type="gramStart"/>
              <w:r w:rsidRPr="00C9368A">
                <w:rPr>
                  <w:rFonts w:hint="eastAsia"/>
                  <w:color w:val="000000"/>
                </w:rPr>
                <w:t>减记该</w:t>
              </w:r>
              <w:proofErr w:type="gramEnd"/>
              <w:r w:rsidRPr="00C9368A">
                <w:rPr>
                  <w:rFonts w:hint="eastAsia"/>
                  <w:color w:val="000000"/>
                </w:rPr>
                <w:t>金融资产的账面余额。这种</w:t>
              </w:r>
              <w:proofErr w:type="gramStart"/>
              <w:r w:rsidRPr="00C9368A">
                <w:rPr>
                  <w:rFonts w:hint="eastAsia"/>
                  <w:color w:val="000000"/>
                </w:rPr>
                <w:t>减记构成</w:t>
              </w:r>
              <w:proofErr w:type="gramEnd"/>
              <w:r w:rsidRPr="00C9368A">
                <w:rPr>
                  <w:rFonts w:hint="eastAsia"/>
                  <w:color w:val="000000"/>
                </w:rPr>
                <w:t>相关金融资产的终止确认。这种情况通常发生在本公司确定债务人没有资产或收入来源可产生足够的现金流量以偿还将被减记的金额。</w:t>
              </w:r>
              <w:r w:rsidRPr="00C9368A">
                <w:rPr>
                  <w:color w:val="000000"/>
                </w:rPr>
                <w:t xml:space="preserve"> </w:t>
              </w:r>
            </w:p>
            <w:p w14:paraId="1F1AF27C" w14:textId="77777777" w:rsidR="008A0C52" w:rsidRPr="00C9368A" w:rsidRDefault="008A0C52" w:rsidP="008A0C52">
              <w:pPr>
                <w:widowControl w:val="0"/>
                <w:autoSpaceDE w:val="0"/>
                <w:autoSpaceDN w:val="0"/>
                <w:adjustRightInd w:val="0"/>
                <w:rPr>
                  <w:color w:val="000000"/>
                </w:rPr>
              </w:pPr>
              <w:r w:rsidRPr="00C9368A">
                <w:rPr>
                  <w:rFonts w:hint="eastAsia"/>
                  <w:color w:val="000000"/>
                </w:rPr>
                <w:t>已减记的金融资产以后又收回的，作为减值损失的转回计入收回当期的损益。</w:t>
              </w:r>
              <w:r w:rsidRPr="00C9368A">
                <w:rPr>
                  <w:color w:val="000000"/>
                </w:rPr>
                <w:t xml:space="preserve"> </w:t>
              </w:r>
            </w:p>
            <w:p w14:paraId="67D55224" w14:textId="77777777" w:rsidR="008A0C52" w:rsidRPr="00C9368A" w:rsidRDefault="008A0C52" w:rsidP="008A0C52">
              <w:pPr>
                <w:widowControl w:val="0"/>
                <w:autoSpaceDE w:val="0"/>
                <w:autoSpaceDN w:val="0"/>
                <w:adjustRightInd w:val="0"/>
                <w:rPr>
                  <w:color w:val="000000"/>
                </w:rPr>
              </w:pPr>
              <w:r w:rsidRPr="00C9368A">
                <w:rPr>
                  <w:rFonts w:hint="eastAsia"/>
                  <w:color w:val="000000"/>
                </w:rPr>
                <w:t>（</w:t>
              </w:r>
              <w:r w:rsidRPr="00C9368A">
                <w:rPr>
                  <w:color w:val="000000"/>
                </w:rPr>
                <w:t>6</w:t>
              </w:r>
              <w:r w:rsidRPr="00C9368A">
                <w:rPr>
                  <w:rFonts w:hint="eastAsia"/>
                  <w:color w:val="000000"/>
                </w:rPr>
                <w:t>）金融资产转移</w:t>
              </w:r>
              <w:r w:rsidRPr="00C9368A">
                <w:rPr>
                  <w:color w:val="000000"/>
                </w:rPr>
                <w:t xml:space="preserve"> </w:t>
              </w:r>
            </w:p>
            <w:p w14:paraId="7DBD19C6" w14:textId="77777777" w:rsidR="008A0C52" w:rsidRPr="00C9368A" w:rsidRDefault="008A0C52" w:rsidP="008A0C52">
              <w:pPr>
                <w:widowControl w:val="0"/>
                <w:autoSpaceDE w:val="0"/>
                <w:autoSpaceDN w:val="0"/>
                <w:adjustRightInd w:val="0"/>
                <w:rPr>
                  <w:color w:val="000000"/>
                </w:rPr>
              </w:pPr>
              <w:r w:rsidRPr="00C9368A">
                <w:rPr>
                  <w:rFonts w:hint="eastAsia"/>
                  <w:color w:val="000000"/>
                </w:rPr>
                <w:t>金融资产转移是指下列两种情形：</w:t>
              </w:r>
              <w:r w:rsidRPr="00C9368A">
                <w:rPr>
                  <w:color w:val="000000"/>
                </w:rPr>
                <w:t xml:space="preserve"> </w:t>
              </w:r>
            </w:p>
            <w:p w14:paraId="5A92B3F1" w14:textId="77777777" w:rsidR="008A0C52" w:rsidRPr="00C9368A" w:rsidRDefault="008A0C52" w:rsidP="008A0C52">
              <w:pPr>
                <w:widowControl w:val="0"/>
                <w:autoSpaceDE w:val="0"/>
                <w:autoSpaceDN w:val="0"/>
                <w:adjustRightInd w:val="0"/>
                <w:rPr>
                  <w:color w:val="000000"/>
                </w:rPr>
              </w:pPr>
              <w:r w:rsidRPr="00C9368A">
                <w:rPr>
                  <w:color w:val="000000"/>
                </w:rPr>
                <w:lastRenderedPageBreak/>
                <w:t>A.</w:t>
              </w:r>
              <w:r w:rsidRPr="00C9368A">
                <w:rPr>
                  <w:rFonts w:hint="eastAsia"/>
                  <w:color w:val="000000"/>
                </w:rPr>
                <w:t>将收取金融资产现金流量的合同权利转移给另一方；</w:t>
              </w:r>
              <w:r w:rsidRPr="00C9368A">
                <w:rPr>
                  <w:color w:val="000000"/>
                </w:rPr>
                <w:t xml:space="preserve"> </w:t>
              </w:r>
            </w:p>
            <w:p w14:paraId="490E1DDC" w14:textId="77777777" w:rsidR="008A0C52" w:rsidRPr="00C9368A" w:rsidRDefault="008A0C52" w:rsidP="008A0C52">
              <w:pPr>
                <w:widowControl w:val="0"/>
                <w:autoSpaceDE w:val="0"/>
                <w:autoSpaceDN w:val="0"/>
                <w:adjustRightInd w:val="0"/>
                <w:rPr>
                  <w:color w:val="000000"/>
                </w:rPr>
              </w:pPr>
              <w:r w:rsidRPr="00C9368A">
                <w:rPr>
                  <w:color w:val="000000"/>
                </w:rPr>
                <w:t>B.</w:t>
              </w:r>
              <w:r w:rsidRPr="00C9368A">
                <w:rPr>
                  <w:rFonts w:hint="eastAsia"/>
                  <w:color w:val="000000"/>
                </w:rPr>
                <w:t>将金融资产整体或部分转移给另一方，但保留收取金融资产现金流量的合同权利，并承担将收取的现金流量支付给一个或多个收款方的合同义务。</w:t>
              </w:r>
              <w:r w:rsidRPr="00C9368A">
                <w:rPr>
                  <w:color w:val="000000"/>
                </w:rPr>
                <w:t xml:space="preserve"> </w:t>
              </w:r>
            </w:p>
            <w:p w14:paraId="3D9C5DAF" w14:textId="77777777" w:rsidR="008A0C52" w:rsidRPr="00C9368A" w:rsidRDefault="008A0C52" w:rsidP="008A0C52">
              <w:pPr>
                <w:widowControl w:val="0"/>
                <w:autoSpaceDE w:val="0"/>
                <w:autoSpaceDN w:val="0"/>
                <w:adjustRightInd w:val="0"/>
                <w:rPr>
                  <w:color w:val="000000"/>
                </w:rPr>
              </w:pPr>
              <w:r w:rsidRPr="00C9368A">
                <w:rPr>
                  <w:rFonts w:hint="eastAsia"/>
                  <w:color w:val="000000"/>
                </w:rPr>
                <w:t>①终止确认所转移的金融资产</w:t>
              </w:r>
              <w:r w:rsidRPr="00C9368A">
                <w:rPr>
                  <w:color w:val="000000"/>
                </w:rPr>
                <w:t xml:space="preserve"> </w:t>
              </w:r>
            </w:p>
            <w:p w14:paraId="32C2D778" w14:textId="77777777" w:rsidR="008A0C52" w:rsidRPr="00C9368A" w:rsidRDefault="008A0C52" w:rsidP="008A0C52">
              <w:pPr>
                <w:widowControl w:val="0"/>
                <w:autoSpaceDE w:val="0"/>
                <w:autoSpaceDN w:val="0"/>
                <w:adjustRightInd w:val="0"/>
                <w:rPr>
                  <w:color w:val="000000"/>
                </w:rPr>
              </w:pPr>
              <w:r w:rsidRPr="00C9368A">
                <w:rPr>
                  <w:rFonts w:hint="eastAsia"/>
                  <w:color w:val="000000"/>
                </w:rPr>
                <w:t>已将金融资产所有权上几乎所有的风险和报酬转移给转入方的，或既没有转移也没有保留金融资产所有权上几乎所有的风险和报酬的，但放弃了对该金融资产控制的，终止确认该金融资产。</w:t>
              </w:r>
              <w:r w:rsidRPr="00C9368A">
                <w:rPr>
                  <w:color w:val="000000"/>
                </w:rPr>
                <w:t xml:space="preserve"> </w:t>
              </w:r>
            </w:p>
            <w:p w14:paraId="77D0E8B6" w14:textId="77777777" w:rsidR="008A0C52" w:rsidRPr="00C9368A" w:rsidRDefault="008A0C52" w:rsidP="008A0C52">
              <w:pPr>
                <w:widowControl w:val="0"/>
                <w:autoSpaceDE w:val="0"/>
                <w:autoSpaceDN w:val="0"/>
                <w:adjustRightInd w:val="0"/>
                <w:rPr>
                  <w:color w:val="000000"/>
                </w:rPr>
              </w:pPr>
              <w:r w:rsidRPr="00C9368A">
                <w:rPr>
                  <w:rFonts w:hint="eastAsia"/>
                  <w:color w:val="000000"/>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r w:rsidRPr="00C9368A">
                <w:rPr>
                  <w:color w:val="000000"/>
                </w:rPr>
                <w:t xml:space="preserve"> </w:t>
              </w:r>
            </w:p>
            <w:p w14:paraId="247C9152" w14:textId="77777777" w:rsidR="008A0C52" w:rsidRPr="00C9368A" w:rsidRDefault="008A0C52" w:rsidP="008A0C52">
              <w:pPr>
                <w:widowControl w:val="0"/>
                <w:autoSpaceDE w:val="0"/>
                <w:autoSpaceDN w:val="0"/>
                <w:adjustRightInd w:val="0"/>
                <w:rPr>
                  <w:color w:val="000000"/>
                </w:rPr>
              </w:pPr>
              <w:r w:rsidRPr="00C9368A">
                <w:rPr>
                  <w:rFonts w:hint="eastAsia"/>
                  <w:color w:val="000000"/>
                </w:rPr>
                <w:t>本公司在判断金融资产转移是否满足金融资产终止确认条件时，注重金融资产转移的实质。</w:t>
              </w:r>
              <w:r w:rsidRPr="00C9368A">
                <w:rPr>
                  <w:color w:val="000000"/>
                </w:rPr>
                <w:t xml:space="preserve"> </w:t>
              </w:r>
            </w:p>
            <w:p w14:paraId="59DFAC5D" w14:textId="77777777" w:rsidR="008A0C52" w:rsidRPr="00C9368A" w:rsidRDefault="008A0C52" w:rsidP="008A0C52">
              <w:pPr>
                <w:widowControl w:val="0"/>
                <w:autoSpaceDE w:val="0"/>
                <w:autoSpaceDN w:val="0"/>
                <w:adjustRightInd w:val="0"/>
                <w:rPr>
                  <w:color w:val="000000"/>
                </w:rPr>
              </w:pPr>
              <w:r w:rsidRPr="00C9368A">
                <w:rPr>
                  <w:rFonts w:hint="eastAsia"/>
                  <w:color w:val="000000"/>
                </w:rPr>
                <w:t>金融资产整体转移满足终止确认条件的，将下列两项金额的差额计入当期损益：</w:t>
              </w:r>
              <w:r w:rsidRPr="00C9368A">
                <w:rPr>
                  <w:color w:val="000000"/>
                </w:rPr>
                <w:t xml:space="preserve"> </w:t>
              </w:r>
            </w:p>
            <w:p w14:paraId="74E440C0" w14:textId="77777777" w:rsidR="008A0C52" w:rsidRPr="00C9368A" w:rsidRDefault="008A0C52" w:rsidP="008A0C52">
              <w:pPr>
                <w:widowControl w:val="0"/>
                <w:autoSpaceDE w:val="0"/>
                <w:autoSpaceDN w:val="0"/>
                <w:adjustRightInd w:val="0"/>
                <w:rPr>
                  <w:color w:val="000000"/>
                </w:rPr>
              </w:pPr>
              <w:r w:rsidRPr="00C9368A">
                <w:rPr>
                  <w:color w:val="000000"/>
                </w:rPr>
                <w:t>A.</w:t>
              </w:r>
              <w:r w:rsidRPr="00C9368A">
                <w:rPr>
                  <w:rFonts w:hint="eastAsia"/>
                  <w:color w:val="000000"/>
                </w:rPr>
                <w:t>所转移金融资产的账面价值；</w:t>
              </w:r>
              <w:r w:rsidRPr="00C9368A">
                <w:rPr>
                  <w:color w:val="000000"/>
                </w:rPr>
                <w:t xml:space="preserve"> </w:t>
              </w:r>
            </w:p>
            <w:p w14:paraId="73950533" w14:textId="77777777" w:rsidR="008A0C52" w:rsidRPr="00C9368A" w:rsidRDefault="008A0C52" w:rsidP="008A0C52">
              <w:pPr>
                <w:widowControl w:val="0"/>
                <w:autoSpaceDE w:val="0"/>
                <w:autoSpaceDN w:val="0"/>
                <w:adjustRightInd w:val="0"/>
                <w:rPr>
                  <w:color w:val="000000"/>
                </w:rPr>
              </w:pPr>
              <w:r w:rsidRPr="00C9368A">
                <w:rPr>
                  <w:color w:val="000000"/>
                </w:rPr>
                <w:t>B.</w:t>
              </w:r>
              <w:r w:rsidRPr="00C9368A">
                <w:rPr>
                  <w:rFonts w:hint="eastAsia"/>
                  <w:color w:val="000000"/>
                </w:rPr>
                <w:t>因转移而收到的对价，与</w:t>
              </w:r>
              <w:proofErr w:type="gramStart"/>
              <w:r w:rsidRPr="00C9368A">
                <w:rPr>
                  <w:rFonts w:hint="eastAsia"/>
                  <w:color w:val="000000"/>
                </w:rPr>
                <w:t>原直接</w:t>
              </w:r>
              <w:proofErr w:type="gramEnd"/>
              <w:r w:rsidRPr="00C9368A">
                <w:rPr>
                  <w:rFonts w:hint="eastAsia"/>
                  <w:color w:val="000000"/>
                </w:rPr>
                <w:t>计入其他综合收益的公允价值变动累计额中对于终止确认部分的金额（涉及转移的金融资产为根据《企业会计准则第</w:t>
              </w:r>
              <w:r w:rsidRPr="00C9368A">
                <w:rPr>
                  <w:color w:val="000000"/>
                </w:rPr>
                <w:t>22</w:t>
              </w:r>
              <w:r w:rsidRPr="00C9368A">
                <w:rPr>
                  <w:rFonts w:hint="eastAsia"/>
                  <w:color w:val="000000"/>
                </w:rPr>
                <w:t>号</w:t>
              </w:r>
              <w:r w:rsidRPr="00C9368A">
                <w:rPr>
                  <w:color w:val="000000"/>
                </w:rPr>
                <w:t>-</w:t>
              </w:r>
              <w:r w:rsidRPr="00C9368A">
                <w:rPr>
                  <w:rFonts w:hint="eastAsia"/>
                  <w:color w:val="000000"/>
                </w:rPr>
                <w:t>金融工具确认和计量》第十八条分类为以公允价值计量且其变动计入其他综合收益的金融资产的情形）之</w:t>
              </w:r>
              <w:proofErr w:type="gramStart"/>
              <w:r w:rsidRPr="00C9368A">
                <w:rPr>
                  <w:rFonts w:hint="eastAsia"/>
                  <w:color w:val="000000"/>
                </w:rPr>
                <w:t>和</w:t>
              </w:r>
              <w:proofErr w:type="gramEnd"/>
              <w:r w:rsidRPr="00C9368A">
                <w:rPr>
                  <w:rFonts w:hint="eastAsia"/>
                  <w:color w:val="000000"/>
                </w:rPr>
                <w:t>。</w:t>
              </w:r>
              <w:r w:rsidRPr="00C9368A">
                <w:rPr>
                  <w:color w:val="000000"/>
                </w:rPr>
                <w:t xml:space="preserve"> </w:t>
              </w:r>
            </w:p>
            <w:p w14:paraId="36F574AE" w14:textId="77777777" w:rsidR="008A0C52" w:rsidRPr="00C9368A" w:rsidRDefault="008A0C52" w:rsidP="008A0C52">
              <w:pPr>
                <w:widowControl w:val="0"/>
                <w:autoSpaceDE w:val="0"/>
                <w:autoSpaceDN w:val="0"/>
                <w:adjustRightInd w:val="0"/>
                <w:rPr>
                  <w:color w:val="000000"/>
                </w:rPr>
              </w:pPr>
              <w:r w:rsidRPr="00C9368A">
                <w:rPr>
                  <w:rFonts w:hint="eastAsia"/>
                  <w:color w:val="000000"/>
                </w:rPr>
                <w:t>金融资产部分转移满足终止确认条件的，将所转移金融资产整体的账面价值，在终止确认部分和未终止确认部分（在此种情况下，所保留的服务资产视同继续确认金融资产的一部分）之间，按照</w:t>
              </w:r>
              <w:proofErr w:type="gramStart"/>
              <w:r w:rsidRPr="00C9368A">
                <w:rPr>
                  <w:rFonts w:hint="eastAsia"/>
                  <w:color w:val="000000"/>
                </w:rPr>
                <w:t>转移日</w:t>
              </w:r>
              <w:proofErr w:type="gramEnd"/>
              <w:r w:rsidRPr="00C9368A">
                <w:rPr>
                  <w:rFonts w:hint="eastAsia"/>
                  <w:color w:val="000000"/>
                </w:rPr>
                <w:t>各自的相对公允价值进行分摊，并将下列两项金额的差额计入当期损益：</w:t>
              </w:r>
              <w:r w:rsidRPr="00C9368A">
                <w:rPr>
                  <w:color w:val="000000"/>
                </w:rPr>
                <w:t xml:space="preserve"> </w:t>
              </w:r>
            </w:p>
            <w:p w14:paraId="018A1A7F" w14:textId="77777777" w:rsidR="008A0C52" w:rsidRPr="00C9368A" w:rsidRDefault="008A0C52" w:rsidP="008A0C52">
              <w:pPr>
                <w:widowControl w:val="0"/>
                <w:autoSpaceDE w:val="0"/>
                <w:autoSpaceDN w:val="0"/>
                <w:adjustRightInd w:val="0"/>
                <w:rPr>
                  <w:color w:val="000000"/>
                </w:rPr>
              </w:pPr>
              <w:r w:rsidRPr="00C9368A">
                <w:rPr>
                  <w:color w:val="000000"/>
                </w:rPr>
                <w:t>A.</w:t>
              </w:r>
              <w:r w:rsidRPr="00C9368A">
                <w:rPr>
                  <w:rFonts w:hint="eastAsia"/>
                  <w:color w:val="000000"/>
                </w:rPr>
                <w:t>终止确认部分在终止确认日的账面价值；</w:t>
              </w:r>
              <w:r w:rsidRPr="00C9368A">
                <w:rPr>
                  <w:color w:val="000000"/>
                </w:rPr>
                <w:t xml:space="preserve"> </w:t>
              </w:r>
            </w:p>
            <w:p w14:paraId="2A27211A" w14:textId="77777777" w:rsidR="008A0C52" w:rsidRPr="00C9368A" w:rsidRDefault="008A0C52" w:rsidP="008A0C52">
              <w:pPr>
                <w:widowControl w:val="0"/>
                <w:autoSpaceDE w:val="0"/>
                <w:autoSpaceDN w:val="0"/>
                <w:adjustRightInd w:val="0"/>
                <w:rPr>
                  <w:color w:val="000000"/>
                </w:rPr>
              </w:pPr>
              <w:r w:rsidRPr="00C9368A">
                <w:rPr>
                  <w:color w:val="000000"/>
                </w:rPr>
                <w:t>B.</w:t>
              </w:r>
              <w:r w:rsidRPr="00C9368A">
                <w:rPr>
                  <w:rFonts w:hint="eastAsia"/>
                  <w:color w:val="000000"/>
                </w:rPr>
                <w:t>终止确认部分的对价，与原计入其他综合收益的公允价值变动累计额中对应终止确认部分的金额（涉及转移的金融资产为根据《企业会计准则第</w:t>
              </w:r>
              <w:r w:rsidRPr="00C9368A">
                <w:rPr>
                  <w:color w:val="000000"/>
                </w:rPr>
                <w:t>22</w:t>
              </w:r>
              <w:r w:rsidRPr="00C9368A">
                <w:rPr>
                  <w:rFonts w:hint="eastAsia"/>
                  <w:color w:val="000000"/>
                </w:rPr>
                <w:t>号</w:t>
              </w:r>
              <w:r w:rsidRPr="00C9368A">
                <w:rPr>
                  <w:color w:val="000000"/>
                </w:rPr>
                <w:t>-</w:t>
              </w:r>
              <w:r w:rsidRPr="00C9368A">
                <w:rPr>
                  <w:rFonts w:hint="eastAsia"/>
                  <w:color w:val="000000"/>
                </w:rPr>
                <w:t>金融工具确认和计量》第十八条分类为以公允价值计量且其变动计入其他综合收益的金融资产的情形）之</w:t>
              </w:r>
              <w:proofErr w:type="gramStart"/>
              <w:r w:rsidRPr="00C9368A">
                <w:rPr>
                  <w:rFonts w:hint="eastAsia"/>
                  <w:color w:val="000000"/>
                </w:rPr>
                <w:t>和</w:t>
              </w:r>
              <w:proofErr w:type="gramEnd"/>
              <w:r w:rsidRPr="00C9368A">
                <w:rPr>
                  <w:rFonts w:hint="eastAsia"/>
                  <w:color w:val="000000"/>
                </w:rPr>
                <w:t>。</w:t>
              </w:r>
              <w:r w:rsidRPr="00C9368A">
                <w:rPr>
                  <w:color w:val="000000"/>
                </w:rPr>
                <w:t xml:space="preserve"> </w:t>
              </w:r>
            </w:p>
            <w:p w14:paraId="3A2DA74E" w14:textId="77777777" w:rsidR="008A0C52" w:rsidRPr="00C9368A" w:rsidRDefault="008A0C52" w:rsidP="008A0C52">
              <w:pPr>
                <w:widowControl w:val="0"/>
                <w:autoSpaceDE w:val="0"/>
                <w:autoSpaceDN w:val="0"/>
                <w:adjustRightInd w:val="0"/>
                <w:rPr>
                  <w:color w:val="000000"/>
                </w:rPr>
              </w:pPr>
              <w:r w:rsidRPr="00C9368A">
                <w:rPr>
                  <w:rFonts w:hint="eastAsia"/>
                  <w:color w:val="000000"/>
                </w:rPr>
                <w:t>②继续涉入所转移的金融资产</w:t>
              </w:r>
              <w:r w:rsidRPr="00C9368A">
                <w:rPr>
                  <w:color w:val="000000"/>
                </w:rPr>
                <w:t xml:space="preserve"> </w:t>
              </w:r>
            </w:p>
            <w:p w14:paraId="04783DE8" w14:textId="77777777" w:rsidR="008A0C52" w:rsidRPr="00C9368A" w:rsidRDefault="008A0C52" w:rsidP="008A0C52">
              <w:pPr>
                <w:widowControl w:val="0"/>
                <w:autoSpaceDE w:val="0"/>
                <w:autoSpaceDN w:val="0"/>
                <w:adjustRightInd w:val="0"/>
                <w:rPr>
                  <w:color w:val="000000"/>
                </w:rPr>
              </w:pPr>
              <w:r w:rsidRPr="00C9368A">
                <w:rPr>
                  <w:rFonts w:hint="eastAsia"/>
                  <w:color w:val="000000"/>
                </w:rPr>
                <w:t>既没有转移也没有保留金融资产所有权上几乎所有的风险和报酬的，且未放弃对该金融资产控制的，应当按照其继续涉入所转移金融资产的程度确认有关金融资产，并相应确认有关负债。</w:t>
              </w:r>
              <w:r w:rsidRPr="00C9368A">
                <w:rPr>
                  <w:color w:val="000000"/>
                </w:rPr>
                <w:t xml:space="preserve"> </w:t>
              </w:r>
            </w:p>
            <w:p w14:paraId="13EBB1EB" w14:textId="77777777" w:rsidR="008A0C52" w:rsidRPr="00C9368A" w:rsidRDefault="008A0C52" w:rsidP="008A0C52">
              <w:pPr>
                <w:widowControl w:val="0"/>
                <w:autoSpaceDE w:val="0"/>
                <w:autoSpaceDN w:val="0"/>
                <w:adjustRightInd w:val="0"/>
                <w:rPr>
                  <w:color w:val="000000"/>
                </w:rPr>
              </w:pPr>
              <w:r w:rsidRPr="00C9368A">
                <w:rPr>
                  <w:rFonts w:hint="eastAsia"/>
                  <w:color w:val="000000"/>
                </w:rPr>
                <w:t>继续涉入所转移金融资产的程度，是指企业承担的被转移金融资产价值变动风险或报酬的程度。</w:t>
              </w:r>
              <w:r w:rsidRPr="00C9368A">
                <w:rPr>
                  <w:color w:val="000000"/>
                </w:rPr>
                <w:t xml:space="preserve"> </w:t>
              </w:r>
            </w:p>
            <w:p w14:paraId="54154688" w14:textId="77777777" w:rsidR="008A0C52" w:rsidRPr="00C9368A" w:rsidRDefault="008A0C52" w:rsidP="008A0C52">
              <w:pPr>
                <w:widowControl w:val="0"/>
                <w:autoSpaceDE w:val="0"/>
                <w:autoSpaceDN w:val="0"/>
                <w:adjustRightInd w:val="0"/>
                <w:rPr>
                  <w:color w:val="000000"/>
                </w:rPr>
              </w:pPr>
              <w:r w:rsidRPr="00C9368A">
                <w:rPr>
                  <w:rFonts w:hint="eastAsia"/>
                  <w:color w:val="000000"/>
                </w:rPr>
                <w:t>③继续确认所转移的金融资产</w:t>
              </w:r>
              <w:r w:rsidRPr="00C9368A">
                <w:rPr>
                  <w:color w:val="000000"/>
                </w:rPr>
                <w:t xml:space="preserve"> </w:t>
              </w:r>
            </w:p>
            <w:p w14:paraId="4F3FB828" w14:textId="77777777" w:rsidR="008A0C52" w:rsidRPr="00C9368A" w:rsidRDefault="008A0C52" w:rsidP="008A0C52">
              <w:pPr>
                <w:widowControl w:val="0"/>
                <w:autoSpaceDE w:val="0"/>
                <w:autoSpaceDN w:val="0"/>
                <w:adjustRightInd w:val="0"/>
                <w:rPr>
                  <w:color w:val="000000"/>
                </w:rPr>
              </w:pPr>
              <w:r w:rsidRPr="00C9368A">
                <w:rPr>
                  <w:rFonts w:hint="eastAsia"/>
                  <w:color w:val="000000"/>
                </w:rPr>
                <w:t>仍保留与所转移金融资产所有权上几乎所有的风险和报酬的，应当继续确认所转移金融资产整体，并将收到的对价确认为一项金融负债。</w:t>
              </w:r>
              <w:r w:rsidRPr="00C9368A">
                <w:rPr>
                  <w:color w:val="000000"/>
                </w:rPr>
                <w:t xml:space="preserve"> </w:t>
              </w:r>
            </w:p>
            <w:p w14:paraId="5A88ADD2" w14:textId="77777777" w:rsidR="008A0C52" w:rsidRPr="00C9368A" w:rsidRDefault="008A0C52" w:rsidP="008A0C52">
              <w:pPr>
                <w:widowControl w:val="0"/>
                <w:autoSpaceDE w:val="0"/>
                <w:autoSpaceDN w:val="0"/>
                <w:adjustRightInd w:val="0"/>
                <w:rPr>
                  <w:color w:val="000000"/>
                </w:rPr>
              </w:pPr>
              <w:r w:rsidRPr="00C9368A">
                <w:rPr>
                  <w:rFonts w:hint="eastAsia"/>
                  <w:color w:val="000000"/>
                </w:rPr>
                <w:t>该金融资产与确认的相关金融负债不得相互</w:t>
              </w:r>
              <w:proofErr w:type="gramStart"/>
              <w:r w:rsidRPr="00C9368A">
                <w:rPr>
                  <w:rFonts w:hint="eastAsia"/>
                  <w:color w:val="000000"/>
                </w:rPr>
                <w:t>抵销</w:t>
              </w:r>
              <w:proofErr w:type="gramEnd"/>
              <w:r w:rsidRPr="00C9368A">
                <w:rPr>
                  <w:rFonts w:hint="eastAsia"/>
                  <w:color w:val="000000"/>
                </w:rPr>
                <w:t>。在随后的会计期间，企业应当继续确认该金融资产产生的收入（或利得）和该金融负债产生的费用（或损失）。</w:t>
              </w:r>
              <w:r w:rsidRPr="00C9368A">
                <w:rPr>
                  <w:color w:val="000000"/>
                </w:rPr>
                <w:t xml:space="preserve"> </w:t>
              </w:r>
            </w:p>
            <w:p w14:paraId="48814295" w14:textId="77777777" w:rsidR="008A0C52" w:rsidRPr="00C9368A" w:rsidRDefault="008A0C52" w:rsidP="008A0C52">
              <w:pPr>
                <w:widowControl w:val="0"/>
                <w:autoSpaceDE w:val="0"/>
                <w:autoSpaceDN w:val="0"/>
                <w:adjustRightInd w:val="0"/>
                <w:rPr>
                  <w:color w:val="000000"/>
                </w:rPr>
              </w:pPr>
              <w:r w:rsidRPr="00C9368A">
                <w:rPr>
                  <w:rFonts w:hint="eastAsia"/>
                  <w:color w:val="000000"/>
                </w:rPr>
                <w:t>（</w:t>
              </w:r>
              <w:r w:rsidRPr="00C9368A">
                <w:rPr>
                  <w:color w:val="000000"/>
                </w:rPr>
                <w:t>7</w:t>
              </w:r>
              <w:r w:rsidRPr="00C9368A">
                <w:rPr>
                  <w:rFonts w:hint="eastAsia"/>
                  <w:color w:val="000000"/>
                </w:rPr>
                <w:t>）金融资产和金融负债的</w:t>
              </w:r>
              <w:proofErr w:type="gramStart"/>
              <w:r w:rsidRPr="00C9368A">
                <w:rPr>
                  <w:rFonts w:hint="eastAsia"/>
                  <w:color w:val="000000"/>
                </w:rPr>
                <w:t>抵销</w:t>
              </w:r>
              <w:proofErr w:type="gramEnd"/>
              <w:r w:rsidRPr="00C9368A">
                <w:rPr>
                  <w:color w:val="000000"/>
                </w:rPr>
                <w:t xml:space="preserve"> </w:t>
              </w:r>
            </w:p>
            <w:p w14:paraId="21E41A2F" w14:textId="77777777" w:rsidR="008A0C52" w:rsidRPr="00C9368A" w:rsidRDefault="008A0C52" w:rsidP="008A0C52">
              <w:pPr>
                <w:widowControl w:val="0"/>
                <w:autoSpaceDE w:val="0"/>
                <w:autoSpaceDN w:val="0"/>
                <w:adjustRightInd w:val="0"/>
                <w:rPr>
                  <w:color w:val="000000"/>
                </w:rPr>
              </w:pPr>
              <w:r w:rsidRPr="00C9368A">
                <w:rPr>
                  <w:rFonts w:hint="eastAsia"/>
                  <w:color w:val="000000"/>
                </w:rPr>
                <w:t>金融资产和金融负债应当在资产负债表内分别列示，不得相互</w:t>
              </w:r>
              <w:proofErr w:type="gramStart"/>
              <w:r w:rsidRPr="00C9368A">
                <w:rPr>
                  <w:rFonts w:hint="eastAsia"/>
                  <w:color w:val="000000"/>
                </w:rPr>
                <w:t>抵销</w:t>
              </w:r>
              <w:proofErr w:type="gramEnd"/>
              <w:r w:rsidRPr="00C9368A">
                <w:rPr>
                  <w:rFonts w:hint="eastAsia"/>
                  <w:color w:val="000000"/>
                </w:rPr>
                <w:t>。但同时满足下列条件的，以相互</w:t>
              </w:r>
              <w:proofErr w:type="gramStart"/>
              <w:r w:rsidRPr="00C9368A">
                <w:rPr>
                  <w:rFonts w:hint="eastAsia"/>
                  <w:color w:val="000000"/>
                </w:rPr>
                <w:t>抵销</w:t>
              </w:r>
              <w:proofErr w:type="gramEnd"/>
              <w:r w:rsidRPr="00C9368A">
                <w:rPr>
                  <w:rFonts w:hint="eastAsia"/>
                  <w:color w:val="000000"/>
                </w:rPr>
                <w:t>后的净额在资产负债表内列示：</w:t>
              </w:r>
              <w:r w:rsidRPr="00C9368A">
                <w:rPr>
                  <w:color w:val="000000"/>
                </w:rPr>
                <w:t xml:space="preserve"> </w:t>
              </w:r>
            </w:p>
            <w:p w14:paraId="46CD3E90" w14:textId="77777777" w:rsidR="008A0C52" w:rsidRPr="00C9368A" w:rsidRDefault="008A0C52" w:rsidP="008A0C52">
              <w:pPr>
                <w:widowControl w:val="0"/>
                <w:autoSpaceDE w:val="0"/>
                <w:autoSpaceDN w:val="0"/>
                <w:adjustRightInd w:val="0"/>
                <w:rPr>
                  <w:color w:val="000000"/>
                </w:rPr>
              </w:pPr>
              <w:r w:rsidRPr="00C9368A">
                <w:rPr>
                  <w:rFonts w:hint="eastAsia"/>
                  <w:color w:val="000000"/>
                </w:rPr>
                <w:t>本公司具有</w:t>
              </w:r>
              <w:proofErr w:type="gramStart"/>
              <w:r w:rsidRPr="00C9368A">
                <w:rPr>
                  <w:rFonts w:hint="eastAsia"/>
                  <w:color w:val="000000"/>
                </w:rPr>
                <w:t>抵销</w:t>
              </w:r>
              <w:proofErr w:type="gramEnd"/>
              <w:r w:rsidRPr="00C9368A">
                <w:rPr>
                  <w:rFonts w:hint="eastAsia"/>
                  <w:color w:val="000000"/>
                </w:rPr>
                <w:t>已确认金额的法定权利，且该种法定权利是当前可执行的；</w:t>
              </w:r>
              <w:r w:rsidRPr="00C9368A">
                <w:rPr>
                  <w:color w:val="000000"/>
                </w:rPr>
                <w:t xml:space="preserve"> </w:t>
              </w:r>
            </w:p>
            <w:p w14:paraId="4AE5EAB6" w14:textId="77777777" w:rsidR="008A0C52" w:rsidRDefault="008A0C52" w:rsidP="008A0C52">
              <w:pPr>
                <w:rPr>
                  <w:color w:val="000000"/>
                </w:rPr>
              </w:pPr>
              <w:r w:rsidRPr="00C9368A">
                <w:rPr>
                  <w:rFonts w:hint="eastAsia"/>
                  <w:color w:val="000000"/>
                </w:rPr>
                <w:t>本公司计划以净额结算，或同时变现该金融资产和清偿该金融负债。</w:t>
              </w:r>
            </w:p>
            <w:p w14:paraId="716A1E22" w14:textId="77777777" w:rsidR="008A0C52" w:rsidRPr="00C9368A" w:rsidRDefault="008A0C52" w:rsidP="008A0C52">
              <w:pPr>
                <w:widowControl w:val="0"/>
                <w:autoSpaceDE w:val="0"/>
                <w:autoSpaceDN w:val="0"/>
                <w:adjustRightInd w:val="0"/>
                <w:rPr>
                  <w:color w:val="000000"/>
                </w:rPr>
              </w:pPr>
              <w:r w:rsidRPr="00C9368A">
                <w:rPr>
                  <w:rFonts w:hint="eastAsia"/>
                  <w:color w:val="000000"/>
                </w:rPr>
                <w:t>不满足终止确认条件的金融资产转移，转出方不得将已转移的金融资产和相关负债进行</w:t>
              </w:r>
              <w:proofErr w:type="gramStart"/>
              <w:r w:rsidRPr="00C9368A">
                <w:rPr>
                  <w:rFonts w:hint="eastAsia"/>
                  <w:color w:val="000000"/>
                </w:rPr>
                <w:t>抵销</w:t>
              </w:r>
              <w:proofErr w:type="gramEnd"/>
              <w:r w:rsidRPr="00C9368A">
                <w:rPr>
                  <w:rFonts w:hint="eastAsia"/>
                  <w:color w:val="000000"/>
                </w:rPr>
                <w:t>。</w:t>
              </w:r>
              <w:r w:rsidRPr="00C9368A">
                <w:rPr>
                  <w:color w:val="000000"/>
                </w:rPr>
                <w:t xml:space="preserve"> </w:t>
              </w:r>
            </w:p>
            <w:p w14:paraId="0F12EC46" w14:textId="77777777" w:rsidR="008A0C52" w:rsidRPr="00C9368A" w:rsidRDefault="008A0C52" w:rsidP="008A0C52">
              <w:pPr>
                <w:widowControl w:val="0"/>
                <w:autoSpaceDE w:val="0"/>
                <w:autoSpaceDN w:val="0"/>
                <w:adjustRightInd w:val="0"/>
                <w:rPr>
                  <w:color w:val="000000"/>
                </w:rPr>
              </w:pPr>
              <w:r w:rsidRPr="00C9368A">
                <w:rPr>
                  <w:rFonts w:hint="eastAsia"/>
                  <w:color w:val="000000"/>
                </w:rPr>
                <w:t>（</w:t>
              </w:r>
              <w:r w:rsidRPr="00C9368A">
                <w:rPr>
                  <w:color w:val="000000"/>
                </w:rPr>
                <w:t>8</w:t>
              </w:r>
              <w:r w:rsidRPr="00C9368A">
                <w:rPr>
                  <w:rFonts w:hint="eastAsia"/>
                  <w:color w:val="000000"/>
                </w:rPr>
                <w:t>）金融工具公允价值的确定方法</w:t>
              </w:r>
              <w:r w:rsidRPr="00C9368A">
                <w:rPr>
                  <w:color w:val="000000"/>
                </w:rPr>
                <w:t xml:space="preserve"> </w:t>
              </w:r>
            </w:p>
            <w:p w14:paraId="0611053A" w14:textId="6244F7F0" w:rsidR="00C1474F" w:rsidRDefault="008A0C52" w:rsidP="008A0C52">
              <w:pPr>
                <w:rPr>
                  <w:color w:val="000000"/>
                </w:rPr>
              </w:pPr>
              <w:r w:rsidRPr="00C9368A">
                <w:rPr>
                  <w:rFonts w:hint="eastAsia"/>
                  <w:color w:val="000000"/>
                </w:rPr>
                <w:t>金融资产和金融负债的公允价值确定方法见附注五、</w:t>
              </w:r>
              <w:r w:rsidR="0021467B">
                <w:rPr>
                  <w:rFonts w:hint="eastAsia"/>
                  <w:color w:val="000000"/>
                </w:rPr>
                <w:t>11</w:t>
              </w:r>
              <w:r w:rsidRPr="00C9368A">
                <w:rPr>
                  <w:rFonts w:hint="eastAsia"/>
                  <w:color w:val="000000"/>
                </w:rPr>
                <w:t>。</w:t>
              </w:r>
            </w:p>
            <w:p w14:paraId="63FEFEE3" w14:textId="56023C83" w:rsidR="00622C3A" w:rsidRDefault="00D86D4A" w:rsidP="008A0C52"/>
          </w:sdtContent>
        </w:sdt>
      </w:sdtContent>
    </w:sdt>
    <w:p w14:paraId="5AF7C0A7" w14:textId="77777777" w:rsidR="00C1474F" w:rsidRPr="00C1474F" w:rsidRDefault="00C1474F" w:rsidP="00C1474F">
      <w:pPr>
        <w:pStyle w:val="3"/>
        <w:numPr>
          <w:ilvl w:val="0"/>
          <w:numId w:val="36"/>
        </w:numPr>
        <w:rPr>
          <w:rFonts w:ascii="宋体" w:hAnsi="宋体"/>
          <w:szCs w:val="21"/>
        </w:rPr>
      </w:pPr>
      <w:r w:rsidRPr="00C1474F">
        <w:rPr>
          <w:rFonts w:hint="eastAsia"/>
          <w:szCs w:val="21"/>
        </w:rPr>
        <w:t>公允价值</w:t>
      </w:r>
      <w:r w:rsidRPr="00C1474F">
        <w:rPr>
          <w:szCs w:val="21"/>
        </w:rPr>
        <w:t xml:space="preserve"> </w:t>
      </w:r>
    </w:p>
    <w:p w14:paraId="6DA6AA9F" w14:textId="77777777" w:rsidR="00C1474F" w:rsidRPr="00C1474F" w:rsidRDefault="00C1474F" w:rsidP="00C1474F">
      <w:pPr>
        <w:pStyle w:val="Default"/>
        <w:snapToGrid w:val="0"/>
        <w:ind w:firstLineChars="200" w:firstLine="420"/>
        <w:rPr>
          <w:sz w:val="21"/>
          <w:szCs w:val="21"/>
        </w:rPr>
      </w:pPr>
      <w:r w:rsidRPr="00C1474F">
        <w:rPr>
          <w:rFonts w:hint="eastAsia"/>
          <w:sz w:val="21"/>
          <w:szCs w:val="21"/>
        </w:rPr>
        <w:t>公允价值是指市场参与者在计量日发生的有序交易中，出售一项资产所能收到或者转移一项负债所需支付的价格。</w:t>
      </w:r>
      <w:r w:rsidRPr="00C1474F">
        <w:rPr>
          <w:sz w:val="21"/>
          <w:szCs w:val="21"/>
        </w:rPr>
        <w:t xml:space="preserve"> </w:t>
      </w:r>
    </w:p>
    <w:p w14:paraId="2DEC7B71" w14:textId="77777777" w:rsidR="00C1474F" w:rsidRPr="00C1474F" w:rsidRDefault="00C1474F" w:rsidP="00C1474F">
      <w:pPr>
        <w:pStyle w:val="Default"/>
        <w:snapToGrid w:val="0"/>
        <w:ind w:firstLineChars="200" w:firstLine="420"/>
        <w:rPr>
          <w:sz w:val="21"/>
          <w:szCs w:val="21"/>
        </w:rPr>
      </w:pPr>
      <w:r w:rsidRPr="00C1474F">
        <w:rPr>
          <w:rFonts w:hint="eastAsia"/>
          <w:sz w:val="21"/>
          <w:szCs w:val="21"/>
        </w:rPr>
        <w:t>本公司以主要市场的价格计量相关资产或负债的公允价值，不存在主要市场的，本公司以最有利市场的价格计量相关资产或负债的公允价值。本公司采用市场参与者在对该资产或负债定价时为实现其经济利益最大化所使用的假设。</w:t>
      </w:r>
      <w:r w:rsidRPr="00C1474F">
        <w:rPr>
          <w:sz w:val="21"/>
          <w:szCs w:val="21"/>
        </w:rPr>
        <w:t xml:space="preserve"> </w:t>
      </w:r>
    </w:p>
    <w:p w14:paraId="64486442" w14:textId="77777777" w:rsidR="00C1474F" w:rsidRPr="00C1474F" w:rsidRDefault="00C1474F" w:rsidP="00C1474F">
      <w:pPr>
        <w:pStyle w:val="Default"/>
        <w:snapToGrid w:val="0"/>
        <w:ind w:firstLineChars="200" w:firstLine="420"/>
        <w:rPr>
          <w:sz w:val="21"/>
          <w:szCs w:val="21"/>
        </w:rPr>
      </w:pPr>
      <w:r w:rsidRPr="00C1474F">
        <w:rPr>
          <w:rFonts w:hint="eastAsia"/>
          <w:sz w:val="21"/>
          <w:szCs w:val="21"/>
        </w:rPr>
        <w:t>主要市场，是</w:t>
      </w:r>
      <w:proofErr w:type="gramStart"/>
      <w:r w:rsidRPr="00C1474F">
        <w:rPr>
          <w:rFonts w:hint="eastAsia"/>
          <w:sz w:val="21"/>
          <w:szCs w:val="21"/>
        </w:rPr>
        <w:t>指相关</w:t>
      </w:r>
      <w:proofErr w:type="gramEnd"/>
      <w:r w:rsidRPr="00C1474F">
        <w:rPr>
          <w:rFonts w:hint="eastAsia"/>
          <w:sz w:val="21"/>
          <w:szCs w:val="21"/>
        </w:rPr>
        <w:t>资产或负债交易量最大和交易活跃程度最高的市场；最有利市场，是指在考虑交易费用和运输费用后，能够以最高金额出售相关资产或者以最低金额转移相关负债的市场。</w:t>
      </w:r>
      <w:r w:rsidRPr="00C1474F">
        <w:rPr>
          <w:sz w:val="21"/>
          <w:szCs w:val="21"/>
        </w:rPr>
        <w:t xml:space="preserve"> </w:t>
      </w:r>
    </w:p>
    <w:p w14:paraId="483B1962" w14:textId="77777777" w:rsidR="00C1474F" w:rsidRPr="00C1474F" w:rsidRDefault="00C1474F" w:rsidP="00C1474F">
      <w:pPr>
        <w:pStyle w:val="Default"/>
        <w:snapToGrid w:val="0"/>
        <w:ind w:firstLineChars="200" w:firstLine="420"/>
        <w:rPr>
          <w:sz w:val="21"/>
          <w:szCs w:val="21"/>
        </w:rPr>
      </w:pPr>
      <w:r w:rsidRPr="00C1474F">
        <w:rPr>
          <w:rFonts w:hint="eastAsia"/>
          <w:sz w:val="21"/>
          <w:szCs w:val="21"/>
        </w:rPr>
        <w:t>存在活跃市场的金融资产或金融负债，本公司采用活跃市场中的报价确定其公允价值。金融</w:t>
      </w:r>
      <w:r w:rsidRPr="00C1474F">
        <w:rPr>
          <w:rFonts w:hint="eastAsia"/>
          <w:sz w:val="21"/>
          <w:szCs w:val="21"/>
        </w:rPr>
        <w:lastRenderedPageBreak/>
        <w:t>工具不存在活跃市场的，本公司采用估值技术确定其公允价值。</w:t>
      </w:r>
      <w:r w:rsidRPr="00C1474F">
        <w:rPr>
          <w:sz w:val="21"/>
          <w:szCs w:val="21"/>
        </w:rPr>
        <w:t xml:space="preserve"> </w:t>
      </w:r>
    </w:p>
    <w:p w14:paraId="1E49A38A" w14:textId="77777777" w:rsidR="00C1474F" w:rsidRPr="00C1474F" w:rsidRDefault="00C1474F" w:rsidP="00C1474F">
      <w:pPr>
        <w:pStyle w:val="Default"/>
        <w:snapToGrid w:val="0"/>
        <w:ind w:firstLineChars="200" w:firstLine="420"/>
        <w:rPr>
          <w:sz w:val="21"/>
          <w:szCs w:val="21"/>
        </w:rPr>
      </w:pPr>
      <w:r w:rsidRPr="00C1474F">
        <w:rPr>
          <w:rFonts w:hint="eastAsia"/>
          <w:sz w:val="21"/>
          <w:szCs w:val="21"/>
        </w:rPr>
        <w:t>以公允价值计量非金融资产的，考虑市场参与者将该资产用于最佳用途产生经济利益的能力，或者将该资产出售给能够用于最佳用途的其他市场参与者产生经济利益的能力。</w:t>
      </w:r>
      <w:r w:rsidRPr="00C1474F">
        <w:rPr>
          <w:sz w:val="21"/>
          <w:szCs w:val="21"/>
        </w:rPr>
        <w:t xml:space="preserve"> </w:t>
      </w:r>
    </w:p>
    <w:p w14:paraId="0A139DEF" w14:textId="77777777" w:rsidR="00C1474F" w:rsidRPr="00C1474F" w:rsidRDefault="00C1474F" w:rsidP="00C1474F">
      <w:pPr>
        <w:pStyle w:val="Default"/>
        <w:snapToGrid w:val="0"/>
        <w:ind w:firstLineChars="200" w:firstLine="420"/>
        <w:rPr>
          <w:sz w:val="21"/>
          <w:szCs w:val="21"/>
        </w:rPr>
      </w:pPr>
      <w:r w:rsidRPr="00C1474F">
        <w:rPr>
          <w:rFonts w:hint="eastAsia"/>
          <w:sz w:val="21"/>
          <w:szCs w:val="21"/>
        </w:rPr>
        <w:t>①估值技术</w:t>
      </w:r>
      <w:r w:rsidRPr="00C1474F">
        <w:rPr>
          <w:sz w:val="21"/>
          <w:szCs w:val="21"/>
        </w:rPr>
        <w:t xml:space="preserve"> </w:t>
      </w:r>
    </w:p>
    <w:p w14:paraId="2D9E812A" w14:textId="77777777" w:rsidR="00C1474F" w:rsidRPr="00C1474F" w:rsidRDefault="00C1474F" w:rsidP="00C1474F">
      <w:pPr>
        <w:pStyle w:val="Default"/>
        <w:snapToGrid w:val="0"/>
        <w:ind w:firstLineChars="200" w:firstLine="420"/>
        <w:rPr>
          <w:sz w:val="21"/>
          <w:szCs w:val="21"/>
        </w:rPr>
      </w:pPr>
      <w:r w:rsidRPr="00C1474F">
        <w:rPr>
          <w:rFonts w:hint="eastAsia"/>
          <w:sz w:val="21"/>
          <w:szCs w:val="21"/>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r w:rsidRPr="00C1474F">
        <w:rPr>
          <w:sz w:val="21"/>
          <w:szCs w:val="21"/>
        </w:rPr>
        <w:t xml:space="preserve"> </w:t>
      </w:r>
    </w:p>
    <w:p w14:paraId="34CDE999" w14:textId="77777777" w:rsidR="00C1474F" w:rsidRPr="00C1474F" w:rsidRDefault="00C1474F" w:rsidP="00C1474F">
      <w:pPr>
        <w:pStyle w:val="Default"/>
        <w:snapToGrid w:val="0"/>
        <w:ind w:firstLineChars="200" w:firstLine="420"/>
        <w:rPr>
          <w:sz w:val="21"/>
          <w:szCs w:val="21"/>
        </w:rPr>
      </w:pPr>
      <w:r w:rsidRPr="00C1474F">
        <w:rPr>
          <w:rFonts w:hint="eastAsia"/>
          <w:sz w:val="21"/>
          <w:szCs w:val="21"/>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w:t>
      </w:r>
      <w:proofErr w:type="gramStart"/>
      <w:r w:rsidRPr="00C1474F">
        <w:rPr>
          <w:rFonts w:hint="eastAsia"/>
          <w:sz w:val="21"/>
          <w:szCs w:val="21"/>
        </w:rPr>
        <w:t>值根据</w:t>
      </w:r>
      <w:proofErr w:type="gramEnd"/>
      <w:r w:rsidRPr="00C1474F">
        <w:rPr>
          <w:rFonts w:hint="eastAsia"/>
          <w:sz w:val="21"/>
          <w:szCs w:val="21"/>
        </w:rPr>
        <w:t>可获得的市场参与者在对相关资产或负债定价时所使用假设的最佳信息取得。</w:t>
      </w:r>
      <w:r w:rsidRPr="00C1474F">
        <w:rPr>
          <w:sz w:val="21"/>
          <w:szCs w:val="21"/>
        </w:rPr>
        <w:t xml:space="preserve"> </w:t>
      </w:r>
    </w:p>
    <w:p w14:paraId="3FFDD8D3" w14:textId="77777777" w:rsidR="00C1474F" w:rsidRDefault="00C1474F" w:rsidP="00C1474F">
      <w:pPr>
        <w:pStyle w:val="Default"/>
        <w:snapToGrid w:val="0"/>
        <w:ind w:firstLineChars="200" w:firstLine="420"/>
        <w:rPr>
          <w:sz w:val="21"/>
          <w:szCs w:val="21"/>
        </w:rPr>
      </w:pPr>
      <w:r w:rsidRPr="00C1474F">
        <w:rPr>
          <w:rFonts w:hint="eastAsia"/>
          <w:sz w:val="21"/>
          <w:szCs w:val="21"/>
        </w:rPr>
        <w:t>②公允价值层次</w:t>
      </w:r>
      <w:r>
        <w:rPr>
          <w:sz w:val="21"/>
          <w:szCs w:val="21"/>
        </w:rPr>
        <w:t xml:space="preserve"> </w:t>
      </w:r>
    </w:p>
    <w:p w14:paraId="52EB1A8B" w14:textId="0873E674" w:rsidR="00C1474F" w:rsidRDefault="00C1474F" w:rsidP="00C1474F">
      <w:pPr>
        <w:pStyle w:val="Default"/>
        <w:snapToGrid w:val="0"/>
        <w:ind w:firstLineChars="200" w:firstLine="420"/>
        <w:rPr>
          <w:sz w:val="21"/>
          <w:szCs w:val="21"/>
        </w:rPr>
      </w:pPr>
      <w:r w:rsidRPr="00C1474F">
        <w:rPr>
          <w:rFonts w:hint="eastAsia"/>
          <w:sz w:val="21"/>
          <w:szCs w:val="21"/>
        </w:rPr>
        <w:t>本公司将公允价值计量所使用的输入值划分为三个层次，并首先使用第一层次输入值，其次使用第二层次输入值，最后使用第三层次输入值。第一层次输入值是在计量</w:t>
      </w:r>
      <w:proofErr w:type="gramStart"/>
      <w:r w:rsidRPr="00C1474F">
        <w:rPr>
          <w:rFonts w:hint="eastAsia"/>
          <w:sz w:val="21"/>
          <w:szCs w:val="21"/>
        </w:rPr>
        <w:t>日能够</w:t>
      </w:r>
      <w:proofErr w:type="gramEnd"/>
      <w:r w:rsidRPr="00C1474F">
        <w:rPr>
          <w:rFonts w:hint="eastAsia"/>
          <w:sz w:val="21"/>
          <w:szCs w:val="21"/>
        </w:rPr>
        <w:t>取得的相同资产或负债在活跃市场上未经调整的报价。第二层次输入值是除第一层次输入</w:t>
      </w:r>
      <w:proofErr w:type="gramStart"/>
      <w:r w:rsidRPr="00C1474F">
        <w:rPr>
          <w:rFonts w:hint="eastAsia"/>
          <w:sz w:val="21"/>
          <w:szCs w:val="21"/>
        </w:rPr>
        <w:t>值外相关</w:t>
      </w:r>
      <w:proofErr w:type="gramEnd"/>
      <w:r w:rsidRPr="00C1474F">
        <w:rPr>
          <w:rFonts w:hint="eastAsia"/>
          <w:sz w:val="21"/>
          <w:szCs w:val="21"/>
        </w:rPr>
        <w:t>资产或负债直接或</w:t>
      </w:r>
      <w:proofErr w:type="gramStart"/>
      <w:r w:rsidRPr="00C1474F">
        <w:rPr>
          <w:rFonts w:hint="eastAsia"/>
          <w:sz w:val="21"/>
          <w:szCs w:val="21"/>
        </w:rPr>
        <w:t>间接可</w:t>
      </w:r>
      <w:proofErr w:type="gramEnd"/>
      <w:r w:rsidRPr="00C1474F">
        <w:rPr>
          <w:rFonts w:hint="eastAsia"/>
          <w:sz w:val="21"/>
          <w:szCs w:val="21"/>
        </w:rPr>
        <w:t>观察的输入值。第三层次输入值是相关资产或负债的不可观察输入值。</w:t>
      </w:r>
    </w:p>
    <w:p w14:paraId="615CB4C6" w14:textId="77777777" w:rsidR="00C1474F" w:rsidRPr="00C1474F" w:rsidRDefault="00C1474F" w:rsidP="00C1474F">
      <w:pPr>
        <w:pStyle w:val="Default"/>
        <w:snapToGrid w:val="0"/>
        <w:ind w:firstLineChars="200" w:firstLine="420"/>
        <w:rPr>
          <w:sz w:val="21"/>
          <w:szCs w:val="21"/>
        </w:rPr>
      </w:pPr>
    </w:p>
    <w:p w14:paraId="4A90F948" w14:textId="1866A643" w:rsidR="00C1474F" w:rsidRPr="00C1474F" w:rsidRDefault="00C1474F" w:rsidP="00C1474F">
      <w:pPr>
        <w:pStyle w:val="3"/>
        <w:numPr>
          <w:ilvl w:val="0"/>
          <w:numId w:val="36"/>
        </w:numPr>
        <w:rPr>
          <w:rFonts w:ascii="宋体" w:hAnsi="宋体"/>
          <w:szCs w:val="21"/>
        </w:rPr>
      </w:pPr>
      <w:r>
        <w:rPr>
          <w:rFonts w:ascii="宋体" w:hAnsi="宋体" w:hint="eastAsia"/>
          <w:szCs w:val="21"/>
        </w:rPr>
        <w:t>应收票据</w:t>
      </w:r>
    </w:p>
    <w:sdt>
      <w:sdtPr>
        <w:rPr>
          <w:rFonts w:ascii="宋体" w:hAnsi="宋体" w:cs="宋体" w:hint="eastAsia"/>
          <w:b w:val="0"/>
          <w:bCs/>
          <w:kern w:val="0"/>
          <w:szCs w:val="21"/>
        </w:rPr>
        <w:alias w:val="模块:应收票据应收票据的预期信用损失的确定方法及会计处理方法"/>
        <w:tag w:val="_SEC_fe6dfe1a730f4d3183b25ca057cb8f6a"/>
        <w:id w:val="1053431252"/>
        <w:lock w:val="sdtLocked"/>
        <w:placeholder>
          <w:docPart w:val="GBC22222222222222222222222222222"/>
        </w:placeholder>
      </w:sdtPr>
      <w:sdtEndPr>
        <w:rPr>
          <w:rFonts w:hint="default"/>
        </w:rPr>
      </w:sdtEndPr>
      <w:sdtContent>
        <w:p w14:paraId="2E004CCC" w14:textId="2AAB3B5C" w:rsidR="00622C3A" w:rsidRDefault="000E6426" w:rsidP="00C1474F">
          <w:pPr>
            <w:pStyle w:val="5"/>
            <w:ind w:left="425"/>
            <w:rPr>
              <w:rFonts w:ascii="宋体" w:hAnsi="宋体"/>
            </w:rPr>
          </w:pPr>
          <w:r>
            <w:rPr>
              <w:rFonts w:ascii="宋体" w:hAnsi="宋体" w:hint="eastAsia"/>
            </w:rPr>
            <w:t>应收票据的预期信用损失的确定方法及会计处理方法</w:t>
          </w:r>
        </w:p>
        <w:sdt>
          <w:sdtPr>
            <w:alias w:val="是否适用：应收票据的预期信用损失的确定方法及会计处理方法[双击切换]"/>
            <w:tag w:val="_GBC_ba8bc88e72f44e2da5528a3b21ae6dd5"/>
            <w:id w:val="502396526"/>
            <w:lock w:val="sdtLocked"/>
            <w:placeholder>
              <w:docPart w:val="GBC22222222222222222222222222222"/>
            </w:placeholder>
          </w:sdtPr>
          <w:sdtEndPr/>
          <w:sdtContent>
            <w:p w14:paraId="5C8EF8A9"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73E66154" w14:textId="77777777" w:rsidR="00622C3A" w:rsidRDefault="00622C3A"/>
    <w:sdt>
      <w:sdtPr>
        <w:rPr>
          <w:rFonts w:ascii="宋体" w:hAnsi="宋体" w:cs="宋体" w:hint="eastAsia"/>
          <w:b w:val="0"/>
          <w:bCs/>
          <w:kern w:val="0"/>
          <w:szCs w:val="21"/>
        </w:rPr>
        <w:alias w:val="模块:应收账款应收账款的预期信用损失的确定方法及会计处理方法"/>
        <w:tag w:val="_SEC_6a9a70c8b5914d5d85ea9b8f86eb6ec8"/>
        <w:id w:val="-290048409"/>
        <w:lock w:val="sdtLocked"/>
        <w:placeholder>
          <w:docPart w:val="GBC22222222222222222222222222222"/>
        </w:placeholder>
      </w:sdtPr>
      <w:sdtEndPr>
        <w:rPr>
          <w:rFonts w:hint="default"/>
        </w:rPr>
      </w:sdtEndPr>
      <w:sdtContent>
        <w:p w14:paraId="6830CFF8" w14:textId="77777777" w:rsidR="00622C3A" w:rsidRDefault="000E6426" w:rsidP="007D02D2">
          <w:pPr>
            <w:pStyle w:val="3"/>
            <w:numPr>
              <w:ilvl w:val="0"/>
              <w:numId w:val="36"/>
            </w:numPr>
            <w:rPr>
              <w:rFonts w:ascii="宋体" w:hAnsi="宋体"/>
              <w:szCs w:val="21"/>
            </w:rPr>
          </w:pPr>
          <w:r>
            <w:rPr>
              <w:rFonts w:ascii="宋体" w:hAnsi="宋体" w:hint="eastAsia"/>
              <w:szCs w:val="21"/>
            </w:rPr>
            <w:t>应收账款</w:t>
          </w:r>
        </w:p>
        <w:p w14:paraId="33A7520F" w14:textId="77777777" w:rsidR="00622C3A" w:rsidRDefault="000E6426">
          <w:pPr>
            <w:pStyle w:val="4"/>
            <w:rPr>
              <w:rFonts w:ascii="宋体" w:hAnsi="宋体"/>
              <w:szCs w:val="21"/>
            </w:rPr>
          </w:pPr>
          <w:r>
            <w:rPr>
              <w:rFonts w:ascii="宋体" w:hAnsi="宋体"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1382935336"/>
            <w:lock w:val="sdtLocked"/>
            <w:placeholder>
              <w:docPart w:val="GBC22222222222222222222222222222"/>
            </w:placeholder>
          </w:sdtPr>
          <w:sdtEndPr/>
          <w:sdtContent>
            <w:p w14:paraId="3503D1AE"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6E8FDDF2" w14:textId="77777777" w:rsidR="00622C3A" w:rsidRDefault="00622C3A"/>
    <w:sdt>
      <w:sdtPr>
        <w:rPr>
          <w:rFonts w:ascii="宋体" w:hAnsi="宋体" w:cs="宋体" w:hint="eastAsia"/>
          <w:b w:val="0"/>
          <w:bCs/>
          <w:kern w:val="0"/>
          <w:szCs w:val="24"/>
        </w:rPr>
        <w:alias w:val="模块:应收款项融资"/>
        <w:tag w:val="_SEC_6779da9334294ce2a6d1ffc1b4a6e588"/>
        <w:id w:val="-439067814"/>
        <w:lock w:val="sdtLocked"/>
        <w:placeholder>
          <w:docPart w:val="GBC22222222222222222222222222222"/>
        </w:placeholder>
      </w:sdtPr>
      <w:sdtEndPr>
        <w:rPr>
          <w:rFonts w:hint="default"/>
          <w:szCs w:val="21"/>
        </w:rPr>
      </w:sdtEndPr>
      <w:sdtContent>
        <w:p w14:paraId="20426FAC" w14:textId="77777777" w:rsidR="00622C3A" w:rsidRDefault="000E6426" w:rsidP="007D02D2">
          <w:pPr>
            <w:pStyle w:val="3"/>
            <w:numPr>
              <w:ilvl w:val="0"/>
              <w:numId w:val="36"/>
            </w:numPr>
            <w:rPr>
              <w:rFonts w:ascii="宋体" w:hAnsi="宋体"/>
            </w:rPr>
          </w:pPr>
          <w:r>
            <w:rPr>
              <w:rFonts w:ascii="宋体" w:hAnsi="宋体" w:hint="eastAsia"/>
            </w:rPr>
            <w:t>应收款项融资</w:t>
          </w:r>
        </w:p>
        <w:bookmarkStart w:id="72" w:name="_Hlk11675626" w:displacedByCustomXml="next"/>
        <w:sdt>
          <w:sdtPr>
            <w:alias w:val="是否适用：应收款项融资_重要会计政策和估计[双击切换]"/>
            <w:tag w:val="_GBC_02210df6587d4e47b6149386c3665a46"/>
            <w:id w:val="1433090503"/>
            <w:lock w:val="sdtLocked"/>
            <w:placeholder>
              <w:docPart w:val="GBC22222222222222222222222222222"/>
            </w:placeholder>
          </w:sdtPr>
          <w:sdtEndPr/>
          <w:sdtContent>
            <w:p w14:paraId="2FC2DC8C"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72"/>
    <w:p w14:paraId="6193B023" w14:textId="77777777" w:rsidR="00622C3A" w:rsidRDefault="00622C3A"/>
    <w:bookmarkStart w:id="73" w:name="_Hlk10465124" w:displacedByCustomXml="next"/>
    <w:sdt>
      <w:sdtPr>
        <w:rPr>
          <w:rFonts w:ascii="宋体" w:hAnsi="宋体" w:cs="宋体" w:hint="eastAsia"/>
          <w:b w:val="0"/>
          <w:bCs/>
          <w:kern w:val="0"/>
          <w:szCs w:val="24"/>
        </w:rPr>
        <w:alias w:val="模块:其他应收款"/>
        <w:tag w:val="_SEC_225822c587b74cc6b807038a0533c4e3"/>
        <w:id w:val="-993487534"/>
        <w:lock w:val="sdtLocked"/>
        <w:placeholder>
          <w:docPart w:val="GBC22222222222222222222222222222"/>
        </w:placeholder>
      </w:sdtPr>
      <w:sdtEndPr>
        <w:rPr>
          <w:szCs w:val="21"/>
        </w:rPr>
      </w:sdtEndPr>
      <w:sdtContent>
        <w:p w14:paraId="79D92147" w14:textId="77777777" w:rsidR="00622C3A" w:rsidRDefault="000E6426" w:rsidP="007D02D2">
          <w:pPr>
            <w:pStyle w:val="3"/>
            <w:numPr>
              <w:ilvl w:val="0"/>
              <w:numId w:val="36"/>
            </w:numPr>
            <w:rPr>
              <w:rFonts w:ascii="宋体" w:hAnsi="宋体"/>
            </w:rPr>
          </w:pPr>
          <w:r>
            <w:rPr>
              <w:rFonts w:ascii="宋体" w:hAnsi="宋体" w:hint="eastAsia"/>
            </w:rPr>
            <w:t>其他应收款</w:t>
          </w:r>
        </w:p>
        <w:p w14:paraId="19DE9695" w14:textId="77777777" w:rsidR="00622C3A" w:rsidRDefault="000E6426">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192158083"/>
            <w:lock w:val="sdtLocked"/>
            <w:placeholder>
              <w:docPart w:val="GBC22222222222222222222222222222"/>
            </w:placeholder>
          </w:sdtPr>
          <w:sdtEndPr/>
          <w:sdtContent>
            <w:p w14:paraId="0B439A4A"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B82B949" w14:textId="77777777" w:rsidR="00622C3A" w:rsidRDefault="00D86D4A"/>
      </w:sdtContent>
    </w:sdt>
    <w:bookmarkEnd w:id="73" w:displacedByCustomXml="prev"/>
    <w:sdt>
      <w:sdtPr>
        <w:rPr>
          <w:rFonts w:ascii="宋体" w:hAnsi="宋体" w:cstheme="minorBidi"/>
          <w:b w:val="0"/>
          <w:bCs/>
          <w:kern w:val="0"/>
          <w:szCs w:val="22"/>
        </w:rPr>
        <w:alias w:val="模块:存货"/>
        <w:tag w:val="_GBC_b0f90fdf6c7749dbb9bd3cde55d5c0c3"/>
        <w:id w:val="1741667958"/>
        <w:lock w:val="sdtLocked"/>
        <w:placeholder>
          <w:docPart w:val="GBC22222222222222222222222222222"/>
        </w:placeholder>
      </w:sdtPr>
      <w:sdtEndPr>
        <w:rPr>
          <w:rFonts w:cs="Times New Roman"/>
          <w:szCs w:val="21"/>
        </w:rPr>
      </w:sdtEndPr>
      <w:sdtContent>
        <w:p w14:paraId="210B0C66" w14:textId="77777777" w:rsidR="00622C3A" w:rsidRDefault="000E6426" w:rsidP="007D02D2">
          <w:pPr>
            <w:pStyle w:val="3"/>
            <w:numPr>
              <w:ilvl w:val="0"/>
              <w:numId w:val="36"/>
            </w:numPr>
            <w:rPr>
              <w:rFonts w:ascii="宋体" w:hAnsi="宋体"/>
            </w:rPr>
          </w:pPr>
          <w:r>
            <w:rPr>
              <w:rFonts w:ascii="宋体" w:hAnsi="宋体"/>
            </w:rPr>
            <w:t>存货</w:t>
          </w:r>
        </w:p>
        <w:sdt>
          <w:sdtPr>
            <w:alias w:val="是否适用：存货_重要会计政策和估计[双击切换]"/>
            <w:tag w:val="_GBC_5c493df9664440ecbc3f3fa5d917221a"/>
            <w:id w:val="-1031642580"/>
            <w:lock w:val="sdtLocked"/>
            <w:placeholder>
              <w:docPart w:val="GBC22222222222222222222222222222"/>
            </w:placeholder>
          </w:sdtPr>
          <w:sdtEndPr/>
          <w:sdtContent>
            <w:p w14:paraId="3FE76797"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存货的核算方法"/>
            <w:tag w:val="_GBC_553fb8cba06d4979b05ae3dabe788fa6"/>
            <w:id w:val="-1845619560"/>
            <w:lock w:val="sdtLocked"/>
            <w:placeholder>
              <w:docPart w:val="GBC22222222222222222222222222222"/>
            </w:placeholder>
          </w:sdtPr>
          <w:sdtEndPr/>
          <w:sdtContent>
            <w:p w14:paraId="2B7DF116" w14:textId="77777777" w:rsidR="008A0C52" w:rsidRPr="00552F1E" w:rsidRDefault="008A0C52" w:rsidP="008A0C52">
              <w:pPr>
                <w:pStyle w:val="afe"/>
                <w:rPr>
                  <w:sz w:val="21"/>
                  <w:szCs w:val="21"/>
                </w:rPr>
              </w:pPr>
              <w:r w:rsidRPr="00552F1E">
                <w:rPr>
                  <w:rFonts w:hint="eastAsia"/>
                  <w:sz w:val="21"/>
                  <w:szCs w:val="21"/>
                </w:rPr>
                <w:t>（</w:t>
              </w:r>
              <w:r w:rsidRPr="00552F1E">
                <w:rPr>
                  <w:sz w:val="21"/>
                  <w:szCs w:val="21"/>
                </w:rPr>
                <w:t>1</w:t>
              </w:r>
              <w:r w:rsidRPr="00552F1E">
                <w:rPr>
                  <w:rFonts w:hint="eastAsia"/>
                  <w:sz w:val="21"/>
                  <w:szCs w:val="21"/>
                </w:rPr>
                <w:t>）存货的分类</w:t>
              </w:r>
              <w:r w:rsidRPr="00552F1E">
                <w:rPr>
                  <w:sz w:val="21"/>
                  <w:szCs w:val="21"/>
                </w:rPr>
                <w:t xml:space="preserve"> </w:t>
              </w:r>
            </w:p>
            <w:p w14:paraId="19969BAE" w14:textId="77777777" w:rsidR="008A0C52" w:rsidRPr="00552F1E" w:rsidRDefault="008A0C52" w:rsidP="008A0C52">
              <w:pPr>
                <w:widowControl w:val="0"/>
                <w:autoSpaceDE w:val="0"/>
                <w:autoSpaceDN w:val="0"/>
                <w:adjustRightInd w:val="0"/>
                <w:rPr>
                  <w:color w:val="000000"/>
                </w:rPr>
              </w:pPr>
              <w:r w:rsidRPr="00552F1E">
                <w:rPr>
                  <w:rFonts w:hint="eastAsia"/>
                  <w:color w:val="000000"/>
                </w:rPr>
                <w:t>存货是指本公司在日常活动中持有以备出售的产成品或商品、处在生产过程中的在产品、在生产过程或提供劳务过程中耗用的材料和物料等，包括原材料、在产品、半成品、产成品、库存商品等。</w:t>
              </w:r>
              <w:r w:rsidRPr="00552F1E">
                <w:rPr>
                  <w:color w:val="000000"/>
                </w:rPr>
                <w:t xml:space="preserve"> </w:t>
              </w:r>
            </w:p>
            <w:p w14:paraId="41DF2F03" w14:textId="77777777" w:rsidR="008A0C52" w:rsidRPr="00552F1E" w:rsidRDefault="008A0C52" w:rsidP="008A0C52">
              <w:pPr>
                <w:widowControl w:val="0"/>
                <w:autoSpaceDE w:val="0"/>
                <w:autoSpaceDN w:val="0"/>
                <w:adjustRightInd w:val="0"/>
                <w:rPr>
                  <w:color w:val="000000"/>
                </w:rPr>
              </w:pPr>
              <w:r w:rsidRPr="00552F1E">
                <w:rPr>
                  <w:rFonts w:hint="eastAsia"/>
                  <w:color w:val="000000"/>
                </w:rPr>
                <w:t>（</w:t>
              </w:r>
              <w:r w:rsidRPr="00552F1E">
                <w:rPr>
                  <w:color w:val="000000"/>
                </w:rPr>
                <w:t>2</w:t>
              </w:r>
              <w:r w:rsidRPr="00552F1E">
                <w:rPr>
                  <w:rFonts w:hint="eastAsia"/>
                  <w:color w:val="000000"/>
                </w:rPr>
                <w:t>）发出存货的计价方法</w:t>
              </w:r>
              <w:r w:rsidRPr="00552F1E">
                <w:rPr>
                  <w:color w:val="000000"/>
                </w:rPr>
                <w:t xml:space="preserve"> </w:t>
              </w:r>
            </w:p>
            <w:p w14:paraId="2A1B66E6" w14:textId="77777777" w:rsidR="008A0C52" w:rsidRPr="00552F1E" w:rsidRDefault="008A0C52" w:rsidP="008A0C52">
              <w:pPr>
                <w:widowControl w:val="0"/>
                <w:autoSpaceDE w:val="0"/>
                <w:autoSpaceDN w:val="0"/>
                <w:adjustRightInd w:val="0"/>
                <w:rPr>
                  <w:color w:val="000000"/>
                </w:rPr>
              </w:pPr>
              <w:r w:rsidRPr="00552F1E">
                <w:rPr>
                  <w:rFonts w:hint="eastAsia"/>
                  <w:color w:val="000000"/>
                </w:rPr>
                <w:t>本公司存货发出时采用加权平均法计价。</w:t>
              </w:r>
              <w:r w:rsidRPr="00552F1E">
                <w:rPr>
                  <w:color w:val="000000"/>
                </w:rPr>
                <w:t xml:space="preserve"> </w:t>
              </w:r>
            </w:p>
            <w:p w14:paraId="7847531A" w14:textId="77777777" w:rsidR="008A0C52" w:rsidRPr="00552F1E" w:rsidRDefault="008A0C52" w:rsidP="008A0C52">
              <w:pPr>
                <w:widowControl w:val="0"/>
                <w:autoSpaceDE w:val="0"/>
                <w:autoSpaceDN w:val="0"/>
                <w:adjustRightInd w:val="0"/>
                <w:rPr>
                  <w:color w:val="000000"/>
                </w:rPr>
              </w:pPr>
              <w:r w:rsidRPr="00552F1E">
                <w:rPr>
                  <w:rFonts w:hint="eastAsia"/>
                  <w:color w:val="000000"/>
                </w:rPr>
                <w:t>（</w:t>
              </w:r>
              <w:r w:rsidRPr="00552F1E">
                <w:rPr>
                  <w:color w:val="000000"/>
                </w:rPr>
                <w:t>3</w:t>
              </w:r>
              <w:r w:rsidRPr="00552F1E">
                <w:rPr>
                  <w:rFonts w:hint="eastAsia"/>
                  <w:color w:val="000000"/>
                </w:rPr>
                <w:t>）存货的盘存制度</w:t>
              </w:r>
              <w:r w:rsidRPr="00552F1E">
                <w:rPr>
                  <w:color w:val="000000"/>
                </w:rPr>
                <w:t xml:space="preserve"> </w:t>
              </w:r>
            </w:p>
            <w:p w14:paraId="634C0C92" w14:textId="77777777" w:rsidR="008A0C52" w:rsidRPr="00552F1E" w:rsidRDefault="008A0C52" w:rsidP="008A0C52">
              <w:pPr>
                <w:widowControl w:val="0"/>
                <w:autoSpaceDE w:val="0"/>
                <w:autoSpaceDN w:val="0"/>
                <w:adjustRightInd w:val="0"/>
                <w:rPr>
                  <w:color w:val="000000"/>
                </w:rPr>
              </w:pPr>
              <w:r w:rsidRPr="00552F1E">
                <w:rPr>
                  <w:rFonts w:hint="eastAsia"/>
                  <w:color w:val="000000"/>
                </w:rPr>
                <w:t>本公司存货采用永续盘存制，每年至少盘点一次，盘盈及盘亏金额计入当年度损益。</w:t>
              </w:r>
              <w:r w:rsidRPr="00552F1E">
                <w:rPr>
                  <w:color w:val="000000"/>
                </w:rPr>
                <w:t xml:space="preserve"> </w:t>
              </w:r>
            </w:p>
            <w:p w14:paraId="778B2E41" w14:textId="77777777" w:rsidR="008A0C52" w:rsidRPr="00552F1E" w:rsidRDefault="008A0C52" w:rsidP="008A0C52">
              <w:pPr>
                <w:widowControl w:val="0"/>
                <w:autoSpaceDE w:val="0"/>
                <w:autoSpaceDN w:val="0"/>
                <w:adjustRightInd w:val="0"/>
                <w:rPr>
                  <w:color w:val="000000"/>
                </w:rPr>
              </w:pPr>
              <w:r w:rsidRPr="00552F1E">
                <w:rPr>
                  <w:rFonts w:hint="eastAsia"/>
                  <w:color w:val="000000"/>
                </w:rPr>
                <w:t>（</w:t>
              </w:r>
              <w:r w:rsidRPr="00552F1E">
                <w:rPr>
                  <w:color w:val="000000"/>
                </w:rPr>
                <w:t>4</w:t>
              </w:r>
              <w:r w:rsidRPr="00552F1E">
                <w:rPr>
                  <w:rFonts w:hint="eastAsia"/>
                  <w:color w:val="000000"/>
                </w:rPr>
                <w:t>）存货跌价准备的计提方法</w:t>
              </w:r>
              <w:r w:rsidRPr="00552F1E">
                <w:rPr>
                  <w:color w:val="000000"/>
                </w:rPr>
                <w:t xml:space="preserve"> </w:t>
              </w:r>
            </w:p>
            <w:p w14:paraId="317A5F10" w14:textId="77777777" w:rsidR="008A0C52" w:rsidRPr="00552F1E" w:rsidRDefault="008A0C52" w:rsidP="008A0C52">
              <w:pPr>
                <w:widowControl w:val="0"/>
                <w:autoSpaceDE w:val="0"/>
                <w:autoSpaceDN w:val="0"/>
                <w:adjustRightInd w:val="0"/>
                <w:rPr>
                  <w:color w:val="000000"/>
                </w:rPr>
              </w:pPr>
              <w:r w:rsidRPr="00552F1E">
                <w:rPr>
                  <w:rFonts w:hint="eastAsia"/>
                  <w:color w:val="000000"/>
                </w:rPr>
                <w:t>资产负债表日按成本与可变现净值孰低计量，存货成本高于其可变现净值的，计提存货跌价准备，计入当期损益。</w:t>
              </w:r>
              <w:r w:rsidRPr="00552F1E">
                <w:rPr>
                  <w:color w:val="000000"/>
                </w:rPr>
                <w:t xml:space="preserve"> </w:t>
              </w:r>
            </w:p>
            <w:p w14:paraId="3E9DAE92" w14:textId="77777777" w:rsidR="008A0C52" w:rsidRPr="00552F1E" w:rsidRDefault="008A0C52" w:rsidP="008A0C52">
              <w:pPr>
                <w:widowControl w:val="0"/>
                <w:autoSpaceDE w:val="0"/>
                <w:autoSpaceDN w:val="0"/>
                <w:adjustRightInd w:val="0"/>
                <w:rPr>
                  <w:color w:val="000000"/>
                </w:rPr>
              </w:pPr>
              <w:r w:rsidRPr="00552F1E">
                <w:rPr>
                  <w:rFonts w:hint="eastAsia"/>
                  <w:color w:val="000000"/>
                </w:rPr>
                <w:t>在确定存货的可变现净值时，以取得的可靠证据为基础，并且考虑持有存货的目的、资产负债表</w:t>
              </w:r>
              <w:r w:rsidRPr="00552F1E">
                <w:rPr>
                  <w:rFonts w:hint="eastAsia"/>
                  <w:color w:val="000000"/>
                </w:rPr>
                <w:lastRenderedPageBreak/>
                <w:t>日后事项的影响等因素。</w:t>
              </w:r>
              <w:r w:rsidRPr="00552F1E">
                <w:rPr>
                  <w:color w:val="000000"/>
                </w:rPr>
                <w:t xml:space="preserve"> </w:t>
              </w:r>
            </w:p>
            <w:p w14:paraId="423EF500" w14:textId="77777777" w:rsidR="008A0C52" w:rsidRPr="00552F1E" w:rsidRDefault="008A0C52" w:rsidP="008A0C52">
              <w:pPr>
                <w:widowControl w:val="0"/>
                <w:autoSpaceDE w:val="0"/>
                <w:autoSpaceDN w:val="0"/>
                <w:adjustRightInd w:val="0"/>
                <w:rPr>
                  <w:color w:val="000000"/>
                </w:rPr>
              </w:pPr>
              <w:r w:rsidRPr="00552F1E">
                <w:rPr>
                  <w:rFonts w:hint="eastAsia"/>
                  <w:color w:val="000000"/>
                </w:rPr>
                <w:t>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r w:rsidRPr="00552F1E">
                <w:rPr>
                  <w:color w:val="000000"/>
                </w:rPr>
                <w:t xml:space="preserve"> </w:t>
              </w:r>
            </w:p>
            <w:p w14:paraId="0449D24D" w14:textId="77777777" w:rsidR="008A0C52" w:rsidRPr="00552F1E" w:rsidRDefault="008A0C52" w:rsidP="008A0C52">
              <w:pPr>
                <w:widowControl w:val="0"/>
                <w:autoSpaceDE w:val="0"/>
                <w:autoSpaceDN w:val="0"/>
                <w:adjustRightInd w:val="0"/>
                <w:rPr>
                  <w:color w:val="000000"/>
                </w:rPr>
              </w:pPr>
              <w:r w:rsidRPr="00552F1E">
                <w:rPr>
                  <w:rFonts w:hint="eastAsia"/>
                  <w:color w:val="000000"/>
                </w:rPr>
                <w:t>②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r w:rsidRPr="00552F1E">
                <w:rPr>
                  <w:color w:val="000000"/>
                </w:rPr>
                <w:t xml:space="preserve"> </w:t>
              </w:r>
            </w:p>
            <w:p w14:paraId="1F158A86" w14:textId="77777777" w:rsidR="008A0C52" w:rsidRPr="00552F1E" w:rsidRDefault="008A0C52" w:rsidP="008A0C52">
              <w:pPr>
                <w:widowControl w:val="0"/>
                <w:autoSpaceDE w:val="0"/>
                <w:autoSpaceDN w:val="0"/>
                <w:adjustRightInd w:val="0"/>
                <w:rPr>
                  <w:color w:val="000000"/>
                </w:rPr>
              </w:pPr>
              <w:r w:rsidRPr="00552F1E">
                <w:rPr>
                  <w:rFonts w:hint="eastAsia"/>
                  <w:color w:val="000000"/>
                </w:rPr>
                <w:t>③存货跌价准备一般按单个存货项目计提；对于数量繁多、单价较低的存货，按存货类别计提。</w:t>
              </w:r>
              <w:r w:rsidRPr="00552F1E">
                <w:rPr>
                  <w:color w:val="000000"/>
                </w:rPr>
                <w:t xml:space="preserve"> </w:t>
              </w:r>
            </w:p>
            <w:p w14:paraId="186FF326" w14:textId="77777777" w:rsidR="008A0C52" w:rsidRPr="00552F1E" w:rsidRDefault="008A0C52" w:rsidP="008A0C52">
              <w:pPr>
                <w:widowControl w:val="0"/>
                <w:autoSpaceDE w:val="0"/>
                <w:autoSpaceDN w:val="0"/>
                <w:adjustRightInd w:val="0"/>
                <w:rPr>
                  <w:color w:val="000000"/>
                </w:rPr>
              </w:pPr>
              <w:r w:rsidRPr="00552F1E">
                <w:rPr>
                  <w:rFonts w:hint="eastAsia"/>
                  <w:color w:val="000000"/>
                </w:rPr>
                <w:t>④资产负债表日如果</w:t>
              </w:r>
              <w:proofErr w:type="gramStart"/>
              <w:r w:rsidRPr="00552F1E">
                <w:rPr>
                  <w:rFonts w:hint="eastAsia"/>
                  <w:color w:val="000000"/>
                </w:rPr>
                <w:t>以前减记</w:t>
              </w:r>
              <w:proofErr w:type="gramEnd"/>
              <w:r w:rsidRPr="00552F1E">
                <w:rPr>
                  <w:rFonts w:hint="eastAsia"/>
                  <w:color w:val="000000"/>
                </w:rPr>
                <w:t>存货价值的影响因素已经消失，</w:t>
              </w:r>
              <w:proofErr w:type="gramStart"/>
              <w:r w:rsidRPr="00552F1E">
                <w:rPr>
                  <w:rFonts w:hint="eastAsia"/>
                  <w:color w:val="000000"/>
                </w:rPr>
                <w:t>则减记的</w:t>
              </w:r>
              <w:proofErr w:type="gramEnd"/>
              <w:r w:rsidRPr="00552F1E">
                <w:rPr>
                  <w:rFonts w:hint="eastAsia"/>
                  <w:color w:val="000000"/>
                </w:rPr>
                <w:t>金额予以恢复，并在原已计提的存货跌价准备的金额内转回，转回的金额计入当期损益。</w:t>
              </w:r>
              <w:r w:rsidRPr="00552F1E">
                <w:rPr>
                  <w:color w:val="000000"/>
                </w:rPr>
                <w:t xml:space="preserve"> </w:t>
              </w:r>
            </w:p>
            <w:p w14:paraId="19CFC2B0" w14:textId="77777777" w:rsidR="008A0C52" w:rsidRPr="00552F1E" w:rsidRDefault="008A0C52" w:rsidP="008A0C52">
              <w:pPr>
                <w:widowControl w:val="0"/>
                <w:autoSpaceDE w:val="0"/>
                <w:autoSpaceDN w:val="0"/>
                <w:adjustRightInd w:val="0"/>
                <w:rPr>
                  <w:color w:val="000000"/>
                </w:rPr>
              </w:pPr>
              <w:r w:rsidRPr="00552F1E">
                <w:rPr>
                  <w:rFonts w:hint="eastAsia"/>
                  <w:color w:val="000000"/>
                </w:rPr>
                <w:t>（</w:t>
              </w:r>
              <w:r w:rsidRPr="00552F1E">
                <w:rPr>
                  <w:color w:val="000000"/>
                </w:rPr>
                <w:t>5</w:t>
              </w:r>
              <w:r w:rsidRPr="00552F1E">
                <w:rPr>
                  <w:rFonts w:hint="eastAsia"/>
                  <w:color w:val="000000"/>
                </w:rPr>
                <w:t>）周转材料的摊销方法</w:t>
              </w:r>
              <w:r w:rsidRPr="00552F1E">
                <w:rPr>
                  <w:color w:val="000000"/>
                </w:rPr>
                <w:t xml:space="preserve"> </w:t>
              </w:r>
            </w:p>
            <w:p w14:paraId="526C9129" w14:textId="77777777" w:rsidR="008A0C52" w:rsidRPr="00552F1E" w:rsidRDefault="008A0C52" w:rsidP="008A0C52">
              <w:pPr>
                <w:widowControl w:val="0"/>
                <w:autoSpaceDE w:val="0"/>
                <w:autoSpaceDN w:val="0"/>
                <w:adjustRightInd w:val="0"/>
                <w:rPr>
                  <w:color w:val="000000"/>
                </w:rPr>
              </w:pPr>
              <w:r w:rsidRPr="00552F1E">
                <w:rPr>
                  <w:rFonts w:hint="eastAsia"/>
                  <w:color w:val="000000"/>
                </w:rPr>
                <w:t>①低值易耗品摊销方法：在领用时采用一次转销法。</w:t>
              </w:r>
              <w:r w:rsidRPr="00552F1E">
                <w:rPr>
                  <w:color w:val="000000"/>
                </w:rPr>
                <w:t xml:space="preserve"> </w:t>
              </w:r>
            </w:p>
            <w:p w14:paraId="2A09A6B7" w14:textId="77777777" w:rsidR="00622C3A" w:rsidRDefault="008A0C52" w:rsidP="008A0C52">
              <w:pPr>
                <w:rPr>
                  <w:rFonts w:cs="Times New Roman"/>
                </w:rPr>
              </w:pPr>
              <w:r w:rsidRPr="00552F1E">
                <w:rPr>
                  <w:rFonts w:hint="eastAsia"/>
                  <w:color w:val="000000"/>
                </w:rPr>
                <w:t>②包装物的摊销方法：在领用时采用一次转销法。</w:t>
              </w:r>
            </w:p>
          </w:sdtContent>
        </w:sdt>
      </w:sdtContent>
    </w:sdt>
    <w:p w14:paraId="4F4D85A2" w14:textId="77777777" w:rsidR="00622C3A" w:rsidRDefault="00622C3A">
      <w:pPr>
        <w:rPr>
          <w:rFonts w:cs="Times New Roman"/>
        </w:rPr>
      </w:pPr>
    </w:p>
    <w:bookmarkStart w:id="74" w:name="_Hlk10465202" w:displacedByCustomXml="next"/>
    <w:sdt>
      <w:sdtPr>
        <w:rPr>
          <w:rFonts w:ascii="宋体" w:hAnsi="宋体" w:cs="宋体" w:hint="eastAsia"/>
          <w:b w:val="0"/>
          <w:bCs/>
          <w:kern w:val="0"/>
          <w:szCs w:val="21"/>
        </w:rPr>
        <w:alias w:val="模块:合同资产"/>
        <w:tag w:val="_SEC_c8278ca8e95a4a1fb97258ed9c2842ff"/>
        <w:id w:val="-1137947030"/>
        <w:lock w:val="sdtLocked"/>
        <w:placeholder>
          <w:docPart w:val="GBC22222222222222222222222222222"/>
        </w:placeholder>
      </w:sdtPr>
      <w:sdtEndPr>
        <w:rPr>
          <w:rFonts w:hint="default"/>
        </w:rPr>
      </w:sdtEndPr>
      <w:sdtContent>
        <w:p w14:paraId="6C0C78CE" w14:textId="77777777" w:rsidR="00622C3A" w:rsidRDefault="000E6426" w:rsidP="007D02D2">
          <w:pPr>
            <w:pStyle w:val="3"/>
            <w:numPr>
              <w:ilvl w:val="0"/>
              <w:numId w:val="36"/>
            </w:numPr>
            <w:rPr>
              <w:rFonts w:ascii="宋体" w:hAnsi="宋体"/>
              <w:szCs w:val="21"/>
            </w:rPr>
          </w:pPr>
          <w:r>
            <w:rPr>
              <w:rFonts w:ascii="宋体" w:hAnsi="宋体" w:hint="eastAsia"/>
              <w:szCs w:val="21"/>
            </w:rPr>
            <w:t>合同资产</w:t>
          </w:r>
        </w:p>
        <w:p w14:paraId="358378B0" w14:textId="77777777" w:rsidR="00622C3A" w:rsidRDefault="000E6426" w:rsidP="007D02D2">
          <w:pPr>
            <w:pStyle w:val="4"/>
            <w:numPr>
              <w:ilvl w:val="0"/>
              <w:numId w:val="37"/>
            </w:numPr>
            <w:rPr>
              <w:rFonts w:ascii="宋体" w:hAnsi="宋体"/>
              <w:szCs w:val="21"/>
            </w:rPr>
          </w:pPr>
          <w:r>
            <w:rPr>
              <w:rFonts w:ascii="宋体" w:hAnsi="宋体" w:hint="eastAsia"/>
              <w:szCs w:val="21"/>
            </w:rPr>
            <w:t>合同资产的确认方法及标准</w:t>
          </w:r>
        </w:p>
        <w:sdt>
          <w:sdtPr>
            <w:alias w:val="是否适用：合同资产的确定方法、摊销方法和减值测试方法[双击切换]"/>
            <w:tag w:val="_GBC_9daae386f9a94543beb70aace93dc36d"/>
            <w:id w:val="391696963"/>
            <w:lock w:val="sdtLocked"/>
            <w:placeholder>
              <w:docPart w:val="GBC22222222222222222222222222222"/>
            </w:placeholder>
          </w:sdtPr>
          <w:sdtEndPr/>
          <w:sdtContent>
            <w:p w14:paraId="0FB9C98A"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5755F30" w14:textId="77777777" w:rsidR="00622C3A" w:rsidRDefault="00D86D4A">
          <w:sdt>
            <w:sdtPr>
              <w:alias w:val="合同资产的确定方法、摊销方法和减值测试方法"/>
              <w:tag w:val="_GBC_509139300ad14da0961ff5023dc7e8f7"/>
              <w:id w:val="-1396109942"/>
              <w:lock w:val="sdtLocked"/>
              <w:placeholder>
                <w:docPart w:val="GBC22222222222222222222222222222"/>
              </w:placeholder>
            </w:sdtPr>
            <w:sdtEndPr/>
            <w:sdtContent>
              <w:r w:rsidR="008A0C52">
                <w:rPr>
                  <w:rFonts w:hint="eastAsia"/>
                </w:rPr>
                <w:t>本公司根据履行履约义务与客户付款之间的关系在资产负债表中列示合同资产或合同负债。本公司已向客户转让商品或提供服务而有权收取的对价（且该权利取决于时间流逝之外的其他因素）列示为合同资产。本公司已收或应收客户对价而应向客户转让商品或提供服务的义务列示为合同负债。</w:t>
              </w:r>
            </w:sdtContent>
          </w:sdt>
        </w:p>
        <w:p w14:paraId="62D1AD25" w14:textId="77777777" w:rsidR="00622C3A" w:rsidRDefault="00D86D4A">
          <w:pPr>
            <w:rPr>
              <w:rFonts w:cs="Times New Roman"/>
            </w:rPr>
          </w:pPr>
        </w:p>
      </w:sdtContent>
    </w:sdt>
    <w:bookmarkEnd w:id="74" w:displacedByCustomXml="prev"/>
    <w:bookmarkStart w:id="75" w:name="_Hlk10465245" w:displacedByCustomXml="next"/>
    <w:bookmarkStart w:id="76" w:name="_Hlk10465255" w:displacedByCustomXml="next"/>
    <w:sdt>
      <w:sdtPr>
        <w:rPr>
          <w:rFonts w:ascii="宋体" w:hAnsi="宋体" w:cs="宋体" w:hint="eastAsia"/>
          <w:b w:val="0"/>
          <w:bCs/>
          <w:kern w:val="0"/>
          <w:szCs w:val="21"/>
        </w:rPr>
        <w:alias w:val="模块:合同资产预期信用损失的确定方法及会计处理方法"/>
        <w:tag w:val="_SEC_c2bb2c97fdb4423db069686155694c4c"/>
        <w:id w:val="-1992245217"/>
        <w:lock w:val="sdtLocked"/>
        <w:placeholder>
          <w:docPart w:val="GBC22222222222222222222222222222"/>
        </w:placeholder>
      </w:sdtPr>
      <w:sdtEndPr>
        <w:rPr>
          <w:rFonts w:hint="default"/>
        </w:rPr>
      </w:sdtEndPr>
      <w:sdtContent>
        <w:p w14:paraId="20EC562F" w14:textId="77777777" w:rsidR="00622C3A" w:rsidRDefault="000E6426" w:rsidP="007D02D2">
          <w:pPr>
            <w:pStyle w:val="4"/>
            <w:numPr>
              <w:ilvl w:val="0"/>
              <w:numId w:val="37"/>
            </w:numPr>
            <w:rPr>
              <w:rFonts w:ascii="宋体" w:hAnsi="宋体"/>
              <w:szCs w:val="21"/>
            </w:rPr>
          </w:pPr>
          <w:r>
            <w:rPr>
              <w:rFonts w:ascii="宋体" w:hAnsi="宋体" w:hint="eastAsia"/>
              <w:szCs w:val="21"/>
            </w:rPr>
            <w:t>合同资产预期信用损失的确定方法及会计处理方法</w:t>
          </w:r>
          <w:bookmarkEnd w:id="75"/>
        </w:p>
        <w:sdt>
          <w:sdtPr>
            <w:alias w:val="是否适用：合同资产预期信用损失的确定方法及会计处理方法[双击切换]"/>
            <w:tag w:val="_GBC_c1227cf6e2f0432a85c32b611a40fa7f"/>
            <w:id w:val="-1964023000"/>
            <w:lock w:val="sdtLocked"/>
            <w:placeholder>
              <w:docPart w:val="GBC22222222222222222222222222222"/>
            </w:placeholder>
          </w:sdtPr>
          <w:sdtEndPr/>
          <w:sdtContent>
            <w:p w14:paraId="25B31893"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合同资产预期信用损失的确定方法及会计处理方法"/>
            <w:tag w:val="_GBC_ec035a84f2ae41b08fe408f3623243ab"/>
            <w:id w:val="1159203999"/>
            <w:lock w:val="sdtLocked"/>
            <w:placeholder>
              <w:docPart w:val="GBC22222222222222222222222222222"/>
            </w:placeholder>
          </w:sdtPr>
          <w:sdtEndPr/>
          <w:sdtContent>
            <w:p w14:paraId="62C28E86" w14:textId="77777777" w:rsidR="008A0C52" w:rsidRDefault="008A0C52" w:rsidP="008A0C52">
              <w:pPr>
                <w:ind w:firstLineChars="200" w:firstLine="420"/>
              </w:pPr>
              <w:r>
                <w:rPr>
                  <w:rFonts w:hint="eastAsia"/>
                </w:rPr>
                <w:t>本公司对合同资产的预期信用损失的确定方法及会计处理方法详见附注五、</w:t>
              </w:r>
              <w:r>
                <w:t>10。</w:t>
              </w:r>
            </w:p>
            <w:p w14:paraId="5CE2A3B0" w14:textId="77777777" w:rsidR="00622C3A" w:rsidRDefault="008A0C52" w:rsidP="008A0C52">
              <w:pPr>
                <w:ind w:firstLineChars="200" w:firstLine="420"/>
              </w:pPr>
              <w:r>
                <w:rPr>
                  <w:rFonts w:hint="eastAsia"/>
                </w:rPr>
                <w:t>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w:t>
              </w:r>
              <w:proofErr w:type="gramStart"/>
              <w:r>
                <w:rPr>
                  <w:rFonts w:hint="eastAsia"/>
                </w:rPr>
                <w:t>抵销</w:t>
              </w:r>
              <w:proofErr w:type="gramEnd"/>
              <w:r>
                <w:rPr>
                  <w:rFonts w:hint="eastAsia"/>
                </w:rPr>
                <w:t>。</w:t>
              </w:r>
            </w:p>
          </w:sdtContent>
        </w:sdt>
        <w:p w14:paraId="7DAE7E2F" w14:textId="77777777" w:rsidR="00622C3A" w:rsidRDefault="00D86D4A">
          <w:pPr>
            <w:rPr>
              <w:rFonts w:cs="Times New Roman"/>
            </w:rPr>
          </w:pPr>
        </w:p>
      </w:sdtContent>
    </w:sdt>
    <w:bookmarkEnd w:id="76" w:displacedByCustomXml="prev"/>
    <w:bookmarkStart w:id="77" w:name="_Hlk10465310" w:displacedByCustomXml="next"/>
    <w:sdt>
      <w:sdtPr>
        <w:rPr>
          <w:rFonts w:ascii="宋体" w:hAnsi="宋体" w:cs="宋体" w:hint="eastAsia"/>
          <w:b w:val="0"/>
          <w:bCs/>
          <w:kern w:val="0"/>
          <w:szCs w:val="21"/>
        </w:rPr>
        <w:alias w:val="模块:划分为持有待售资产"/>
        <w:tag w:val="_GBC_a1a86a762feb43c3bed478ce8a19ae7c"/>
        <w:id w:val="743684438"/>
        <w:lock w:val="sdtLocked"/>
        <w:placeholder>
          <w:docPart w:val="GBC22222222222222222222222222222"/>
        </w:placeholder>
      </w:sdtPr>
      <w:sdtEndPr/>
      <w:sdtContent>
        <w:p w14:paraId="2A2BDCD1" w14:textId="77777777" w:rsidR="00622C3A" w:rsidRDefault="000E6426" w:rsidP="007D02D2">
          <w:pPr>
            <w:pStyle w:val="3"/>
            <w:numPr>
              <w:ilvl w:val="0"/>
              <w:numId w:val="36"/>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rPr>
            <w:alias w:val="是否适用：划分为持有待售资产_重要会计政策和估计[双击切换]"/>
            <w:tag w:val="_GBC_7d21fae1fb15414bac10a5567ebb7aca"/>
            <w:id w:val="-642735600"/>
            <w:lock w:val="sdtLocked"/>
            <w:placeholder>
              <w:docPart w:val="GBC22222222222222222222222222222"/>
            </w:placeholder>
          </w:sdtPr>
          <w:sdtEndPr/>
          <w:sdtContent>
            <w:p w14:paraId="6FC30E9F"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划分为持有待售资产的确认标准"/>
            <w:tag w:val="_GBC_d8726eddbed2465794ccdff8edd6a7cc"/>
            <w:id w:val="-1515537405"/>
            <w:lock w:val="sdtLocked"/>
            <w:placeholder>
              <w:docPart w:val="GBC22222222222222222222222222222"/>
            </w:placeholder>
          </w:sdtPr>
          <w:sdtEndPr/>
          <w:sdtContent>
            <w:p w14:paraId="2914DBA8" w14:textId="77777777" w:rsidR="008A0C52" w:rsidRPr="00FD369A" w:rsidRDefault="008A0C52" w:rsidP="008A0C52">
              <w:pPr>
                <w:pStyle w:val="afe"/>
                <w:snapToGrid w:val="0"/>
                <w:ind w:firstLineChars="200" w:firstLine="420"/>
                <w:rPr>
                  <w:sz w:val="21"/>
                  <w:szCs w:val="21"/>
                </w:rPr>
              </w:pPr>
              <w:r w:rsidRPr="00FD369A">
                <w:rPr>
                  <w:rFonts w:hint="eastAsia"/>
                  <w:sz w:val="21"/>
                  <w:szCs w:val="21"/>
                </w:rPr>
                <w:t>（</w:t>
              </w:r>
              <w:r w:rsidRPr="00FD369A">
                <w:rPr>
                  <w:sz w:val="21"/>
                  <w:szCs w:val="21"/>
                </w:rPr>
                <w:t>1</w:t>
              </w:r>
              <w:r w:rsidRPr="00FD369A">
                <w:rPr>
                  <w:rFonts w:hint="eastAsia"/>
                  <w:sz w:val="21"/>
                  <w:szCs w:val="21"/>
                </w:rPr>
                <w:t>）持有待售的非流动资产或</w:t>
              </w:r>
              <w:proofErr w:type="gramStart"/>
              <w:r w:rsidRPr="00FD369A">
                <w:rPr>
                  <w:rFonts w:hint="eastAsia"/>
                  <w:sz w:val="21"/>
                  <w:szCs w:val="21"/>
                </w:rPr>
                <w:t>处置组</w:t>
              </w:r>
              <w:proofErr w:type="gramEnd"/>
              <w:r w:rsidRPr="00FD369A">
                <w:rPr>
                  <w:rFonts w:hint="eastAsia"/>
                  <w:sz w:val="21"/>
                  <w:szCs w:val="21"/>
                </w:rPr>
                <w:t>的分类</w:t>
              </w:r>
              <w:r w:rsidRPr="00FD369A">
                <w:rPr>
                  <w:sz w:val="21"/>
                  <w:szCs w:val="21"/>
                </w:rPr>
                <w:t xml:space="preserve"> </w:t>
              </w:r>
            </w:p>
            <w:p w14:paraId="203B731B"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t>本公司将同时满足下列条件的非流动资产或</w:t>
              </w:r>
              <w:proofErr w:type="gramStart"/>
              <w:r w:rsidRPr="00FD369A">
                <w:rPr>
                  <w:rFonts w:hint="eastAsia"/>
                  <w:color w:val="000000"/>
                </w:rPr>
                <w:t>处置组划分</w:t>
              </w:r>
              <w:proofErr w:type="gramEnd"/>
              <w:r w:rsidRPr="00FD369A">
                <w:rPr>
                  <w:rFonts w:hint="eastAsia"/>
                  <w:color w:val="000000"/>
                </w:rPr>
                <w:t>为持有待售类别：</w:t>
              </w:r>
              <w:r w:rsidRPr="00FD369A">
                <w:rPr>
                  <w:color w:val="000000"/>
                </w:rPr>
                <w:t xml:space="preserve"> </w:t>
              </w:r>
            </w:p>
            <w:p w14:paraId="23BB99B1"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t>①根据类似交易中出售此类资产或</w:t>
              </w:r>
              <w:proofErr w:type="gramStart"/>
              <w:r w:rsidRPr="00FD369A">
                <w:rPr>
                  <w:rFonts w:hint="eastAsia"/>
                  <w:color w:val="000000"/>
                </w:rPr>
                <w:t>处置组</w:t>
              </w:r>
              <w:proofErr w:type="gramEnd"/>
              <w:r w:rsidRPr="00FD369A">
                <w:rPr>
                  <w:rFonts w:hint="eastAsia"/>
                  <w:color w:val="000000"/>
                </w:rPr>
                <w:t>的惯例，在当前状况下即可立即出售；</w:t>
              </w:r>
              <w:r w:rsidRPr="00FD369A">
                <w:rPr>
                  <w:color w:val="000000"/>
                </w:rPr>
                <w:t xml:space="preserve"> </w:t>
              </w:r>
            </w:p>
            <w:p w14:paraId="6F03EEB2"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t>②</w:t>
              </w:r>
              <w:proofErr w:type="gramStart"/>
              <w:r w:rsidRPr="00FD369A">
                <w:rPr>
                  <w:rFonts w:hint="eastAsia"/>
                  <w:color w:val="000000"/>
                </w:rPr>
                <w:t>出售极</w:t>
              </w:r>
              <w:proofErr w:type="gramEnd"/>
              <w:r w:rsidRPr="00FD369A">
                <w:rPr>
                  <w:rFonts w:hint="eastAsia"/>
                  <w:color w:val="000000"/>
                </w:rPr>
                <w:t>可能发生，即本公司已经就一项出售计划</w:t>
              </w:r>
              <w:proofErr w:type="gramStart"/>
              <w:r w:rsidRPr="00FD369A">
                <w:rPr>
                  <w:rFonts w:hint="eastAsia"/>
                  <w:color w:val="000000"/>
                </w:rPr>
                <w:t>作出</w:t>
              </w:r>
              <w:proofErr w:type="gramEnd"/>
              <w:r w:rsidRPr="00FD369A">
                <w:rPr>
                  <w:rFonts w:hint="eastAsia"/>
                  <w:color w:val="000000"/>
                </w:rPr>
                <w:t>决议且获得确定的购买承诺，预计出售将在一年内完成。有关规定要求本公司相关权力机构或者监管部门批准后方可出售的，已经获得批准。</w:t>
              </w:r>
              <w:r w:rsidRPr="00FD369A">
                <w:rPr>
                  <w:color w:val="000000"/>
                </w:rPr>
                <w:t xml:space="preserve"> </w:t>
              </w:r>
            </w:p>
            <w:p w14:paraId="04E902E0"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t>本公司专为转售而取得的非流动资产或处置组，在取得日满足</w:t>
              </w:r>
              <w:r w:rsidRPr="00FD369A">
                <w:rPr>
                  <w:color w:val="000000"/>
                </w:rPr>
                <w:t>“</w:t>
              </w:r>
              <w:r w:rsidRPr="00FD369A">
                <w:rPr>
                  <w:rFonts w:hint="eastAsia"/>
                  <w:color w:val="000000"/>
                </w:rPr>
                <w:t>预计出售将在一年内完成</w:t>
              </w:r>
              <w:r w:rsidRPr="00FD369A">
                <w:rPr>
                  <w:color w:val="000000"/>
                </w:rPr>
                <w:t>”</w:t>
              </w:r>
              <w:r w:rsidRPr="00FD369A">
                <w:rPr>
                  <w:rFonts w:hint="eastAsia"/>
                  <w:color w:val="000000"/>
                </w:rPr>
                <w:t>的规定条件，且短期（通常为</w:t>
              </w:r>
              <w:r w:rsidRPr="00FD369A">
                <w:rPr>
                  <w:color w:val="000000"/>
                </w:rPr>
                <w:t>3</w:t>
              </w:r>
              <w:r w:rsidRPr="00FD369A">
                <w:rPr>
                  <w:rFonts w:hint="eastAsia"/>
                  <w:color w:val="000000"/>
                </w:rPr>
                <w:t>个月）内很可能满足持有待售类别的其他划分条件的，本公司在取得日将其划分为持有待售类别。</w:t>
              </w:r>
              <w:r w:rsidRPr="00FD369A">
                <w:rPr>
                  <w:color w:val="000000"/>
                </w:rPr>
                <w:t xml:space="preserve"> </w:t>
              </w:r>
            </w:p>
            <w:p w14:paraId="7A20078A"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r w:rsidRPr="00FD369A">
                <w:rPr>
                  <w:color w:val="000000"/>
                </w:rPr>
                <w:t xml:space="preserve"> </w:t>
              </w:r>
            </w:p>
            <w:p w14:paraId="39CE33DE"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t>（</w:t>
              </w:r>
              <w:r w:rsidRPr="00FD369A">
                <w:rPr>
                  <w:color w:val="000000"/>
                </w:rPr>
                <w:t>2</w:t>
              </w:r>
              <w:r w:rsidRPr="00FD369A">
                <w:rPr>
                  <w:rFonts w:hint="eastAsia"/>
                  <w:color w:val="000000"/>
                </w:rPr>
                <w:t>）持有待售的非流动资产或</w:t>
              </w:r>
              <w:proofErr w:type="gramStart"/>
              <w:r w:rsidRPr="00FD369A">
                <w:rPr>
                  <w:rFonts w:hint="eastAsia"/>
                  <w:color w:val="000000"/>
                </w:rPr>
                <w:t>处置组</w:t>
              </w:r>
              <w:proofErr w:type="gramEnd"/>
              <w:r w:rsidRPr="00FD369A">
                <w:rPr>
                  <w:rFonts w:hint="eastAsia"/>
                  <w:color w:val="000000"/>
                </w:rPr>
                <w:t>的计量</w:t>
              </w:r>
              <w:r w:rsidRPr="00FD369A">
                <w:rPr>
                  <w:color w:val="000000"/>
                </w:rPr>
                <w:t xml:space="preserve"> </w:t>
              </w:r>
            </w:p>
            <w:p w14:paraId="36A89381"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lastRenderedPageBreak/>
                <w:t>采用公允价值模式进行后续计量的投资性房地产、采用公允价值减去出售费用后的净额计量的生物资产、职工薪</w:t>
              </w:r>
              <w:proofErr w:type="gramStart"/>
              <w:r w:rsidRPr="00FD369A">
                <w:rPr>
                  <w:rFonts w:hint="eastAsia"/>
                  <w:color w:val="000000"/>
                </w:rPr>
                <w:t>酬</w:t>
              </w:r>
              <w:proofErr w:type="gramEnd"/>
              <w:r w:rsidRPr="00FD369A">
                <w:rPr>
                  <w:rFonts w:hint="eastAsia"/>
                  <w:color w:val="000000"/>
                </w:rPr>
                <w:t>形成的资产、递延所得税资产、由金融工具相关会计准则规范的金融资产及由保险合同相关会计准则规范的保险合同所产生的权利的计量分别适用于其他相关会计准则。</w:t>
              </w:r>
              <w:r w:rsidRPr="00FD369A">
                <w:rPr>
                  <w:color w:val="000000"/>
                </w:rPr>
                <w:t xml:space="preserve"> </w:t>
              </w:r>
            </w:p>
            <w:p w14:paraId="7C2F9D1E"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t>初始计量或在资产负债表日重新计量持有待售的非流动资产或</w:t>
              </w:r>
              <w:proofErr w:type="gramStart"/>
              <w:r w:rsidRPr="00FD369A">
                <w:rPr>
                  <w:rFonts w:hint="eastAsia"/>
                  <w:color w:val="000000"/>
                </w:rPr>
                <w:t>处置组</w:t>
              </w:r>
              <w:proofErr w:type="gramEnd"/>
              <w:r w:rsidRPr="00FD369A">
                <w:rPr>
                  <w:rFonts w:hint="eastAsia"/>
                  <w:color w:val="000000"/>
                </w:rPr>
                <w:t>时，其账面价值高于公允价值减去出售费用后的净额的，将账面价值</w:t>
              </w:r>
              <w:proofErr w:type="gramStart"/>
              <w:r w:rsidRPr="00FD369A">
                <w:rPr>
                  <w:rFonts w:hint="eastAsia"/>
                  <w:color w:val="000000"/>
                </w:rPr>
                <w:t>减记至</w:t>
              </w:r>
              <w:proofErr w:type="gramEnd"/>
              <w:r w:rsidRPr="00FD369A">
                <w:rPr>
                  <w:rFonts w:hint="eastAsia"/>
                  <w:color w:val="000000"/>
                </w:rPr>
                <w:t>公允价值减去出售费用后的净额，</w:t>
              </w:r>
              <w:proofErr w:type="gramStart"/>
              <w:r w:rsidRPr="00FD369A">
                <w:rPr>
                  <w:rFonts w:hint="eastAsia"/>
                  <w:color w:val="000000"/>
                </w:rPr>
                <w:t>减记的</w:t>
              </w:r>
              <w:proofErr w:type="gramEnd"/>
              <w:r w:rsidRPr="00FD369A">
                <w:rPr>
                  <w:rFonts w:hint="eastAsia"/>
                  <w:color w:val="000000"/>
                </w:rPr>
                <w:t>金额确认为资产减值损失，计入当期损益，同时计提持有待售资产减值准备。后续资产负债表日持有待售的非流动资产或</w:t>
              </w:r>
              <w:proofErr w:type="gramStart"/>
              <w:r w:rsidRPr="00FD369A">
                <w:rPr>
                  <w:rFonts w:hint="eastAsia"/>
                  <w:color w:val="000000"/>
                </w:rPr>
                <w:t>处置组</w:t>
              </w:r>
              <w:proofErr w:type="gramEnd"/>
              <w:r w:rsidRPr="00FD369A">
                <w:rPr>
                  <w:rFonts w:hint="eastAsia"/>
                  <w:color w:val="000000"/>
                </w:rPr>
                <w:t>公允价值减去出售费用后的净额增加的，</w:t>
              </w:r>
              <w:proofErr w:type="gramStart"/>
              <w:r w:rsidRPr="00FD369A">
                <w:rPr>
                  <w:rFonts w:hint="eastAsia"/>
                  <w:color w:val="000000"/>
                </w:rPr>
                <w:t>以前减记</w:t>
              </w:r>
              <w:proofErr w:type="gramEnd"/>
              <w:r w:rsidRPr="00FD369A">
                <w:rPr>
                  <w:rFonts w:hint="eastAsia"/>
                  <w:color w:val="000000"/>
                </w:rPr>
                <w:t>的金额予以恢复，并在划分为持有待售类别后确认的资产减值损失金额内转回，转回金额计入当期损益。已抵减的商誉账面价值不得转回。</w:t>
              </w:r>
              <w:r w:rsidRPr="00FD369A">
                <w:rPr>
                  <w:color w:val="000000"/>
                </w:rPr>
                <w:t xml:space="preserve"> </w:t>
              </w:r>
            </w:p>
            <w:p w14:paraId="49AB7F42"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t>非流动资产或</w:t>
              </w:r>
              <w:proofErr w:type="gramStart"/>
              <w:r w:rsidRPr="00FD369A">
                <w:rPr>
                  <w:rFonts w:hint="eastAsia"/>
                  <w:color w:val="000000"/>
                </w:rPr>
                <w:t>处置组</w:t>
              </w:r>
              <w:proofErr w:type="gramEnd"/>
              <w:r w:rsidRPr="00FD369A">
                <w:rPr>
                  <w:rFonts w:hint="eastAsia"/>
                  <w:color w:val="000000"/>
                </w:rPr>
                <w:t>因不再满足持有待售类别的划分条件而不再继续划分为持有待售类别或非流动资产从持有待售的处置组中移除时，按照以下两者孰低计量：</w:t>
              </w:r>
              <w:r w:rsidRPr="00FD369A">
                <w:rPr>
                  <w:color w:val="000000"/>
                </w:rPr>
                <w:t xml:space="preserve"> </w:t>
              </w:r>
            </w:p>
            <w:p w14:paraId="533DEE74"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t>①划分为持有待售类别前的账面价值，按照假定不划分为持有待售类别情况下本应确认的折旧、摊销或减值等进行调整后的金额；</w:t>
              </w:r>
              <w:r w:rsidRPr="00FD369A">
                <w:rPr>
                  <w:color w:val="000000"/>
                </w:rPr>
                <w:t xml:space="preserve"> </w:t>
              </w:r>
            </w:p>
            <w:p w14:paraId="09F1AC10"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t>②可收回金额。</w:t>
              </w:r>
              <w:r w:rsidRPr="00FD369A">
                <w:rPr>
                  <w:color w:val="000000"/>
                </w:rPr>
                <w:t xml:space="preserve"> </w:t>
              </w:r>
            </w:p>
            <w:p w14:paraId="1762A613" w14:textId="77777777" w:rsidR="008A0C52" w:rsidRPr="00FD369A" w:rsidRDefault="008A0C52" w:rsidP="008A0C52">
              <w:pPr>
                <w:widowControl w:val="0"/>
                <w:autoSpaceDE w:val="0"/>
                <w:autoSpaceDN w:val="0"/>
                <w:adjustRightInd w:val="0"/>
                <w:snapToGrid w:val="0"/>
                <w:ind w:firstLineChars="200" w:firstLine="420"/>
                <w:rPr>
                  <w:color w:val="000000"/>
                </w:rPr>
              </w:pPr>
              <w:r w:rsidRPr="00FD369A">
                <w:rPr>
                  <w:rFonts w:hint="eastAsia"/>
                  <w:color w:val="000000"/>
                </w:rPr>
                <w:t>（</w:t>
              </w:r>
              <w:r w:rsidRPr="00FD369A">
                <w:rPr>
                  <w:color w:val="000000"/>
                </w:rPr>
                <w:t>3</w:t>
              </w:r>
              <w:r w:rsidRPr="00FD369A">
                <w:rPr>
                  <w:rFonts w:hint="eastAsia"/>
                  <w:color w:val="000000"/>
                </w:rPr>
                <w:t>）列报</w:t>
              </w:r>
              <w:r w:rsidRPr="00FD369A">
                <w:rPr>
                  <w:color w:val="000000"/>
                </w:rPr>
                <w:t xml:space="preserve"> </w:t>
              </w:r>
            </w:p>
            <w:p w14:paraId="3E89EC96" w14:textId="77777777" w:rsidR="00622C3A" w:rsidRDefault="008A0C52" w:rsidP="008A0C52">
              <w:pPr>
                <w:adjustRightInd w:val="0"/>
                <w:snapToGrid w:val="0"/>
                <w:ind w:firstLineChars="200" w:firstLine="420"/>
              </w:pPr>
              <w:r w:rsidRPr="00FD369A">
                <w:rPr>
                  <w:rFonts w:hint="eastAsia"/>
                  <w:color w:val="000000"/>
                </w:rPr>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w:t>
              </w:r>
              <w:proofErr w:type="gramStart"/>
              <w:r w:rsidRPr="00FD369A">
                <w:rPr>
                  <w:rFonts w:hint="eastAsia"/>
                  <w:color w:val="000000"/>
                </w:rPr>
                <w:t>抵销</w:t>
              </w:r>
              <w:proofErr w:type="gramEnd"/>
              <w:r w:rsidRPr="00FD369A">
                <w:rPr>
                  <w:rFonts w:hint="eastAsia"/>
                  <w:color w:val="000000"/>
                </w:rPr>
                <w:t>，分别作为流动资产和流动负债列示。</w:t>
              </w:r>
            </w:p>
          </w:sdtContent>
        </w:sdt>
      </w:sdtContent>
    </w:sdt>
    <w:p w14:paraId="4C460D7C" w14:textId="77777777" w:rsidR="00622C3A" w:rsidRDefault="00622C3A"/>
    <w:sdt>
      <w:sdtPr>
        <w:rPr>
          <w:rFonts w:ascii="宋体" w:hAnsi="宋体" w:cs="宋体" w:hint="eastAsia"/>
          <w:b w:val="0"/>
          <w:bCs/>
          <w:kern w:val="0"/>
          <w:szCs w:val="21"/>
        </w:rPr>
        <w:alias w:val="模块:债权投资"/>
        <w:tag w:val="_SEC_64972cc74e5349aa855fec98c6609582"/>
        <w:id w:val="977185208"/>
        <w:lock w:val="sdtLocked"/>
        <w:placeholder>
          <w:docPart w:val="GBC22222222222222222222222222222"/>
        </w:placeholder>
      </w:sdtPr>
      <w:sdtEndPr>
        <w:rPr>
          <w:rFonts w:hint="default"/>
        </w:rPr>
      </w:sdtEndPr>
      <w:sdtContent>
        <w:p w14:paraId="36802377" w14:textId="77777777" w:rsidR="00622C3A" w:rsidRDefault="000E6426" w:rsidP="007D02D2">
          <w:pPr>
            <w:pStyle w:val="3"/>
            <w:numPr>
              <w:ilvl w:val="0"/>
              <w:numId w:val="36"/>
            </w:numPr>
            <w:rPr>
              <w:rFonts w:ascii="宋体" w:hAnsi="宋体"/>
              <w:szCs w:val="21"/>
            </w:rPr>
          </w:pPr>
          <w:r>
            <w:rPr>
              <w:rFonts w:ascii="宋体" w:hAnsi="宋体" w:hint="eastAsia"/>
              <w:szCs w:val="21"/>
            </w:rPr>
            <w:t>债权投资</w:t>
          </w:r>
        </w:p>
        <w:p w14:paraId="6CDD68C4" w14:textId="77777777" w:rsidR="00622C3A" w:rsidRDefault="000E6426">
          <w:pPr>
            <w:pStyle w:val="4"/>
            <w:rPr>
              <w:rFonts w:ascii="宋体" w:hAnsi="宋体"/>
            </w:rPr>
          </w:pPr>
          <w:r>
            <w:rPr>
              <w:rFonts w:ascii="宋体" w:hAnsi="宋体" w:hint="eastAsia"/>
            </w:rPr>
            <w:t>债权投资预期信用损失的确定方法及会计处理方法</w:t>
          </w:r>
        </w:p>
        <w:sdt>
          <w:sdtPr>
            <w:alias w:val="是否适用：债权投资预期信用损失的确定方法及会计处理方法[双击切换]"/>
            <w:tag w:val="_GBC_acf0a46e8a8248e9a7f548194ba5ca2d"/>
            <w:id w:val="1951049019"/>
            <w:lock w:val="sdtLocked"/>
            <w:placeholder>
              <w:docPart w:val="GBC22222222222222222222222222222"/>
            </w:placeholder>
          </w:sdtPr>
          <w:sdtEndPr/>
          <w:sdtContent>
            <w:p w14:paraId="05090D8F"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759DF38" w14:textId="77777777" w:rsidR="00622C3A" w:rsidRDefault="00D86D4A">
          <w:pPr>
            <w:rPr>
              <w:rFonts w:cs="Times New Roman"/>
            </w:rPr>
          </w:pPr>
        </w:p>
      </w:sdtContent>
    </w:sdt>
    <w:bookmarkEnd w:id="77" w:displacedByCustomXml="prev"/>
    <w:bookmarkStart w:id="78" w:name="_Hlk10465347" w:displacedByCustomXml="next"/>
    <w:sdt>
      <w:sdtPr>
        <w:rPr>
          <w:rFonts w:ascii="宋体" w:hAnsi="宋体" w:cs="宋体" w:hint="eastAsia"/>
          <w:b w:val="0"/>
          <w:bCs/>
          <w:kern w:val="0"/>
          <w:szCs w:val="21"/>
        </w:rPr>
        <w:alias w:val="模块:其他债权投资"/>
        <w:tag w:val="_SEC_41586dd479b54f07aeed675230b384c8"/>
        <w:id w:val="-68417183"/>
        <w:lock w:val="sdtLocked"/>
        <w:placeholder>
          <w:docPart w:val="GBC22222222222222222222222222222"/>
        </w:placeholder>
      </w:sdtPr>
      <w:sdtEndPr>
        <w:rPr>
          <w:rFonts w:hint="default"/>
        </w:rPr>
      </w:sdtEndPr>
      <w:sdtContent>
        <w:p w14:paraId="5DD550FE" w14:textId="77777777" w:rsidR="00622C3A" w:rsidRDefault="000E6426" w:rsidP="007D02D2">
          <w:pPr>
            <w:pStyle w:val="3"/>
            <w:numPr>
              <w:ilvl w:val="0"/>
              <w:numId w:val="36"/>
            </w:numPr>
            <w:rPr>
              <w:rFonts w:ascii="宋体" w:hAnsi="宋体"/>
              <w:szCs w:val="21"/>
            </w:rPr>
          </w:pPr>
          <w:r>
            <w:rPr>
              <w:rFonts w:ascii="宋体" w:hAnsi="宋体" w:hint="eastAsia"/>
              <w:szCs w:val="21"/>
            </w:rPr>
            <w:t>其他债权投资</w:t>
          </w:r>
        </w:p>
        <w:p w14:paraId="5B90FE75" w14:textId="77777777" w:rsidR="00622C3A" w:rsidRDefault="000E6426">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1316761995"/>
            <w:lock w:val="sdtLocked"/>
            <w:placeholder>
              <w:docPart w:val="GBC22222222222222222222222222222"/>
            </w:placeholder>
          </w:sdtPr>
          <w:sdtEndPr/>
          <w:sdtContent>
            <w:p w14:paraId="647EB4B4" w14:textId="77777777" w:rsidR="00622C3A" w:rsidRDefault="000E6426" w:rsidP="008A0C52">
              <w:pPr>
                <w:rPr>
                  <w:rFonts w:cs="Times New Roman"/>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BE7544D" w14:textId="77777777" w:rsidR="00622C3A" w:rsidRDefault="00D86D4A">
          <w:pPr>
            <w:rPr>
              <w:rFonts w:cs="Times New Roman"/>
            </w:rPr>
          </w:pPr>
        </w:p>
      </w:sdtContent>
    </w:sdt>
    <w:bookmarkEnd w:id="78" w:displacedByCustomXml="prev"/>
    <w:bookmarkStart w:id="79" w:name="_Hlk10465393" w:displacedByCustomXml="next"/>
    <w:sdt>
      <w:sdtPr>
        <w:rPr>
          <w:rFonts w:ascii="宋体" w:hAnsi="宋体" w:cs="宋体" w:hint="eastAsia"/>
          <w:b w:val="0"/>
          <w:bCs/>
          <w:kern w:val="0"/>
          <w:szCs w:val="21"/>
        </w:rPr>
        <w:alias w:val="模块:长期应收款"/>
        <w:tag w:val="_SEC_ef0b5e87e2254c638e2a6672bcd1eac8"/>
        <w:id w:val="316077503"/>
        <w:lock w:val="sdtLocked"/>
        <w:placeholder>
          <w:docPart w:val="GBC22222222222222222222222222222"/>
        </w:placeholder>
      </w:sdtPr>
      <w:sdtEndPr/>
      <w:sdtContent>
        <w:p w14:paraId="2499F1EE" w14:textId="77777777" w:rsidR="00622C3A" w:rsidRDefault="000E6426" w:rsidP="007D02D2">
          <w:pPr>
            <w:pStyle w:val="3"/>
            <w:numPr>
              <w:ilvl w:val="0"/>
              <w:numId w:val="36"/>
            </w:numPr>
            <w:rPr>
              <w:rFonts w:ascii="宋体" w:hAnsi="宋体"/>
              <w:szCs w:val="21"/>
            </w:rPr>
          </w:pPr>
          <w:r>
            <w:rPr>
              <w:rFonts w:ascii="宋体" w:hAnsi="宋体" w:hint="eastAsia"/>
              <w:szCs w:val="21"/>
            </w:rPr>
            <w:t>长期应收款</w:t>
          </w:r>
        </w:p>
        <w:p w14:paraId="40E2F6ED" w14:textId="77777777" w:rsidR="00622C3A" w:rsidRDefault="000E6426">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408431254"/>
            <w:lock w:val="sdtLocked"/>
            <w:placeholder>
              <w:docPart w:val="GBC22222222222222222222222222222"/>
            </w:placeholder>
          </w:sdtPr>
          <w:sdtEndPr/>
          <w:sdtContent>
            <w:p w14:paraId="5E27B62A"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48461D2" w14:textId="77777777" w:rsidR="00622C3A" w:rsidRDefault="00D86D4A">
          <w:pPr>
            <w:rPr>
              <w:rFonts w:cs="Times New Roman"/>
            </w:rPr>
          </w:pPr>
        </w:p>
      </w:sdtContent>
    </w:sdt>
    <w:bookmarkEnd w:id="79" w:displacedByCustomXml="prev"/>
    <w:sdt>
      <w:sdtPr>
        <w:rPr>
          <w:rFonts w:ascii="宋体" w:hAnsi="宋体" w:cstheme="minorBidi"/>
          <w:b w:val="0"/>
          <w:bCs/>
          <w:kern w:val="0"/>
          <w:szCs w:val="22"/>
        </w:rPr>
        <w:alias w:val="模块:长期股权投资"/>
        <w:tag w:val="_GBC_d82c12cf13554acd90dfb7880244798c"/>
        <w:id w:val="387318101"/>
        <w:lock w:val="sdtLocked"/>
        <w:placeholder>
          <w:docPart w:val="GBC22222222222222222222222222222"/>
        </w:placeholder>
      </w:sdtPr>
      <w:sdtEndPr>
        <w:rPr>
          <w:rFonts w:cs="Times New Roman"/>
          <w:szCs w:val="21"/>
        </w:rPr>
      </w:sdtEndPr>
      <w:sdtContent>
        <w:p w14:paraId="55A972BB" w14:textId="77777777" w:rsidR="00622C3A" w:rsidRDefault="000E6426" w:rsidP="007D02D2">
          <w:pPr>
            <w:pStyle w:val="3"/>
            <w:numPr>
              <w:ilvl w:val="0"/>
              <w:numId w:val="36"/>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426618313"/>
            <w:lock w:val="sdtLocked"/>
            <w:placeholder>
              <w:docPart w:val="GBC22222222222222222222222222222"/>
            </w:placeholder>
          </w:sdtPr>
          <w:sdtEndPr/>
          <w:sdtContent>
            <w:p w14:paraId="60A347AC"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长期股权投资的核算方法"/>
            <w:tag w:val="_GBC_3e77074cd50946b1bccdff9bc1c9556f"/>
            <w:id w:val="1405642471"/>
            <w:lock w:val="sdtLocked"/>
            <w:placeholder>
              <w:docPart w:val="GBC22222222222222222222222222222"/>
            </w:placeholder>
          </w:sdtPr>
          <w:sdtEndPr/>
          <w:sdtContent>
            <w:p w14:paraId="73018638" w14:textId="77777777" w:rsidR="008A0C52" w:rsidRPr="00D0222B" w:rsidRDefault="008A0C52" w:rsidP="008A0C52">
              <w:pPr>
                <w:pStyle w:val="afe"/>
                <w:ind w:firstLineChars="200" w:firstLine="420"/>
                <w:rPr>
                  <w:sz w:val="21"/>
                  <w:szCs w:val="21"/>
                </w:rPr>
              </w:pPr>
              <w:r w:rsidRPr="00D0222B">
                <w:rPr>
                  <w:rFonts w:hint="eastAsia"/>
                  <w:sz w:val="21"/>
                  <w:szCs w:val="21"/>
                </w:rPr>
                <w:t>本公司长期股权投资主要包括对被投资单位实施控制的子公司投资，初始投资成本确定如下：</w:t>
              </w:r>
              <w:r w:rsidRPr="00D0222B">
                <w:rPr>
                  <w:sz w:val="21"/>
                  <w:szCs w:val="21"/>
                </w:rPr>
                <w:t xml:space="preserve"> </w:t>
              </w:r>
            </w:p>
            <w:p w14:paraId="1C871266" w14:textId="77777777" w:rsidR="008A0C52" w:rsidRPr="00D0222B" w:rsidRDefault="008A0C52" w:rsidP="008A0C52">
              <w:pPr>
                <w:widowControl w:val="0"/>
                <w:autoSpaceDE w:val="0"/>
                <w:autoSpaceDN w:val="0"/>
                <w:adjustRightInd w:val="0"/>
                <w:ind w:firstLineChars="200" w:firstLine="420"/>
                <w:rPr>
                  <w:color w:val="000000"/>
                </w:rPr>
              </w:pPr>
              <w:r w:rsidRPr="00D0222B">
                <w:rPr>
                  <w:rFonts w:hint="eastAsia"/>
                  <w:color w:val="000000"/>
                </w:rPr>
                <w:t>①</w:t>
              </w:r>
              <w:r w:rsidRPr="00D0222B">
                <w:rPr>
                  <w:color w:val="000000"/>
                </w:rPr>
                <w:t xml:space="preserve"> </w:t>
              </w:r>
              <w:r w:rsidRPr="00D0222B">
                <w:rPr>
                  <w:rFonts w:hint="eastAsia"/>
                  <w:color w:val="000000"/>
                </w:rPr>
                <w:t>企业合并形成的长期股权投资，按照下列规定确定其投资成本：</w:t>
              </w:r>
              <w:r w:rsidRPr="00D0222B">
                <w:rPr>
                  <w:color w:val="000000"/>
                </w:rPr>
                <w:t xml:space="preserve"> </w:t>
              </w:r>
            </w:p>
            <w:p w14:paraId="04D996DE" w14:textId="77777777" w:rsidR="008A0C52" w:rsidRPr="00D0222B" w:rsidRDefault="008A0C52" w:rsidP="008A0C52">
              <w:pPr>
                <w:widowControl w:val="0"/>
                <w:autoSpaceDE w:val="0"/>
                <w:autoSpaceDN w:val="0"/>
                <w:adjustRightInd w:val="0"/>
                <w:ind w:firstLineChars="200" w:firstLine="420"/>
                <w:rPr>
                  <w:color w:val="000000"/>
                </w:rPr>
              </w:pPr>
              <w:r w:rsidRPr="00D0222B">
                <w:rPr>
                  <w:color w:val="000000"/>
                </w:rPr>
                <w:t>A.</w:t>
              </w:r>
              <w:r w:rsidRPr="00D0222B">
                <w:rPr>
                  <w:rFonts w:hint="eastAsia"/>
                  <w:color w:val="000000"/>
                </w:rPr>
                <w:t>同</w:t>
              </w:r>
              <w:proofErr w:type="gramStart"/>
              <w:r w:rsidRPr="00D0222B">
                <w:rPr>
                  <w:rFonts w:hint="eastAsia"/>
                  <w:color w:val="000000"/>
                </w:rPr>
                <w:t>一控制</w:t>
              </w:r>
              <w:proofErr w:type="gramEnd"/>
              <w:r w:rsidRPr="00D0222B">
                <w:rPr>
                  <w:rFonts w:hint="eastAsia"/>
                  <w:color w:val="000000"/>
                </w:rPr>
                <w:t>下的企业合并，合并方以支付现金、</w:t>
              </w:r>
              <w:proofErr w:type="gramStart"/>
              <w:r w:rsidRPr="00D0222B">
                <w:rPr>
                  <w:rFonts w:hint="eastAsia"/>
                  <w:color w:val="000000"/>
                </w:rPr>
                <w:t>转让非</w:t>
              </w:r>
              <w:proofErr w:type="gramEnd"/>
              <w:r w:rsidRPr="00D0222B">
                <w:rPr>
                  <w:rFonts w:hint="eastAsia"/>
                  <w:color w:val="000000"/>
                </w:rPr>
                <w:t>现金资产或承担债务方式作为合并对价的，在</w:t>
              </w:r>
              <w:proofErr w:type="gramStart"/>
              <w:r w:rsidRPr="00D0222B">
                <w:rPr>
                  <w:rFonts w:hint="eastAsia"/>
                  <w:color w:val="000000"/>
                </w:rPr>
                <w:t>合并日按照</w:t>
              </w:r>
              <w:proofErr w:type="gramEnd"/>
              <w:r w:rsidRPr="00D0222B">
                <w:rPr>
                  <w:rFonts w:hint="eastAsia"/>
                  <w:color w:val="000000"/>
                </w:rPr>
                <w:t>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w:t>
              </w:r>
              <w:proofErr w:type="gramStart"/>
              <w:r w:rsidRPr="00D0222B">
                <w:rPr>
                  <w:rFonts w:hint="eastAsia"/>
                  <w:color w:val="000000"/>
                </w:rPr>
                <w:t>积不足</w:t>
              </w:r>
              <w:proofErr w:type="gramEnd"/>
              <w:r w:rsidRPr="00D0222B">
                <w:rPr>
                  <w:rFonts w:hint="eastAsia"/>
                  <w:color w:val="000000"/>
                </w:rPr>
                <w:t>冲减的，调整留存收益；</w:t>
              </w:r>
              <w:r w:rsidRPr="00D0222B">
                <w:rPr>
                  <w:color w:val="000000"/>
                </w:rPr>
                <w:t xml:space="preserve"> </w:t>
              </w:r>
            </w:p>
            <w:p w14:paraId="2A7D84E3" w14:textId="77777777" w:rsidR="008A0C52" w:rsidRPr="00D0222B" w:rsidRDefault="008A0C52" w:rsidP="008A0C52">
              <w:pPr>
                <w:widowControl w:val="0"/>
                <w:autoSpaceDE w:val="0"/>
                <w:autoSpaceDN w:val="0"/>
                <w:adjustRightInd w:val="0"/>
                <w:ind w:firstLineChars="200" w:firstLine="420"/>
                <w:rPr>
                  <w:color w:val="000000"/>
                </w:rPr>
              </w:pPr>
              <w:r w:rsidRPr="00D0222B">
                <w:rPr>
                  <w:color w:val="000000"/>
                </w:rPr>
                <w:t>B.</w:t>
              </w:r>
              <w:r w:rsidRPr="00D0222B">
                <w:rPr>
                  <w:rFonts w:hint="eastAsia"/>
                  <w:color w:val="000000"/>
                </w:rPr>
                <w:t>非同</w:t>
              </w:r>
              <w:proofErr w:type="gramStart"/>
              <w:r w:rsidRPr="00D0222B">
                <w:rPr>
                  <w:rFonts w:hint="eastAsia"/>
                  <w:color w:val="000000"/>
                </w:rPr>
                <w:t>一控制</w:t>
              </w:r>
              <w:proofErr w:type="gramEnd"/>
              <w:r w:rsidRPr="00D0222B">
                <w:rPr>
                  <w:rFonts w:hint="eastAsia"/>
                  <w:color w:val="000000"/>
                </w:rPr>
                <w:t>下的企业合并，以购买日为取得对被购买方的控制权而付出的资产、发生或承担的负债以及发行的权益</w:t>
              </w:r>
              <w:proofErr w:type="gramStart"/>
              <w:r w:rsidRPr="00D0222B">
                <w:rPr>
                  <w:rFonts w:hint="eastAsia"/>
                  <w:color w:val="000000"/>
                </w:rPr>
                <w:t>性证券</w:t>
              </w:r>
              <w:proofErr w:type="gramEnd"/>
              <w:r w:rsidRPr="00D0222B">
                <w:rPr>
                  <w:rFonts w:hint="eastAsia"/>
                  <w:color w:val="000000"/>
                </w:rPr>
                <w:t>的公允价值确定为合并成本作为长期股权投资的初始投资成本。合并方为企业合并发生的审计、法律服务、评估咨询等中介费用以及其他相关管理费用，于发生时计入当期损益。</w:t>
              </w:r>
              <w:r w:rsidRPr="00D0222B">
                <w:rPr>
                  <w:color w:val="000000"/>
                </w:rPr>
                <w:t xml:space="preserve"> </w:t>
              </w:r>
            </w:p>
            <w:p w14:paraId="2C5FC1D2" w14:textId="77777777" w:rsidR="008A0C52" w:rsidRPr="00D0222B" w:rsidRDefault="008A0C52" w:rsidP="008A0C52">
              <w:pPr>
                <w:widowControl w:val="0"/>
                <w:autoSpaceDE w:val="0"/>
                <w:autoSpaceDN w:val="0"/>
                <w:adjustRightInd w:val="0"/>
                <w:ind w:firstLineChars="200" w:firstLine="420"/>
                <w:rPr>
                  <w:color w:val="000000"/>
                </w:rPr>
              </w:pPr>
              <w:r w:rsidRPr="00D0222B">
                <w:rPr>
                  <w:rFonts w:hint="eastAsia"/>
                  <w:color w:val="000000"/>
                </w:rPr>
                <w:t>②</w:t>
              </w:r>
              <w:r w:rsidRPr="00D0222B">
                <w:rPr>
                  <w:color w:val="000000"/>
                </w:rPr>
                <w:t xml:space="preserve"> </w:t>
              </w:r>
              <w:r w:rsidRPr="00D0222B">
                <w:rPr>
                  <w:rFonts w:hint="eastAsia"/>
                  <w:color w:val="000000"/>
                </w:rPr>
                <w:t>除企业合并形成的长期股权投资以外，其他方式取得的长期股权投资，按照下列规定确定其投资成本：</w:t>
              </w:r>
              <w:r w:rsidRPr="00D0222B">
                <w:rPr>
                  <w:color w:val="000000"/>
                </w:rPr>
                <w:t xml:space="preserve"> </w:t>
              </w:r>
            </w:p>
            <w:p w14:paraId="709B6875" w14:textId="77777777" w:rsidR="008A0C52" w:rsidRPr="00D0222B" w:rsidRDefault="008A0C52" w:rsidP="008A0C52">
              <w:pPr>
                <w:widowControl w:val="0"/>
                <w:autoSpaceDE w:val="0"/>
                <w:autoSpaceDN w:val="0"/>
                <w:adjustRightInd w:val="0"/>
                <w:ind w:firstLineChars="200" w:firstLine="420"/>
                <w:rPr>
                  <w:color w:val="000000"/>
                </w:rPr>
              </w:pPr>
              <w:r w:rsidRPr="00D0222B">
                <w:rPr>
                  <w:color w:val="000000"/>
                </w:rPr>
                <w:t>A.</w:t>
              </w:r>
              <w:r w:rsidRPr="00D0222B">
                <w:rPr>
                  <w:rFonts w:hint="eastAsia"/>
                  <w:color w:val="000000"/>
                </w:rPr>
                <w:t>以支付现金取得的长期股权投资，按照实际支付的购买价款作为投资成本。初始投资成本包括与取得长期股权投资直接相关的费用、税金及其他必要支出；</w:t>
              </w:r>
              <w:r w:rsidRPr="00D0222B">
                <w:rPr>
                  <w:color w:val="000000"/>
                </w:rPr>
                <w:t xml:space="preserve"> </w:t>
              </w:r>
            </w:p>
            <w:p w14:paraId="1503422C" w14:textId="77777777" w:rsidR="008A0C52" w:rsidRPr="00D0222B" w:rsidRDefault="008A0C52" w:rsidP="008A0C52">
              <w:pPr>
                <w:widowControl w:val="0"/>
                <w:autoSpaceDE w:val="0"/>
                <w:autoSpaceDN w:val="0"/>
                <w:adjustRightInd w:val="0"/>
                <w:ind w:firstLineChars="200" w:firstLine="420"/>
                <w:rPr>
                  <w:color w:val="000000"/>
                </w:rPr>
              </w:pPr>
              <w:r w:rsidRPr="00D0222B">
                <w:rPr>
                  <w:color w:val="000000"/>
                </w:rPr>
                <w:lastRenderedPageBreak/>
                <w:t>B.</w:t>
              </w:r>
              <w:r w:rsidRPr="00D0222B">
                <w:rPr>
                  <w:rFonts w:hint="eastAsia"/>
                  <w:color w:val="000000"/>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r w:rsidRPr="00D0222B">
                <w:rPr>
                  <w:color w:val="000000"/>
                </w:rPr>
                <w:t xml:space="preserve"> </w:t>
              </w:r>
            </w:p>
            <w:p w14:paraId="390E5A97" w14:textId="77777777" w:rsidR="008A0C52" w:rsidRPr="00D0222B" w:rsidRDefault="008A0C52" w:rsidP="008A0C52">
              <w:pPr>
                <w:widowControl w:val="0"/>
                <w:autoSpaceDE w:val="0"/>
                <w:autoSpaceDN w:val="0"/>
                <w:adjustRightInd w:val="0"/>
                <w:ind w:firstLineChars="200" w:firstLine="420"/>
                <w:rPr>
                  <w:color w:val="000000"/>
                </w:rPr>
              </w:pPr>
              <w:r w:rsidRPr="00D0222B">
                <w:rPr>
                  <w:color w:val="000000"/>
                </w:rPr>
                <w:t>C.</w:t>
              </w:r>
              <w:r w:rsidRPr="00D0222B">
                <w:rPr>
                  <w:rFonts w:hint="eastAsia"/>
                  <w:color w:val="000000"/>
                </w:rPr>
                <w:t>通过债务重组取得的长期股权投资，以所放弃债权的公允价值和</w:t>
              </w:r>
              <w:proofErr w:type="gramStart"/>
              <w:r w:rsidRPr="00D0222B">
                <w:rPr>
                  <w:rFonts w:hint="eastAsia"/>
                  <w:color w:val="000000"/>
                </w:rPr>
                <w:t>可</w:t>
              </w:r>
              <w:proofErr w:type="gramEnd"/>
              <w:r w:rsidRPr="00D0222B">
                <w:rPr>
                  <w:rFonts w:hint="eastAsia"/>
                  <w:color w:val="000000"/>
                </w:rPr>
                <w:t>直接归属于该资产的税金等其他成本确定其入账价值，并将所放弃债权的公允价值与账面价值之间的差额，计入当期损益。</w:t>
              </w:r>
              <w:r w:rsidRPr="00D0222B">
                <w:rPr>
                  <w:color w:val="000000"/>
                </w:rPr>
                <w:t xml:space="preserve"> </w:t>
              </w:r>
            </w:p>
            <w:p w14:paraId="76B62D11" w14:textId="77777777" w:rsidR="008A0C52" w:rsidRPr="00D0222B" w:rsidRDefault="008A0C52" w:rsidP="008A0C52">
              <w:pPr>
                <w:widowControl w:val="0"/>
                <w:autoSpaceDE w:val="0"/>
                <w:autoSpaceDN w:val="0"/>
                <w:adjustRightInd w:val="0"/>
                <w:ind w:firstLineChars="200" w:firstLine="420"/>
                <w:rPr>
                  <w:color w:val="000000"/>
                </w:rPr>
              </w:pPr>
              <w:r w:rsidRPr="00D0222B">
                <w:rPr>
                  <w:rFonts w:hint="eastAsia"/>
                  <w:color w:val="000000"/>
                </w:rPr>
                <w:t>本公司能够对被投资单位实施控制的长期股权投资采用成本法核算，追加或收回投资时调整长期股权投资的成本；被投资单位宣告分派的现金股利或利润，确认为当期投资收益。</w:t>
              </w:r>
              <w:r w:rsidRPr="00D0222B">
                <w:rPr>
                  <w:color w:val="000000"/>
                </w:rPr>
                <w:t xml:space="preserve"> </w:t>
              </w:r>
            </w:p>
            <w:p w14:paraId="45EBD9B0" w14:textId="77777777" w:rsidR="00622C3A" w:rsidRDefault="008A0C52" w:rsidP="008A0C52">
              <w:pPr>
                <w:ind w:firstLineChars="200" w:firstLine="420"/>
              </w:pPr>
              <w:r w:rsidRPr="00D0222B">
                <w:rPr>
                  <w:rFonts w:hint="eastAsia"/>
                  <w:color w:val="000000"/>
                </w:rPr>
                <w:t>对子公司投资计提资产减值的方法见附注五、</w:t>
              </w:r>
              <w:r w:rsidRPr="00D0222B">
                <w:rPr>
                  <w:color w:val="000000"/>
                </w:rPr>
                <w:t>31</w:t>
              </w:r>
              <w:r w:rsidRPr="00D0222B">
                <w:rPr>
                  <w:rFonts w:hint="eastAsia"/>
                  <w:color w:val="000000"/>
                </w:rPr>
                <w:t>。</w:t>
              </w:r>
            </w:p>
          </w:sdtContent>
        </w:sdt>
      </w:sdtContent>
    </w:sdt>
    <w:p w14:paraId="040B202A" w14:textId="77777777" w:rsidR="00622C3A" w:rsidRDefault="00622C3A"/>
    <w:p w14:paraId="39DD9BF6" w14:textId="77777777" w:rsidR="00622C3A" w:rsidRDefault="000E6426" w:rsidP="007D02D2">
      <w:pPr>
        <w:pStyle w:val="3"/>
        <w:numPr>
          <w:ilvl w:val="0"/>
          <w:numId w:val="36"/>
        </w:numPr>
        <w:rPr>
          <w:rFonts w:ascii="宋体" w:hAnsi="宋体"/>
        </w:rPr>
      </w:pPr>
      <w:r>
        <w:rPr>
          <w:rFonts w:ascii="宋体" w:hAnsi="宋体"/>
        </w:rPr>
        <w:t>投资性房地产</w:t>
      </w:r>
    </w:p>
    <w:sdt>
      <w:sdtPr>
        <w:rPr>
          <w:rFonts w:ascii="宋体" w:hAnsi="宋体" w:cs="宋体" w:hint="eastAsia"/>
          <w:b w:val="0"/>
          <w:bCs/>
          <w:kern w:val="0"/>
          <w:szCs w:val="24"/>
        </w:rPr>
        <w:alias w:val="选项模块:成本计量模式"/>
        <w:tag w:val="_GBC_20b1c487c1e348188269523d7d980194"/>
        <w:id w:val="-228545628"/>
        <w:lock w:val="sdtLocked"/>
        <w:placeholder>
          <w:docPart w:val="GBC22222222222222222222222222222"/>
        </w:placeholder>
      </w:sdtPr>
      <w:sdtEndPr>
        <w:rPr>
          <w:szCs w:val="21"/>
        </w:rPr>
      </w:sdtEndPr>
      <w:sdtContent>
        <w:p w14:paraId="05B508C2" w14:textId="77777777" w:rsidR="00622C3A" w:rsidRDefault="000E6426" w:rsidP="007D02D2">
          <w:pPr>
            <w:pStyle w:val="4"/>
            <w:numPr>
              <w:ilvl w:val="0"/>
              <w:numId w:val="38"/>
            </w:numPr>
            <w:rPr>
              <w:rFonts w:ascii="宋体" w:hAnsi="宋体"/>
            </w:rPr>
          </w:pPr>
          <w:r>
            <w:rPr>
              <w:rFonts w:ascii="宋体" w:hAnsi="宋体" w:cs="宋体" w:hint="eastAsia"/>
              <w:kern w:val="0"/>
              <w:szCs w:val="24"/>
            </w:rPr>
            <w:t>如果</w:t>
          </w:r>
          <w:r>
            <w:rPr>
              <w:rFonts w:ascii="宋体" w:hAnsi="宋体" w:hint="eastAsia"/>
            </w:rPr>
            <w:t>采用成本计量模式的</w:t>
          </w:r>
        </w:p>
        <w:p w14:paraId="0D1DAC88" w14:textId="77777777" w:rsidR="00622C3A" w:rsidRDefault="000E6426">
          <w:pPr>
            <w:pStyle w:val="aa"/>
            <w:rPr>
              <w:rFonts w:ascii="宋体" w:hAnsi="宋体"/>
              <w:b w:val="0"/>
              <w:szCs w:val="21"/>
            </w:rPr>
          </w:pPr>
          <w:r>
            <w:rPr>
              <w:rFonts w:ascii="宋体" w:hAnsi="宋体" w:hint="eastAsia"/>
              <w:b w:val="0"/>
              <w:szCs w:val="21"/>
            </w:rPr>
            <w:t>折旧或摊销方法</w:t>
          </w:r>
        </w:p>
        <w:sdt>
          <w:sdtPr>
            <w:alias w:val="采用成本计量模式的折旧或摊销方法"/>
            <w:tag w:val="_GBC_5b2898357289426780691d99ea19aa67"/>
            <w:id w:val="1791631961"/>
            <w:lock w:val="sdtLocked"/>
            <w:placeholder>
              <w:docPart w:val="GBC22222222222222222222222222222"/>
            </w:placeholder>
          </w:sdtPr>
          <w:sdtEndPr>
            <w:rPr>
              <w:rFonts w:asciiTheme="minorEastAsia" w:eastAsiaTheme="minorEastAsia" w:hAnsiTheme="minorEastAsia"/>
            </w:rPr>
          </w:sdtEndPr>
          <w:sdtContent>
            <w:p w14:paraId="2E668F1A" w14:textId="77777777" w:rsidR="007F2C57" w:rsidRPr="00CF5939" w:rsidRDefault="007F2C57" w:rsidP="008A0C52">
              <w:pPr>
                <w:adjustRightInd w:val="0"/>
                <w:spacing w:before="120" w:line="360" w:lineRule="auto"/>
                <w:ind w:firstLineChars="200" w:firstLine="420"/>
                <w:rPr>
                  <w:rFonts w:asciiTheme="minorEastAsia" w:eastAsiaTheme="minorEastAsia" w:hAnsiTheme="minorEastAsia" w:cs="Times New Roman"/>
                  <w:bCs w:val="0"/>
                </w:rPr>
              </w:pPr>
              <w:r w:rsidRPr="00CF5939">
                <w:rPr>
                  <w:rFonts w:asciiTheme="minorEastAsia" w:eastAsiaTheme="minorEastAsia" w:hAnsiTheme="minorEastAsia" w:cs="Times New Roman"/>
                  <w:bCs w:val="0"/>
                </w:rPr>
                <w:t>本公司采用成本模式对投资性房地产进行后续计量</w:t>
              </w:r>
              <w:r w:rsidRPr="00CF5939">
                <w:rPr>
                  <w:rFonts w:asciiTheme="minorEastAsia" w:eastAsiaTheme="minorEastAsia" w:hAnsiTheme="minorEastAsia" w:cs="Times New Roman" w:hint="eastAsia"/>
                  <w:bCs w:val="0"/>
                </w:rPr>
                <w:t>，计提资产减值方法见附注</w:t>
              </w:r>
              <w:r>
                <w:rPr>
                  <w:rFonts w:asciiTheme="minorEastAsia" w:eastAsiaTheme="minorEastAsia" w:hAnsiTheme="minorEastAsia" w:cs="Times New Roman" w:hint="eastAsia"/>
                  <w:bCs w:val="0"/>
                </w:rPr>
                <w:t>五</w:t>
              </w:r>
              <w:r w:rsidRPr="00CF5939">
                <w:rPr>
                  <w:rFonts w:asciiTheme="minorEastAsia" w:eastAsiaTheme="minorEastAsia" w:hAnsiTheme="minorEastAsia" w:cs="Times New Roman" w:hint="eastAsia"/>
                  <w:bCs w:val="0"/>
                </w:rPr>
                <w:t>、</w:t>
              </w:r>
              <w:r>
                <w:rPr>
                  <w:rFonts w:asciiTheme="minorEastAsia" w:eastAsiaTheme="minorEastAsia" w:hAnsiTheme="minorEastAsia" w:cs="Times New Roman" w:hint="eastAsia"/>
                  <w:bCs w:val="0"/>
                </w:rPr>
                <w:t>23</w:t>
              </w:r>
              <w:r w:rsidRPr="00CF5939">
                <w:rPr>
                  <w:rFonts w:asciiTheme="minorEastAsia" w:eastAsiaTheme="minorEastAsia" w:hAnsiTheme="minorEastAsia" w:cs="Times New Roman"/>
                  <w:bCs w:val="0"/>
                </w:rPr>
                <w:t>。</w:t>
              </w:r>
            </w:p>
            <w:p w14:paraId="2F8C9690" w14:textId="77777777" w:rsidR="007F2C57" w:rsidRPr="00CF5939" w:rsidRDefault="007F2C57" w:rsidP="007F2C57">
              <w:pPr>
                <w:widowControl w:val="0"/>
                <w:adjustRightInd w:val="0"/>
                <w:spacing w:beforeLines="50" w:before="120" w:line="360" w:lineRule="auto"/>
                <w:ind w:firstLineChars="200" w:firstLine="420"/>
                <w:jc w:val="both"/>
                <w:rPr>
                  <w:rFonts w:asciiTheme="minorEastAsia" w:eastAsiaTheme="minorEastAsia" w:hAnsiTheme="minorEastAsia" w:cs="Times New Roman"/>
                  <w:bCs w:val="0"/>
                </w:rPr>
              </w:pPr>
              <w:r w:rsidRPr="00CF5939">
                <w:rPr>
                  <w:rFonts w:asciiTheme="minorEastAsia" w:eastAsiaTheme="minorEastAsia" w:hAnsiTheme="minorEastAsia" w:cs="Times New Roman"/>
                  <w:bCs w:val="0"/>
                </w:rPr>
                <w:t>本公司对投资性房地产成本减累计减值及净残值后按直线法计算折旧或摊销，投资性房地产的类别、估计的经济使用年限和预计的净残值率分别确定折旧年限和年折旧率如下：</w:t>
              </w:r>
            </w:p>
            <w:tbl>
              <w:tblPr>
                <w:tblStyle w:val="g1"/>
                <w:tblW w:w="8844" w:type="dxa"/>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2625"/>
                <w:gridCol w:w="1797"/>
                <w:gridCol w:w="2073"/>
                <w:gridCol w:w="2349"/>
              </w:tblGrid>
              <w:tr w:rsidR="007F2C57" w:rsidRPr="00CF5939" w14:paraId="485BEB34" w14:textId="77777777" w:rsidTr="008A0C52">
                <w:trPr>
                  <w:trHeight w:val="369"/>
                  <w:tblHeader/>
                  <w:jc w:val="center"/>
                </w:trPr>
                <w:tc>
                  <w:tcPr>
                    <w:tcW w:w="1484" w:type="pct"/>
                    <w:shd w:val="clear" w:color="auto" w:fill="auto"/>
                    <w:vAlign w:val="center"/>
                  </w:tcPr>
                  <w:p w14:paraId="3F78DC0B" w14:textId="77777777" w:rsidR="007F2C57" w:rsidRPr="00CF5939" w:rsidRDefault="007F2C57" w:rsidP="008A0C52">
                    <w:pPr>
                      <w:widowControl w:val="0"/>
                      <w:adjustRightInd w:val="0"/>
                      <w:spacing w:line="360" w:lineRule="exact"/>
                      <w:jc w:val="center"/>
                      <w:rPr>
                        <w:rFonts w:asciiTheme="minorEastAsia" w:eastAsiaTheme="minorEastAsia" w:hAnsiTheme="minorEastAsia" w:cs="Times New Roman"/>
                        <w:bCs w:val="0"/>
                        <w:kern w:val="2"/>
                      </w:rPr>
                    </w:pPr>
                    <w:r w:rsidRPr="00CF5939">
                      <w:rPr>
                        <w:rFonts w:asciiTheme="minorEastAsia" w:eastAsiaTheme="minorEastAsia" w:hAnsiTheme="minorEastAsia" w:cs="Times New Roman" w:hint="eastAsia"/>
                        <w:bCs w:val="0"/>
                        <w:kern w:val="2"/>
                      </w:rPr>
                      <w:t>类  别</w:t>
                    </w:r>
                  </w:p>
                </w:tc>
                <w:tc>
                  <w:tcPr>
                    <w:tcW w:w="1016" w:type="pct"/>
                    <w:shd w:val="clear" w:color="auto" w:fill="auto"/>
                    <w:vAlign w:val="center"/>
                  </w:tcPr>
                  <w:p w14:paraId="1A9E61A6" w14:textId="77777777" w:rsidR="007F2C57" w:rsidRPr="00CF5939" w:rsidRDefault="007F2C57" w:rsidP="008A0C52">
                    <w:pPr>
                      <w:widowControl w:val="0"/>
                      <w:adjustRightInd w:val="0"/>
                      <w:spacing w:line="400" w:lineRule="exact"/>
                      <w:jc w:val="center"/>
                      <w:rPr>
                        <w:rFonts w:asciiTheme="minorEastAsia" w:eastAsiaTheme="minorEastAsia" w:hAnsiTheme="minorEastAsia" w:cs="Times New Roman"/>
                        <w:bCs w:val="0"/>
                      </w:rPr>
                    </w:pPr>
                    <w:r w:rsidRPr="00CF5939">
                      <w:rPr>
                        <w:rFonts w:asciiTheme="minorEastAsia" w:eastAsiaTheme="minorEastAsia" w:hAnsiTheme="minorEastAsia" w:cs="Times New Roman"/>
                        <w:bCs w:val="0"/>
                      </w:rPr>
                      <w:t>折旧年限（年）</w:t>
                    </w:r>
                  </w:p>
                </w:tc>
                <w:tc>
                  <w:tcPr>
                    <w:tcW w:w="1172" w:type="pct"/>
                    <w:shd w:val="clear" w:color="auto" w:fill="auto"/>
                    <w:vAlign w:val="center"/>
                  </w:tcPr>
                  <w:p w14:paraId="4914D401" w14:textId="77777777" w:rsidR="007F2C57" w:rsidRPr="00CF5939" w:rsidRDefault="007F2C57" w:rsidP="008A0C52">
                    <w:pPr>
                      <w:widowControl w:val="0"/>
                      <w:adjustRightInd w:val="0"/>
                      <w:spacing w:line="400" w:lineRule="exact"/>
                      <w:jc w:val="center"/>
                      <w:rPr>
                        <w:rFonts w:asciiTheme="minorEastAsia" w:eastAsiaTheme="minorEastAsia" w:hAnsiTheme="minorEastAsia" w:cs="Times New Roman"/>
                        <w:bCs w:val="0"/>
                      </w:rPr>
                    </w:pPr>
                    <w:r w:rsidRPr="00CF5939">
                      <w:rPr>
                        <w:rFonts w:asciiTheme="minorEastAsia" w:eastAsiaTheme="minorEastAsia" w:hAnsiTheme="minorEastAsia" w:cs="Times New Roman"/>
                        <w:bCs w:val="0"/>
                      </w:rPr>
                      <w:t>残值率（%）</w:t>
                    </w:r>
                  </w:p>
                </w:tc>
                <w:tc>
                  <w:tcPr>
                    <w:tcW w:w="1328" w:type="pct"/>
                    <w:shd w:val="clear" w:color="auto" w:fill="auto"/>
                    <w:vAlign w:val="center"/>
                  </w:tcPr>
                  <w:p w14:paraId="3F15F4C4" w14:textId="77777777" w:rsidR="007F2C57" w:rsidRPr="00CF5939" w:rsidRDefault="007F2C57" w:rsidP="008A0C52">
                    <w:pPr>
                      <w:widowControl w:val="0"/>
                      <w:adjustRightInd w:val="0"/>
                      <w:spacing w:line="400" w:lineRule="exact"/>
                      <w:jc w:val="center"/>
                      <w:rPr>
                        <w:rFonts w:asciiTheme="minorEastAsia" w:eastAsiaTheme="minorEastAsia" w:hAnsiTheme="minorEastAsia" w:cs="Times New Roman"/>
                        <w:bCs w:val="0"/>
                      </w:rPr>
                    </w:pPr>
                    <w:r w:rsidRPr="00CF5939">
                      <w:rPr>
                        <w:rFonts w:asciiTheme="minorEastAsia" w:eastAsiaTheme="minorEastAsia" w:hAnsiTheme="minorEastAsia" w:cs="Times New Roman"/>
                        <w:bCs w:val="0"/>
                      </w:rPr>
                      <w:t>年折旧率（%）</w:t>
                    </w:r>
                  </w:p>
                </w:tc>
              </w:tr>
              <w:tr w:rsidR="007F2C57" w:rsidRPr="00CF5939" w14:paraId="4CB51181" w14:textId="77777777" w:rsidTr="008A0C52">
                <w:trPr>
                  <w:trHeight w:val="369"/>
                  <w:jc w:val="center"/>
                </w:trPr>
                <w:tc>
                  <w:tcPr>
                    <w:tcW w:w="1484" w:type="pct"/>
                    <w:shd w:val="clear" w:color="auto" w:fill="auto"/>
                    <w:vAlign w:val="center"/>
                  </w:tcPr>
                  <w:p w14:paraId="095B083B" w14:textId="77777777" w:rsidR="007F2C57" w:rsidRPr="00CF5939" w:rsidRDefault="007F2C57" w:rsidP="008A0C52">
                    <w:pPr>
                      <w:widowControl w:val="0"/>
                      <w:adjustRightInd w:val="0"/>
                      <w:spacing w:line="500" w:lineRule="exact"/>
                      <w:jc w:val="both"/>
                      <w:rPr>
                        <w:rFonts w:asciiTheme="minorEastAsia" w:eastAsiaTheme="minorEastAsia" w:hAnsiTheme="minorEastAsia" w:cs="Times New Roman"/>
                        <w:bCs w:val="0"/>
                      </w:rPr>
                    </w:pPr>
                    <w:r w:rsidRPr="00CF5939">
                      <w:rPr>
                        <w:rFonts w:asciiTheme="minorEastAsia" w:eastAsiaTheme="minorEastAsia" w:hAnsiTheme="minorEastAsia" w:cs="Times New Roman"/>
                        <w:bCs w:val="0"/>
                      </w:rPr>
                      <w:t>房屋、建筑物</w:t>
                    </w:r>
                  </w:p>
                </w:tc>
                <w:tc>
                  <w:tcPr>
                    <w:tcW w:w="1016" w:type="pct"/>
                    <w:shd w:val="clear" w:color="auto" w:fill="auto"/>
                    <w:vAlign w:val="center"/>
                  </w:tcPr>
                  <w:p w14:paraId="045766DA" w14:textId="77777777" w:rsidR="007F2C57" w:rsidRPr="00CF5939" w:rsidRDefault="007F2C57" w:rsidP="008A0C52">
                    <w:pPr>
                      <w:widowControl w:val="0"/>
                      <w:adjustRightInd w:val="0"/>
                      <w:spacing w:line="500" w:lineRule="exact"/>
                      <w:jc w:val="right"/>
                      <w:rPr>
                        <w:rFonts w:asciiTheme="minorEastAsia" w:eastAsiaTheme="minorEastAsia" w:hAnsiTheme="minorEastAsia" w:cs="Times New Roman"/>
                        <w:bCs w:val="0"/>
                      </w:rPr>
                    </w:pPr>
                    <w:r w:rsidRPr="00CF5939">
                      <w:rPr>
                        <w:rFonts w:asciiTheme="minorEastAsia" w:eastAsiaTheme="minorEastAsia" w:hAnsiTheme="minorEastAsia" w:cs="Times New Roman" w:hint="eastAsia"/>
                        <w:bCs w:val="0"/>
                      </w:rPr>
                      <w:t>20-45年</w:t>
                    </w:r>
                  </w:p>
                </w:tc>
                <w:tc>
                  <w:tcPr>
                    <w:tcW w:w="1172" w:type="pct"/>
                    <w:shd w:val="clear" w:color="auto" w:fill="auto"/>
                    <w:vAlign w:val="center"/>
                  </w:tcPr>
                  <w:p w14:paraId="28115B24" w14:textId="77777777" w:rsidR="007F2C57" w:rsidRPr="00CF5939" w:rsidRDefault="007F2C57" w:rsidP="008A0C52">
                    <w:pPr>
                      <w:widowControl w:val="0"/>
                      <w:adjustRightInd w:val="0"/>
                      <w:spacing w:line="500" w:lineRule="exact"/>
                      <w:jc w:val="right"/>
                      <w:rPr>
                        <w:rFonts w:asciiTheme="minorEastAsia" w:eastAsiaTheme="minorEastAsia" w:hAnsiTheme="minorEastAsia" w:cs="Times New Roman"/>
                        <w:bCs w:val="0"/>
                      </w:rPr>
                    </w:pPr>
                    <w:r w:rsidRPr="00CF5939">
                      <w:rPr>
                        <w:rFonts w:asciiTheme="minorEastAsia" w:eastAsiaTheme="minorEastAsia" w:hAnsiTheme="minorEastAsia" w:cs="Times New Roman"/>
                        <w:bCs w:val="0"/>
                      </w:rPr>
                      <w:t>3-5</w:t>
                    </w:r>
                  </w:p>
                </w:tc>
                <w:tc>
                  <w:tcPr>
                    <w:tcW w:w="1328" w:type="pct"/>
                    <w:shd w:val="clear" w:color="auto" w:fill="auto"/>
                    <w:vAlign w:val="center"/>
                  </w:tcPr>
                  <w:p w14:paraId="3CE2326B" w14:textId="77777777" w:rsidR="007F2C57" w:rsidRPr="00CF5939" w:rsidRDefault="007F2C57" w:rsidP="008A0C52">
                    <w:pPr>
                      <w:widowControl w:val="0"/>
                      <w:adjustRightInd w:val="0"/>
                      <w:spacing w:line="500" w:lineRule="exact"/>
                      <w:jc w:val="right"/>
                      <w:rPr>
                        <w:rFonts w:asciiTheme="minorEastAsia" w:eastAsiaTheme="minorEastAsia" w:hAnsiTheme="minorEastAsia" w:cs="Times New Roman"/>
                        <w:bCs w:val="0"/>
                      </w:rPr>
                    </w:pPr>
                    <w:r w:rsidRPr="00CF5939">
                      <w:rPr>
                        <w:rFonts w:asciiTheme="minorEastAsia" w:eastAsiaTheme="minorEastAsia" w:hAnsiTheme="minorEastAsia" w:cs="Times New Roman"/>
                        <w:bCs w:val="0"/>
                      </w:rPr>
                      <w:t>2.11-4.85</w:t>
                    </w:r>
                  </w:p>
                </w:tc>
              </w:tr>
              <w:tr w:rsidR="007F2C57" w:rsidRPr="00CF5939" w14:paraId="49931B82" w14:textId="77777777" w:rsidTr="008A0C52">
                <w:trPr>
                  <w:trHeight w:val="369"/>
                  <w:jc w:val="center"/>
                </w:trPr>
                <w:tc>
                  <w:tcPr>
                    <w:tcW w:w="1484" w:type="pct"/>
                    <w:shd w:val="clear" w:color="auto" w:fill="auto"/>
                    <w:vAlign w:val="center"/>
                  </w:tcPr>
                  <w:p w14:paraId="596D6B83" w14:textId="77777777" w:rsidR="007F2C57" w:rsidRPr="00CF5939" w:rsidRDefault="007F2C57" w:rsidP="008A0C52">
                    <w:pPr>
                      <w:widowControl w:val="0"/>
                      <w:adjustRightInd w:val="0"/>
                      <w:spacing w:line="500" w:lineRule="exact"/>
                      <w:jc w:val="both"/>
                      <w:rPr>
                        <w:rFonts w:asciiTheme="minorEastAsia" w:eastAsiaTheme="minorEastAsia" w:hAnsiTheme="minorEastAsia" w:cs="Times New Roman"/>
                        <w:bCs w:val="0"/>
                      </w:rPr>
                    </w:pPr>
                    <w:r w:rsidRPr="00CF5939">
                      <w:rPr>
                        <w:rFonts w:asciiTheme="minorEastAsia" w:eastAsiaTheme="minorEastAsia" w:hAnsiTheme="minorEastAsia" w:cs="Times New Roman"/>
                        <w:bCs w:val="0"/>
                      </w:rPr>
                      <w:t>土地使用权</w:t>
                    </w:r>
                  </w:p>
                </w:tc>
                <w:tc>
                  <w:tcPr>
                    <w:tcW w:w="1016" w:type="pct"/>
                    <w:shd w:val="clear" w:color="auto" w:fill="auto"/>
                    <w:vAlign w:val="center"/>
                  </w:tcPr>
                  <w:p w14:paraId="55C25EC6" w14:textId="77777777" w:rsidR="007F2C57" w:rsidRPr="00CF5939" w:rsidRDefault="007F2C57" w:rsidP="008A0C52">
                    <w:pPr>
                      <w:widowControl w:val="0"/>
                      <w:adjustRightInd w:val="0"/>
                      <w:spacing w:line="500" w:lineRule="exact"/>
                      <w:jc w:val="right"/>
                      <w:rPr>
                        <w:rFonts w:asciiTheme="minorEastAsia" w:eastAsiaTheme="minorEastAsia" w:hAnsiTheme="minorEastAsia" w:cs="Times New Roman"/>
                        <w:bCs w:val="0"/>
                      </w:rPr>
                    </w:pPr>
                    <w:r w:rsidRPr="00CF5939">
                      <w:rPr>
                        <w:rFonts w:asciiTheme="minorEastAsia" w:eastAsiaTheme="minorEastAsia" w:hAnsiTheme="minorEastAsia" w:cs="Times New Roman" w:hint="eastAsia"/>
                        <w:bCs w:val="0"/>
                      </w:rPr>
                      <w:t>50年</w:t>
                    </w:r>
                  </w:p>
                </w:tc>
                <w:tc>
                  <w:tcPr>
                    <w:tcW w:w="1172" w:type="pct"/>
                    <w:shd w:val="clear" w:color="auto" w:fill="auto"/>
                    <w:vAlign w:val="center"/>
                  </w:tcPr>
                  <w:p w14:paraId="1CBAB822" w14:textId="77777777" w:rsidR="007F2C57" w:rsidRPr="00CF5939" w:rsidRDefault="007F2C57" w:rsidP="008A0C52">
                    <w:pPr>
                      <w:widowControl w:val="0"/>
                      <w:adjustRightInd w:val="0"/>
                      <w:spacing w:line="500" w:lineRule="exact"/>
                      <w:jc w:val="right"/>
                      <w:rPr>
                        <w:rFonts w:asciiTheme="minorEastAsia" w:eastAsiaTheme="minorEastAsia" w:hAnsiTheme="minorEastAsia" w:cs="Times New Roman"/>
                        <w:bCs w:val="0"/>
                      </w:rPr>
                    </w:pPr>
                    <w:r w:rsidRPr="00CF5939">
                      <w:rPr>
                        <w:rFonts w:asciiTheme="minorEastAsia" w:eastAsiaTheme="minorEastAsia" w:hAnsiTheme="minorEastAsia" w:cs="Times New Roman" w:hint="eastAsia"/>
                        <w:bCs w:val="0"/>
                      </w:rPr>
                      <w:t>—</w:t>
                    </w:r>
                  </w:p>
                </w:tc>
                <w:tc>
                  <w:tcPr>
                    <w:tcW w:w="1328" w:type="pct"/>
                    <w:shd w:val="clear" w:color="auto" w:fill="auto"/>
                    <w:vAlign w:val="center"/>
                  </w:tcPr>
                  <w:p w14:paraId="4236C0E6" w14:textId="77777777" w:rsidR="007F2C57" w:rsidRPr="00CF5939" w:rsidRDefault="007F2C57" w:rsidP="008A0C52">
                    <w:pPr>
                      <w:widowControl w:val="0"/>
                      <w:adjustRightInd w:val="0"/>
                      <w:spacing w:line="500" w:lineRule="exact"/>
                      <w:jc w:val="right"/>
                      <w:rPr>
                        <w:rFonts w:asciiTheme="minorEastAsia" w:eastAsiaTheme="minorEastAsia" w:hAnsiTheme="minorEastAsia" w:cs="Times New Roman"/>
                        <w:bCs w:val="0"/>
                      </w:rPr>
                    </w:pPr>
                    <w:r w:rsidRPr="00CF5939">
                      <w:rPr>
                        <w:rFonts w:asciiTheme="minorEastAsia" w:eastAsiaTheme="minorEastAsia" w:hAnsiTheme="minorEastAsia" w:cs="Times New Roman"/>
                        <w:bCs w:val="0"/>
                      </w:rPr>
                      <w:t>2.00</w:t>
                    </w:r>
                  </w:p>
                </w:tc>
              </w:tr>
            </w:tbl>
            <w:p w14:paraId="7D320643" w14:textId="2B932FE8" w:rsidR="00622C3A" w:rsidRPr="00476BFE" w:rsidRDefault="00D86D4A">
              <w:pPr>
                <w:rPr>
                  <w:rFonts w:asciiTheme="minorEastAsia" w:eastAsiaTheme="minorEastAsia" w:hAnsiTheme="minorEastAsia"/>
                </w:rPr>
              </w:pPr>
            </w:p>
          </w:sdtContent>
        </w:sdt>
      </w:sdtContent>
    </w:sdt>
    <w:p w14:paraId="032738B2" w14:textId="77777777" w:rsidR="00622C3A" w:rsidRDefault="000E6426" w:rsidP="007D02D2">
      <w:pPr>
        <w:pStyle w:val="3"/>
        <w:numPr>
          <w:ilvl w:val="0"/>
          <w:numId w:val="36"/>
        </w:numPr>
        <w:rPr>
          <w:rFonts w:ascii="宋体" w:hAnsi="宋体"/>
        </w:rPr>
      </w:pPr>
      <w:r>
        <w:rPr>
          <w:rFonts w:ascii="宋体" w:hAnsi="宋体"/>
        </w:rPr>
        <w:t>固定资产</w:t>
      </w:r>
    </w:p>
    <w:sdt>
      <w:sdtPr>
        <w:rPr>
          <w:rFonts w:ascii="宋体" w:hAnsi="宋体" w:cs="宋体"/>
          <w:b w:val="0"/>
          <w:bCs/>
          <w:kern w:val="0"/>
          <w:szCs w:val="24"/>
        </w:rPr>
        <w:alias w:val="模块:固定资产确认条件"/>
        <w:tag w:val="_GBC_662771796da549e1b2a02fb7d497f077"/>
        <w:id w:val="-1675020733"/>
        <w:lock w:val="sdtLocked"/>
        <w:placeholder>
          <w:docPart w:val="GBC22222222222222222222222222222"/>
        </w:placeholder>
      </w:sdtPr>
      <w:sdtEndPr>
        <w:rPr>
          <w:szCs w:val="21"/>
        </w:rPr>
      </w:sdtEndPr>
      <w:sdtContent>
        <w:p w14:paraId="12B6BDFD" w14:textId="77777777" w:rsidR="00622C3A" w:rsidRDefault="000E6426" w:rsidP="007D02D2">
          <w:pPr>
            <w:pStyle w:val="4"/>
            <w:numPr>
              <w:ilvl w:val="0"/>
              <w:numId w:val="39"/>
            </w:numPr>
            <w:rPr>
              <w:rFonts w:ascii="宋体" w:hAnsi="宋体"/>
            </w:rPr>
          </w:pPr>
          <w:r>
            <w:rPr>
              <w:rFonts w:ascii="宋体" w:hAnsi="宋体" w:hint="eastAsia"/>
            </w:rPr>
            <w:t>确认条件</w:t>
          </w:r>
        </w:p>
        <w:sdt>
          <w:sdtPr>
            <w:alias w:val="是否适用：固定资产确认条件[双击切换]"/>
            <w:tag w:val="_GBC_45cce032cd1f43bfad18a80dd94e9cc4"/>
            <w:id w:val="592437164"/>
            <w:lock w:val="sdtLocked"/>
            <w:placeholder>
              <w:docPart w:val="GBC22222222222222222222222222222"/>
            </w:placeholder>
          </w:sdtPr>
          <w:sdtEndPr/>
          <w:sdtContent>
            <w:p w14:paraId="07A344AB"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bCs w:val="0"/>
            </w:rPr>
            <w:alias w:val="固定资产确认条件"/>
            <w:tag w:val="_GBC_3044d53470b143fa9477fa34b85d4ec5"/>
            <w:id w:val="963545461"/>
            <w:lock w:val="sdtLocked"/>
            <w:placeholder>
              <w:docPart w:val="GBC22222222222222222222222222222"/>
            </w:placeholder>
          </w:sdtPr>
          <w:sdtEndPr>
            <w:rPr>
              <w:b/>
            </w:rPr>
          </w:sdtEndPr>
          <w:sdtContent>
            <w:p w14:paraId="1D8E0F9E" w14:textId="77777777" w:rsidR="008A0C52" w:rsidRPr="00CF5939" w:rsidRDefault="008A0C52" w:rsidP="008A0C52">
              <w:pPr>
                <w:ind w:firstLineChars="200" w:firstLine="420"/>
                <w:rPr>
                  <w:bCs w:val="0"/>
                </w:rPr>
              </w:pPr>
              <w:r w:rsidRPr="00CF5939">
                <w:rPr>
                  <w:rFonts w:hint="eastAsia"/>
                  <w:bCs w:val="0"/>
                </w:rPr>
                <w:t>固定资产在同时满足下列条件时，按取得时的实际成本予以确认：</w:t>
              </w:r>
            </w:p>
            <w:p w14:paraId="6DF9DC6A" w14:textId="77777777" w:rsidR="008A0C52" w:rsidRPr="00CF5939" w:rsidRDefault="008A0C52" w:rsidP="008A0C52">
              <w:pPr>
                <w:ind w:firstLineChars="200" w:firstLine="420"/>
                <w:rPr>
                  <w:bCs w:val="0"/>
                </w:rPr>
              </w:pPr>
              <w:r w:rsidRPr="00CF5939">
                <w:rPr>
                  <w:rFonts w:hint="eastAsia"/>
                  <w:bCs w:val="0"/>
                </w:rPr>
                <w:t>①与该固定资产有关的经济利益很可能流入企业。</w:t>
              </w:r>
            </w:p>
            <w:p w14:paraId="2589BB4E" w14:textId="77777777" w:rsidR="008A0C52" w:rsidRPr="00CF5939" w:rsidRDefault="008A0C52" w:rsidP="008A0C52">
              <w:pPr>
                <w:ind w:firstLineChars="200" w:firstLine="420"/>
                <w:rPr>
                  <w:bCs w:val="0"/>
                </w:rPr>
              </w:pPr>
              <w:r w:rsidRPr="00CF5939">
                <w:rPr>
                  <w:rFonts w:hint="eastAsia"/>
                  <w:bCs w:val="0"/>
                </w:rPr>
                <w:t>②该固定资产的成本能够可靠地计量。</w:t>
              </w:r>
            </w:p>
            <w:p w14:paraId="2FE36F49" w14:textId="77777777" w:rsidR="00622C3A" w:rsidRDefault="008A0C52" w:rsidP="008A0C52">
              <w:pPr>
                <w:ind w:firstLineChars="200" w:firstLine="420"/>
                <w:rPr>
                  <w:b/>
                  <w:bCs w:val="0"/>
                </w:rPr>
              </w:pPr>
              <w:r w:rsidRPr="00CF5939">
                <w:rPr>
                  <w:rFonts w:hint="eastAsia"/>
                  <w:bCs w:val="0"/>
                </w:rPr>
                <w:t>固定资产发生的后续支出，符合固定资产确认条件的计入固定资产成本；不符合固定资产确认条件的在发生时计入当期损益。</w:t>
              </w:r>
            </w:p>
          </w:sdtContent>
        </w:sdt>
      </w:sdtContent>
    </w:sdt>
    <w:p w14:paraId="43311617" w14:textId="77777777" w:rsidR="00622C3A" w:rsidRDefault="00622C3A"/>
    <w:sdt>
      <w:sdtPr>
        <w:rPr>
          <w:rFonts w:ascii="宋体" w:hAnsi="宋体" w:cstheme="minorBidi"/>
          <w:b w:val="0"/>
          <w:bCs/>
          <w:kern w:val="0"/>
          <w:szCs w:val="22"/>
        </w:rPr>
        <w:alias w:val="模块:固定资产折旧方法"/>
        <w:tag w:val="_GBC_7c749a57d4094b3386978c34c3487e2a"/>
        <w:id w:val="1604689824"/>
        <w:lock w:val="sdtLocked"/>
        <w:placeholder>
          <w:docPart w:val="GBC22222222222222222222222222222"/>
        </w:placeholder>
      </w:sdtPr>
      <w:sdtEndPr>
        <w:rPr>
          <w:rFonts w:cs="宋体"/>
          <w:szCs w:val="21"/>
        </w:rPr>
      </w:sdtEndPr>
      <w:sdtContent>
        <w:p w14:paraId="4D2950A3" w14:textId="77777777" w:rsidR="00622C3A" w:rsidRDefault="000E6426" w:rsidP="007D02D2">
          <w:pPr>
            <w:pStyle w:val="4"/>
            <w:numPr>
              <w:ilvl w:val="0"/>
              <w:numId w:val="39"/>
            </w:numPr>
            <w:rPr>
              <w:rFonts w:ascii="宋体" w:hAnsi="宋体"/>
            </w:rPr>
          </w:pPr>
          <w:r>
            <w:rPr>
              <w:rFonts w:ascii="宋体" w:hAnsi="宋体"/>
            </w:rPr>
            <w:t>折旧方法</w:t>
          </w:r>
        </w:p>
        <w:sdt>
          <w:sdtPr>
            <w:alias w:val="是否适用：固定资产折旧方法[双击切换]"/>
            <w:tag w:val="_GBC_c221ef38ff6a4242aab725946697311c"/>
            <w:id w:val="-406851338"/>
            <w:lock w:val="sdtLocked"/>
            <w:placeholder>
              <w:docPart w:val="GBC22222222222222222222222222222"/>
            </w:placeholder>
          </w:sdtPr>
          <w:sdtEndPr/>
          <w:sdtContent>
            <w:p w14:paraId="450766B7"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8A0C52" w14:paraId="3E7CC8E5" w14:textId="77777777" w:rsidTr="008A0C52">
            <w:sdt>
              <w:sdtPr>
                <w:tag w:val="_PLD_d39db65ac15c4d7583d7fe75cb893517"/>
                <w:id w:val="1758785530"/>
                <w:lock w:val="sdtLocked"/>
              </w:sdtPr>
              <w:sdtEndPr/>
              <w:sdtContent>
                <w:tc>
                  <w:tcPr>
                    <w:tcW w:w="949" w:type="pct"/>
                    <w:vAlign w:val="center"/>
                  </w:tcPr>
                  <w:p w14:paraId="47FC4ABA" w14:textId="77777777" w:rsidR="008A0C52" w:rsidRDefault="008A0C52" w:rsidP="008A0C52">
                    <w:pPr>
                      <w:jc w:val="center"/>
                    </w:pPr>
                    <w:r>
                      <w:t>类别</w:t>
                    </w:r>
                  </w:p>
                </w:tc>
              </w:sdtContent>
            </w:sdt>
            <w:sdt>
              <w:sdtPr>
                <w:tag w:val="_PLD_1b5147121b9948e5a115c7a4d6c95995"/>
                <w:id w:val="-1319415016"/>
                <w:lock w:val="sdtLocked"/>
              </w:sdtPr>
              <w:sdtEndPr/>
              <w:sdtContent>
                <w:tc>
                  <w:tcPr>
                    <w:tcW w:w="1012" w:type="pct"/>
                    <w:vAlign w:val="center"/>
                  </w:tcPr>
                  <w:p w14:paraId="34CBB004" w14:textId="77777777" w:rsidR="008A0C52" w:rsidRDefault="008A0C52" w:rsidP="008A0C52">
                    <w:pPr>
                      <w:jc w:val="center"/>
                    </w:pPr>
                    <w:r>
                      <w:rPr>
                        <w:rFonts w:hint="eastAsia"/>
                      </w:rPr>
                      <w:t>折旧方法</w:t>
                    </w:r>
                  </w:p>
                </w:tc>
              </w:sdtContent>
            </w:sdt>
            <w:sdt>
              <w:sdtPr>
                <w:tag w:val="_PLD_65441224aa3f4fd3be4ca0650b16b1aa"/>
                <w:id w:val="140318756"/>
                <w:lock w:val="sdtLocked"/>
              </w:sdtPr>
              <w:sdtEndPr/>
              <w:sdtContent>
                <w:tc>
                  <w:tcPr>
                    <w:tcW w:w="1013" w:type="pct"/>
                    <w:vAlign w:val="center"/>
                  </w:tcPr>
                  <w:p w14:paraId="052C5941" w14:textId="77777777" w:rsidR="008A0C52" w:rsidRDefault="008A0C52" w:rsidP="008A0C52">
                    <w:pPr>
                      <w:jc w:val="center"/>
                    </w:pPr>
                    <w:r>
                      <w:t>折旧年限（年）</w:t>
                    </w:r>
                  </w:p>
                </w:tc>
              </w:sdtContent>
            </w:sdt>
            <w:sdt>
              <w:sdtPr>
                <w:tag w:val="_PLD_1c82a37539a842289bf80f2937f33bee"/>
                <w:id w:val="1855449576"/>
                <w:lock w:val="sdtLocked"/>
              </w:sdtPr>
              <w:sdtEndPr/>
              <w:sdtContent>
                <w:tc>
                  <w:tcPr>
                    <w:tcW w:w="1013" w:type="pct"/>
                    <w:vAlign w:val="center"/>
                  </w:tcPr>
                  <w:p w14:paraId="1168D740" w14:textId="77777777" w:rsidR="008A0C52" w:rsidRDefault="008A0C52" w:rsidP="008A0C52">
                    <w:pPr>
                      <w:jc w:val="center"/>
                    </w:pPr>
                    <w:r>
                      <w:t>残值率</w:t>
                    </w:r>
                  </w:p>
                </w:tc>
              </w:sdtContent>
            </w:sdt>
            <w:sdt>
              <w:sdtPr>
                <w:tag w:val="_PLD_a67e8338c181496fa22b9944b63ec82c"/>
                <w:id w:val="-743173936"/>
                <w:lock w:val="sdtLocked"/>
              </w:sdtPr>
              <w:sdtEndPr/>
              <w:sdtContent>
                <w:tc>
                  <w:tcPr>
                    <w:tcW w:w="1013" w:type="pct"/>
                    <w:vAlign w:val="center"/>
                  </w:tcPr>
                  <w:p w14:paraId="7E167469" w14:textId="77777777" w:rsidR="008A0C52" w:rsidRDefault="008A0C52" w:rsidP="008A0C52">
                    <w:pPr>
                      <w:jc w:val="center"/>
                    </w:pPr>
                    <w:r>
                      <w:t>年折旧率</w:t>
                    </w:r>
                  </w:p>
                </w:tc>
              </w:sdtContent>
            </w:sdt>
          </w:tr>
          <w:sdt>
            <w:sdtPr>
              <w:alias w:val="其他固定资产计价、折旧、减值方法"/>
              <w:tag w:val="_GBC_f1ad6125c5d74d2a98f593d2ba574474"/>
              <w:id w:val="1393467620"/>
              <w:lock w:val="sdtLocked"/>
            </w:sdtPr>
            <w:sdtEndPr/>
            <w:sdtContent>
              <w:tr w:rsidR="008A0C52" w14:paraId="4AF7D668" w14:textId="77777777" w:rsidTr="008A0C52">
                <w:tc>
                  <w:tcPr>
                    <w:tcW w:w="949" w:type="pct"/>
                  </w:tcPr>
                  <w:p w14:paraId="5433D0A2" w14:textId="77777777" w:rsidR="008A0C52" w:rsidRDefault="008A0C52" w:rsidP="008A0C52">
                    <w:r>
                      <w:t>房屋及建筑物</w:t>
                    </w:r>
                  </w:p>
                </w:tc>
                <w:tc>
                  <w:tcPr>
                    <w:tcW w:w="1012" w:type="pct"/>
                  </w:tcPr>
                  <w:p w14:paraId="62D7AFB7" w14:textId="77777777" w:rsidR="008A0C52" w:rsidRDefault="008A0C52" w:rsidP="008A0C52">
                    <w:r>
                      <w:t>年限平均法</w:t>
                    </w:r>
                  </w:p>
                </w:tc>
                <w:tc>
                  <w:tcPr>
                    <w:tcW w:w="1013" w:type="pct"/>
                  </w:tcPr>
                  <w:p w14:paraId="077CE9A8" w14:textId="77777777" w:rsidR="008A0C52" w:rsidRDefault="008A0C52" w:rsidP="008A0C52">
                    <w:r>
                      <w:t>10-45</w:t>
                    </w:r>
                  </w:p>
                </w:tc>
                <w:tc>
                  <w:tcPr>
                    <w:tcW w:w="1013" w:type="pct"/>
                  </w:tcPr>
                  <w:p w14:paraId="5E1C9444" w14:textId="77777777" w:rsidR="008A0C52" w:rsidRDefault="008A0C52" w:rsidP="008A0C52">
                    <w:r>
                      <w:t>3或5</w:t>
                    </w:r>
                  </w:p>
                </w:tc>
                <w:tc>
                  <w:tcPr>
                    <w:tcW w:w="1013" w:type="pct"/>
                  </w:tcPr>
                  <w:p w14:paraId="0970E46D" w14:textId="77777777" w:rsidR="008A0C52" w:rsidRDefault="008A0C52" w:rsidP="008A0C52">
                    <w:r>
                      <w:t>2.11-9.70</w:t>
                    </w:r>
                  </w:p>
                </w:tc>
              </w:tr>
            </w:sdtContent>
          </w:sdt>
          <w:sdt>
            <w:sdtPr>
              <w:alias w:val="其他固定资产计价、折旧、减值方法"/>
              <w:tag w:val="_GBC_f1ad6125c5d74d2a98f593d2ba574474"/>
              <w:id w:val="-1329745392"/>
              <w:lock w:val="sdtLocked"/>
            </w:sdtPr>
            <w:sdtEndPr/>
            <w:sdtContent>
              <w:tr w:rsidR="008A0C52" w14:paraId="164F415B" w14:textId="77777777" w:rsidTr="008A0C52">
                <w:tc>
                  <w:tcPr>
                    <w:tcW w:w="949" w:type="pct"/>
                  </w:tcPr>
                  <w:p w14:paraId="20E91F16" w14:textId="77777777" w:rsidR="008A0C52" w:rsidRDefault="008A0C52" w:rsidP="008A0C52">
                    <w:r>
                      <w:t>机器设备</w:t>
                    </w:r>
                  </w:p>
                </w:tc>
                <w:tc>
                  <w:tcPr>
                    <w:tcW w:w="1012" w:type="pct"/>
                  </w:tcPr>
                  <w:p w14:paraId="2A5A5786" w14:textId="77777777" w:rsidR="008A0C52" w:rsidRDefault="008A0C52" w:rsidP="008A0C52">
                    <w:r>
                      <w:t>年限平均法</w:t>
                    </w:r>
                  </w:p>
                </w:tc>
                <w:tc>
                  <w:tcPr>
                    <w:tcW w:w="1013" w:type="pct"/>
                  </w:tcPr>
                  <w:p w14:paraId="66DC82EC" w14:textId="77777777" w:rsidR="008A0C52" w:rsidRDefault="008A0C52" w:rsidP="008A0C52">
                    <w:r>
                      <w:t>4-22</w:t>
                    </w:r>
                  </w:p>
                </w:tc>
                <w:tc>
                  <w:tcPr>
                    <w:tcW w:w="1013" w:type="pct"/>
                  </w:tcPr>
                  <w:p w14:paraId="3497905F" w14:textId="77777777" w:rsidR="008A0C52" w:rsidRDefault="008A0C52" w:rsidP="008A0C52">
                    <w:r>
                      <w:t>3或5</w:t>
                    </w:r>
                  </w:p>
                </w:tc>
                <w:tc>
                  <w:tcPr>
                    <w:tcW w:w="1013" w:type="pct"/>
                  </w:tcPr>
                  <w:p w14:paraId="358A50EC" w14:textId="77777777" w:rsidR="008A0C52" w:rsidRDefault="008A0C52" w:rsidP="008A0C52">
                    <w:r>
                      <w:t>4.32-24.25</w:t>
                    </w:r>
                  </w:p>
                </w:tc>
              </w:tr>
            </w:sdtContent>
          </w:sdt>
          <w:sdt>
            <w:sdtPr>
              <w:alias w:val="其他固定资产计价、折旧、减值方法"/>
              <w:tag w:val="_GBC_f1ad6125c5d74d2a98f593d2ba574474"/>
              <w:id w:val="2100357139"/>
              <w:lock w:val="sdtLocked"/>
            </w:sdtPr>
            <w:sdtEndPr/>
            <w:sdtContent>
              <w:tr w:rsidR="008A0C52" w14:paraId="35F5C930" w14:textId="77777777" w:rsidTr="008A0C52">
                <w:tc>
                  <w:tcPr>
                    <w:tcW w:w="949" w:type="pct"/>
                  </w:tcPr>
                  <w:p w14:paraId="798B0ECE" w14:textId="77777777" w:rsidR="008A0C52" w:rsidRDefault="008A0C52" w:rsidP="008A0C52">
                    <w:r>
                      <w:t>电子及办公设备</w:t>
                    </w:r>
                  </w:p>
                </w:tc>
                <w:tc>
                  <w:tcPr>
                    <w:tcW w:w="1012" w:type="pct"/>
                  </w:tcPr>
                  <w:p w14:paraId="66C3F15D" w14:textId="77777777" w:rsidR="008A0C52" w:rsidRDefault="008A0C52" w:rsidP="008A0C52">
                    <w:r>
                      <w:t>年限平均法</w:t>
                    </w:r>
                  </w:p>
                </w:tc>
                <w:tc>
                  <w:tcPr>
                    <w:tcW w:w="1013" w:type="pct"/>
                  </w:tcPr>
                  <w:p w14:paraId="060F78CC" w14:textId="77777777" w:rsidR="008A0C52" w:rsidRDefault="008A0C52" w:rsidP="008A0C52">
                    <w:r>
                      <w:t>4-15</w:t>
                    </w:r>
                  </w:p>
                </w:tc>
                <w:tc>
                  <w:tcPr>
                    <w:tcW w:w="1013" w:type="pct"/>
                  </w:tcPr>
                  <w:p w14:paraId="1A99CED4" w14:textId="77777777" w:rsidR="008A0C52" w:rsidRDefault="008A0C52" w:rsidP="008A0C52">
                    <w:r>
                      <w:t>3或5</w:t>
                    </w:r>
                  </w:p>
                </w:tc>
                <w:tc>
                  <w:tcPr>
                    <w:tcW w:w="1013" w:type="pct"/>
                  </w:tcPr>
                  <w:p w14:paraId="19A04EA5" w14:textId="77777777" w:rsidR="008A0C52" w:rsidRDefault="008A0C52" w:rsidP="008A0C52">
                    <w:r>
                      <w:t>6.33-24.25</w:t>
                    </w:r>
                  </w:p>
                </w:tc>
              </w:tr>
            </w:sdtContent>
          </w:sdt>
          <w:sdt>
            <w:sdtPr>
              <w:alias w:val="其他固定资产计价、折旧、减值方法"/>
              <w:tag w:val="_GBC_f1ad6125c5d74d2a98f593d2ba574474"/>
              <w:id w:val="-2138251181"/>
              <w:lock w:val="sdtLocked"/>
            </w:sdtPr>
            <w:sdtEndPr/>
            <w:sdtContent>
              <w:tr w:rsidR="008A0C52" w14:paraId="6F6ED996" w14:textId="77777777" w:rsidTr="008A0C52">
                <w:tc>
                  <w:tcPr>
                    <w:tcW w:w="949" w:type="pct"/>
                  </w:tcPr>
                  <w:p w14:paraId="31340796" w14:textId="77777777" w:rsidR="008A0C52" w:rsidRDefault="008A0C52" w:rsidP="008A0C52">
                    <w:r>
                      <w:t>运输设备</w:t>
                    </w:r>
                  </w:p>
                </w:tc>
                <w:tc>
                  <w:tcPr>
                    <w:tcW w:w="1012" w:type="pct"/>
                  </w:tcPr>
                  <w:p w14:paraId="3413D478" w14:textId="77777777" w:rsidR="008A0C52" w:rsidRDefault="008A0C52" w:rsidP="008A0C52">
                    <w:r>
                      <w:t>年限平均法</w:t>
                    </w:r>
                  </w:p>
                </w:tc>
                <w:tc>
                  <w:tcPr>
                    <w:tcW w:w="1013" w:type="pct"/>
                  </w:tcPr>
                  <w:p w14:paraId="77CAC44D" w14:textId="77777777" w:rsidR="008A0C52" w:rsidRDefault="008A0C52" w:rsidP="008A0C52">
                    <w:r>
                      <w:t>3.5-13</w:t>
                    </w:r>
                  </w:p>
                </w:tc>
                <w:tc>
                  <w:tcPr>
                    <w:tcW w:w="1013" w:type="pct"/>
                  </w:tcPr>
                  <w:p w14:paraId="38D9AD77" w14:textId="77777777" w:rsidR="008A0C52" w:rsidRDefault="008A0C52" w:rsidP="008A0C52">
                    <w:r>
                      <w:t>3或5</w:t>
                    </w:r>
                  </w:p>
                </w:tc>
                <w:tc>
                  <w:tcPr>
                    <w:tcW w:w="1013" w:type="pct"/>
                  </w:tcPr>
                  <w:p w14:paraId="11E092DD" w14:textId="77777777" w:rsidR="008A0C52" w:rsidRDefault="008A0C52" w:rsidP="008A0C52">
                    <w:r>
                      <w:t>7.31-27.71</w:t>
                    </w:r>
                  </w:p>
                </w:tc>
              </w:tr>
            </w:sdtContent>
          </w:sdt>
          <w:sdt>
            <w:sdtPr>
              <w:alias w:val="其他固定资产计价、折旧、减值方法"/>
              <w:tag w:val="_GBC_f1ad6125c5d74d2a98f593d2ba574474"/>
              <w:id w:val="995995021"/>
              <w:lock w:val="sdtLocked"/>
            </w:sdtPr>
            <w:sdtEndPr/>
            <w:sdtContent>
              <w:tr w:rsidR="008A0C52" w14:paraId="45CB012E" w14:textId="77777777" w:rsidTr="008A0C52">
                <w:tc>
                  <w:tcPr>
                    <w:tcW w:w="949" w:type="pct"/>
                  </w:tcPr>
                  <w:p w14:paraId="0A9E3D44" w14:textId="77777777" w:rsidR="008A0C52" w:rsidRDefault="008A0C52" w:rsidP="008A0C52">
                    <w:r>
                      <w:t>其他</w:t>
                    </w:r>
                  </w:p>
                </w:tc>
                <w:tc>
                  <w:tcPr>
                    <w:tcW w:w="1012" w:type="pct"/>
                  </w:tcPr>
                  <w:p w14:paraId="73A11139" w14:textId="77777777" w:rsidR="008A0C52" w:rsidRDefault="008A0C52" w:rsidP="008A0C52">
                    <w:r>
                      <w:t>年限平均法</w:t>
                    </w:r>
                  </w:p>
                </w:tc>
                <w:tc>
                  <w:tcPr>
                    <w:tcW w:w="1013" w:type="pct"/>
                  </w:tcPr>
                  <w:p w14:paraId="051EA867" w14:textId="77777777" w:rsidR="008A0C52" w:rsidRDefault="008A0C52" w:rsidP="008A0C52">
                    <w:r>
                      <w:t>4-17</w:t>
                    </w:r>
                  </w:p>
                </w:tc>
                <w:tc>
                  <w:tcPr>
                    <w:tcW w:w="1013" w:type="pct"/>
                  </w:tcPr>
                  <w:p w14:paraId="042F3217" w14:textId="77777777" w:rsidR="008A0C52" w:rsidRDefault="008A0C52" w:rsidP="008A0C52">
                    <w:r>
                      <w:t>3或5</w:t>
                    </w:r>
                  </w:p>
                </w:tc>
                <w:tc>
                  <w:tcPr>
                    <w:tcW w:w="1013" w:type="pct"/>
                  </w:tcPr>
                  <w:p w14:paraId="21A15873" w14:textId="77777777" w:rsidR="008A0C52" w:rsidRDefault="008A0C52" w:rsidP="008A0C52">
                    <w:r>
                      <w:t>5.59-24.25</w:t>
                    </w:r>
                  </w:p>
                </w:tc>
              </w:tr>
            </w:sdtContent>
          </w:sdt>
        </w:tbl>
        <w:p w14:paraId="17F90D8B" w14:textId="77777777" w:rsidR="008A0C52" w:rsidRDefault="008A0C52"/>
        <w:p w14:paraId="48893A14" w14:textId="77777777" w:rsidR="008A0C52" w:rsidRDefault="008A0C52" w:rsidP="008A0C52">
          <w:r>
            <w:rPr>
              <w:rFonts w:hint="eastAsia"/>
            </w:rPr>
            <w:t>对于已经计提减值准备的固定资产，在计提折旧时扣除已计提的固定资产减值准备。</w:t>
          </w:r>
        </w:p>
        <w:p w14:paraId="5385EE07" w14:textId="77777777" w:rsidR="00622C3A" w:rsidRDefault="008A0C52" w:rsidP="008A0C52">
          <w:r>
            <w:rPr>
              <w:rFonts w:hint="eastAsia"/>
            </w:rPr>
            <w:t>每年年度终了，公司对固定资产的使用寿命、预计净残值和折旧方法进行复核。使用寿命预计数与原先估计数有差异的，调整固定资产使用寿命。</w:t>
          </w:r>
        </w:p>
      </w:sdtContent>
    </w:sdt>
    <w:sdt>
      <w:sdtPr>
        <w:rPr>
          <w:rFonts w:ascii="宋体" w:hAnsi="宋体" w:cs="宋体"/>
          <w:b w:val="0"/>
          <w:bCs/>
          <w:kern w:val="0"/>
          <w:szCs w:val="22"/>
        </w:rPr>
        <w:alias w:val="模块:固定资产计价和折旧方法及减值准备的计提方法"/>
        <w:tag w:val="_GBC_a1560089c32f441f92e145c3cdc25289"/>
        <w:id w:val="1204601227"/>
        <w:lock w:val="sdtLocked"/>
        <w:placeholder>
          <w:docPart w:val="GBC22222222222222222222222222222"/>
        </w:placeholder>
      </w:sdtPr>
      <w:sdtEndPr>
        <w:rPr>
          <w:rFonts w:cs="Times New Roman" w:hint="eastAsia"/>
          <w:kern w:val="2"/>
          <w:szCs w:val="21"/>
        </w:rPr>
      </w:sdtEndPr>
      <w:sdtContent>
        <w:p w14:paraId="54095770" w14:textId="77777777" w:rsidR="00622C3A" w:rsidRDefault="000E6426" w:rsidP="007D02D2">
          <w:pPr>
            <w:pStyle w:val="4"/>
            <w:numPr>
              <w:ilvl w:val="0"/>
              <w:numId w:val="39"/>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276532418"/>
            <w:lock w:val="sdtLocked"/>
            <w:placeholder>
              <w:docPart w:val="GBC22222222222222222222222222222"/>
            </w:placeholder>
          </w:sdtPr>
          <w:sdtEndPr/>
          <w:sdtContent>
            <w:p w14:paraId="056C35D0"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2359230A" w14:textId="77777777" w:rsidR="00622C3A" w:rsidRDefault="00622C3A"/>
    <w:sdt>
      <w:sdtPr>
        <w:rPr>
          <w:rFonts w:ascii="宋体" w:hAnsi="宋体" w:cs="宋体"/>
          <w:b w:val="0"/>
          <w:bCs/>
          <w:kern w:val="0"/>
          <w:szCs w:val="24"/>
        </w:rPr>
        <w:alias w:val="模块:在建工程会计处理方法"/>
        <w:tag w:val="_GBC_3eb5f960df3e47f0a4bf3af0bc67ca96"/>
        <w:id w:val="-1891098643"/>
        <w:lock w:val="sdtLocked"/>
        <w:placeholder>
          <w:docPart w:val="GBC22222222222222222222222222222"/>
        </w:placeholder>
      </w:sdtPr>
      <w:sdtEndPr>
        <w:rPr>
          <w:rFonts w:hint="eastAsia"/>
          <w:szCs w:val="21"/>
        </w:rPr>
      </w:sdtEndPr>
      <w:sdtContent>
        <w:p w14:paraId="2DA1EC22" w14:textId="77777777" w:rsidR="00622C3A" w:rsidRDefault="000E6426" w:rsidP="007D02D2">
          <w:pPr>
            <w:pStyle w:val="3"/>
            <w:numPr>
              <w:ilvl w:val="0"/>
              <w:numId w:val="36"/>
            </w:numPr>
            <w:rPr>
              <w:rFonts w:ascii="宋体" w:hAnsi="宋体"/>
            </w:rPr>
          </w:pPr>
          <w:r>
            <w:rPr>
              <w:rFonts w:ascii="宋体" w:hAnsi="宋体"/>
            </w:rPr>
            <w:t>在建工程</w:t>
          </w:r>
        </w:p>
        <w:p w14:paraId="37ECA25A" w14:textId="77777777" w:rsidR="00622C3A" w:rsidRDefault="00D86D4A">
          <w:sdt>
            <w:sdtPr>
              <w:rPr>
                <w:rFonts w:hint="eastAsia"/>
              </w:rPr>
              <w:alias w:val="是否适用：在建工程_重要会计政策和估计[双击切换]"/>
              <w:tag w:val="_GBC_d9803b41f65e4a7fbebb412a259d9bf9"/>
              <w:id w:val="1190412200"/>
              <w:lock w:val="sdtLocked"/>
              <w:placeholder>
                <w:docPart w:val="GBC22222222222222222222222222222"/>
              </w:placeholder>
            </w:sdtPr>
            <w:sdtEndPr/>
            <w:sdtContent>
              <w:r w:rsidR="000E6426">
                <w:fldChar w:fldCharType="begin"/>
              </w:r>
              <w:r w:rsidR="008A0C52">
                <w:instrText xml:space="preserve"> MACROBUTTON  SnrToggleCheckbox √适用 </w:instrText>
              </w:r>
              <w:r w:rsidR="000E6426">
                <w:fldChar w:fldCharType="end"/>
              </w:r>
              <w:r w:rsidR="000E6426">
                <w:fldChar w:fldCharType="begin"/>
              </w:r>
              <w:r w:rsidR="008A0C52">
                <w:instrText xml:space="preserve"> MACROBUTTON  SnrToggleCheckbox □不适用 </w:instrText>
              </w:r>
              <w:r w:rsidR="000E6426">
                <w:fldChar w:fldCharType="end"/>
              </w:r>
            </w:sdtContent>
          </w:sdt>
        </w:p>
        <w:sdt>
          <w:sdtPr>
            <w:rPr>
              <w:rFonts w:hint="eastAsia"/>
              <w:color w:val="auto"/>
              <w:sz w:val="21"/>
              <w:szCs w:val="21"/>
            </w:rPr>
            <w:alias w:val="在建工程核算方法"/>
            <w:tag w:val="_GBC_ed79f983df814c58add61776fe84c76e"/>
            <w:id w:val="1768818010"/>
            <w:lock w:val="sdtLocked"/>
            <w:placeholder>
              <w:docPart w:val="GBC22222222222222222222222222222"/>
            </w:placeholder>
          </w:sdtPr>
          <w:sdtEndPr/>
          <w:sdtContent>
            <w:p w14:paraId="0C1D33E9" w14:textId="77777777" w:rsidR="008A0C52" w:rsidRPr="00625AD2" w:rsidRDefault="008A0C52" w:rsidP="008A0C52">
              <w:pPr>
                <w:pStyle w:val="afe"/>
                <w:rPr>
                  <w:sz w:val="21"/>
                  <w:szCs w:val="21"/>
                </w:rPr>
              </w:pPr>
              <w:r w:rsidRPr="00625AD2">
                <w:rPr>
                  <w:rFonts w:hint="eastAsia"/>
                  <w:sz w:val="21"/>
                  <w:szCs w:val="21"/>
                </w:rPr>
                <w:t>（</w:t>
              </w:r>
              <w:r w:rsidRPr="00625AD2">
                <w:rPr>
                  <w:sz w:val="21"/>
                  <w:szCs w:val="21"/>
                </w:rPr>
                <w:t>1</w:t>
              </w:r>
              <w:r w:rsidRPr="00625AD2">
                <w:rPr>
                  <w:rFonts w:hint="eastAsia"/>
                  <w:sz w:val="21"/>
                  <w:szCs w:val="21"/>
                </w:rPr>
                <w:t>）在建工程以立项项目分类核算。</w:t>
              </w:r>
              <w:r w:rsidRPr="00625AD2">
                <w:rPr>
                  <w:sz w:val="21"/>
                  <w:szCs w:val="21"/>
                </w:rPr>
                <w:t xml:space="preserve"> </w:t>
              </w:r>
            </w:p>
            <w:p w14:paraId="575D239F" w14:textId="77777777" w:rsidR="008A0C52" w:rsidRPr="00625AD2" w:rsidRDefault="008A0C52" w:rsidP="008A0C52">
              <w:pPr>
                <w:widowControl w:val="0"/>
                <w:autoSpaceDE w:val="0"/>
                <w:autoSpaceDN w:val="0"/>
                <w:adjustRightInd w:val="0"/>
                <w:rPr>
                  <w:color w:val="000000"/>
                </w:rPr>
              </w:pPr>
              <w:r w:rsidRPr="00625AD2">
                <w:rPr>
                  <w:rFonts w:hint="eastAsia"/>
                  <w:color w:val="000000"/>
                </w:rPr>
                <w:t>（</w:t>
              </w:r>
              <w:r w:rsidRPr="00625AD2">
                <w:rPr>
                  <w:color w:val="000000"/>
                </w:rPr>
                <w:t>2</w:t>
              </w:r>
              <w:r w:rsidRPr="00625AD2">
                <w:rPr>
                  <w:rFonts w:hint="eastAsia"/>
                  <w:color w:val="000000"/>
                </w:rPr>
                <w:t>）在建工程结转为固定资产的标准和时点</w:t>
              </w:r>
              <w:r w:rsidRPr="00625AD2">
                <w:rPr>
                  <w:color w:val="000000"/>
                </w:rPr>
                <w:t xml:space="preserve"> </w:t>
              </w:r>
            </w:p>
            <w:p w14:paraId="2B2C6A86" w14:textId="77777777" w:rsidR="00622C3A" w:rsidRDefault="008A0C52" w:rsidP="008A0C52">
              <w:r w:rsidRPr="00625AD2">
                <w:rPr>
                  <w:rFonts w:hint="eastAsia"/>
                  <w:color w:val="000000"/>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w:t>
              </w:r>
              <w:proofErr w:type="gramStart"/>
              <w:r w:rsidRPr="00625AD2">
                <w:rPr>
                  <w:rFonts w:hint="eastAsia"/>
                  <w:color w:val="000000"/>
                </w:rPr>
                <w:t>自达到</w:t>
              </w:r>
              <w:proofErr w:type="gramEnd"/>
              <w:r w:rsidRPr="00625AD2">
                <w:rPr>
                  <w:rFonts w:hint="eastAsia"/>
                  <w:color w:val="000000"/>
                </w:rPr>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sdtContent>
        </w:sdt>
        <w:p w14:paraId="61FF4F66" w14:textId="77777777" w:rsidR="00622C3A" w:rsidRDefault="00D86D4A"/>
      </w:sdtContent>
    </w:sdt>
    <w:sdt>
      <w:sdtPr>
        <w:rPr>
          <w:rFonts w:ascii="宋体" w:hAnsi="宋体" w:cs="宋体"/>
          <w:b w:val="0"/>
          <w:bCs/>
          <w:kern w:val="0"/>
          <w:szCs w:val="22"/>
        </w:rPr>
        <w:alias w:val="模块:借款费用会计处理方法"/>
        <w:tag w:val="_GBC_e3e4d07ea08d4589a9293563ea655b42"/>
        <w:id w:val="-847254659"/>
        <w:lock w:val="sdtLocked"/>
        <w:placeholder>
          <w:docPart w:val="GBC22222222222222222222222222222"/>
        </w:placeholder>
      </w:sdtPr>
      <w:sdtEndPr>
        <w:rPr>
          <w:rFonts w:cs="Times New Roman" w:hint="eastAsia"/>
          <w:kern w:val="2"/>
          <w:szCs w:val="21"/>
        </w:rPr>
      </w:sdtEndPr>
      <w:sdtContent>
        <w:p w14:paraId="1A95E927" w14:textId="77777777" w:rsidR="00622C3A" w:rsidRDefault="000E6426" w:rsidP="007D02D2">
          <w:pPr>
            <w:pStyle w:val="3"/>
            <w:numPr>
              <w:ilvl w:val="0"/>
              <w:numId w:val="36"/>
            </w:numPr>
            <w:rPr>
              <w:rFonts w:ascii="宋体" w:hAnsi="宋体"/>
            </w:rPr>
          </w:pPr>
          <w:r>
            <w:rPr>
              <w:rFonts w:ascii="宋体" w:hAnsi="宋体"/>
            </w:rPr>
            <w:t>借款费用</w:t>
          </w:r>
        </w:p>
        <w:sdt>
          <w:sdtPr>
            <w:rPr>
              <w:rFonts w:hint="eastAsia"/>
            </w:rPr>
            <w:alias w:val="是否适用：借款费用_重要会计政策和估计[双击切换]"/>
            <w:tag w:val="_GBC_3f3db73e5cb247009b3840143b5e6627"/>
            <w:id w:val="300434150"/>
            <w:lock w:val="sdtLocked"/>
            <w:placeholder>
              <w:docPart w:val="GBC22222222222222222222222222222"/>
            </w:placeholder>
          </w:sdtPr>
          <w:sdtEndPr/>
          <w:sdtContent>
            <w:p w14:paraId="041E42A1"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7EEDC94" w14:textId="77777777" w:rsidR="00622C3A" w:rsidRDefault="00D86D4A"/>
      </w:sdtContent>
    </w:sdt>
    <w:sdt>
      <w:sdtPr>
        <w:rPr>
          <w:rFonts w:ascii="宋体" w:hAnsi="宋体" w:cs="宋体"/>
          <w:b w:val="0"/>
          <w:bCs/>
          <w:kern w:val="0"/>
          <w:szCs w:val="22"/>
        </w:rPr>
        <w:alias w:val="模块:生物资产会计处理方法"/>
        <w:tag w:val="_GBC_0b83f813710f436286429917c8c39567"/>
        <w:id w:val="-223687702"/>
        <w:lock w:val="sdtLocked"/>
        <w:placeholder>
          <w:docPart w:val="GBC22222222222222222222222222222"/>
        </w:placeholder>
      </w:sdtPr>
      <w:sdtEndPr>
        <w:rPr>
          <w:rFonts w:cs="Times New Roman" w:hint="eastAsia"/>
          <w:kern w:val="2"/>
          <w:szCs w:val="21"/>
        </w:rPr>
      </w:sdtEndPr>
      <w:sdtContent>
        <w:p w14:paraId="4190D52F" w14:textId="77777777" w:rsidR="00622C3A" w:rsidRDefault="000E6426" w:rsidP="007D02D2">
          <w:pPr>
            <w:pStyle w:val="3"/>
            <w:numPr>
              <w:ilvl w:val="0"/>
              <w:numId w:val="36"/>
            </w:numPr>
            <w:rPr>
              <w:rFonts w:ascii="宋体" w:hAnsi="宋体"/>
            </w:rPr>
          </w:pPr>
          <w:r>
            <w:rPr>
              <w:rFonts w:ascii="宋体" w:hAnsi="宋体"/>
            </w:rPr>
            <w:t>生物资产</w:t>
          </w:r>
        </w:p>
        <w:sdt>
          <w:sdtPr>
            <w:rPr>
              <w:rFonts w:hint="eastAsia"/>
            </w:rPr>
            <w:alias w:val="是否适用：生物资产_重要会计政策和估计[双击切换]"/>
            <w:tag w:val="_GBC_3c525bb9dd0340978b83e74317a40315"/>
            <w:id w:val="2096198979"/>
            <w:lock w:val="sdtLocked"/>
            <w:placeholder>
              <w:docPart w:val="GBC22222222222222222222222222222"/>
            </w:placeholder>
          </w:sdtPr>
          <w:sdtEndPr/>
          <w:sdtContent>
            <w:p w14:paraId="6C4F477C"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87650F7" w14:textId="77777777" w:rsidR="00622C3A" w:rsidRDefault="00D86D4A"/>
      </w:sdtContent>
    </w:sdt>
    <w:sdt>
      <w:sdtPr>
        <w:rPr>
          <w:rFonts w:ascii="宋体" w:hAnsi="宋体" w:cs="宋体"/>
          <w:b w:val="0"/>
          <w:bCs/>
          <w:kern w:val="0"/>
          <w:szCs w:val="22"/>
        </w:rPr>
        <w:alias w:val="模块:油气资产会计处理方法"/>
        <w:tag w:val="_GBC_ed738d1d51d04aad8efd3fb3e88bf021"/>
        <w:id w:val="770431054"/>
        <w:lock w:val="sdtLocked"/>
        <w:placeholder>
          <w:docPart w:val="GBC22222222222222222222222222222"/>
        </w:placeholder>
      </w:sdtPr>
      <w:sdtEndPr>
        <w:rPr>
          <w:rFonts w:cs="Times New Roman" w:hint="eastAsia"/>
          <w:kern w:val="2"/>
          <w:szCs w:val="21"/>
        </w:rPr>
      </w:sdtEndPr>
      <w:sdtContent>
        <w:p w14:paraId="2E0CE361" w14:textId="77777777" w:rsidR="00622C3A" w:rsidRDefault="000E6426" w:rsidP="007D02D2">
          <w:pPr>
            <w:pStyle w:val="3"/>
            <w:numPr>
              <w:ilvl w:val="0"/>
              <w:numId w:val="36"/>
            </w:numPr>
            <w:rPr>
              <w:rFonts w:ascii="宋体" w:hAnsi="宋体"/>
            </w:rPr>
          </w:pPr>
          <w:r>
            <w:rPr>
              <w:rFonts w:ascii="宋体" w:hAnsi="宋体"/>
            </w:rPr>
            <w:t>油气资产</w:t>
          </w:r>
        </w:p>
        <w:sdt>
          <w:sdtPr>
            <w:rPr>
              <w:rFonts w:hint="eastAsia"/>
            </w:rPr>
            <w:alias w:val="是否适用：油气资产_重要会计政策和估计[双击切换]"/>
            <w:tag w:val="_GBC_60d99a70431c4b868b6e953077cbfe88"/>
            <w:id w:val="1039942056"/>
            <w:lock w:val="sdtLocked"/>
            <w:placeholder>
              <w:docPart w:val="GBC22222222222222222222222222222"/>
            </w:placeholder>
          </w:sdtPr>
          <w:sdtEndPr/>
          <w:sdtContent>
            <w:p w14:paraId="3F7BDD4D"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DE59D61" w14:textId="77777777" w:rsidR="00622C3A" w:rsidRDefault="00D86D4A">
          <w:pPr>
            <w:rPr>
              <w:rFonts w:cs="Times New Roman"/>
              <w:kern w:val="2"/>
            </w:rPr>
          </w:pPr>
        </w:p>
      </w:sdtContent>
    </w:sdt>
    <w:sdt>
      <w:sdtPr>
        <w:rPr>
          <w:rFonts w:ascii="宋体" w:hAnsi="宋体" w:cs="宋体" w:hint="eastAsia"/>
          <w:b w:val="0"/>
          <w:bCs/>
          <w:kern w:val="0"/>
          <w:szCs w:val="21"/>
        </w:rPr>
        <w:alias w:val="模块:使用权资产"/>
        <w:tag w:val="_SEC_90a021f24056469493c41c33bb5760c5"/>
        <w:id w:val="355472083"/>
        <w:lock w:val="sdtLocked"/>
        <w:placeholder>
          <w:docPart w:val="GBC22222222222222222222222222222"/>
        </w:placeholder>
      </w:sdtPr>
      <w:sdtEndPr>
        <w:rPr>
          <w:rFonts w:hint="default"/>
        </w:rPr>
      </w:sdtEndPr>
      <w:sdtContent>
        <w:p w14:paraId="3CD353E0" w14:textId="77777777" w:rsidR="00622C3A" w:rsidRDefault="000E6426" w:rsidP="007D02D2">
          <w:pPr>
            <w:pStyle w:val="3"/>
            <w:numPr>
              <w:ilvl w:val="0"/>
              <w:numId w:val="36"/>
            </w:numPr>
            <w:rPr>
              <w:rFonts w:ascii="宋体" w:hAnsi="宋体"/>
              <w:szCs w:val="21"/>
            </w:rPr>
          </w:pPr>
          <w:r>
            <w:rPr>
              <w:rFonts w:ascii="宋体" w:hAnsi="宋体" w:hint="eastAsia"/>
              <w:szCs w:val="21"/>
            </w:rPr>
            <w:t>使用权资产</w:t>
          </w:r>
        </w:p>
        <w:bookmarkStart w:id="80" w:name="_Hlk11675892" w:displacedByCustomXml="next"/>
        <w:sdt>
          <w:sdtPr>
            <w:alias w:val="是否适用：使用权资产_重要会计政策和估计[双击切换]"/>
            <w:tag w:val="_GBC_bbd2545b6bca43cea34e43a28caeae1a"/>
            <w:id w:val="-1724510382"/>
            <w:lock w:val="sdtLocked"/>
            <w:placeholder>
              <w:docPart w:val="GBC22222222222222222222222222222"/>
            </w:placeholder>
          </w:sdtPr>
          <w:sdtEndPr/>
          <w:sdtContent>
            <w:p w14:paraId="124596B6"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80"/>
    <w:p w14:paraId="12B391E5" w14:textId="77777777" w:rsidR="00622C3A" w:rsidRDefault="00622C3A"/>
    <w:sdt>
      <w:sdtPr>
        <w:rPr>
          <w:rFonts w:ascii="宋体" w:hAnsi="宋体" w:cs="宋体"/>
          <w:b w:val="0"/>
          <w:bCs/>
          <w:kern w:val="0"/>
          <w:szCs w:val="22"/>
        </w:rPr>
        <w:alias w:val="模块:无形资产会计处理方法"/>
        <w:tag w:val="_GBC_0a8b293ff9e94173b2e385f4ef2a8c89"/>
        <w:id w:val="1813751946"/>
        <w:lock w:val="sdtLocked"/>
        <w:placeholder>
          <w:docPart w:val="GBC22222222222222222222222222222"/>
        </w:placeholder>
      </w:sdtPr>
      <w:sdtEndPr>
        <w:rPr>
          <w:rFonts w:cs="Times New Roman" w:hint="eastAsia"/>
          <w:kern w:val="2"/>
          <w:szCs w:val="21"/>
        </w:rPr>
      </w:sdtEndPr>
      <w:sdtContent>
        <w:p w14:paraId="0DF0C680" w14:textId="77777777" w:rsidR="00622C3A" w:rsidRDefault="000E6426" w:rsidP="007D02D2">
          <w:pPr>
            <w:pStyle w:val="3"/>
            <w:numPr>
              <w:ilvl w:val="0"/>
              <w:numId w:val="36"/>
            </w:numPr>
            <w:rPr>
              <w:rFonts w:ascii="宋体" w:hAnsi="宋体"/>
            </w:rPr>
          </w:pPr>
          <w:r>
            <w:rPr>
              <w:rFonts w:ascii="宋体" w:hAnsi="宋体"/>
            </w:rPr>
            <w:t>无形资产</w:t>
          </w:r>
        </w:p>
        <w:p w14:paraId="68FBDAD7" w14:textId="77777777" w:rsidR="00622C3A" w:rsidRDefault="000E6426" w:rsidP="007D02D2">
          <w:pPr>
            <w:pStyle w:val="4"/>
            <w:numPr>
              <w:ilvl w:val="3"/>
              <w:numId w:val="40"/>
            </w:numPr>
            <w:tabs>
              <w:tab w:val="left" w:pos="448"/>
            </w:tabs>
            <w:rPr>
              <w:rFonts w:ascii="宋体" w:hAnsi="宋体"/>
            </w:rPr>
          </w:pPr>
          <w:r>
            <w:rPr>
              <w:rFonts w:ascii="宋体" w:hAnsi="宋体" w:hint="eastAsia"/>
            </w:rPr>
            <w:t>计价方法、使用寿命、减值测试</w:t>
          </w:r>
        </w:p>
        <w:sdt>
          <w:sdtPr>
            <w:rPr>
              <w:rFonts w:hint="eastAsia"/>
            </w:rPr>
            <w:alias w:val="是否适用：无形资产计价方法、使用寿命、减值测试[双击切换]"/>
            <w:tag w:val="_GBC_a82698fb1ffd4e75b46a9c35938b4cf4"/>
            <w:id w:val="2087876581"/>
            <w:lock w:val="sdtLocked"/>
            <w:placeholder>
              <w:docPart w:val="GBC22222222222222222222222222222"/>
            </w:placeholder>
          </w:sdtPr>
          <w:sdtEndPr/>
          <w:sdtContent>
            <w:p w14:paraId="210748BE"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无形资产计价方法、使用寿命、减值测试"/>
            <w:tag w:val="_GBC_a9e64b18f452482eb6674ec605618dcc"/>
            <w:id w:val="-244655964"/>
            <w:lock w:val="sdtLocked"/>
            <w:placeholder>
              <w:docPart w:val="GBC22222222222222222222222222222"/>
            </w:placeholder>
          </w:sdtPr>
          <w:sdtEndPr/>
          <w:sdtContent>
            <w:p w14:paraId="2F7E644F" w14:textId="77777777" w:rsidR="008A0C52" w:rsidRDefault="008A0C52" w:rsidP="008A0C52">
              <w:r>
                <w:rPr>
                  <w:rFonts w:hint="eastAsia"/>
                </w:rPr>
                <w:t>①无形资产的计价方法</w:t>
              </w:r>
            </w:p>
            <w:p w14:paraId="1EDB08E3" w14:textId="77777777" w:rsidR="008A0C52" w:rsidRDefault="008A0C52" w:rsidP="008A0C52">
              <w:r w:rsidRPr="001C032E">
                <w:rPr>
                  <w:rFonts w:hint="eastAsia"/>
                </w:rPr>
                <w:t>按取得时的实际成本入账。</w:t>
              </w:r>
            </w:p>
            <w:p w14:paraId="53F0AC4E" w14:textId="77777777" w:rsidR="008A0C52" w:rsidRDefault="008A0C52" w:rsidP="008A0C52">
              <w:r>
                <w:rPr>
                  <w:rFonts w:hint="eastAsia"/>
                </w:rPr>
                <w:t>②无形资产使用寿命及摊销</w:t>
              </w:r>
            </w:p>
            <w:p w14:paraId="530EFCE2" w14:textId="77777777" w:rsidR="008A0C52" w:rsidRPr="001C032E" w:rsidRDefault="008A0C52" w:rsidP="008A0C52">
              <w:pPr>
                <w:widowControl w:val="0"/>
                <w:adjustRightInd w:val="0"/>
                <w:spacing w:beforeLines="50" w:before="120" w:line="360" w:lineRule="auto"/>
                <w:ind w:firstLineChars="200" w:firstLine="420"/>
                <w:jc w:val="both"/>
                <w:rPr>
                  <w:rFonts w:asciiTheme="minorEastAsia" w:eastAsiaTheme="minorEastAsia" w:hAnsiTheme="minorEastAsia" w:cs="Times New Roman"/>
                  <w:bCs w:val="0"/>
                </w:rPr>
              </w:pPr>
              <w:r w:rsidRPr="001C032E">
                <w:rPr>
                  <w:rFonts w:asciiTheme="minorEastAsia" w:eastAsiaTheme="minorEastAsia" w:hAnsiTheme="minorEastAsia" w:cs="Times New Roman" w:hint="eastAsia"/>
                  <w:bCs w:val="0"/>
                </w:rPr>
                <w:t>无形资产均系</w:t>
              </w:r>
              <w:r w:rsidRPr="001C032E">
                <w:rPr>
                  <w:rFonts w:asciiTheme="minorEastAsia" w:eastAsiaTheme="minorEastAsia" w:hAnsiTheme="minorEastAsia" w:cs="Times New Roman"/>
                  <w:bCs w:val="0"/>
                </w:rPr>
                <w:t>使用寿命有限的无形资产</w:t>
              </w:r>
              <w:r w:rsidRPr="001C032E">
                <w:rPr>
                  <w:rFonts w:asciiTheme="minorEastAsia" w:eastAsiaTheme="minorEastAsia" w:hAnsiTheme="minorEastAsia" w:cs="Times New Roman" w:hint="eastAsia"/>
                  <w:bCs w:val="0"/>
                </w:rPr>
                <w:t>，按如下预计</w:t>
              </w:r>
              <w:r w:rsidRPr="001C032E">
                <w:rPr>
                  <w:rFonts w:asciiTheme="minorEastAsia" w:eastAsiaTheme="minorEastAsia" w:hAnsiTheme="minorEastAsia" w:cs="Times New Roman"/>
                  <w:bCs w:val="0"/>
                </w:rPr>
                <w:t>使用寿命</w:t>
              </w:r>
              <w:r w:rsidRPr="001C032E">
                <w:rPr>
                  <w:rFonts w:asciiTheme="minorEastAsia" w:eastAsiaTheme="minorEastAsia" w:hAnsiTheme="minorEastAsia" w:cs="Times New Roman" w:hint="eastAsia"/>
                  <w:bCs w:val="0"/>
                </w:rPr>
                <w:t>平均摊销</w:t>
              </w:r>
              <w:r w:rsidRPr="001C032E">
                <w:rPr>
                  <w:rFonts w:asciiTheme="minorEastAsia" w:eastAsiaTheme="minorEastAsia" w:hAnsiTheme="minorEastAsia" w:cs="Times New Roman"/>
                  <w:bCs w:val="0"/>
                </w:rPr>
                <w:t>：</w:t>
              </w:r>
            </w:p>
            <w:tbl>
              <w:tblPr>
                <w:tblStyle w:val="g1"/>
                <w:tblW w:w="8844" w:type="dxa"/>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2372"/>
                <w:gridCol w:w="1841"/>
                <w:gridCol w:w="4631"/>
              </w:tblGrid>
              <w:tr w:rsidR="008A0C52" w:rsidRPr="001C032E" w14:paraId="594C2E25" w14:textId="77777777" w:rsidTr="008A0C52">
                <w:trPr>
                  <w:trHeight w:val="369"/>
                  <w:tblHeader/>
                  <w:jc w:val="center"/>
                </w:trPr>
                <w:tc>
                  <w:tcPr>
                    <w:tcW w:w="1341" w:type="pct"/>
                    <w:shd w:val="clear" w:color="auto" w:fill="auto"/>
                    <w:vAlign w:val="center"/>
                  </w:tcPr>
                  <w:p w14:paraId="01084E0F" w14:textId="77777777" w:rsidR="008A0C52" w:rsidRPr="001C032E" w:rsidRDefault="008A0C52" w:rsidP="008A0C52">
                    <w:pPr>
                      <w:widowControl w:val="0"/>
                      <w:adjustRightInd w:val="0"/>
                      <w:spacing w:line="360" w:lineRule="exact"/>
                      <w:jc w:val="center"/>
                      <w:rPr>
                        <w:rFonts w:asciiTheme="minorEastAsia" w:eastAsiaTheme="minorEastAsia" w:hAnsiTheme="minorEastAsia" w:cs="Times New Roman"/>
                        <w:bCs w:val="0"/>
                        <w:kern w:val="2"/>
                      </w:rPr>
                    </w:pPr>
                    <w:r w:rsidRPr="001C032E">
                      <w:rPr>
                        <w:rFonts w:asciiTheme="minorEastAsia" w:eastAsiaTheme="minorEastAsia" w:hAnsiTheme="minorEastAsia" w:cs="Times New Roman" w:hint="eastAsia"/>
                        <w:bCs w:val="0"/>
                        <w:kern w:val="2"/>
                      </w:rPr>
                      <w:t>项  目</w:t>
                    </w:r>
                  </w:p>
                </w:tc>
                <w:tc>
                  <w:tcPr>
                    <w:tcW w:w="1041" w:type="pct"/>
                    <w:shd w:val="clear" w:color="auto" w:fill="auto"/>
                    <w:vAlign w:val="center"/>
                  </w:tcPr>
                  <w:p w14:paraId="36A754C4" w14:textId="77777777" w:rsidR="008A0C52" w:rsidRPr="001C032E" w:rsidRDefault="008A0C52" w:rsidP="008A0C52">
                    <w:pPr>
                      <w:widowControl w:val="0"/>
                      <w:adjustRightInd w:val="0"/>
                      <w:spacing w:line="360" w:lineRule="exact"/>
                      <w:jc w:val="center"/>
                      <w:rPr>
                        <w:rFonts w:asciiTheme="minorEastAsia" w:eastAsiaTheme="minorEastAsia" w:hAnsiTheme="minorEastAsia" w:cs="Times New Roman"/>
                        <w:bCs w:val="0"/>
                      </w:rPr>
                    </w:pPr>
                    <w:r w:rsidRPr="001C032E">
                      <w:rPr>
                        <w:rFonts w:asciiTheme="minorEastAsia" w:eastAsiaTheme="minorEastAsia" w:hAnsiTheme="minorEastAsia" w:cs="Times New Roman"/>
                        <w:bCs w:val="0"/>
                      </w:rPr>
                      <w:t>预计使用寿命</w:t>
                    </w:r>
                  </w:p>
                </w:tc>
                <w:tc>
                  <w:tcPr>
                    <w:tcW w:w="2618" w:type="pct"/>
                    <w:shd w:val="clear" w:color="auto" w:fill="auto"/>
                    <w:vAlign w:val="center"/>
                  </w:tcPr>
                  <w:p w14:paraId="4C6BA956" w14:textId="77777777" w:rsidR="008A0C52" w:rsidRPr="001C032E" w:rsidRDefault="008A0C52" w:rsidP="008A0C52">
                    <w:pPr>
                      <w:widowControl w:val="0"/>
                      <w:adjustRightInd w:val="0"/>
                      <w:spacing w:line="360" w:lineRule="exact"/>
                      <w:jc w:val="center"/>
                      <w:rPr>
                        <w:rFonts w:asciiTheme="minorEastAsia" w:eastAsiaTheme="minorEastAsia" w:hAnsiTheme="minorEastAsia" w:cs="Times New Roman"/>
                        <w:bCs w:val="0"/>
                      </w:rPr>
                    </w:pPr>
                    <w:r w:rsidRPr="001C032E">
                      <w:rPr>
                        <w:rFonts w:asciiTheme="minorEastAsia" w:eastAsiaTheme="minorEastAsia" w:hAnsiTheme="minorEastAsia" w:cs="Times New Roman"/>
                        <w:bCs w:val="0"/>
                      </w:rPr>
                      <w:t>依据</w:t>
                    </w:r>
                  </w:p>
                </w:tc>
              </w:tr>
              <w:tr w:rsidR="008A0C52" w:rsidRPr="001C032E" w14:paraId="197A0741" w14:textId="77777777" w:rsidTr="008A0C52">
                <w:trPr>
                  <w:trHeight w:val="369"/>
                  <w:jc w:val="center"/>
                </w:trPr>
                <w:tc>
                  <w:tcPr>
                    <w:tcW w:w="1341" w:type="pct"/>
                    <w:shd w:val="clear" w:color="auto" w:fill="auto"/>
                    <w:vAlign w:val="center"/>
                  </w:tcPr>
                  <w:p w14:paraId="5A931C7A" w14:textId="77777777" w:rsidR="008A0C52" w:rsidRPr="001C032E" w:rsidRDefault="008A0C52" w:rsidP="008A0C52">
                    <w:pPr>
                      <w:widowControl w:val="0"/>
                      <w:adjustRightInd w:val="0"/>
                      <w:spacing w:line="360" w:lineRule="exact"/>
                      <w:rPr>
                        <w:rFonts w:asciiTheme="minorEastAsia" w:eastAsiaTheme="minorEastAsia" w:hAnsiTheme="minorEastAsia" w:cs="Times New Roman"/>
                        <w:bCs w:val="0"/>
                      </w:rPr>
                    </w:pPr>
                    <w:r w:rsidRPr="001C032E">
                      <w:rPr>
                        <w:rFonts w:asciiTheme="minorEastAsia" w:eastAsiaTheme="minorEastAsia" w:hAnsiTheme="minorEastAsia" w:cs="Times New Roman"/>
                        <w:bCs w:val="0"/>
                      </w:rPr>
                      <w:t>土地使用权</w:t>
                    </w:r>
                  </w:p>
                </w:tc>
                <w:tc>
                  <w:tcPr>
                    <w:tcW w:w="1041" w:type="pct"/>
                    <w:shd w:val="clear" w:color="auto" w:fill="auto"/>
                    <w:vAlign w:val="center"/>
                  </w:tcPr>
                  <w:p w14:paraId="58B868C2" w14:textId="77777777" w:rsidR="008A0C52" w:rsidRPr="001C032E" w:rsidRDefault="008A0C52" w:rsidP="008A0C52">
                    <w:pPr>
                      <w:widowControl w:val="0"/>
                      <w:adjustRightInd w:val="0"/>
                      <w:spacing w:line="360" w:lineRule="exact"/>
                      <w:jc w:val="center"/>
                      <w:rPr>
                        <w:rFonts w:asciiTheme="minorEastAsia" w:eastAsiaTheme="minorEastAsia" w:hAnsiTheme="minorEastAsia" w:cs="Times New Roman"/>
                        <w:bCs w:val="0"/>
                      </w:rPr>
                    </w:pPr>
                    <w:r w:rsidRPr="001C032E">
                      <w:rPr>
                        <w:rFonts w:asciiTheme="minorEastAsia" w:eastAsiaTheme="minorEastAsia" w:hAnsiTheme="minorEastAsia" w:cs="Times New Roman" w:hint="eastAsia"/>
                        <w:bCs w:val="0"/>
                      </w:rPr>
                      <w:t>40年/50年</w:t>
                    </w:r>
                  </w:p>
                </w:tc>
                <w:tc>
                  <w:tcPr>
                    <w:tcW w:w="2618" w:type="pct"/>
                    <w:shd w:val="clear" w:color="auto" w:fill="auto"/>
                    <w:vAlign w:val="center"/>
                  </w:tcPr>
                  <w:p w14:paraId="3597BEA8" w14:textId="77777777" w:rsidR="008A0C52" w:rsidRPr="001C032E" w:rsidRDefault="008A0C52" w:rsidP="008A0C52">
                    <w:pPr>
                      <w:widowControl w:val="0"/>
                      <w:adjustRightInd w:val="0"/>
                      <w:spacing w:line="360" w:lineRule="exact"/>
                      <w:rPr>
                        <w:rFonts w:asciiTheme="minorEastAsia" w:eastAsiaTheme="minorEastAsia" w:hAnsiTheme="minorEastAsia" w:cs="Times New Roman"/>
                        <w:bCs w:val="0"/>
                      </w:rPr>
                    </w:pPr>
                    <w:r w:rsidRPr="001C032E">
                      <w:rPr>
                        <w:rFonts w:asciiTheme="minorEastAsia" w:eastAsiaTheme="minorEastAsia" w:hAnsiTheme="minorEastAsia" w:cs="Times New Roman"/>
                        <w:bCs w:val="0"/>
                      </w:rPr>
                      <w:t>法定使用权</w:t>
                    </w:r>
                  </w:p>
                </w:tc>
              </w:tr>
              <w:tr w:rsidR="008A0C52" w:rsidRPr="001C032E" w14:paraId="0A6D30D4" w14:textId="77777777" w:rsidTr="008A0C52">
                <w:trPr>
                  <w:trHeight w:val="369"/>
                  <w:jc w:val="center"/>
                </w:trPr>
                <w:tc>
                  <w:tcPr>
                    <w:tcW w:w="1341" w:type="pct"/>
                    <w:shd w:val="clear" w:color="auto" w:fill="auto"/>
                    <w:vAlign w:val="center"/>
                  </w:tcPr>
                  <w:p w14:paraId="79750261" w14:textId="77777777" w:rsidR="008A0C52" w:rsidRPr="001C032E" w:rsidRDefault="008A0C52" w:rsidP="008A0C52">
                    <w:pPr>
                      <w:widowControl w:val="0"/>
                      <w:adjustRightInd w:val="0"/>
                      <w:spacing w:line="360" w:lineRule="exact"/>
                      <w:rPr>
                        <w:rFonts w:asciiTheme="minorEastAsia" w:eastAsiaTheme="minorEastAsia" w:hAnsiTheme="minorEastAsia" w:cs="Times New Roman"/>
                        <w:bCs w:val="0"/>
                      </w:rPr>
                    </w:pPr>
                    <w:r w:rsidRPr="001C032E">
                      <w:rPr>
                        <w:rFonts w:asciiTheme="minorEastAsia" w:eastAsiaTheme="minorEastAsia" w:hAnsiTheme="minorEastAsia" w:cs="Times New Roman"/>
                        <w:bCs w:val="0"/>
                      </w:rPr>
                      <w:t>计算机软件</w:t>
                    </w:r>
                  </w:p>
                </w:tc>
                <w:tc>
                  <w:tcPr>
                    <w:tcW w:w="1041" w:type="pct"/>
                    <w:shd w:val="clear" w:color="auto" w:fill="auto"/>
                    <w:vAlign w:val="center"/>
                  </w:tcPr>
                  <w:p w14:paraId="18E9452B" w14:textId="77777777" w:rsidR="008A0C52" w:rsidRPr="001C032E" w:rsidRDefault="008A0C52" w:rsidP="008A0C52">
                    <w:pPr>
                      <w:widowControl w:val="0"/>
                      <w:adjustRightInd w:val="0"/>
                      <w:spacing w:line="360" w:lineRule="exact"/>
                      <w:jc w:val="center"/>
                      <w:rPr>
                        <w:rFonts w:asciiTheme="minorEastAsia" w:eastAsiaTheme="minorEastAsia" w:hAnsiTheme="minorEastAsia" w:cs="Times New Roman"/>
                        <w:bCs w:val="0"/>
                      </w:rPr>
                    </w:pPr>
                    <w:r w:rsidRPr="001C032E">
                      <w:rPr>
                        <w:rFonts w:asciiTheme="minorEastAsia" w:eastAsiaTheme="minorEastAsia" w:hAnsiTheme="minorEastAsia" w:cs="Times New Roman" w:hint="eastAsia"/>
                        <w:bCs w:val="0"/>
                      </w:rPr>
                      <w:t>5年/10年</w:t>
                    </w:r>
                  </w:p>
                </w:tc>
                <w:tc>
                  <w:tcPr>
                    <w:tcW w:w="2618" w:type="pct"/>
                    <w:shd w:val="clear" w:color="auto" w:fill="auto"/>
                    <w:vAlign w:val="center"/>
                  </w:tcPr>
                  <w:p w14:paraId="480F34E6" w14:textId="77777777" w:rsidR="008A0C52" w:rsidRPr="001C032E" w:rsidRDefault="008A0C52" w:rsidP="008A0C52">
                    <w:pPr>
                      <w:widowControl w:val="0"/>
                      <w:adjustRightInd w:val="0"/>
                      <w:spacing w:line="360" w:lineRule="exact"/>
                      <w:rPr>
                        <w:rFonts w:asciiTheme="minorEastAsia" w:eastAsiaTheme="minorEastAsia" w:hAnsiTheme="minorEastAsia" w:cs="Times New Roman"/>
                        <w:bCs w:val="0"/>
                      </w:rPr>
                    </w:pPr>
                    <w:r w:rsidRPr="001C032E">
                      <w:rPr>
                        <w:rFonts w:asciiTheme="minorEastAsia" w:eastAsiaTheme="minorEastAsia" w:hAnsiTheme="minorEastAsia" w:cs="Times New Roman"/>
                        <w:bCs w:val="0"/>
                      </w:rPr>
                      <w:t>参考能为公司带来经济利益的期限确定使用寿命</w:t>
                    </w:r>
                  </w:p>
                </w:tc>
              </w:tr>
              <w:tr w:rsidR="008A0C52" w:rsidRPr="001C032E" w14:paraId="56C537A5" w14:textId="77777777" w:rsidTr="008A0C52">
                <w:trPr>
                  <w:trHeight w:val="369"/>
                  <w:jc w:val="center"/>
                </w:trPr>
                <w:tc>
                  <w:tcPr>
                    <w:tcW w:w="1341" w:type="pct"/>
                    <w:shd w:val="clear" w:color="auto" w:fill="auto"/>
                    <w:vAlign w:val="center"/>
                  </w:tcPr>
                  <w:p w14:paraId="19F6DD41" w14:textId="77777777" w:rsidR="008A0C52" w:rsidRPr="001C032E" w:rsidRDefault="008A0C52" w:rsidP="008A0C52">
                    <w:pPr>
                      <w:widowControl w:val="0"/>
                      <w:adjustRightInd w:val="0"/>
                      <w:spacing w:line="360" w:lineRule="exact"/>
                      <w:rPr>
                        <w:rFonts w:asciiTheme="minorEastAsia" w:eastAsiaTheme="minorEastAsia" w:hAnsiTheme="minorEastAsia" w:cs="Times New Roman"/>
                        <w:bCs w:val="0"/>
                      </w:rPr>
                    </w:pPr>
                    <w:r w:rsidRPr="001C032E">
                      <w:rPr>
                        <w:rFonts w:asciiTheme="minorEastAsia" w:eastAsiaTheme="minorEastAsia" w:hAnsiTheme="minorEastAsia" w:cs="Times New Roman"/>
                        <w:bCs w:val="0"/>
                      </w:rPr>
                      <w:t>特许权使用费</w:t>
                    </w:r>
                  </w:p>
                </w:tc>
                <w:tc>
                  <w:tcPr>
                    <w:tcW w:w="1041" w:type="pct"/>
                    <w:shd w:val="clear" w:color="auto" w:fill="auto"/>
                    <w:vAlign w:val="center"/>
                  </w:tcPr>
                  <w:p w14:paraId="2E92CED8" w14:textId="77777777" w:rsidR="008A0C52" w:rsidRPr="001C032E" w:rsidRDefault="008A0C52" w:rsidP="008A0C52">
                    <w:pPr>
                      <w:widowControl w:val="0"/>
                      <w:adjustRightInd w:val="0"/>
                      <w:spacing w:line="360" w:lineRule="exact"/>
                      <w:jc w:val="center"/>
                      <w:rPr>
                        <w:rFonts w:asciiTheme="minorEastAsia" w:eastAsiaTheme="minorEastAsia" w:hAnsiTheme="minorEastAsia" w:cs="Times New Roman"/>
                        <w:bCs w:val="0"/>
                      </w:rPr>
                    </w:pPr>
                    <w:r w:rsidRPr="001C032E">
                      <w:rPr>
                        <w:rFonts w:asciiTheme="minorEastAsia" w:eastAsiaTheme="minorEastAsia" w:hAnsiTheme="minorEastAsia" w:cs="Times New Roman" w:hint="eastAsia"/>
                        <w:bCs w:val="0"/>
                      </w:rPr>
                      <w:t>6年</w:t>
                    </w:r>
                  </w:p>
                </w:tc>
                <w:tc>
                  <w:tcPr>
                    <w:tcW w:w="2618" w:type="pct"/>
                    <w:shd w:val="clear" w:color="auto" w:fill="auto"/>
                    <w:vAlign w:val="center"/>
                  </w:tcPr>
                  <w:p w14:paraId="51161234" w14:textId="77777777" w:rsidR="008A0C52" w:rsidRPr="001C032E" w:rsidRDefault="008A0C52" w:rsidP="008A0C52">
                    <w:pPr>
                      <w:widowControl w:val="0"/>
                      <w:adjustRightInd w:val="0"/>
                      <w:spacing w:line="360" w:lineRule="exact"/>
                      <w:rPr>
                        <w:rFonts w:asciiTheme="minorEastAsia" w:eastAsiaTheme="minorEastAsia" w:hAnsiTheme="minorEastAsia" w:cs="Times New Roman"/>
                        <w:bCs w:val="0"/>
                      </w:rPr>
                    </w:pPr>
                    <w:r w:rsidRPr="001C032E">
                      <w:rPr>
                        <w:rFonts w:asciiTheme="minorEastAsia" w:eastAsiaTheme="minorEastAsia" w:hAnsiTheme="minorEastAsia" w:cs="Times New Roman"/>
                        <w:bCs w:val="0"/>
                      </w:rPr>
                      <w:t>参考能为公司带来经济利益的期限确定使用寿命</w:t>
                    </w:r>
                  </w:p>
                </w:tc>
              </w:tr>
            </w:tbl>
            <w:p w14:paraId="66F49E37" w14:textId="4C942D0C" w:rsidR="00622C3A" w:rsidRPr="001C032E" w:rsidRDefault="00D86D4A" w:rsidP="00684CA0">
              <w:pPr>
                <w:widowControl w:val="0"/>
                <w:adjustRightInd w:val="0"/>
                <w:spacing w:beforeLines="50" w:before="120" w:line="360" w:lineRule="auto"/>
                <w:jc w:val="both"/>
                <w:rPr>
                  <w:rFonts w:asciiTheme="minorEastAsia" w:eastAsiaTheme="minorEastAsia" w:hAnsiTheme="minorEastAsia" w:cs="Times New Roman"/>
                  <w:bCs w:val="0"/>
                </w:rPr>
              </w:pPr>
            </w:p>
          </w:sdtContent>
        </w:sdt>
        <w:p w14:paraId="516685B0" w14:textId="77777777" w:rsidR="00622C3A" w:rsidRDefault="00622C3A"/>
        <w:p w14:paraId="65238561" w14:textId="77777777" w:rsidR="00622C3A" w:rsidRDefault="000E6426" w:rsidP="007D02D2">
          <w:pPr>
            <w:pStyle w:val="4"/>
            <w:numPr>
              <w:ilvl w:val="3"/>
              <w:numId w:val="40"/>
            </w:numPr>
            <w:tabs>
              <w:tab w:val="left" w:pos="448"/>
            </w:tabs>
            <w:rPr>
              <w:rFonts w:ascii="宋体" w:hAnsi="宋体"/>
            </w:rPr>
          </w:pPr>
          <w:r>
            <w:rPr>
              <w:rFonts w:ascii="宋体" w:hAnsi="宋体" w:hint="eastAsia"/>
            </w:rPr>
            <w:t>内部研究开发支出会计政策</w:t>
          </w:r>
        </w:p>
        <w:sdt>
          <w:sdtPr>
            <w:rPr>
              <w:rFonts w:hint="eastAsia"/>
            </w:rPr>
            <w:alias w:val="是否适用：无形资产内部研究开发支出会计政策[双击切换]"/>
            <w:tag w:val="_GBC_c3cef4c9f19749b8a53b7f49d3b7bac3"/>
            <w:id w:val="2066133813"/>
            <w:lock w:val="sdtLocked"/>
            <w:placeholder>
              <w:docPart w:val="GBC22222222222222222222222222222"/>
            </w:placeholder>
          </w:sdtPr>
          <w:sdtEndPr/>
          <w:sdtContent>
            <w:p w14:paraId="1EC0CF47"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65DCA5FD" w14:textId="77777777" w:rsidR="00622C3A" w:rsidRDefault="00622C3A"/>
    <w:bookmarkStart w:id="81" w:name="_Hlk44405424" w:displacedByCustomXml="next"/>
    <w:sdt>
      <w:sdtPr>
        <w:rPr>
          <w:rFonts w:ascii="宋体" w:hAnsi="宋体" w:cs="宋体" w:hint="eastAsia"/>
          <w:b w:val="0"/>
          <w:bCs/>
          <w:kern w:val="0"/>
          <w:szCs w:val="21"/>
        </w:rPr>
        <w:alias w:val="模块:长期资产减值"/>
        <w:tag w:val="_SEC_c11b0580b6b040ca9dbb882b383dfc03"/>
        <w:id w:val="-1606880858"/>
        <w:lock w:val="sdtLocked"/>
        <w:placeholder>
          <w:docPart w:val="GBC22222222222222222222222222222"/>
        </w:placeholder>
      </w:sdtPr>
      <w:sdtEndPr/>
      <w:sdtContent>
        <w:p w14:paraId="5CD8DAE3" w14:textId="77777777" w:rsidR="00622C3A" w:rsidRDefault="000E6426" w:rsidP="007D02D2">
          <w:pPr>
            <w:pStyle w:val="3"/>
            <w:numPr>
              <w:ilvl w:val="0"/>
              <w:numId w:val="36"/>
            </w:numPr>
            <w:rPr>
              <w:rFonts w:ascii="宋体" w:hAnsi="宋体"/>
              <w:szCs w:val="21"/>
            </w:rPr>
          </w:pPr>
          <w:r>
            <w:rPr>
              <w:rFonts w:ascii="宋体" w:hAnsi="宋体" w:hint="eastAsia"/>
              <w:szCs w:val="21"/>
            </w:rPr>
            <w:t>长期资产减值</w:t>
          </w:r>
        </w:p>
        <w:sdt>
          <w:sdtPr>
            <w:rPr>
              <w:rFonts w:hint="eastAsia"/>
            </w:rPr>
            <w:alias w:val="是否适用：长期资产减值_重要会计政策和估计[双击切换]"/>
            <w:tag w:val="_GBC_d0feb744f96144ffa5335cd194c6cdf9"/>
            <w:id w:val="649026742"/>
            <w:lock w:val="sdtLocked"/>
            <w:placeholder>
              <w:docPart w:val="GBC22222222222222222222222222222"/>
            </w:placeholder>
          </w:sdtPr>
          <w:sdtEndPr/>
          <w:sdtContent>
            <w:p w14:paraId="06521999"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color w:val="auto"/>
              <w:sz w:val="21"/>
              <w:szCs w:val="21"/>
            </w:rPr>
            <w:alias w:val="非金融长期资产减值测试方法及会计处理方法"/>
            <w:tag w:val="_GBC_e8cb396d7101453b9e9cd1bc11b8633e"/>
            <w:id w:val="1048338468"/>
            <w:lock w:val="sdtLocked"/>
            <w:placeholder>
              <w:docPart w:val="GBC22222222222222222222222222222"/>
            </w:placeholder>
          </w:sdtPr>
          <w:sdtEndPr/>
          <w:sdtContent>
            <w:p w14:paraId="16ACC1F9" w14:textId="77777777" w:rsidR="008A0C52" w:rsidRPr="001C032E" w:rsidRDefault="008A0C52" w:rsidP="008A0C52">
              <w:pPr>
                <w:pStyle w:val="afe"/>
                <w:snapToGrid w:val="0"/>
                <w:ind w:firstLineChars="200" w:firstLine="420"/>
                <w:rPr>
                  <w:sz w:val="21"/>
                  <w:szCs w:val="21"/>
                </w:rPr>
              </w:pPr>
              <w:r w:rsidRPr="001C032E">
                <w:rPr>
                  <w:rFonts w:hint="eastAsia"/>
                  <w:sz w:val="21"/>
                  <w:szCs w:val="21"/>
                </w:rPr>
                <w:t>对子公司、联营企业和合营企业的长期股权投资、采用成本模式进行后续计量的投资性房地产、固定资产、在建工程、无形资产、商誉等（存货、按公允价值模式计量的投资性房地产、递延所得税资产、金融资产除外）的资产减值，按以下方法确定：</w:t>
              </w:r>
              <w:r w:rsidRPr="001C032E">
                <w:rPr>
                  <w:sz w:val="21"/>
                  <w:szCs w:val="21"/>
                </w:rPr>
                <w:t xml:space="preserve"> </w:t>
              </w:r>
            </w:p>
            <w:p w14:paraId="7C9A3A8E" w14:textId="77777777" w:rsidR="008A0C52" w:rsidRPr="001C032E" w:rsidRDefault="008A0C52" w:rsidP="008A0C52">
              <w:pPr>
                <w:widowControl w:val="0"/>
                <w:autoSpaceDE w:val="0"/>
                <w:autoSpaceDN w:val="0"/>
                <w:adjustRightInd w:val="0"/>
                <w:snapToGrid w:val="0"/>
                <w:ind w:firstLineChars="200" w:firstLine="420"/>
                <w:rPr>
                  <w:color w:val="000000"/>
                </w:rPr>
              </w:pPr>
              <w:r w:rsidRPr="001C032E">
                <w:rPr>
                  <w:rFonts w:hint="eastAsia"/>
                  <w:color w:val="000000"/>
                </w:rPr>
                <w:t>于资产负债表</w:t>
              </w:r>
              <w:proofErr w:type="gramStart"/>
              <w:r w:rsidRPr="001C032E">
                <w:rPr>
                  <w:rFonts w:hint="eastAsia"/>
                  <w:color w:val="000000"/>
                </w:rPr>
                <w:t>日判断</w:t>
              </w:r>
              <w:proofErr w:type="gramEnd"/>
              <w:r w:rsidRPr="001C032E">
                <w:rPr>
                  <w:rFonts w:hint="eastAsia"/>
                  <w:color w:val="000000"/>
                </w:rPr>
                <w:t>资产是否存在可能发生减值的迹象，存在减值迹象的，本公司</w:t>
              </w:r>
              <w:proofErr w:type="gramStart"/>
              <w:r w:rsidRPr="001C032E">
                <w:rPr>
                  <w:rFonts w:hint="eastAsia"/>
                  <w:color w:val="000000"/>
                </w:rPr>
                <w:t>将估计</w:t>
              </w:r>
              <w:proofErr w:type="gramEnd"/>
              <w:r w:rsidRPr="001C032E">
                <w:rPr>
                  <w:rFonts w:hint="eastAsia"/>
                  <w:color w:val="000000"/>
                </w:rPr>
                <w:t>其可收回金额，进行减值测试。对因企业合并所形成的商誉、使用寿命不确定的无形资产和尚未达到可使用状态的无形资产无论是否存在减值迹象，每年都进行减值测试。</w:t>
              </w:r>
              <w:r w:rsidRPr="001C032E">
                <w:rPr>
                  <w:color w:val="000000"/>
                </w:rPr>
                <w:t xml:space="preserve"> </w:t>
              </w:r>
            </w:p>
            <w:p w14:paraId="43C55644" w14:textId="77777777" w:rsidR="008A0C52" w:rsidRPr="001C032E" w:rsidRDefault="008A0C52" w:rsidP="008A0C52">
              <w:pPr>
                <w:widowControl w:val="0"/>
                <w:autoSpaceDE w:val="0"/>
                <w:autoSpaceDN w:val="0"/>
                <w:adjustRightInd w:val="0"/>
                <w:snapToGrid w:val="0"/>
                <w:ind w:firstLineChars="200" w:firstLine="420"/>
                <w:rPr>
                  <w:color w:val="000000"/>
                </w:rPr>
              </w:pPr>
              <w:r w:rsidRPr="001C032E">
                <w:rPr>
                  <w:rFonts w:hint="eastAsia"/>
                  <w:color w:val="000000"/>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w:t>
              </w:r>
              <w:proofErr w:type="gramStart"/>
              <w:r w:rsidRPr="001C032E">
                <w:rPr>
                  <w:rFonts w:hint="eastAsia"/>
                  <w:color w:val="000000"/>
                </w:rPr>
                <w:t>组产生</w:t>
              </w:r>
              <w:proofErr w:type="gramEnd"/>
              <w:r w:rsidRPr="001C032E">
                <w:rPr>
                  <w:rFonts w:hint="eastAsia"/>
                  <w:color w:val="000000"/>
                </w:rPr>
                <w:t>的主要现金流入是否独立于其他资产或者资产组的现金流入为依据。</w:t>
              </w:r>
              <w:r w:rsidRPr="001C032E">
                <w:rPr>
                  <w:color w:val="000000"/>
                </w:rPr>
                <w:t xml:space="preserve"> </w:t>
              </w:r>
            </w:p>
            <w:p w14:paraId="048B5223" w14:textId="77777777" w:rsidR="008A0C52" w:rsidRPr="001C032E" w:rsidRDefault="008A0C52" w:rsidP="008A0C52">
              <w:pPr>
                <w:widowControl w:val="0"/>
                <w:autoSpaceDE w:val="0"/>
                <w:autoSpaceDN w:val="0"/>
                <w:adjustRightInd w:val="0"/>
                <w:snapToGrid w:val="0"/>
                <w:ind w:firstLineChars="200" w:firstLine="420"/>
                <w:rPr>
                  <w:color w:val="000000"/>
                </w:rPr>
              </w:pPr>
              <w:r w:rsidRPr="001C032E">
                <w:rPr>
                  <w:rFonts w:hint="eastAsia"/>
                  <w:color w:val="000000"/>
                </w:rPr>
                <w:t>当资产或资产组的可收回金额低于其账面价值时，本公司将其账面价值</w:t>
              </w:r>
              <w:proofErr w:type="gramStart"/>
              <w:r w:rsidRPr="001C032E">
                <w:rPr>
                  <w:rFonts w:hint="eastAsia"/>
                  <w:color w:val="000000"/>
                </w:rPr>
                <w:t>减记至</w:t>
              </w:r>
              <w:proofErr w:type="gramEnd"/>
              <w:r w:rsidRPr="001C032E">
                <w:rPr>
                  <w:rFonts w:hint="eastAsia"/>
                  <w:color w:val="000000"/>
                </w:rPr>
                <w:t>可收回金额，</w:t>
              </w:r>
              <w:proofErr w:type="gramStart"/>
              <w:r w:rsidRPr="001C032E">
                <w:rPr>
                  <w:rFonts w:hint="eastAsia"/>
                  <w:color w:val="000000"/>
                </w:rPr>
                <w:t>减记的</w:t>
              </w:r>
              <w:proofErr w:type="gramEnd"/>
              <w:r w:rsidRPr="001C032E">
                <w:rPr>
                  <w:rFonts w:hint="eastAsia"/>
                  <w:color w:val="000000"/>
                </w:rPr>
                <w:t>金额计入当期损益，同时计提相应的资产减值准备。</w:t>
              </w:r>
              <w:r w:rsidRPr="001C032E">
                <w:rPr>
                  <w:color w:val="000000"/>
                </w:rPr>
                <w:t xml:space="preserve"> </w:t>
              </w:r>
            </w:p>
            <w:p w14:paraId="6FDABD9D" w14:textId="77777777" w:rsidR="008A0C52" w:rsidRPr="001C032E" w:rsidRDefault="008A0C52" w:rsidP="008A0C52">
              <w:pPr>
                <w:widowControl w:val="0"/>
                <w:autoSpaceDE w:val="0"/>
                <w:autoSpaceDN w:val="0"/>
                <w:adjustRightInd w:val="0"/>
                <w:snapToGrid w:val="0"/>
                <w:ind w:firstLineChars="200" w:firstLine="420"/>
                <w:rPr>
                  <w:color w:val="000000"/>
                </w:rPr>
              </w:pPr>
              <w:r w:rsidRPr="001C032E">
                <w:rPr>
                  <w:rFonts w:hint="eastAsia"/>
                  <w:color w:val="000000"/>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r w:rsidRPr="001C032E">
                <w:rPr>
                  <w:color w:val="000000"/>
                </w:rPr>
                <w:t xml:space="preserve"> </w:t>
              </w:r>
            </w:p>
            <w:p w14:paraId="35A91304" w14:textId="77777777" w:rsidR="008A0C52" w:rsidRPr="001C032E" w:rsidRDefault="008A0C52" w:rsidP="008A0C52">
              <w:pPr>
                <w:widowControl w:val="0"/>
                <w:autoSpaceDE w:val="0"/>
                <w:autoSpaceDN w:val="0"/>
                <w:adjustRightInd w:val="0"/>
                <w:snapToGrid w:val="0"/>
                <w:ind w:firstLineChars="200" w:firstLine="420"/>
                <w:rPr>
                  <w:color w:val="000000"/>
                </w:rPr>
              </w:pPr>
              <w:r w:rsidRPr="001C032E">
                <w:rPr>
                  <w:rFonts w:hint="eastAsia"/>
                  <w:color w:val="000000"/>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r w:rsidRPr="001C032E">
                <w:rPr>
                  <w:color w:val="000000"/>
                </w:rPr>
                <w:t xml:space="preserve"> </w:t>
              </w:r>
            </w:p>
            <w:p w14:paraId="324B5858" w14:textId="77777777" w:rsidR="00622C3A" w:rsidRDefault="008A0C52" w:rsidP="008A0C52">
              <w:pPr>
                <w:adjustRightInd w:val="0"/>
                <w:snapToGrid w:val="0"/>
                <w:ind w:firstLineChars="200" w:firstLine="420"/>
              </w:pPr>
              <w:r w:rsidRPr="001C032E">
                <w:rPr>
                  <w:rFonts w:hint="eastAsia"/>
                  <w:color w:val="000000"/>
                </w:rPr>
                <w:t>资产减值损失一经确认，在以后会计期间不再转回。</w:t>
              </w:r>
            </w:p>
          </w:sdtContent>
        </w:sdt>
      </w:sdtContent>
    </w:sdt>
    <w:bookmarkEnd w:id="81" w:displacedByCustomXml="prev"/>
    <w:p w14:paraId="0F890449" w14:textId="77777777" w:rsidR="00622C3A" w:rsidRDefault="00622C3A" w:rsidP="008A0C52">
      <w:pPr>
        <w:adjustRightInd w:val="0"/>
        <w:snapToGrid w:val="0"/>
        <w:ind w:firstLineChars="200" w:firstLine="420"/>
      </w:pPr>
    </w:p>
    <w:bookmarkStart w:id="82" w:name="_Hlk44405475" w:displacedByCustomXml="next"/>
    <w:sdt>
      <w:sdtPr>
        <w:rPr>
          <w:rFonts w:ascii="宋体" w:hAnsi="宋体" w:cs="宋体" w:hint="eastAsia"/>
          <w:b w:val="0"/>
          <w:bCs/>
          <w:kern w:val="0"/>
          <w:szCs w:val="21"/>
        </w:rPr>
        <w:alias w:val="模块:长期待摊费用"/>
        <w:tag w:val="_SEC_716e5dd4aef549d9b8815a4e1474e63d"/>
        <w:id w:val="-1263064529"/>
        <w:lock w:val="sdtLocked"/>
        <w:placeholder>
          <w:docPart w:val="GBC22222222222222222222222222222"/>
        </w:placeholder>
      </w:sdtPr>
      <w:sdtEndPr/>
      <w:sdtContent>
        <w:p w14:paraId="16760F9B" w14:textId="77777777" w:rsidR="00622C3A" w:rsidRDefault="000E6426" w:rsidP="007D02D2">
          <w:pPr>
            <w:pStyle w:val="3"/>
            <w:numPr>
              <w:ilvl w:val="0"/>
              <w:numId w:val="36"/>
            </w:numPr>
            <w:rPr>
              <w:rFonts w:ascii="宋体" w:hAnsi="宋体"/>
            </w:rPr>
          </w:pPr>
          <w:r>
            <w:rPr>
              <w:rFonts w:ascii="宋体" w:hAnsi="宋体"/>
            </w:rPr>
            <w:t>长期待摊费用</w:t>
          </w:r>
        </w:p>
        <w:sdt>
          <w:sdtPr>
            <w:rPr>
              <w:rFonts w:hint="eastAsia"/>
            </w:rPr>
            <w:alias w:val="是否适用：长期待摊费用_重要会计政策和估计[双击切换]"/>
            <w:tag w:val="_GBC_75739ccc62204f0490525060b33e330f"/>
            <w:id w:val="-681821187"/>
            <w:lock w:val="sdtLocked"/>
            <w:placeholder>
              <w:docPart w:val="GBC22222222222222222222222222222"/>
            </w:placeholder>
          </w:sdtPr>
          <w:sdtEndPr/>
          <w:sdtContent>
            <w:p w14:paraId="4A4171CB" w14:textId="77777777" w:rsidR="00622C3A" w:rsidRDefault="000E6426" w:rsidP="008A0C52">
              <w:pPr>
                <w:rPr>
                  <w:rFonts w:cs="Times New Roman"/>
                  <w:kern w:val="2"/>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BB75356" w14:textId="77777777" w:rsidR="00622C3A" w:rsidRDefault="00D86D4A"/>
      </w:sdtContent>
    </w:sdt>
    <w:bookmarkEnd w:id="82" w:displacedByCustomXml="prev"/>
    <w:bookmarkStart w:id="83" w:name="_Hlk10465482" w:displacedByCustomXml="next"/>
    <w:sdt>
      <w:sdtPr>
        <w:rPr>
          <w:rFonts w:ascii="宋体" w:hAnsi="宋体" w:cs="宋体" w:hint="eastAsia"/>
          <w:b w:val="0"/>
          <w:bCs/>
          <w:kern w:val="0"/>
          <w:szCs w:val="21"/>
        </w:rPr>
        <w:alias w:val="模块:合同负债"/>
        <w:tag w:val="_SEC_2988762bdf3a48178e0180a615cb7705"/>
        <w:id w:val="-501822828"/>
        <w:lock w:val="sdtLocked"/>
        <w:placeholder>
          <w:docPart w:val="GBC22222222222222222222222222222"/>
        </w:placeholder>
      </w:sdtPr>
      <w:sdtEndPr/>
      <w:sdtContent>
        <w:p w14:paraId="5304D4DF" w14:textId="77777777" w:rsidR="00622C3A" w:rsidRDefault="000E6426" w:rsidP="007D02D2">
          <w:pPr>
            <w:pStyle w:val="3"/>
            <w:numPr>
              <w:ilvl w:val="0"/>
              <w:numId w:val="36"/>
            </w:numPr>
            <w:rPr>
              <w:rFonts w:ascii="宋体" w:hAnsi="宋体"/>
              <w:szCs w:val="21"/>
            </w:rPr>
          </w:pPr>
          <w:r>
            <w:rPr>
              <w:rFonts w:ascii="宋体" w:hAnsi="宋体" w:hint="eastAsia"/>
              <w:szCs w:val="21"/>
            </w:rPr>
            <w:t>合同负债</w:t>
          </w:r>
        </w:p>
        <w:p w14:paraId="7B67458D" w14:textId="77777777" w:rsidR="00622C3A" w:rsidRDefault="000E6426">
          <w:pPr>
            <w:pStyle w:val="4"/>
            <w:rPr>
              <w:rFonts w:ascii="宋体" w:hAnsi="宋体"/>
            </w:rPr>
          </w:pPr>
          <w:r>
            <w:rPr>
              <w:rFonts w:ascii="宋体" w:hAnsi="宋体" w:hint="eastAsia"/>
            </w:rPr>
            <w:t>合同负债的确认方法</w:t>
          </w:r>
        </w:p>
        <w:sdt>
          <w:sdtPr>
            <w:alias w:val="是否适用：合同负债的确定方法、摊销方法和减值测试方法[双击切换]"/>
            <w:tag w:val="_GBC_f210968f2ea04a338a3253827b172c25"/>
            <w:id w:val="-1890098942"/>
            <w:lock w:val="sdtLocked"/>
            <w:placeholder>
              <w:docPart w:val="GBC22222222222222222222222222222"/>
            </w:placeholder>
          </w:sdtPr>
          <w:sdtEndPr/>
          <w:sdtContent>
            <w:p w14:paraId="43E42A8F"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3417F00" w14:textId="77777777" w:rsidR="00622C3A" w:rsidRDefault="00D86D4A"/>
      </w:sdtContent>
    </w:sdt>
    <w:bookmarkEnd w:id="83" w:displacedByCustomXml="prev"/>
    <w:sdt>
      <w:sdtPr>
        <w:rPr>
          <w:rFonts w:ascii="宋体" w:hAnsi="宋体" w:cstheme="minorBidi" w:hint="eastAsia"/>
          <w:b w:val="0"/>
          <w:bCs/>
          <w:kern w:val="0"/>
          <w:szCs w:val="22"/>
        </w:rPr>
        <w:alias w:val="模块:职工薪酬"/>
        <w:tag w:val="_GBC_8ec8855eb4d5447ab785e4bd4b0b73aa"/>
        <w:id w:val="2089114671"/>
        <w:lock w:val="sdtLocked"/>
        <w:placeholder>
          <w:docPart w:val="GBC22222222222222222222222222222"/>
        </w:placeholder>
      </w:sdtPr>
      <w:sdtEndPr>
        <w:rPr>
          <w:rFonts w:cs="Times New Roman"/>
          <w:szCs w:val="21"/>
        </w:rPr>
      </w:sdtEndPr>
      <w:sdtContent>
        <w:p w14:paraId="22B1EEAE" w14:textId="77777777" w:rsidR="00622C3A" w:rsidRDefault="000E6426" w:rsidP="007D02D2">
          <w:pPr>
            <w:pStyle w:val="3"/>
            <w:numPr>
              <w:ilvl w:val="0"/>
              <w:numId w:val="36"/>
            </w:numPr>
            <w:rPr>
              <w:rFonts w:ascii="宋体" w:hAnsi="宋体"/>
            </w:rPr>
          </w:pPr>
          <w:r>
            <w:rPr>
              <w:rFonts w:ascii="宋体" w:hAnsi="宋体" w:hint="eastAsia"/>
            </w:rPr>
            <w:t>职工薪</w:t>
          </w:r>
          <w:proofErr w:type="gramStart"/>
          <w:r>
            <w:rPr>
              <w:rFonts w:ascii="宋体" w:hAnsi="宋体" w:hint="eastAsia"/>
            </w:rPr>
            <w:t>酬</w:t>
          </w:r>
          <w:proofErr w:type="gramEnd"/>
        </w:p>
        <w:p w14:paraId="1F1E4E39" w14:textId="77777777" w:rsidR="00622C3A" w:rsidRDefault="000E6426" w:rsidP="007D02D2">
          <w:pPr>
            <w:pStyle w:val="4"/>
            <w:numPr>
              <w:ilvl w:val="0"/>
              <w:numId w:val="41"/>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231778608"/>
            <w:lock w:val="sdtLocked"/>
            <w:placeholder>
              <w:docPart w:val="GBC22222222222222222222222222222"/>
            </w:placeholder>
          </w:sdtPr>
          <w:sdtEndPr/>
          <w:sdtContent>
            <w:p w14:paraId="68AB9F58"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短期薪酬的会计处理方法"/>
            <w:tag w:val="_GBC_8fdf44b194ac45fb945d36b9896df796"/>
            <w:id w:val="-1393878326"/>
            <w:lock w:val="sdtLocked"/>
            <w:placeholder>
              <w:docPart w:val="GBC22222222222222222222222222222"/>
            </w:placeholder>
          </w:sdtPr>
          <w:sdtEndPr/>
          <w:sdtContent>
            <w:p w14:paraId="1B0CED7B" w14:textId="77777777" w:rsidR="008A0C52" w:rsidRPr="00D90CC9" w:rsidRDefault="008A0C52" w:rsidP="008A0C52">
              <w:pPr>
                <w:pStyle w:val="afe"/>
                <w:ind w:firstLineChars="200" w:firstLine="420"/>
                <w:rPr>
                  <w:sz w:val="21"/>
                  <w:szCs w:val="21"/>
                </w:rPr>
              </w:pPr>
              <w:r w:rsidRPr="00D90CC9">
                <w:rPr>
                  <w:rFonts w:hint="eastAsia"/>
                  <w:sz w:val="21"/>
                  <w:szCs w:val="21"/>
                </w:rPr>
                <w:t>①职工基本薪酬（工资、奖金、津贴、补贴）</w:t>
              </w:r>
              <w:r w:rsidRPr="00D90CC9">
                <w:rPr>
                  <w:sz w:val="21"/>
                  <w:szCs w:val="21"/>
                </w:rPr>
                <w:t xml:space="preserve"> </w:t>
              </w:r>
            </w:p>
            <w:p w14:paraId="59FF3A7C" w14:textId="77777777" w:rsidR="008A0C52" w:rsidRPr="00D90CC9" w:rsidRDefault="008A0C52" w:rsidP="008A0C52">
              <w:pPr>
                <w:widowControl w:val="0"/>
                <w:autoSpaceDE w:val="0"/>
                <w:autoSpaceDN w:val="0"/>
                <w:adjustRightInd w:val="0"/>
                <w:ind w:firstLineChars="200" w:firstLine="420"/>
                <w:rPr>
                  <w:color w:val="000000"/>
                </w:rPr>
              </w:pPr>
              <w:r w:rsidRPr="00D90CC9">
                <w:rPr>
                  <w:rFonts w:hint="eastAsia"/>
                  <w:color w:val="000000"/>
                </w:rPr>
                <w:t>本公司在职工为其提供服务的会计期间，将实际发生的短期薪酬确认为负债，并计入当期损益，其他会计准则要求或允许计入资产成本的除外。</w:t>
              </w:r>
              <w:r w:rsidRPr="00D90CC9">
                <w:rPr>
                  <w:color w:val="000000"/>
                </w:rPr>
                <w:t xml:space="preserve"> </w:t>
              </w:r>
            </w:p>
            <w:p w14:paraId="2F7386BB" w14:textId="77777777" w:rsidR="008A0C52" w:rsidRPr="00D90CC9" w:rsidRDefault="008A0C52" w:rsidP="008A0C52">
              <w:pPr>
                <w:widowControl w:val="0"/>
                <w:autoSpaceDE w:val="0"/>
                <w:autoSpaceDN w:val="0"/>
                <w:adjustRightInd w:val="0"/>
                <w:ind w:firstLineChars="200" w:firstLine="420"/>
                <w:rPr>
                  <w:color w:val="000000"/>
                </w:rPr>
              </w:pPr>
              <w:r w:rsidRPr="00D90CC9">
                <w:rPr>
                  <w:rFonts w:hint="eastAsia"/>
                  <w:color w:val="000000"/>
                </w:rPr>
                <w:t>②职工福利费</w:t>
              </w:r>
              <w:r w:rsidRPr="00D90CC9">
                <w:rPr>
                  <w:color w:val="000000"/>
                </w:rPr>
                <w:t xml:space="preserve"> </w:t>
              </w:r>
            </w:p>
            <w:p w14:paraId="7E048C0C" w14:textId="77777777" w:rsidR="008A0C52" w:rsidRPr="00D90CC9" w:rsidRDefault="008A0C52" w:rsidP="008A0C52">
              <w:pPr>
                <w:widowControl w:val="0"/>
                <w:autoSpaceDE w:val="0"/>
                <w:autoSpaceDN w:val="0"/>
                <w:adjustRightInd w:val="0"/>
                <w:ind w:firstLineChars="200" w:firstLine="420"/>
                <w:rPr>
                  <w:color w:val="000000"/>
                </w:rPr>
              </w:pPr>
              <w:r w:rsidRPr="00D90CC9">
                <w:rPr>
                  <w:rFonts w:hint="eastAsia"/>
                  <w:color w:val="000000"/>
                </w:rPr>
                <w:t>本公司发生的职工福利费，在实际发生时根据实际发生额计入当期损益或相关资产成本。职工福利费为非货币性福利的，按照公允价值计量。</w:t>
              </w:r>
              <w:r w:rsidRPr="00D90CC9">
                <w:rPr>
                  <w:color w:val="000000"/>
                </w:rPr>
                <w:t xml:space="preserve"> </w:t>
              </w:r>
            </w:p>
            <w:p w14:paraId="0F7D9994" w14:textId="77777777" w:rsidR="008A0C52" w:rsidRPr="00D90CC9" w:rsidRDefault="008A0C52" w:rsidP="008A0C52">
              <w:pPr>
                <w:widowControl w:val="0"/>
                <w:autoSpaceDE w:val="0"/>
                <w:autoSpaceDN w:val="0"/>
                <w:adjustRightInd w:val="0"/>
                <w:ind w:firstLineChars="200" w:firstLine="420"/>
                <w:rPr>
                  <w:color w:val="000000"/>
                </w:rPr>
              </w:pPr>
              <w:r w:rsidRPr="00D90CC9">
                <w:rPr>
                  <w:rFonts w:hint="eastAsia"/>
                  <w:color w:val="000000"/>
                </w:rPr>
                <w:t>③医疗保险费、工伤保险费、生育保险费等社会保险费和住房公积金，以及工会经费和职工教育经费</w:t>
              </w:r>
              <w:r w:rsidRPr="00D90CC9">
                <w:rPr>
                  <w:color w:val="000000"/>
                </w:rPr>
                <w:t xml:space="preserve"> </w:t>
              </w:r>
            </w:p>
            <w:p w14:paraId="607987EC" w14:textId="77777777" w:rsidR="00622C3A" w:rsidRDefault="008A0C52" w:rsidP="008A0C52">
              <w:pPr>
                <w:ind w:firstLineChars="200" w:firstLine="420"/>
              </w:pPr>
              <w:r w:rsidRPr="00D90CC9">
                <w:rPr>
                  <w:rFonts w:hint="eastAsia"/>
                  <w:color w:val="000000"/>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sdtContent>
        </w:sdt>
        <w:p w14:paraId="31605BAD" w14:textId="77777777" w:rsidR="00622C3A" w:rsidRDefault="00622C3A"/>
        <w:p w14:paraId="58A9C7C0" w14:textId="77777777" w:rsidR="00622C3A" w:rsidRDefault="000E6426" w:rsidP="007D02D2">
          <w:pPr>
            <w:pStyle w:val="4"/>
            <w:numPr>
              <w:ilvl w:val="0"/>
              <w:numId w:val="41"/>
            </w:numPr>
            <w:rPr>
              <w:rFonts w:ascii="宋体" w:hAnsi="宋体"/>
            </w:rPr>
          </w:pPr>
          <w:r>
            <w:rPr>
              <w:rFonts w:ascii="宋体" w:hAnsi="宋体" w:hint="eastAsia"/>
            </w:rPr>
            <w:lastRenderedPageBreak/>
            <w:t>离职后福利的会计处理方法</w:t>
          </w:r>
        </w:p>
        <w:sdt>
          <w:sdtPr>
            <w:rPr>
              <w:rFonts w:hint="eastAsia"/>
            </w:rPr>
            <w:alias w:val="是否适用：离职后福利的会计处理方法[双击切换]"/>
            <w:tag w:val="_GBC_35bbae299fda438d9e595058bbecbcdc"/>
            <w:id w:val="142942777"/>
            <w:lock w:val="sdtLocked"/>
            <w:placeholder>
              <w:docPart w:val="GBC22222222222222222222222222222"/>
            </w:placeholder>
          </w:sdtPr>
          <w:sdtEndPr/>
          <w:sdtContent>
            <w:p w14:paraId="0460EAAB"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离职后福利的会计处理方法"/>
            <w:tag w:val="_GBC_3b0bafa6ef784ba99c829e2f60cf828e"/>
            <w:id w:val="1177695777"/>
            <w:lock w:val="sdtLocked"/>
            <w:placeholder>
              <w:docPart w:val="GBC22222222222222222222222222222"/>
            </w:placeholder>
          </w:sdtPr>
          <w:sdtEndPr/>
          <w:sdtContent>
            <w:p w14:paraId="15175467" w14:textId="77777777" w:rsidR="008A0C52" w:rsidRPr="00D90CC9" w:rsidRDefault="008A0C52" w:rsidP="008A0C52">
              <w:pPr>
                <w:pStyle w:val="afe"/>
                <w:snapToGrid w:val="0"/>
                <w:ind w:firstLineChars="200" w:firstLine="420"/>
                <w:rPr>
                  <w:sz w:val="21"/>
                  <w:szCs w:val="21"/>
                </w:rPr>
              </w:pPr>
              <w:r w:rsidRPr="00D90CC9">
                <w:rPr>
                  <w:rFonts w:hint="eastAsia"/>
                  <w:sz w:val="21"/>
                  <w:szCs w:val="21"/>
                </w:rPr>
                <w:t>①设定提存计划</w:t>
              </w:r>
              <w:r w:rsidRPr="00D90CC9">
                <w:rPr>
                  <w:sz w:val="21"/>
                  <w:szCs w:val="21"/>
                </w:rPr>
                <w:t xml:space="preserve"> </w:t>
              </w:r>
            </w:p>
            <w:p w14:paraId="3B0DA253"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本公司在职工为其提供服务的会计期间，将根据设定提存计划计算的应缴存金额确认为负债，并计入当期损益或相关资产成本。</w:t>
              </w:r>
              <w:r w:rsidRPr="00D90CC9">
                <w:rPr>
                  <w:color w:val="000000"/>
                </w:rPr>
                <w:t xml:space="preserve"> </w:t>
              </w:r>
            </w:p>
            <w:p w14:paraId="151918C1"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r w:rsidRPr="00D90CC9">
                <w:rPr>
                  <w:color w:val="000000"/>
                </w:rPr>
                <w:t xml:space="preserve"> </w:t>
              </w:r>
            </w:p>
            <w:p w14:paraId="7ED76C57"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②设定受益计划</w:t>
              </w:r>
              <w:r w:rsidRPr="00D90CC9">
                <w:rPr>
                  <w:color w:val="000000"/>
                </w:rPr>
                <w:t xml:space="preserve"> </w:t>
              </w:r>
            </w:p>
            <w:p w14:paraId="296449B5"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color w:val="000000"/>
                </w:rPr>
                <w:t>A.</w:t>
              </w:r>
              <w:r w:rsidRPr="00D90CC9">
                <w:rPr>
                  <w:rFonts w:hint="eastAsia"/>
                  <w:color w:val="000000"/>
                </w:rPr>
                <w:t>确定设定受益计划义务的现值和当期服务成本</w:t>
              </w:r>
              <w:r w:rsidRPr="00D90CC9">
                <w:rPr>
                  <w:color w:val="000000"/>
                </w:rPr>
                <w:t xml:space="preserve"> </w:t>
              </w:r>
            </w:p>
            <w:p w14:paraId="076C613A"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根据预期累计福利单位法，采用</w:t>
              </w:r>
              <w:proofErr w:type="gramStart"/>
              <w:r w:rsidRPr="00D90CC9">
                <w:rPr>
                  <w:rFonts w:hint="eastAsia"/>
                  <w:color w:val="000000"/>
                </w:rPr>
                <w:t>无偏且相互</w:t>
              </w:r>
              <w:proofErr w:type="gramEnd"/>
              <w:r w:rsidRPr="00D90CC9">
                <w:rPr>
                  <w:rFonts w:hint="eastAsia"/>
                  <w:color w:val="000000"/>
                </w:rPr>
                <w:t>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r w:rsidRPr="00D90CC9">
                <w:rPr>
                  <w:color w:val="000000"/>
                </w:rPr>
                <w:t xml:space="preserve"> </w:t>
              </w:r>
            </w:p>
            <w:p w14:paraId="63DA9196"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color w:val="000000"/>
                </w:rPr>
                <w:t>B.</w:t>
              </w:r>
              <w:r w:rsidRPr="00D90CC9">
                <w:rPr>
                  <w:rFonts w:hint="eastAsia"/>
                  <w:color w:val="000000"/>
                </w:rPr>
                <w:t>确认设定受益计划净负债或净资产</w:t>
              </w:r>
              <w:r w:rsidRPr="00D90CC9">
                <w:rPr>
                  <w:color w:val="000000"/>
                </w:rPr>
                <w:t xml:space="preserve"> </w:t>
              </w:r>
            </w:p>
            <w:p w14:paraId="53100514"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设定受益计划存在资产的，本公司将设定受益计划义务现值减去设定受益计划资产公允价值所形成的赤字或盈余确认为一项设定受益计划净负债或净资产。</w:t>
              </w:r>
              <w:r w:rsidRPr="00D90CC9">
                <w:rPr>
                  <w:color w:val="000000"/>
                </w:rPr>
                <w:t xml:space="preserve"> </w:t>
              </w:r>
            </w:p>
            <w:p w14:paraId="289FA516"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设定受益计划存在盈余的，本公司以设定受益计划的盈余和资产上限两项的孰低者计量设定受益计划净资产。</w:t>
              </w:r>
              <w:r w:rsidRPr="00D90CC9">
                <w:rPr>
                  <w:color w:val="000000"/>
                </w:rPr>
                <w:t xml:space="preserve"> </w:t>
              </w:r>
            </w:p>
            <w:p w14:paraId="0F8D0826"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color w:val="000000"/>
                </w:rPr>
                <w:t>C.</w:t>
              </w:r>
              <w:r w:rsidRPr="00D90CC9">
                <w:rPr>
                  <w:rFonts w:hint="eastAsia"/>
                  <w:color w:val="000000"/>
                </w:rPr>
                <w:t>确定应计入资产成本或当期损益的金额</w:t>
              </w:r>
              <w:r w:rsidRPr="00D90CC9">
                <w:rPr>
                  <w:color w:val="000000"/>
                </w:rPr>
                <w:t xml:space="preserve"> </w:t>
              </w:r>
            </w:p>
            <w:p w14:paraId="307E5466"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服务成本，包括当期服务成本、过去服务成本和结算利得或损失。其中，除了其他会计准则要求或允许计入资产成本的当期服务成本之外，其他服务成本均计入当期损益。</w:t>
              </w:r>
              <w:r w:rsidRPr="00D90CC9">
                <w:rPr>
                  <w:color w:val="000000"/>
                </w:rPr>
                <w:t xml:space="preserve"> </w:t>
              </w:r>
            </w:p>
            <w:p w14:paraId="7978A88A"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设定受益计划净负债或净资产的利息净额，包括计划资产的利息收益、设定受益计划义务的利息费用以及资产上限影响的利息，均计入当期损益。</w:t>
              </w:r>
              <w:r w:rsidRPr="00D90CC9">
                <w:rPr>
                  <w:color w:val="000000"/>
                </w:rPr>
                <w:t xml:space="preserve"> </w:t>
              </w:r>
            </w:p>
            <w:p w14:paraId="24E6AE05"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color w:val="000000"/>
                </w:rPr>
                <w:t>D.</w:t>
              </w:r>
              <w:r w:rsidRPr="00D90CC9">
                <w:rPr>
                  <w:rFonts w:hint="eastAsia"/>
                  <w:color w:val="000000"/>
                </w:rPr>
                <w:t>确定应计入其他综合收益的金额</w:t>
              </w:r>
              <w:r w:rsidRPr="00D90CC9">
                <w:rPr>
                  <w:color w:val="000000"/>
                </w:rPr>
                <w:t xml:space="preserve"> </w:t>
              </w:r>
            </w:p>
            <w:p w14:paraId="40AEC145" w14:textId="77777777" w:rsidR="008A0C52" w:rsidRPr="00476BFE" w:rsidRDefault="008A0C52" w:rsidP="00476BFE">
              <w:pPr>
                <w:widowControl w:val="0"/>
                <w:autoSpaceDE w:val="0"/>
                <w:autoSpaceDN w:val="0"/>
                <w:adjustRightInd w:val="0"/>
                <w:snapToGrid w:val="0"/>
                <w:ind w:firstLineChars="200" w:firstLine="420"/>
                <w:rPr>
                  <w:color w:val="000000"/>
                </w:rPr>
              </w:pPr>
              <w:r w:rsidRPr="00476BFE">
                <w:rPr>
                  <w:rFonts w:hint="eastAsia"/>
                  <w:color w:val="000000"/>
                </w:rPr>
                <w:t>重新计量设定受益计划净负债或净资产所产生的变动，包括：</w:t>
              </w:r>
            </w:p>
            <w:p w14:paraId="0B394A8A" w14:textId="77777777" w:rsidR="008A0C52" w:rsidRPr="00D90CC9" w:rsidRDefault="008A0C52" w:rsidP="008A0C52">
              <w:pPr>
                <w:pStyle w:val="afe"/>
                <w:snapToGrid w:val="0"/>
                <w:ind w:firstLineChars="200" w:firstLine="420"/>
                <w:rPr>
                  <w:sz w:val="21"/>
                  <w:szCs w:val="21"/>
                </w:rPr>
              </w:pPr>
              <w:r w:rsidRPr="00D90CC9">
                <w:rPr>
                  <w:rFonts w:hint="eastAsia"/>
                  <w:sz w:val="21"/>
                  <w:szCs w:val="21"/>
                </w:rPr>
                <w:t>（</w:t>
              </w:r>
              <w:r w:rsidRPr="00D90CC9">
                <w:rPr>
                  <w:sz w:val="21"/>
                  <w:szCs w:val="21"/>
                </w:rPr>
                <w:t>a</w:t>
              </w:r>
              <w:r w:rsidRPr="00D90CC9">
                <w:rPr>
                  <w:rFonts w:hint="eastAsia"/>
                  <w:sz w:val="21"/>
                  <w:szCs w:val="21"/>
                </w:rPr>
                <w:t>）精算利得或损失，即由于精算假设和经验调整导致之前所计量的设定受益计划义务现值的增加或减少；</w:t>
              </w:r>
              <w:r w:rsidRPr="00D90CC9">
                <w:rPr>
                  <w:sz w:val="21"/>
                  <w:szCs w:val="21"/>
                </w:rPr>
                <w:t xml:space="preserve"> </w:t>
              </w:r>
            </w:p>
            <w:p w14:paraId="2FED34C6"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w:t>
              </w:r>
              <w:r w:rsidRPr="00D90CC9">
                <w:rPr>
                  <w:color w:val="000000"/>
                </w:rPr>
                <w:t>b</w:t>
              </w:r>
              <w:r w:rsidRPr="00D90CC9">
                <w:rPr>
                  <w:rFonts w:hint="eastAsia"/>
                  <w:color w:val="000000"/>
                </w:rPr>
                <w:t>）计划资产回报，扣除包括在设定受益计划净负债或净资产的利息净额中的金额</w:t>
              </w:r>
              <w:r w:rsidRPr="00D90CC9">
                <w:rPr>
                  <w:color w:val="000000"/>
                </w:rPr>
                <w:t xml:space="preserve">; </w:t>
              </w:r>
            </w:p>
            <w:p w14:paraId="3A0E62F3"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w:t>
              </w:r>
              <w:r w:rsidRPr="00D90CC9">
                <w:rPr>
                  <w:color w:val="000000"/>
                </w:rPr>
                <w:t>c</w:t>
              </w:r>
              <w:r w:rsidRPr="00D90CC9">
                <w:rPr>
                  <w:rFonts w:hint="eastAsia"/>
                  <w:color w:val="000000"/>
                </w:rPr>
                <w:t>）资产上限影响的变动，扣除包括在设定受益计划净负债或净资产的利息净额中的金额。</w:t>
              </w:r>
              <w:r w:rsidRPr="00D90CC9">
                <w:rPr>
                  <w:color w:val="000000"/>
                </w:rPr>
                <w:t xml:space="preserve"> </w:t>
              </w:r>
            </w:p>
            <w:p w14:paraId="54F6E802" w14:textId="77777777" w:rsidR="00622C3A" w:rsidRDefault="008A0C52" w:rsidP="008A0C52">
              <w:pPr>
                <w:adjustRightInd w:val="0"/>
                <w:snapToGrid w:val="0"/>
                <w:ind w:firstLineChars="200" w:firstLine="420"/>
              </w:pPr>
              <w:r w:rsidRPr="00D90CC9">
                <w:rPr>
                  <w:rFonts w:hint="eastAsia"/>
                  <w:color w:val="000000"/>
                </w:rPr>
                <w:t>上述重新计量设定受益计划净负债或净资产所产生的变动直接计入其他综合收益</w:t>
              </w:r>
              <w:r w:rsidRPr="00D90CC9">
                <w:rPr>
                  <w:color w:val="000000"/>
                </w:rPr>
                <w:t xml:space="preserve">, </w:t>
              </w:r>
              <w:r w:rsidRPr="00D90CC9">
                <w:rPr>
                  <w:rFonts w:hint="eastAsia"/>
                  <w:color w:val="000000"/>
                </w:rPr>
                <w:t>并且在后续会计期间不允许转回至损益，但本公司可以在权益范围内转移这些在其他综合收益中确认的金额。</w:t>
              </w:r>
            </w:p>
          </w:sdtContent>
        </w:sdt>
        <w:p w14:paraId="1F2F6580" w14:textId="77777777" w:rsidR="00622C3A" w:rsidRDefault="00622C3A"/>
        <w:p w14:paraId="7855B1FE" w14:textId="77777777" w:rsidR="00622C3A" w:rsidRDefault="000E6426" w:rsidP="007D02D2">
          <w:pPr>
            <w:pStyle w:val="4"/>
            <w:numPr>
              <w:ilvl w:val="0"/>
              <w:numId w:val="41"/>
            </w:numPr>
            <w:rPr>
              <w:rFonts w:ascii="宋体" w:hAnsi="宋体"/>
            </w:rPr>
          </w:pPr>
          <w:r>
            <w:rPr>
              <w:rFonts w:ascii="宋体" w:hAnsi="宋体" w:hint="eastAsia"/>
            </w:rPr>
            <w:t>辞退福利的会计处理方法</w:t>
          </w:r>
        </w:p>
        <w:sdt>
          <w:sdtPr>
            <w:rPr>
              <w:rFonts w:hint="eastAsia"/>
            </w:rPr>
            <w:alias w:val="是否适用：辞退福利的会计处理方法[双击切换]"/>
            <w:tag w:val="_GBC_b6be1c30b6144d54b0e20b3cb9d3a691"/>
            <w:id w:val="-519780075"/>
            <w:lock w:val="sdtLocked"/>
            <w:placeholder>
              <w:docPart w:val="GBC22222222222222222222222222222"/>
            </w:placeholder>
          </w:sdtPr>
          <w:sdtEndPr/>
          <w:sdtContent>
            <w:p w14:paraId="0A9A5CF4"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辞退福利的会计处理方法"/>
            <w:tag w:val="_GBC_a93705fb60b24bceb25c88a68ed87432"/>
            <w:id w:val="-1567260755"/>
            <w:lock w:val="sdtLocked"/>
            <w:placeholder>
              <w:docPart w:val="GBC22222222222222222222222222222"/>
            </w:placeholder>
          </w:sdtPr>
          <w:sdtEndPr/>
          <w:sdtContent>
            <w:p w14:paraId="5EECC3E5" w14:textId="77777777" w:rsidR="008A0C52" w:rsidRPr="00D90CC9" w:rsidRDefault="008A0C52" w:rsidP="008A0C52">
              <w:pPr>
                <w:pStyle w:val="afe"/>
                <w:ind w:firstLineChars="200" w:firstLine="420"/>
                <w:rPr>
                  <w:sz w:val="21"/>
                  <w:szCs w:val="21"/>
                </w:rPr>
              </w:pPr>
              <w:r w:rsidRPr="00D90CC9">
                <w:rPr>
                  <w:rFonts w:hint="eastAsia"/>
                  <w:sz w:val="21"/>
                  <w:szCs w:val="21"/>
                </w:rPr>
                <w:t>本公司向职工提供辞退福利的，在下列两者</w:t>
              </w:r>
              <w:proofErr w:type="gramStart"/>
              <w:r w:rsidRPr="00D90CC9">
                <w:rPr>
                  <w:rFonts w:hint="eastAsia"/>
                  <w:sz w:val="21"/>
                  <w:szCs w:val="21"/>
                </w:rPr>
                <w:t>孰</w:t>
              </w:r>
              <w:proofErr w:type="gramEnd"/>
              <w:r w:rsidRPr="00D90CC9">
                <w:rPr>
                  <w:rFonts w:hint="eastAsia"/>
                  <w:sz w:val="21"/>
                  <w:szCs w:val="21"/>
                </w:rPr>
                <w:t>早日确认辞退福利产生的职工薪</w:t>
              </w:r>
              <w:proofErr w:type="gramStart"/>
              <w:r w:rsidRPr="00D90CC9">
                <w:rPr>
                  <w:rFonts w:hint="eastAsia"/>
                  <w:sz w:val="21"/>
                  <w:szCs w:val="21"/>
                </w:rPr>
                <w:t>酬</w:t>
              </w:r>
              <w:proofErr w:type="gramEnd"/>
              <w:r w:rsidRPr="00D90CC9">
                <w:rPr>
                  <w:rFonts w:hint="eastAsia"/>
                  <w:sz w:val="21"/>
                  <w:szCs w:val="21"/>
                </w:rPr>
                <w:t>负债，并计入当期损益：</w:t>
              </w:r>
              <w:r w:rsidRPr="00D90CC9">
                <w:rPr>
                  <w:sz w:val="21"/>
                  <w:szCs w:val="21"/>
                </w:rPr>
                <w:t xml:space="preserve"> </w:t>
              </w:r>
            </w:p>
            <w:p w14:paraId="3C241E6E" w14:textId="77777777" w:rsidR="008A0C52" w:rsidRPr="00D90CC9" w:rsidRDefault="008A0C52" w:rsidP="008A0C52">
              <w:pPr>
                <w:widowControl w:val="0"/>
                <w:autoSpaceDE w:val="0"/>
                <w:autoSpaceDN w:val="0"/>
                <w:adjustRightInd w:val="0"/>
                <w:ind w:firstLineChars="200" w:firstLine="420"/>
                <w:rPr>
                  <w:color w:val="000000"/>
                </w:rPr>
              </w:pPr>
              <w:r w:rsidRPr="00D90CC9">
                <w:rPr>
                  <w:rFonts w:hint="eastAsia"/>
                  <w:color w:val="000000"/>
                </w:rPr>
                <w:t>①企业不能单方面撤回因解除劳动关系计划或裁减建议所提供的辞退福利时；</w:t>
              </w:r>
              <w:r w:rsidRPr="00D90CC9">
                <w:rPr>
                  <w:color w:val="000000"/>
                </w:rPr>
                <w:t xml:space="preserve"> </w:t>
              </w:r>
            </w:p>
            <w:p w14:paraId="50B02D90" w14:textId="77777777" w:rsidR="008A0C52" w:rsidRPr="00D90CC9" w:rsidRDefault="008A0C52" w:rsidP="008A0C52">
              <w:pPr>
                <w:widowControl w:val="0"/>
                <w:autoSpaceDE w:val="0"/>
                <w:autoSpaceDN w:val="0"/>
                <w:adjustRightInd w:val="0"/>
                <w:ind w:firstLineChars="200" w:firstLine="420"/>
                <w:rPr>
                  <w:color w:val="000000"/>
                </w:rPr>
              </w:pPr>
              <w:r w:rsidRPr="00D90CC9">
                <w:rPr>
                  <w:rFonts w:hint="eastAsia"/>
                  <w:color w:val="000000"/>
                </w:rPr>
                <w:t>②企业确认与涉及支付辞退福利的重组相关的成本或费用时。</w:t>
              </w:r>
              <w:r w:rsidRPr="00D90CC9">
                <w:rPr>
                  <w:color w:val="000000"/>
                </w:rPr>
                <w:t xml:space="preserve"> </w:t>
              </w:r>
            </w:p>
            <w:p w14:paraId="11D0D1B8" w14:textId="77777777" w:rsidR="00622C3A" w:rsidRDefault="008A0C52" w:rsidP="008A0C52">
              <w:pPr>
                <w:ind w:firstLineChars="200" w:firstLine="420"/>
              </w:pPr>
              <w:r w:rsidRPr="00D90CC9">
                <w:rPr>
                  <w:rFonts w:hint="eastAsia"/>
                  <w:color w:val="000000"/>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14:paraId="130A429C" w14:textId="77777777" w:rsidR="00622C3A" w:rsidRDefault="00622C3A"/>
        <w:p w14:paraId="0BAA0815" w14:textId="77777777" w:rsidR="00622C3A" w:rsidRDefault="000E6426" w:rsidP="007D02D2">
          <w:pPr>
            <w:pStyle w:val="4"/>
            <w:numPr>
              <w:ilvl w:val="0"/>
              <w:numId w:val="41"/>
            </w:numPr>
            <w:rPr>
              <w:rFonts w:ascii="宋体" w:hAnsi="宋体"/>
            </w:rPr>
          </w:pPr>
          <w:r>
            <w:rPr>
              <w:rFonts w:ascii="宋体" w:hAnsi="宋体" w:hint="eastAsia"/>
            </w:rPr>
            <w:t>其他长期职工福利的会计处理方法</w:t>
          </w:r>
        </w:p>
        <w:sdt>
          <w:sdtPr>
            <w:rPr>
              <w:rFonts w:hint="eastAsia"/>
            </w:rPr>
            <w:alias w:val="是否适用：其他长期职工福利的会计处理方法[双击切换]"/>
            <w:tag w:val="_GBC_6650f3bc6a474b318e05b9d60314cb7f"/>
            <w:id w:val="1921286176"/>
            <w:lock w:val="sdtLocked"/>
            <w:placeholder>
              <w:docPart w:val="GBC22222222222222222222222222222"/>
            </w:placeholder>
          </w:sdtPr>
          <w:sdtEndPr/>
          <w:sdtContent>
            <w:p w14:paraId="1504C3F4"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其他长期职工福利的会计处理方法"/>
            <w:tag w:val="_GBC_0e549e9400284de7b64ddf6ecc255dea"/>
            <w:id w:val="-1628003638"/>
            <w:lock w:val="sdtLocked"/>
            <w:placeholder>
              <w:docPart w:val="GBC22222222222222222222222222222"/>
            </w:placeholder>
          </w:sdtPr>
          <w:sdtEndPr/>
          <w:sdtContent>
            <w:p w14:paraId="72DE3590" w14:textId="77777777" w:rsidR="008A0C52" w:rsidRPr="00D90CC9" w:rsidRDefault="008A0C52" w:rsidP="008A0C52">
              <w:pPr>
                <w:pStyle w:val="afe"/>
                <w:ind w:firstLineChars="200" w:firstLine="420"/>
                <w:rPr>
                  <w:sz w:val="21"/>
                  <w:szCs w:val="21"/>
                </w:rPr>
              </w:pPr>
              <w:r w:rsidRPr="00D90CC9">
                <w:rPr>
                  <w:rFonts w:hint="eastAsia"/>
                  <w:sz w:val="21"/>
                  <w:szCs w:val="21"/>
                </w:rPr>
                <w:t>①符合设定提存计划条件的</w:t>
              </w:r>
              <w:r w:rsidRPr="00D90CC9">
                <w:rPr>
                  <w:sz w:val="21"/>
                  <w:szCs w:val="21"/>
                </w:rPr>
                <w:t xml:space="preserve"> </w:t>
              </w:r>
            </w:p>
            <w:p w14:paraId="51B9D1EB" w14:textId="77777777" w:rsidR="008A0C52" w:rsidRPr="00D90CC9" w:rsidRDefault="008A0C52" w:rsidP="008A0C52">
              <w:pPr>
                <w:widowControl w:val="0"/>
                <w:autoSpaceDE w:val="0"/>
                <w:autoSpaceDN w:val="0"/>
                <w:adjustRightInd w:val="0"/>
                <w:ind w:firstLineChars="200" w:firstLine="420"/>
                <w:rPr>
                  <w:color w:val="000000"/>
                </w:rPr>
              </w:pPr>
              <w:r w:rsidRPr="00D90CC9">
                <w:rPr>
                  <w:rFonts w:hint="eastAsia"/>
                  <w:color w:val="000000"/>
                </w:rPr>
                <w:lastRenderedPageBreak/>
                <w:t>本公司向职工提供的其他长期职工福利，符合设定提存计划条件的，将全部应缴存金额以折现后的金额计量应付职工薪酬。</w:t>
              </w:r>
              <w:r w:rsidRPr="00D90CC9">
                <w:rPr>
                  <w:color w:val="000000"/>
                </w:rPr>
                <w:t xml:space="preserve"> </w:t>
              </w:r>
            </w:p>
            <w:p w14:paraId="60B700E8" w14:textId="77777777" w:rsidR="008A0C52" w:rsidRPr="00D90CC9" w:rsidRDefault="008A0C52" w:rsidP="008A0C52">
              <w:pPr>
                <w:widowControl w:val="0"/>
                <w:autoSpaceDE w:val="0"/>
                <w:autoSpaceDN w:val="0"/>
                <w:adjustRightInd w:val="0"/>
                <w:ind w:firstLineChars="200" w:firstLine="420"/>
                <w:rPr>
                  <w:color w:val="000000"/>
                </w:rPr>
              </w:pPr>
              <w:r w:rsidRPr="00D90CC9">
                <w:rPr>
                  <w:rFonts w:hint="eastAsia"/>
                  <w:color w:val="000000"/>
                </w:rPr>
                <w:t>②符合设定受益计划条件的</w:t>
              </w:r>
              <w:r w:rsidRPr="00D90CC9">
                <w:rPr>
                  <w:color w:val="000000"/>
                </w:rPr>
                <w:t xml:space="preserve"> </w:t>
              </w:r>
            </w:p>
            <w:p w14:paraId="67AAAAA2" w14:textId="77777777" w:rsidR="008A0C52" w:rsidRPr="00D90CC9" w:rsidRDefault="008A0C52" w:rsidP="008A0C52">
              <w:pPr>
                <w:widowControl w:val="0"/>
                <w:autoSpaceDE w:val="0"/>
                <w:autoSpaceDN w:val="0"/>
                <w:adjustRightInd w:val="0"/>
                <w:ind w:firstLineChars="200" w:firstLine="420"/>
                <w:rPr>
                  <w:color w:val="000000"/>
                </w:rPr>
              </w:pPr>
              <w:r w:rsidRPr="00D90CC9">
                <w:rPr>
                  <w:rFonts w:hint="eastAsia"/>
                  <w:color w:val="000000"/>
                </w:rPr>
                <w:t>在报告期末，本公司将其他长期职工福利产生的职工薪</w:t>
              </w:r>
              <w:proofErr w:type="gramStart"/>
              <w:r w:rsidRPr="00D90CC9">
                <w:rPr>
                  <w:rFonts w:hint="eastAsia"/>
                  <w:color w:val="000000"/>
                </w:rPr>
                <w:t>酬</w:t>
              </w:r>
              <w:proofErr w:type="gramEnd"/>
              <w:r w:rsidRPr="00D90CC9">
                <w:rPr>
                  <w:rFonts w:hint="eastAsia"/>
                  <w:color w:val="000000"/>
                </w:rPr>
                <w:t>成本确认为下列组成部分：</w:t>
              </w:r>
              <w:r w:rsidRPr="00D90CC9">
                <w:rPr>
                  <w:color w:val="000000"/>
                </w:rPr>
                <w:t xml:space="preserve"> </w:t>
              </w:r>
            </w:p>
            <w:p w14:paraId="1960E757" w14:textId="77777777" w:rsidR="008A0C52" w:rsidRPr="00D90CC9" w:rsidRDefault="008A0C52" w:rsidP="008A0C52">
              <w:pPr>
                <w:widowControl w:val="0"/>
                <w:autoSpaceDE w:val="0"/>
                <w:autoSpaceDN w:val="0"/>
                <w:adjustRightInd w:val="0"/>
                <w:ind w:firstLineChars="200" w:firstLine="420"/>
                <w:rPr>
                  <w:color w:val="000000"/>
                </w:rPr>
              </w:pPr>
              <w:r w:rsidRPr="00D90CC9">
                <w:rPr>
                  <w:color w:val="000000"/>
                </w:rPr>
                <w:t>A.</w:t>
              </w:r>
              <w:r w:rsidRPr="00D90CC9">
                <w:rPr>
                  <w:rFonts w:hint="eastAsia"/>
                  <w:color w:val="000000"/>
                </w:rPr>
                <w:t>服务成本；</w:t>
              </w:r>
              <w:r w:rsidRPr="00D90CC9">
                <w:rPr>
                  <w:color w:val="000000"/>
                </w:rPr>
                <w:t xml:space="preserve"> </w:t>
              </w:r>
            </w:p>
            <w:p w14:paraId="3597A9F5" w14:textId="77777777" w:rsidR="008A0C52" w:rsidRPr="00D90CC9" w:rsidRDefault="008A0C52" w:rsidP="008A0C52">
              <w:pPr>
                <w:widowControl w:val="0"/>
                <w:autoSpaceDE w:val="0"/>
                <w:autoSpaceDN w:val="0"/>
                <w:adjustRightInd w:val="0"/>
                <w:ind w:firstLineChars="200" w:firstLine="420"/>
                <w:rPr>
                  <w:color w:val="000000"/>
                </w:rPr>
              </w:pPr>
              <w:r w:rsidRPr="00D90CC9">
                <w:rPr>
                  <w:color w:val="000000"/>
                </w:rPr>
                <w:t>B.</w:t>
              </w:r>
              <w:r w:rsidRPr="00D90CC9">
                <w:rPr>
                  <w:rFonts w:hint="eastAsia"/>
                  <w:color w:val="000000"/>
                </w:rPr>
                <w:t>其他长期职工福利净负债或净资产的利息净额；</w:t>
              </w:r>
              <w:r w:rsidRPr="00D90CC9">
                <w:rPr>
                  <w:color w:val="000000"/>
                </w:rPr>
                <w:t xml:space="preserve"> </w:t>
              </w:r>
            </w:p>
            <w:p w14:paraId="165FDC12" w14:textId="77777777" w:rsidR="008A0C52" w:rsidRPr="00D90CC9" w:rsidRDefault="008A0C52" w:rsidP="008A0C52">
              <w:pPr>
                <w:widowControl w:val="0"/>
                <w:autoSpaceDE w:val="0"/>
                <w:autoSpaceDN w:val="0"/>
                <w:adjustRightInd w:val="0"/>
                <w:ind w:firstLineChars="200" w:firstLine="420"/>
                <w:rPr>
                  <w:color w:val="000000"/>
                </w:rPr>
              </w:pPr>
              <w:r w:rsidRPr="00D90CC9">
                <w:rPr>
                  <w:color w:val="000000"/>
                </w:rPr>
                <w:t>C.</w:t>
              </w:r>
              <w:r w:rsidRPr="00D90CC9">
                <w:rPr>
                  <w:rFonts w:hint="eastAsia"/>
                  <w:color w:val="000000"/>
                </w:rPr>
                <w:t>重新计量其他长期职工福利净负债或净资产所产生的变动。</w:t>
              </w:r>
              <w:r w:rsidRPr="00D90CC9">
                <w:rPr>
                  <w:color w:val="000000"/>
                </w:rPr>
                <w:t xml:space="preserve"> </w:t>
              </w:r>
            </w:p>
            <w:p w14:paraId="768A5DA0" w14:textId="77777777" w:rsidR="00622C3A" w:rsidRDefault="008A0C52" w:rsidP="008A0C52">
              <w:pPr>
                <w:ind w:firstLineChars="200" w:firstLine="420"/>
                <w:rPr>
                  <w:rFonts w:cs="Times New Roman"/>
                </w:rPr>
              </w:pPr>
              <w:r w:rsidRPr="00D90CC9">
                <w:rPr>
                  <w:rFonts w:hint="eastAsia"/>
                  <w:color w:val="000000"/>
                </w:rPr>
                <w:t>为简化相关会计处理，上述项目的总净额计入当期损益或相关资产成本。</w:t>
              </w:r>
            </w:p>
          </w:sdtContent>
        </w:sdt>
      </w:sdtContent>
    </w:sdt>
    <w:p w14:paraId="3536C115" w14:textId="77777777" w:rsidR="00622C3A" w:rsidRDefault="00622C3A"/>
    <w:sdt>
      <w:sdtPr>
        <w:rPr>
          <w:rFonts w:ascii="宋体" w:hAnsi="宋体" w:cs="宋体" w:hint="eastAsia"/>
          <w:b w:val="0"/>
          <w:bCs/>
          <w:kern w:val="0"/>
          <w:szCs w:val="21"/>
        </w:rPr>
        <w:alias w:val="模块:租赁负债"/>
        <w:tag w:val="_SEC_d8e7208bcd04489eb6a8b588ac7c08d7"/>
        <w:id w:val="-495495060"/>
        <w:lock w:val="sdtLocked"/>
        <w:placeholder>
          <w:docPart w:val="GBC22222222222222222222222222222"/>
        </w:placeholder>
      </w:sdtPr>
      <w:sdtEndPr/>
      <w:sdtContent>
        <w:p w14:paraId="109A0325" w14:textId="77777777" w:rsidR="00622C3A" w:rsidRDefault="000E6426" w:rsidP="007D02D2">
          <w:pPr>
            <w:pStyle w:val="3"/>
            <w:numPr>
              <w:ilvl w:val="0"/>
              <w:numId w:val="36"/>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819733153"/>
            <w:lock w:val="sdtLocked"/>
            <w:placeholder>
              <w:docPart w:val="GBC22222222222222222222222222222"/>
            </w:placeholder>
          </w:sdtPr>
          <w:sdtEndPr/>
          <w:sdtContent>
            <w:p w14:paraId="7F7764F9"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2269B00D" w14:textId="77777777" w:rsidR="00622C3A" w:rsidRDefault="00622C3A"/>
    <w:sdt>
      <w:sdtPr>
        <w:rPr>
          <w:rFonts w:ascii="宋体" w:hAnsi="宋体" w:cs="宋体"/>
          <w:b w:val="0"/>
          <w:bCs/>
          <w:kern w:val="0"/>
          <w:szCs w:val="24"/>
        </w:rPr>
        <w:alias w:val="模块:预计负债会计处理方法"/>
        <w:tag w:val="_GBC_b5b71a4d3cc1425c80f55e751e7e18c2"/>
        <w:id w:val="-749654125"/>
        <w:lock w:val="sdtLocked"/>
        <w:placeholder>
          <w:docPart w:val="GBC22222222222222222222222222222"/>
        </w:placeholder>
      </w:sdtPr>
      <w:sdtEndPr>
        <w:rPr>
          <w:rFonts w:hint="eastAsia"/>
          <w:szCs w:val="21"/>
        </w:rPr>
      </w:sdtEndPr>
      <w:sdtContent>
        <w:p w14:paraId="4B93A57C" w14:textId="77777777" w:rsidR="00622C3A" w:rsidRDefault="000E6426" w:rsidP="007D02D2">
          <w:pPr>
            <w:pStyle w:val="3"/>
            <w:numPr>
              <w:ilvl w:val="0"/>
              <w:numId w:val="36"/>
            </w:numPr>
            <w:rPr>
              <w:rFonts w:ascii="宋体" w:hAnsi="宋体"/>
            </w:rPr>
          </w:pPr>
          <w:r>
            <w:rPr>
              <w:rFonts w:ascii="宋体" w:hAnsi="宋体"/>
            </w:rPr>
            <w:t>预计负债</w:t>
          </w:r>
        </w:p>
        <w:sdt>
          <w:sdtPr>
            <w:rPr>
              <w:rFonts w:hint="eastAsia"/>
            </w:rPr>
            <w:alias w:val="是否适用：预计负债_重要会计政策和估计[双击切换]"/>
            <w:tag w:val="_GBC_60f7f598e5d5458986c0f06775dc38fd"/>
            <w:id w:val="2002394687"/>
            <w:lock w:val="sdtLocked"/>
            <w:placeholder>
              <w:docPart w:val="GBC22222222222222222222222222222"/>
            </w:placeholder>
          </w:sdtPr>
          <w:sdtEndPr/>
          <w:sdtContent>
            <w:p w14:paraId="7A4059D0"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color w:val="auto"/>
              <w:sz w:val="21"/>
              <w:szCs w:val="21"/>
            </w:rPr>
            <w:alias w:val="预计负债的核算方法"/>
            <w:tag w:val="_GBC_d6934772e41e485d9e00e349486f9d7e"/>
            <w:id w:val="-1661081539"/>
            <w:lock w:val="sdtLocked"/>
            <w:placeholder>
              <w:docPart w:val="GBC22222222222222222222222222222"/>
            </w:placeholder>
          </w:sdtPr>
          <w:sdtEndPr/>
          <w:sdtContent>
            <w:p w14:paraId="11C2839D" w14:textId="77777777" w:rsidR="008A0C52" w:rsidRPr="00D90CC9" w:rsidRDefault="008A0C52" w:rsidP="008A0C52">
              <w:pPr>
                <w:pStyle w:val="afe"/>
                <w:snapToGrid w:val="0"/>
                <w:ind w:firstLineChars="200" w:firstLine="420"/>
                <w:rPr>
                  <w:sz w:val="21"/>
                  <w:szCs w:val="21"/>
                </w:rPr>
              </w:pPr>
              <w:r w:rsidRPr="00D90CC9">
                <w:rPr>
                  <w:rFonts w:hint="eastAsia"/>
                  <w:sz w:val="21"/>
                  <w:szCs w:val="21"/>
                </w:rPr>
                <w:t>（</w:t>
              </w:r>
              <w:r w:rsidRPr="00D90CC9">
                <w:rPr>
                  <w:sz w:val="21"/>
                  <w:szCs w:val="21"/>
                </w:rPr>
                <w:t>1</w:t>
              </w:r>
              <w:r w:rsidRPr="00D90CC9">
                <w:rPr>
                  <w:rFonts w:hint="eastAsia"/>
                  <w:sz w:val="21"/>
                  <w:szCs w:val="21"/>
                </w:rPr>
                <w:t>）预计负债的确认标准</w:t>
              </w:r>
              <w:r w:rsidRPr="00D90CC9">
                <w:rPr>
                  <w:sz w:val="21"/>
                  <w:szCs w:val="21"/>
                </w:rPr>
                <w:t xml:space="preserve"> </w:t>
              </w:r>
            </w:p>
            <w:p w14:paraId="6E3FEC08"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如果与或有事项相关的义务同时符合以下条件，本公司将其确认为预计负债：</w:t>
              </w:r>
              <w:r w:rsidRPr="00D90CC9">
                <w:rPr>
                  <w:color w:val="000000"/>
                </w:rPr>
                <w:t xml:space="preserve"> </w:t>
              </w:r>
            </w:p>
            <w:p w14:paraId="254EF27B"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①该义务是本公司承担的现时义务；</w:t>
              </w:r>
              <w:r w:rsidRPr="00D90CC9">
                <w:rPr>
                  <w:color w:val="000000"/>
                </w:rPr>
                <w:t xml:space="preserve"> </w:t>
              </w:r>
            </w:p>
            <w:p w14:paraId="60B93106"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②该义务的履行很可能导致经济利益流出本公司；</w:t>
              </w:r>
              <w:r w:rsidRPr="00D90CC9">
                <w:rPr>
                  <w:color w:val="000000"/>
                </w:rPr>
                <w:t xml:space="preserve"> </w:t>
              </w:r>
            </w:p>
            <w:p w14:paraId="3B9A92F0"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③该义务的金额能够可靠地计量。</w:t>
              </w:r>
              <w:r w:rsidRPr="00D90CC9">
                <w:rPr>
                  <w:color w:val="000000"/>
                </w:rPr>
                <w:t xml:space="preserve"> </w:t>
              </w:r>
            </w:p>
            <w:p w14:paraId="3403E046"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w:t>
              </w:r>
              <w:r w:rsidRPr="00D90CC9">
                <w:rPr>
                  <w:color w:val="000000"/>
                </w:rPr>
                <w:t>2</w:t>
              </w:r>
              <w:r w:rsidRPr="00D90CC9">
                <w:rPr>
                  <w:rFonts w:hint="eastAsia"/>
                  <w:color w:val="000000"/>
                </w:rPr>
                <w:t>）预计负债的计量方法</w:t>
              </w:r>
              <w:r w:rsidRPr="00D90CC9">
                <w:rPr>
                  <w:color w:val="000000"/>
                </w:rPr>
                <w:t xml:space="preserve"> </w:t>
              </w:r>
            </w:p>
            <w:p w14:paraId="13BFA42A" w14:textId="77777777" w:rsidR="00622C3A" w:rsidRDefault="008A0C52" w:rsidP="008A0C52">
              <w:pPr>
                <w:adjustRightInd w:val="0"/>
                <w:snapToGrid w:val="0"/>
                <w:ind w:firstLineChars="200" w:firstLine="420"/>
              </w:pPr>
              <w:r w:rsidRPr="00D90CC9">
                <w:rPr>
                  <w:rFonts w:hint="eastAsia"/>
                  <w:color w:val="000000"/>
                </w:rPr>
                <w:t>预计负债按照履行相关现时义务所需支出的最佳估计数进行初始计量，并综合考虑与或有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p w14:paraId="3A09A4B8" w14:textId="77777777" w:rsidR="00622C3A" w:rsidRDefault="00622C3A"/>
    <w:sdt>
      <w:sdtPr>
        <w:rPr>
          <w:rFonts w:ascii="宋体" w:hAnsi="宋体" w:cstheme="minorBidi" w:hint="eastAsia"/>
          <w:b w:val="0"/>
          <w:bCs/>
          <w:kern w:val="0"/>
          <w:szCs w:val="22"/>
        </w:rPr>
        <w:alias w:val="模块:股份支付"/>
        <w:tag w:val="_GBC_5300d3ce4b5f4c1690fe13bde0a610e3"/>
        <w:id w:val="-1795514293"/>
        <w:lock w:val="sdtLocked"/>
        <w:placeholder>
          <w:docPart w:val="GBC22222222222222222222222222222"/>
        </w:placeholder>
      </w:sdtPr>
      <w:sdtEndPr>
        <w:rPr>
          <w:rFonts w:cs="Times New Roman"/>
          <w:szCs w:val="21"/>
        </w:rPr>
      </w:sdtEndPr>
      <w:sdtContent>
        <w:p w14:paraId="1F00E8EF" w14:textId="77777777" w:rsidR="00622C3A" w:rsidRDefault="000E6426" w:rsidP="007D02D2">
          <w:pPr>
            <w:pStyle w:val="3"/>
            <w:numPr>
              <w:ilvl w:val="0"/>
              <w:numId w:val="36"/>
            </w:numPr>
            <w:rPr>
              <w:rFonts w:ascii="宋体" w:hAnsi="宋体"/>
            </w:rPr>
          </w:pPr>
          <w:r>
            <w:rPr>
              <w:rFonts w:ascii="宋体" w:hAnsi="宋体" w:hint="eastAsia"/>
            </w:rPr>
            <w:t>股份支付</w:t>
          </w:r>
        </w:p>
        <w:sdt>
          <w:sdtPr>
            <w:rPr>
              <w:rFonts w:hint="eastAsia"/>
            </w:rPr>
            <w:alias w:val="是否适用：股份支付_重要会计政策和估计[双击切换]"/>
            <w:tag w:val="_GBC_cfe00a6b35f24950855f2412f34bcf7a"/>
            <w:id w:val="1711302018"/>
            <w:lock w:val="sdtLocked"/>
            <w:placeholder>
              <w:docPart w:val="GBC22222222222222222222222222222"/>
            </w:placeholder>
          </w:sdtPr>
          <w:sdtEndPr/>
          <w:sdtContent>
            <w:p w14:paraId="00F4D43F"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4B7F29F0" w14:textId="77777777" w:rsidR="00622C3A" w:rsidRDefault="00622C3A"/>
    <w:sdt>
      <w:sdtPr>
        <w:rPr>
          <w:rFonts w:ascii="宋体" w:hAnsi="宋体" w:cstheme="minorBidi" w:hint="eastAsia"/>
          <w:b w:val="0"/>
          <w:bCs/>
          <w:kern w:val="0"/>
          <w:szCs w:val="22"/>
        </w:rPr>
        <w:alias w:val="模块:优先股、永续债"/>
        <w:tag w:val="_GBC_d3c9524999e647d78f354bb216cfb1aa"/>
        <w:id w:val="1469324442"/>
        <w:lock w:val="sdtLocked"/>
        <w:placeholder>
          <w:docPart w:val="GBC22222222222222222222222222222"/>
        </w:placeholder>
      </w:sdtPr>
      <w:sdtEndPr>
        <w:rPr>
          <w:rFonts w:cs="Times New Roman"/>
          <w:szCs w:val="21"/>
        </w:rPr>
      </w:sdtEndPr>
      <w:sdtContent>
        <w:p w14:paraId="6878A6BD" w14:textId="77777777" w:rsidR="00622C3A" w:rsidRDefault="000E6426" w:rsidP="007D02D2">
          <w:pPr>
            <w:pStyle w:val="3"/>
            <w:numPr>
              <w:ilvl w:val="0"/>
              <w:numId w:val="36"/>
            </w:numPr>
            <w:rPr>
              <w:rFonts w:ascii="宋体" w:hAnsi="宋体"/>
            </w:rPr>
          </w:pPr>
          <w:r>
            <w:rPr>
              <w:rFonts w:ascii="宋体" w:hAnsi="宋体" w:hint="eastAsia"/>
            </w:rPr>
            <w:t>优先股、永续债等其他金融工具</w:t>
          </w:r>
        </w:p>
        <w:sdt>
          <w:sdtPr>
            <w:rPr>
              <w:rFonts w:hint="eastAsia"/>
            </w:rPr>
            <w:alias w:val="是否适用：优先股、永续债等其他金融工具[双击切换]"/>
            <w:tag w:val="_GBC_34eb80e2168144958293aa1351780303"/>
            <w:id w:val="-1121991268"/>
            <w:lock w:val="sdtLocked"/>
            <w:placeholder>
              <w:docPart w:val="GBC22222222222222222222222222222"/>
            </w:placeholder>
          </w:sdtPr>
          <w:sdtEndPr/>
          <w:sdtContent>
            <w:p w14:paraId="77A1A20F"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0ED30DE4" w14:textId="77777777" w:rsidR="00622C3A" w:rsidRDefault="00622C3A"/>
    <w:bookmarkStart w:id="84" w:name="_Hlk10465559" w:displacedByCustomXml="next"/>
    <w:sdt>
      <w:sdtPr>
        <w:rPr>
          <w:rFonts w:ascii="宋体" w:hAnsi="宋体" w:cs="宋体"/>
          <w:b w:val="0"/>
          <w:bCs/>
          <w:kern w:val="0"/>
          <w:szCs w:val="22"/>
        </w:rPr>
        <w:alias w:val="模块:收入会计处理方法"/>
        <w:tag w:val="_GBC_19704df9fd714cad895419bf4903f70e"/>
        <w:id w:val="-629322313"/>
        <w:lock w:val="sdtLocked"/>
        <w:placeholder>
          <w:docPart w:val="GBC22222222222222222222222222222"/>
        </w:placeholder>
      </w:sdtPr>
      <w:sdtEndPr>
        <w:rPr>
          <w:b/>
          <w:bCs w:val="0"/>
          <w:szCs w:val="21"/>
        </w:rPr>
      </w:sdtEndPr>
      <w:sdtContent>
        <w:p w14:paraId="51C8A1CB" w14:textId="77777777" w:rsidR="00622C3A" w:rsidRDefault="000E6426" w:rsidP="007D02D2">
          <w:pPr>
            <w:pStyle w:val="3"/>
            <w:numPr>
              <w:ilvl w:val="0"/>
              <w:numId w:val="36"/>
            </w:numPr>
            <w:rPr>
              <w:rFonts w:ascii="宋体" w:hAnsi="宋体"/>
            </w:rPr>
          </w:pPr>
          <w:r>
            <w:rPr>
              <w:rFonts w:ascii="宋体" w:hAnsi="宋体"/>
            </w:rPr>
            <w:t>收入</w:t>
          </w:r>
        </w:p>
        <w:p w14:paraId="18F3CAE8" w14:textId="77777777" w:rsidR="00622C3A" w:rsidRDefault="000E6426" w:rsidP="007D02D2">
          <w:pPr>
            <w:pStyle w:val="4"/>
            <w:numPr>
              <w:ilvl w:val="3"/>
              <w:numId w:val="42"/>
            </w:numPr>
            <w:ind w:left="426" w:hanging="426"/>
            <w:rPr>
              <w:rFonts w:ascii="宋体" w:hAnsi="宋体"/>
              <w:szCs w:val="21"/>
            </w:rPr>
          </w:pPr>
          <w:r>
            <w:rPr>
              <w:rFonts w:ascii="宋体" w:hAnsi="宋体" w:hint="eastAsia"/>
              <w:szCs w:val="21"/>
            </w:rPr>
            <w:t>收入确认和计量所采用的会计政策</w:t>
          </w:r>
        </w:p>
        <w:sdt>
          <w:sdtPr>
            <w:alias w:val="是否适用：收入确认和计量所采用的会计政策[双击切换]"/>
            <w:tag w:val="_GBC_b6eb71cc057645f3b05fb68d8273c681"/>
            <w:id w:val="-2052373540"/>
            <w:lock w:val="sdtLocked"/>
            <w:placeholder>
              <w:docPart w:val="GBC22222222222222222222222222222"/>
            </w:placeholder>
          </w:sdtPr>
          <w:sdtEndPr/>
          <w:sdtContent>
            <w:p w14:paraId="5BBBD7CF"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收入确认和计量所采用的会计政策"/>
            <w:tag w:val="_GBC_c9c2b3029c08405387c460d2d7eacc7d"/>
            <w:id w:val="-1785181011"/>
            <w:lock w:val="sdtLocked"/>
            <w:placeholder>
              <w:docPart w:val="GBC22222222222222222222222222222"/>
            </w:placeholder>
          </w:sdtPr>
          <w:sdtEndPr/>
          <w:sdtContent>
            <w:p w14:paraId="5052FC83" w14:textId="77777777" w:rsidR="008A0C52" w:rsidRPr="00D90CC9" w:rsidRDefault="008A0C52" w:rsidP="00476BFE">
              <w:pPr>
                <w:pStyle w:val="afe"/>
                <w:snapToGrid w:val="0"/>
                <w:ind w:firstLineChars="200" w:firstLine="420"/>
                <w:rPr>
                  <w:sz w:val="21"/>
                  <w:szCs w:val="21"/>
                </w:rPr>
              </w:pPr>
              <w:r w:rsidRPr="00D90CC9">
                <w:rPr>
                  <w:rFonts w:hint="eastAsia"/>
                  <w:sz w:val="21"/>
                  <w:szCs w:val="21"/>
                </w:rPr>
                <w:t>收入是本公司在日常活动中形成的、会导致股东权益增加且与股东投入资本无关的经济利益的总流入。</w:t>
              </w:r>
              <w:r w:rsidRPr="00D90CC9">
                <w:rPr>
                  <w:sz w:val="21"/>
                  <w:szCs w:val="21"/>
                </w:rPr>
                <w:t xml:space="preserve"> </w:t>
              </w:r>
            </w:p>
            <w:p w14:paraId="1AADFF0A"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本公司在履行了合同中的履约义务，即在客户取得相关商品控制权时确认收入。取得相关商品控制权，是指能够主导该商品的使用并从中获得几乎全部的经济利益。</w:t>
              </w:r>
              <w:r w:rsidRPr="00D90CC9">
                <w:rPr>
                  <w:color w:val="000000"/>
                </w:rPr>
                <w:t xml:space="preserve"> </w:t>
              </w:r>
            </w:p>
            <w:p w14:paraId="201DE71F"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合同中包含两项或多项履约义务的，本公司在合同开始日，按照各单项履约义务所承诺商品或服务的单独售价的相对比例，将交易价格分摊至各单项履约义务，按照分摊至各单项履约义务的交易价格计量收入。</w:t>
              </w:r>
              <w:r w:rsidRPr="00D90CC9">
                <w:rPr>
                  <w:color w:val="000000"/>
                </w:rPr>
                <w:t xml:space="preserve"> </w:t>
              </w:r>
            </w:p>
            <w:p w14:paraId="3638447D"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交易价格是本公司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w:t>
              </w:r>
              <w:proofErr w:type="gramStart"/>
              <w:r w:rsidRPr="00D90CC9">
                <w:rPr>
                  <w:rFonts w:hint="eastAsia"/>
                  <w:color w:val="000000"/>
                </w:rPr>
                <w:t>收入极</w:t>
              </w:r>
              <w:proofErr w:type="gramEnd"/>
              <w:r w:rsidRPr="00D90CC9">
                <w:rPr>
                  <w:rFonts w:hint="eastAsia"/>
                  <w:color w:val="000000"/>
                </w:rPr>
                <w:t>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控制权转移与客户支付价款间隔未超过一年的，本公司不考虑其中的融资成分。</w:t>
              </w:r>
              <w:r w:rsidRPr="00D90CC9">
                <w:rPr>
                  <w:color w:val="000000"/>
                </w:rPr>
                <w:t xml:space="preserve"> </w:t>
              </w:r>
            </w:p>
            <w:p w14:paraId="27A83A0A"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lastRenderedPageBreak/>
                <w:t>满足下列条件之一的，属于在某一时段内履行履约义务；否则，属于在某一时</w:t>
              </w:r>
              <w:proofErr w:type="gramStart"/>
              <w:r w:rsidRPr="00D90CC9">
                <w:rPr>
                  <w:rFonts w:hint="eastAsia"/>
                  <w:color w:val="000000"/>
                </w:rPr>
                <w:t>点履行</w:t>
              </w:r>
              <w:proofErr w:type="gramEnd"/>
              <w:r w:rsidRPr="00D90CC9">
                <w:rPr>
                  <w:rFonts w:hint="eastAsia"/>
                  <w:color w:val="000000"/>
                </w:rPr>
                <w:t>履约义务：</w:t>
              </w:r>
              <w:r w:rsidRPr="00D90CC9">
                <w:rPr>
                  <w:color w:val="000000"/>
                </w:rPr>
                <w:t xml:space="preserve"> </w:t>
              </w:r>
            </w:p>
            <w:p w14:paraId="7BC7682C"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①客户在本公司履约的同时即取得并消耗本公司履约所带来的经济利益；</w:t>
              </w:r>
              <w:r w:rsidRPr="00D90CC9">
                <w:rPr>
                  <w:color w:val="000000"/>
                </w:rPr>
                <w:t xml:space="preserve"> </w:t>
              </w:r>
            </w:p>
            <w:p w14:paraId="2BF45852"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②客户能够控制本公司履约过程中在建的商品；</w:t>
              </w:r>
              <w:r w:rsidRPr="00D90CC9">
                <w:rPr>
                  <w:color w:val="000000"/>
                </w:rPr>
                <w:t xml:space="preserve"> </w:t>
              </w:r>
            </w:p>
            <w:p w14:paraId="57ED10D6"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③本公司履约过程中所产出的商品具有不可替代用途，且本公司在整个合同期间内有权就累计至今已完成的履约部分收取款项。</w:t>
              </w:r>
              <w:r w:rsidRPr="00D90CC9">
                <w:rPr>
                  <w:color w:val="000000"/>
                </w:rPr>
                <w:t xml:space="preserve"> </w:t>
              </w:r>
            </w:p>
            <w:p w14:paraId="3CABD3C9"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r w:rsidRPr="00D90CC9">
                <w:rPr>
                  <w:color w:val="000000"/>
                </w:rPr>
                <w:t xml:space="preserve"> </w:t>
              </w:r>
            </w:p>
            <w:p w14:paraId="26E88B08"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对于在某一时</w:t>
              </w:r>
              <w:proofErr w:type="gramStart"/>
              <w:r w:rsidRPr="00D90CC9">
                <w:rPr>
                  <w:rFonts w:hint="eastAsia"/>
                  <w:color w:val="000000"/>
                </w:rPr>
                <w:t>点履行</w:t>
              </w:r>
              <w:proofErr w:type="gramEnd"/>
              <w:r w:rsidRPr="00D90CC9">
                <w:rPr>
                  <w:rFonts w:hint="eastAsia"/>
                  <w:color w:val="000000"/>
                </w:rPr>
                <w:t>的履约义务，本公司在客户取得相关商品控制权时点确认收入。在判断客户是否已取得商品或服务控制权时，本公司会考虑下列迹象：</w:t>
              </w:r>
              <w:r w:rsidRPr="00D90CC9">
                <w:rPr>
                  <w:color w:val="000000"/>
                </w:rPr>
                <w:t xml:space="preserve"> </w:t>
              </w:r>
            </w:p>
            <w:p w14:paraId="422A708C"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①本公司就该商品或服务享有现时收款权利，即客户就该商品负有现时付款义务；</w:t>
              </w:r>
              <w:r w:rsidRPr="00D90CC9">
                <w:rPr>
                  <w:color w:val="000000"/>
                </w:rPr>
                <w:t xml:space="preserve"> </w:t>
              </w:r>
            </w:p>
            <w:p w14:paraId="712C7F00"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②本公司已将该商品的法定所有权转移给客户，即客户已拥有了该商品的法定所有权；</w:t>
              </w:r>
              <w:r w:rsidRPr="00D90CC9">
                <w:rPr>
                  <w:color w:val="000000"/>
                </w:rPr>
                <w:t xml:space="preserve"> </w:t>
              </w:r>
            </w:p>
            <w:p w14:paraId="53112287"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③本公司已将该商品的实物转移给客户，即客户已实物占有该商品；</w:t>
              </w:r>
              <w:r w:rsidRPr="00D90CC9">
                <w:rPr>
                  <w:color w:val="000000"/>
                </w:rPr>
                <w:t xml:space="preserve"> </w:t>
              </w:r>
            </w:p>
            <w:p w14:paraId="536674E0"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④本公司已将该商品所有权上的主要风险和报酬转移给客户，即客户已取得该商品所有权上的主要风险和报酬；</w:t>
              </w:r>
              <w:r w:rsidRPr="00D90CC9">
                <w:rPr>
                  <w:color w:val="000000"/>
                </w:rPr>
                <w:t xml:space="preserve"> </w:t>
              </w:r>
            </w:p>
            <w:p w14:paraId="1C9E9B6E"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⑤客户已接受该商品。</w:t>
              </w:r>
              <w:r w:rsidRPr="00D90CC9">
                <w:rPr>
                  <w:color w:val="000000"/>
                </w:rPr>
                <w:t xml:space="preserve"> </w:t>
              </w:r>
            </w:p>
            <w:p w14:paraId="0BBD8D93"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销售退回条款</w:t>
              </w:r>
              <w:r w:rsidRPr="00D90CC9">
                <w:rPr>
                  <w:color w:val="000000"/>
                </w:rPr>
                <w:t xml:space="preserve"> </w:t>
              </w:r>
            </w:p>
            <w:p w14:paraId="01ED063D"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对于附有销售退回条款的销售，公司在客户取得相关商品控制权时，按照因向客户转让商品而与其有权取得的对</w:t>
              </w:r>
              <w:proofErr w:type="gramStart"/>
              <w:r w:rsidRPr="00D90CC9">
                <w:rPr>
                  <w:rFonts w:hint="eastAsia"/>
                  <w:color w:val="000000"/>
                </w:rPr>
                <w:t>价金额</w:t>
              </w:r>
              <w:proofErr w:type="gramEnd"/>
              <w:r w:rsidRPr="00D90CC9">
                <w:rPr>
                  <w:rFonts w:hint="eastAsia"/>
                  <w:color w:val="000000"/>
                </w:rPr>
                <w:t>确认收入，按照预期因销售退回将退还的金额确认为预计负债；同时，按照预期将退回商品转让时的账面价值，扣除收回该商品预计发生的成本（包括退回商品的价值减损）后的余额，确认为一项资产，即应收退货成本，按照所转让商品转让时的账面价值，扣除上述资产成本的净额结转成本。每一资产负债表日，公司重新估计未来销售退回情况，并对上述资产和负债进行重新计量。</w:t>
              </w:r>
              <w:r w:rsidRPr="00D90CC9">
                <w:rPr>
                  <w:color w:val="000000"/>
                </w:rPr>
                <w:t xml:space="preserve"> </w:t>
              </w:r>
            </w:p>
            <w:p w14:paraId="7D1510B9"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质保义务</w:t>
              </w:r>
              <w:r w:rsidRPr="00D90CC9">
                <w:rPr>
                  <w:color w:val="000000"/>
                </w:rPr>
                <w:t xml:space="preserve"> </w:t>
              </w:r>
            </w:p>
            <w:p w14:paraId="2C2F7CC0" w14:textId="77777777" w:rsidR="008A0C52" w:rsidRPr="00D90CC9" w:rsidRDefault="008A0C52" w:rsidP="00476BFE">
              <w:pPr>
                <w:widowControl w:val="0"/>
                <w:autoSpaceDE w:val="0"/>
                <w:autoSpaceDN w:val="0"/>
                <w:adjustRightInd w:val="0"/>
                <w:snapToGrid w:val="0"/>
                <w:ind w:firstLineChars="200" w:firstLine="420"/>
              </w:pPr>
              <w:r w:rsidRPr="009204FF">
                <w:rPr>
                  <w:rFonts w:hint="eastAsia"/>
                  <w:color w:val="000000"/>
                </w:rPr>
                <w:t>根据合同约定、法律规定等，本公司为所销售的商品、所建造的工程等提供质量保证。对于为向客户保证所销售的商品符合既定标准的保证类质量保证，本公司按照《企业会计准则第</w:t>
              </w:r>
              <w:r w:rsidRPr="009204FF">
                <w:rPr>
                  <w:color w:val="000000"/>
                </w:rPr>
                <w:t xml:space="preserve"> 13</w:t>
              </w:r>
              <w:r w:rsidRPr="009204FF">
                <w:rPr>
                  <w:rFonts w:hint="eastAsia"/>
                  <w:color w:val="000000"/>
                </w:rPr>
                <w:t>号</w:t>
              </w:r>
              <w:r w:rsidRPr="009204FF">
                <w:rPr>
                  <w:color w:val="000000"/>
                </w:rPr>
                <w:t>——</w:t>
              </w:r>
              <w:r w:rsidRPr="009204FF">
                <w:rPr>
                  <w:rFonts w:hint="eastAsia"/>
                  <w:color w:val="000000"/>
                </w:rPr>
                <w:t>或有事项》进行会计处理。对于为向客户保证所销售</w:t>
              </w:r>
              <w:r w:rsidRPr="00D90CC9">
                <w:rPr>
                  <w:rFonts w:hint="eastAsia"/>
                </w:rPr>
                <w:t>的商品符合既定标准之外提供了一项单独服务的服务类质量保证，本公司将其作为一项单项履约义务，按照提供商品和服务类质量保证的单独售价的相对比例，将部分交易价格分摊至服务类质量保证，并在客户取得服务控制权时确认收入。在评估质量保证是否在向客户保证所销售商品符合既定标准之外提供了一项单独服务时，本公司考虑该质量保证是否为法定要求、质量保证期限以及本公司承诺履行任务的性质等因素。</w:t>
              </w:r>
              <w:r w:rsidRPr="00D90CC9">
                <w:t xml:space="preserve"> </w:t>
              </w:r>
            </w:p>
            <w:p w14:paraId="34D19FC0"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主要责任人与代理人</w:t>
              </w:r>
              <w:r w:rsidRPr="00D90CC9">
                <w:rPr>
                  <w:color w:val="000000"/>
                </w:rPr>
                <w:t xml:space="preserve"> </w:t>
              </w:r>
            </w:p>
            <w:p w14:paraId="68EA65F5"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r w:rsidRPr="00D90CC9">
                <w:rPr>
                  <w:color w:val="000000"/>
                </w:rPr>
                <w:t xml:space="preserve"> </w:t>
              </w:r>
            </w:p>
            <w:p w14:paraId="035666B6"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应付客户对价</w:t>
              </w:r>
              <w:r w:rsidRPr="00D90CC9">
                <w:rPr>
                  <w:color w:val="000000"/>
                </w:rPr>
                <w:t xml:space="preserve"> </w:t>
              </w:r>
            </w:p>
            <w:p w14:paraId="24AF0D84"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合同中存在应付客户对价的，除非该对价是为了向客户取得其他可明确区分商品或服务的，本公司将该应付对价冲减交易价格，并在确认相关收入与支付（或承诺支付）客户对价</w:t>
              </w:r>
              <w:proofErr w:type="gramStart"/>
              <w:r w:rsidRPr="00D90CC9">
                <w:rPr>
                  <w:rFonts w:hint="eastAsia"/>
                  <w:color w:val="000000"/>
                </w:rPr>
                <w:t>二者孰晚的</w:t>
              </w:r>
              <w:proofErr w:type="gramEnd"/>
              <w:r w:rsidRPr="00D90CC9">
                <w:rPr>
                  <w:rFonts w:hint="eastAsia"/>
                  <w:color w:val="000000"/>
                </w:rPr>
                <w:t>时点冲减当期收入。</w:t>
              </w:r>
              <w:r w:rsidRPr="00D90CC9">
                <w:rPr>
                  <w:color w:val="000000"/>
                </w:rPr>
                <w:t xml:space="preserve"> </w:t>
              </w:r>
            </w:p>
            <w:p w14:paraId="6AA639AC"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客户未行使的合同权利</w:t>
              </w:r>
              <w:r w:rsidRPr="00D90CC9">
                <w:rPr>
                  <w:color w:val="000000"/>
                </w:rPr>
                <w:t xml:space="preserve"> </w:t>
              </w:r>
            </w:p>
            <w:p w14:paraId="05FF6895"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本公司向客户预收销售商品或服务款项的，首先将该款项确认为负债，</w:t>
              </w:r>
              <w:proofErr w:type="gramStart"/>
              <w:r w:rsidRPr="00D90CC9">
                <w:rPr>
                  <w:rFonts w:hint="eastAsia"/>
                  <w:color w:val="000000"/>
                </w:rPr>
                <w:t>待履行</w:t>
              </w:r>
              <w:proofErr w:type="gramEnd"/>
              <w:r w:rsidRPr="00D90CC9">
                <w:rPr>
                  <w:rFonts w:hint="eastAsia"/>
                  <w:color w:val="000000"/>
                </w:rPr>
                <w:t>了相关履约义务时再转为收入。当本公司预收款项无需退回，且客户可能会放弃其全部或部分合同权利时，本公司预期将有权获得与客户所放弃的合同权利相关的金额的，按照客户行使合同权利的模式按比例将上述金额确认为收入；否则，本公司只有在客户要求履行剩余履约义务的可能性极低时，才将上述负债的相关余额转为收入。</w:t>
              </w:r>
              <w:r w:rsidRPr="00D90CC9">
                <w:rPr>
                  <w:color w:val="000000"/>
                </w:rPr>
                <w:t xml:space="preserve"> </w:t>
              </w:r>
            </w:p>
            <w:p w14:paraId="325BE197"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lastRenderedPageBreak/>
                <w:t>合同变更</w:t>
              </w:r>
              <w:r w:rsidRPr="00D90CC9">
                <w:rPr>
                  <w:color w:val="000000"/>
                </w:rPr>
                <w:t xml:space="preserve"> </w:t>
              </w:r>
            </w:p>
            <w:p w14:paraId="09EA1FF2"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本公司与客户之间的建造合同发生合同变更时：</w:t>
              </w:r>
              <w:r w:rsidRPr="00D90CC9">
                <w:rPr>
                  <w:color w:val="000000"/>
                </w:rPr>
                <w:t xml:space="preserve"> </w:t>
              </w:r>
            </w:p>
            <w:p w14:paraId="75D84254"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①如果合同变更增加了可明确区分的建造服务及合同价款，且新增合同价款反映了新增建造服务单独售价的，本公司将该合同变更作为一份单独的合同进行会计处理；</w:t>
              </w:r>
              <w:r w:rsidRPr="00D90CC9">
                <w:rPr>
                  <w:color w:val="000000"/>
                </w:rPr>
                <w:t xml:space="preserve"> </w:t>
              </w:r>
            </w:p>
            <w:p w14:paraId="0475924C" w14:textId="77777777" w:rsidR="008A0C52" w:rsidRPr="00D90CC9" w:rsidRDefault="008A0C52" w:rsidP="00476BFE">
              <w:pPr>
                <w:widowControl w:val="0"/>
                <w:autoSpaceDE w:val="0"/>
                <w:autoSpaceDN w:val="0"/>
                <w:adjustRightInd w:val="0"/>
                <w:snapToGrid w:val="0"/>
                <w:ind w:firstLineChars="200" w:firstLine="420"/>
                <w:rPr>
                  <w:color w:val="000000"/>
                </w:rPr>
              </w:pPr>
              <w:r w:rsidRPr="00D90CC9">
                <w:rPr>
                  <w:rFonts w:hint="eastAsia"/>
                  <w:color w:val="000000"/>
                </w:rPr>
                <w:t>②如果合同变更不属于上述第①种情形，且在合同</w:t>
              </w:r>
              <w:proofErr w:type="gramStart"/>
              <w:r w:rsidRPr="00D90CC9">
                <w:rPr>
                  <w:rFonts w:hint="eastAsia"/>
                  <w:color w:val="000000"/>
                </w:rPr>
                <w:t>变更日</w:t>
              </w:r>
              <w:proofErr w:type="gramEnd"/>
              <w:r w:rsidRPr="00D90CC9">
                <w:rPr>
                  <w:rFonts w:hint="eastAsia"/>
                  <w:color w:val="000000"/>
                </w:rPr>
                <w:t>已转让的建造服务与未转让的建造服务之间可明确区分的，本公司将其视为原合同终止，同时，将原合同未履约部分与合同变更部分合并为新合同进行会计处理；</w:t>
              </w:r>
              <w:r w:rsidRPr="00D90CC9">
                <w:rPr>
                  <w:color w:val="000000"/>
                </w:rPr>
                <w:t xml:space="preserve"> </w:t>
              </w:r>
            </w:p>
            <w:p w14:paraId="2D7A11CD" w14:textId="77777777" w:rsidR="00622C3A" w:rsidRDefault="008A0C52" w:rsidP="00476BFE">
              <w:pPr>
                <w:adjustRightInd w:val="0"/>
                <w:snapToGrid w:val="0"/>
                <w:ind w:firstLineChars="200" w:firstLine="420"/>
              </w:pPr>
              <w:r w:rsidRPr="00D90CC9">
                <w:rPr>
                  <w:rFonts w:hint="eastAsia"/>
                  <w:color w:val="000000"/>
                </w:rPr>
                <w:t>③如果合同变更不属于上述第①种情形，且在合同</w:t>
              </w:r>
              <w:proofErr w:type="gramStart"/>
              <w:r w:rsidRPr="00D90CC9">
                <w:rPr>
                  <w:rFonts w:hint="eastAsia"/>
                  <w:color w:val="000000"/>
                </w:rPr>
                <w:t>变更日</w:t>
              </w:r>
              <w:proofErr w:type="gramEnd"/>
              <w:r w:rsidRPr="00D90CC9">
                <w:rPr>
                  <w:rFonts w:hint="eastAsia"/>
                  <w:color w:val="000000"/>
                </w:rPr>
                <w:t>已转让的建造服务与未转让的建造服务之间不可明确区分，本公司将该合同变更部分作为原合同的组成部分进行会计处理，由此产生的对已确认收入的影响，在合同</w:t>
              </w:r>
              <w:proofErr w:type="gramStart"/>
              <w:r w:rsidRPr="00D90CC9">
                <w:rPr>
                  <w:rFonts w:hint="eastAsia"/>
                  <w:color w:val="000000"/>
                </w:rPr>
                <w:t>变更日</w:t>
              </w:r>
              <w:proofErr w:type="gramEnd"/>
              <w:r w:rsidRPr="00D90CC9">
                <w:rPr>
                  <w:rFonts w:hint="eastAsia"/>
                  <w:color w:val="000000"/>
                </w:rPr>
                <w:t>调整当期收入。</w:t>
              </w:r>
            </w:p>
          </w:sdtContent>
        </w:sdt>
        <w:p w14:paraId="3F09B50C" w14:textId="77777777" w:rsidR="00622C3A" w:rsidRDefault="00D86D4A"/>
      </w:sdtContent>
    </w:sdt>
    <w:bookmarkEnd w:id="84" w:displacedByCustomXml="prev"/>
    <w:bookmarkStart w:id="85" w:name="_Hlk10465594" w:displacedByCustomXml="next"/>
    <w:sdt>
      <w:sdtPr>
        <w:rPr>
          <w:rFonts w:ascii="宋体" w:hAnsi="宋体" w:cs="宋体" w:hint="eastAsia"/>
          <w:b w:val="0"/>
          <w:bCs/>
          <w:kern w:val="0"/>
          <w:szCs w:val="21"/>
        </w:rPr>
        <w:alias w:val="模块:同类业务采用不同经营模式导致收入确认会计政策存在差异的情况"/>
        <w:tag w:val="_SEC_d90e7184f27046ff9caab68c045539c7"/>
        <w:id w:val="1055358234"/>
        <w:lock w:val="sdtLocked"/>
        <w:placeholder>
          <w:docPart w:val="GBC22222222222222222222222222222"/>
        </w:placeholder>
      </w:sdtPr>
      <w:sdtEndPr>
        <w:rPr>
          <w:rFonts w:hint="default"/>
        </w:rPr>
      </w:sdtEndPr>
      <w:sdtContent>
        <w:p w14:paraId="72736373" w14:textId="77777777" w:rsidR="00622C3A" w:rsidRDefault="000E6426" w:rsidP="007D02D2">
          <w:pPr>
            <w:pStyle w:val="4"/>
            <w:numPr>
              <w:ilvl w:val="3"/>
              <w:numId w:val="42"/>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1163471493"/>
            <w:lock w:val="sdtLocked"/>
            <w:placeholder>
              <w:docPart w:val="GBC22222222222222222222222222222"/>
            </w:placeholder>
          </w:sdtPr>
          <w:sdtEndPr/>
          <w:sdtContent>
            <w:p w14:paraId="4FBB27AA"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同类业务采用不同经营模式导致收入确认会计政策存在差异的情况"/>
            <w:tag w:val="_GBC_7acccdb5c4b74eea966ff1844cb85072"/>
            <w:id w:val="970333790"/>
            <w:lock w:val="sdtLocked"/>
            <w:placeholder>
              <w:docPart w:val="GBC22222222222222222222222222222"/>
            </w:placeholder>
          </w:sdtPr>
          <w:sdtEndPr/>
          <w:sdtContent>
            <w:p w14:paraId="59ED8C62" w14:textId="77777777" w:rsidR="008A0C52" w:rsidRPr="00D90CC9" w:rsidRDefault="008A0C52" w:rsidP="008A0C52">
              <w:pPr>
                <w:pStyle w:val="afe"/>
                <w:snapToGrid w:val="0"/>
                <w:ind w:firstLineChars="200" w:firstLine="420"/>
                <w:rPr>
                  <w:sz w:val="21"/>
                  <w:szCs w:val="21"/>
                </w:rPr>
              </w:pPr>
              <w:r w:rsidRPr="00D90CC9">
                <w:rPr>
                  <w:rFonts w:hint="eastAsia"/>
                  <w:sz w:val="21"/>
                  <w:szCs w:val="21"/>
                </w:rPr>
                <w:t>本公司收入确认的具体方法如下：</w:t>
              </w:r>
              <w:r w:rsidRPr="00D90CC9">
                <w:rPr>
                  <w:sz w:val="21"/>
                  <w:szCs w:val="21"/>
                </w:rPr>
                <w:t xml:space="preserve"> </w:t>
              </w:r>
            </w:p>
            <w:p w14:paraId="092F6D76"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本公司主要销售产品为轴承产品、</w:t>
              </w:r>
              <w:r w:rsidRPr="00D90CC9">
                <w:rPr>
                  <w:color w:val="000000"/>
                </w:rPr>
                <w:t xml:space="preserve"> </w:t>
              </w:r>
              <w:r w:rsidRPr="00D90CC9">
                <w:rPr>
                  <w:rFonts w:hint="eastAsia"/>
                  <w:color w:val="000000"/>
                </w:rPr>
                <w:t>汽车零部件、钢材等，属于在某一时</w:t>
              </w:r>
              <w:proofErr w:type="gramStart"/>
              <w:r w:rsidRPr="00D90CC9">
                <w:rPr>
                  <w:rFonts w:hint="eastAsia"/>
                  <w:color w:val="000000"/>
                </w:rPr>
                <w:t>点履行</w:t>
              </w:r>
              <w:proofErr w:type="gramEnd"/>
              <w:r w:rsidRPr="00D90CC9">
                <w:rPr>
                  <w:rFonts w:hint="eastAsia"/>
                  <w:color w:val="000000"/>
                </w:rPr>
                <w:t>履约义务。本公司产品销售收入分国内销售和出口销售两部分，确认具体标准为：</w:t>
              </w:r>
              <w:r w:rsidRPr="00D90CC9">
                <w:rPr>
                  <w:color w:val="000000"/>
                </w:rPr>
                <w:t xml:space="preserve"> </w:t>
              </w:r>
            </w:p>
            <w:p w14:paraId="7B8703E2" w14:textId="77777777" w:rsidR="008A0C52" w:rsidRPr="00D90CC9" w:rsidRDefault="008A0C52" w:rsidP="008A0C52">
              <w:pPr>
                <w:widowControl w:val="0"/>
                <w:autoSpaceDE w:val="0"/>
                <w:autoSpaceDN w:val="0"/>
                <w:adjustRightInd w:val="0"/>
                <w:snapToGrid w:val="0"/>
                <w:ind w:firstLineChars="200" w:firstLine="420"/>
                <w:rPr>
                  <w:color w:val="000000"/>
                </w:rPr>
              </w:pPr>
              <w:r w:rsidRPr="00D90CC9">
                <w:rPr>
                  <w:rFonts w:hint="eastAsia"/>
                  <w:color w:val="000000"/>
                </w:rPr>
                <w:t>境内销售，根据与客户签订的合同，本公司在指定地点交付符合质量要求的货物，经客户签收后，已收取价款或取得收款权利且相关的经济利益很可能流入，商品所有权上的主要风险和报酬已转移，商品的法定所有权已转移；</w:t>
              </w:r>
              <w:r w:rsidRPr="00D90CC9">
                <w:rPr>
                  <w:color w:val="000000"/>
                </w:rPr>
                <w:t xml:space="preserve"> </w:t>
              </w:r>
            </w:p>
            <w:p w14:paraId="05ACE1E7" w14:textId="77777777" w:rsidR="00622C3A" w:rsidRDefault="008A0C52" w:rsidP="008A0C52">
              <w:pPr>
                <w:adjustRightInd w:val="0"/>
                <w:snapToGrid w:val="0"/>
                <w:ind w:firstLineChars="200" w:firstLine="420"/>
              </w:pPr>
              <w:r w:rsidRPr="00D90CC9">
                <w:rPr>
                  <w:rFonts w:hint="eastAsia"/>
                  <w:color w:val="000000"/>
                </w:rPr>
                <w:t>出口销售：出口货物完成报关手续并取得报关单，已收取价款或取得收款权利且相关的经济利益很可能流入，商品所有权上的主要风险和报酬已转移，商品的法定所有权已转移。</w:t>
              </w:r>
            </w:p>
          </w:sdtContent>
        </w:sdt>
        <w:p w14:paraId="54630481" w14:textId="77777777" w:rsidR="00622C3A" w:rsidRDefault="00D86D4A"/>
      </w:sdtContent>
    </w:sdt>
    <w:bookmarkEnd w:id="85" w:displacedByCustomXml="prev"/>
    <w:bookmarkStart w:id="86" w:name="_Hlk10465679" w:displacedByCustomXml="next"/>
    <w:sdt>
      <w:sdtPr>
        <w:rPr>
          <w:rFonts w:ascii="宋体" w:hAnsi="宋体" w:cs="宋体" w:hint="eastAsia"/>
          <w:b w:val="0"/>
          <w:bCs/>
          <w:kern w:val="0"/>
          <w:szCs w:val="21"/>
        </w:rPr>
        <w:alias w:val="模块:合同成本"/>
        <w:tag w:val="_SEC_1a8f2a657b9d471d80373f3b25cb1dfe"/>
        <w:id w:val="1379742203"/>
        <w:lock w:val="sdtLocked"/>
        <w:placeholder>
          <w:docPart w:val="GBC22222222222222222222222222222"/>
        </w:placeholder>
      </w:sdtPr>
      <w:sdtEndPr>
        <w:rPr>
          <w:rFonts w:hint="default"/>
        </w:rPr>
      </w:sdtEndPr>
      <w:sdtContent>
        <w:p w14:paraId="75B09B6E" w14:textId="77777777" w:rsidR="00622C3A" w:rsidRDefault="000E6426" w:rsidP="007D02D2">
          <w:pPr>
            <w:pStyle w:val="3"/>
            <w:numPr>
              <w:ilvl w:val="0"/>
              <w:numId w:val="36"/>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32132174"/>
            <w:lock w:val="sdtLocked"/>
            <w:placeholder>
              <w:docPart w:val="GBC22222222222222222222222222222"/>
            </w:placeholder>
          </w:sdtPr>
          <w:sdtEndPr/>
          <w:sdtContent>
            <w:p w14:paraId="1347D19C"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合同成本_重要会计政策和估计"/>
            <w:tag w:val="_GBC_6936a4a013d94bae8da35405dbef11fd"/>
            <w:id w:val="1600526091"/>
            <w:lock w:val="sdtLocked"/>
            <w:placeholder>
              <w:docPart w:val="GBC22222222222222222222222222222"/>
            </w:placeholder>
          </w:sdtPr>
          <w:sdtEndPr/>
          <w:sdtContent>
            <w:p w14:paraId="454110E2" w14:textId="77777777" w:rsidR="008A0C52" w:rsidRPr="00EF1277" w:rsidRDefault="008A0C52" w:rsidP="008A0C52">
              <w:pPr>
                <w:pStyle w:val="afe"/>
                <w:snapToGrid w:val="0"/>
                <w:ind w:firstLineChars="200" w:firstLine="420"/>
                <w:rPr>
                  <w:sz w:val="21"/>
                  <w:szCs w:val="21"/>
                </w:rPr>
              </w:pPr>
              <w:r w:rsidRPr="00EF1277">
                <w:rPr>
                  <w:rFonts w:hint="eastAsia"/>
                  <w:sz w:val="21"/>
                  <w:szCs w:val="21"/>
                </w:rPr>
                <w:t>合同成本分为合同履约成本与合同取得成本。</w:t>
              </w:r>
              <w:r w:rsidRPr="00EF1277">
                <w:rPr>
                  <w:sz w:val="21"/>
                  <w:szCs w:val="21"/>
                </w:rPr>
                <w:t xml:space="preserve"> </w:t>
              </w:r>
            </w:p>
            <w:p w14:paraId="6C318551" w14:textId="77777777" w:rsidR="008A0C52" w:rsidRPr="00EF1277" w:rsidRDefault="008A0C52" w:rsidP="008A0C52">
              <w:pPr>
                <w:widowControl w:val="0"/>
                <w:autoSpaceDE w:val="0"/>
                <w:autoSpaceDN w:val="0"/>
                <w:adjustRightInd w:val="0"/>
                <w:snapToGrid w:val="0"/>
                <w:ind w:firstLineChars="200" w:firstLine="420"/>
                <w:rPr>
                  <w:color w:val="000000"/>
                </w:rPr>
              </w:pPr>
              <w:r w:rsidRPr="00EF1277">
                <w:rPr>
                  <w:rFonts w:hint="eastAsia"/>
                  <w:color w:val="000000"/>
                </w:rPr>
                <w:t>本公司为履行合同而发生的成本，在同时满足下列条件时作为合同履约成本确认为一项资产：</w:t>
              </w:r>
              <w:r w:rsidRPr="00EF1277">
                <w:rPr>
                  <w:color w:val="000000"/>
                </w:rPr>
                <w:t xml:space="preserve"> </w:t>
              </w:r>
            </w:p>
            <w:p w14:paraId="42D45EC0" w14:textId="77777777" w:rsidR="008A0C52" w:rsidRDefault="008A0C52" w:rsidP="008A0C52">
              <w:pPr>
                <w:adjustRightInd w:val="0"/>
                <w:snapToGrid w:val="0"/>
                <w:ind w:firstLineChars="200" w:firstLine="420"/>
                <w:rPr>
                  <w:color w:val="000000"/>
                </w:rPr>
              </w:pPr>
              <w:r w:rsidRPr="00EF1277">
                <w:rPr>
                  <w:rFonts w:hint="eastAsia"/>
                  <w:color w:val="000000"/>
                </w:rPr>
                <w:t>①</w:t>
              </w:r>
              <w:proofErr w:type="gramStart"/>
              <w:r w:rsidRPr="00EF1277">
                <w:rPr>
                  <w:rFonts w:hint="eastAsia"/>
                  <w:color w:val="000000"/>
                </w:rPr>
                <w:t>该成本</w:t>
              </w:r>
              <w:proofErr w:type="gramEnd"/>
              <w:r w:rsidRPr="00EF1277">
                <w:rPr>
                  <w:rFonts w:hint="eastAsia"/>
                  <w:color w:val="000000"/>
                </w:rPr>
                <w:t>与一份当前或预期取得的合同直接相关，包括直接人工、直接材料、制造费用</w:t>
              </w:r>
              <w:r w:rsidRPr="00EF1277">
                <w:rPr>
                  <w:color w:val="000000"/>
                </w:rPr>
                <w:t xml:space="preserve"> </w:t>
              </w:r>
              <w:r w:rsidRPr="00EF1277">
                <w:rPr>
                  <w:rFonts w:hint="eastAsia"/>
                  <w:color w:val="000000"/>
                </w:rPr>
                <w:t>（或类似费用）、明确由客户承担的成本以及仅因该合同而发生的其他成本。</w:t>
              </w:r>
            </w:p>
            <w:p w14:paraId="6843BBFF"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②</w:t>
              </w:r>
              <w:proofErr w:type="gramStart"/>
              <w:r w:rsidRPr="00EF1277">
                <w:rPr>
                  <w:rFonts w:hint="eastAsia"/>
                  <w:color w:val="000000"/>
                </w:rPr>
                <w:t>该成本</w:t>
              </w:r>
              <w:proofErr w:type="gramEnd"/>
              <w:r w:rsidRPr="00EF1277">
                <w:rPr>
                  <w:rFonts w:hint="eastAsia"/>
                  <w:color w:val="000000"/>
                </w:rPr>
                <w:t>增加了本公司未来用于履行履约义务的资源。</w:t>
              </w:r>
              <w:r w:rsidRPr="00EF1277">
                <w:rPr>
                  <w:color w:val="000000"/>
                </w:rPr>
                <w:t xml:space="preserve"> </w:t>
              </w:r>
            </w:p>
            <w:p w14:paraId="09901416"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③</w:t>
              </w:r>
              <w:proofErr w:type="gramStart"/>
              <w:r w:rsidRPr="00EF1277">
                <w:rPr>
                  <w:rFonts w:hint="eastAsia"/>
                  <w:color w:val="000000"/>
                </w:rPr>
                <w:t>该成本</w:t>
              </w:r>
              <w:proofErr w:type="gramEnd"/>
              <w:r w:rsidRPr="00EF1277">
                <w:rPr>
                  <w:rFonts w:hint="eastAsia"/>
                  <w:color w:val="000000"/>
                </w:rPr>
                <w:t>预期能够收回。</w:t>
              </w:r>
              <w:r w:rsidRPr="00EF1277">
                <w:rPr>
                  <w:color w:val="000000"/>
                </w:rPr>
                <w:t xml:space="preserve"> </w:t>
              </w:r>
            </w:p>
            <w:p w14:paraId="775F396D"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本公司为取得合同发生的增量成本预期能够收回的，作为合同取得成本确认为一项资产。</w:t>
              </w:r>
              <w:r w:rsidRPr="00EF1277">
                <w:rPr>
                  <w:color w:val="000000"/>
                </w:rPr>
                <w:t xml:space="preserve"> </w:t>
              </w:r>
            </w:p>
            <w:p w14:paraId="1B2AF599"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与合同成本有关的资产采用与该资产相关的商品或服务收入确认相同的基础进行摊销；但是对于合同取得成本摊销期限未超过一年的，本公司将其在发生时计入当期损益。</w:t>
              </w:r>
              <w:r w:rsidRPr="00EF1277">
                <w:rPr>
                  <w:color w:val="000000"/>
                </w:rPr>
                <w:t xml:space="preserve"> </w:t>
              </w:r>
            </w:p>
            <w:p w14:paraId="5A1CB0BE"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与合同成本有关的资产，其账面价值高于下列两项的差额的，本公司将对于超出部分计提减值准备，并确认为资产减值损失，并进一步考虑是否应计提亏损合同有关的预计负债：</w:t>
              </w:r>
              <w:r w:rsidRPr="00EF1277">
                <w:rPr>
                  <w:color w:val="000000"/>
                </w:rPr>
                <w:t xml:space="preserve"> </w:t>
              </w:r>
            </w:p>
            <w:p w14:paraId="19B551C7"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①因转让与该资产相关的商品或服务预期能够取得的剩余对价；</w:t>
              </w:r>
              <w:r w:rsidRPr="00EF1277">
                <w:rPr>
                  <w:color w:val="000000"/>
                </w:rPr>
                <w:t xml:space="preserve"> </w:t>
              </w:r>
            </w:p>
            <w:p w14:paraId="5C0EF038"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②为转让</w:t>
              </w:r>
              <w:proofErr w:type="gramStart"/>
              <w:r w:rsidRPr="00EF1277">
                <w:rPr>
                  <w:rFonts w:hint="eastAsia"/>
                  <w:color w:val="000000"/>
                </w:rPr>
                <w:t>该相关</w:t>
              </w:r>
              <w:proofErr w:type="gramEnd"/>
              <w:r w:rsidRPr="00EF1277">
                <w:rPr>
                  <w:rFonts w:hint="eastAsia"/>
                  <w:color w:val="000000"/>
                </w:rPr>
                <w:t>商品或服务估计将要发生的成本。</w:t>
              </w:r>
              <w:r w:rsidRPr="00EF1277">
                <w:rPr>
                  <w:color w:val="000000"/>
                </w:rPr>
                <w:t xml:space="preserve"> </w:t>
              </w:r>
            </w:p>
            <w:p w14:paraId="442285A3"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上述资产减值准备后续发生转回的，转回后的资产账面价值不超过假定不计提减值准备情况下该资产在</w:t>
              </w:r>
              <w:proofErr w:type="gramStart"/>
              <w:r w:rsidRPr="00EF1277">
                <w:rPr>
                  <w:rFonts w:hint="eastAsia"/>
                  <w:color w:val="000000"/>
                </w:rPr>
                <w:t>转回日</w:t>
              </w:r>
              <w:proofErr w:type="gramEnd"/>
              <w:r w:rsidRPr="00EF1277">
                <w:rPr>
                  <w:rFonts w:hint="eastAsia"/>
                  <w:color w:val="000000"/>
                </w:rPr>
                <w:t>的账面价值。</w:t>
              </w:r>
              <w:r w:rsidRPr="00EF1277">
                <w:rPr>
                  <w:color w:val="000000"/>
                </w:rPr>
                <w:t xml:space="preserve"> </w:t>
              </w:r>
            </w:p>
            <w:p w14:paraId="7B6D8A44"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确认为资产的合同履约成本，初始确认时摊销期限不超过一年或一个正常营业周期，在</w:t>
              </w:r>
              <w:r w:rsidRPr="00EF1277">
                <w:rPr>
                  <w:color w:val="000000"/>
                </w:rPr>
                <w:t>“</w:t>
              </w:r>
              <w:r w:rsidRPr="00EF1277">
                <w:rPr>
                  <w:rFonts w:hint="eastAsia"/>
                  <w:color w:val="000000"/>
                </w:rPr>
                <w:t>存货</w:t>
              </w:r>
              <w:r w:rsidRPr="00EF1277">
                <w:rPr>
                  <w:color w:val="000000"/>
                </w:rPr>
                <w:t>”</w:t>
              </w:r>
              <w:r w:rsidRPr="00EF1277">
                <w:rPr>
                  <w:rFonts w:hint="eastAsia"/>
                  <w:color w:val="000000"/>
                </w:rPr>
                <w:t>项目中列示，初始确认时摊销期限超过一年或一个正常营业周期，在</w:t>
              </w:r>
              <w:r w:rsidRPr="00EF1277">
                <w:rPr>
                  <w:color w:val="000000"/>
                </w:rPr>
                <w:t>“</w:t>
              </w:r>
              <w:r w:rsidRPr="00EF1277">
                <w:rPr>
                  <w:rFonts w:hint="eastAsia"/>
                  <w:color w:val="000000"/>
                </w:rPr>
                <w:t>其他非流动资产</w:t>
              </w:r>
              <w:r w:rsidRPr="00EF1277">
                <w:rPr>
                  <w:color w:val="000000"/>
                </w:rPr>
                <w:t>”</w:t>
              </w:r>
              <w:r w:rsidRPr="00EF1277">
                <w:rPr>
                  <w:rFonts w:hint="eastAsia"/>
                  <w:color w:val="000000"/>
                </w:rPr>
                <w:t>项目中列示。</w:t>
              </w:r>
              <w:r w:rsidRPr="00EF1277">
                <w:rPr>
                  <w:color w:val="000000"/>
                </w:rPr>
                <w:t xml:space="preserve"> </w:t>
              </w:r>
            </w:p>
            <w:p w14:paraId="345E3A8E" w14:textId="77777777" w:rsidR="00622C3A" w:rsidRDefault="008A0C52" w:rsidP="008A0C52">
              <w:pPr>
                <w:adjustRightInd w:val="0"/>
                <w:snapToGrid w:val="0"/>
                <w:ind w:firstLineChars="200" w:firstLine="420"/>
              </w:pPr>
              <w:r w:rsidRPr="00EF1277">
                <w:rPr>
                  <w:rFonts w:hint="eastAsia"/>
                  <w:color w:val="000000"/>
                </w:rPr>
                <w:t>确认为资产的合同取得成本，初始确认时摊销期限不超过一年或一个正常营业周期，在</w:t>
              </w:r>
              <w:r w:rsidRPr="00EF1277">
                <w:rPr>
                  <w:color w:val="000000"/>
                </w:rPr>
                <w:t>“</w:t>
              </w:r>
              <w:r w:rsidRPr="00EF1277">
                <w:rPr>
                  <w:rFonts w:hint="eastAsia"/>
                  <w:color w:val="000000"/>
                </w:rPr>
                <w:t>其他流动资产</w:t>
              </w:r>
              <w:r w:rsidRPr="00EF1277">
                <w:rPr>
                  <w:color w:val="000000"/>
                </w:rPr>
                <w:t>”</w:t>
              </w:r>
              <w:r w:rsidRPr="00EF1277">
                <w:rPr>
                  <w:rFonts w:hint="eastAsia"/>
                  <w:color w:val="000000"/>
                </w:rPr>
                <w:t>项目中列示，初始确认时摊销期限超过一年或一个正常营业周期，在</w:t>
              </w:r>
              <w:r w:rsidRPr="00EF1277">
                <w:rPr>
                  <w:color w:val="000000"/>
                </w:rPr>
                <w:t>“</w:t>
              </w:r>
              <w:r w:rsidRPr="00EF1277">
                <w:rPr>
                  <w:rFonts w:hint="eastAsia"/>
                  <w:color w:val="000000"/>
                </w:rPr>
                <w:t>其他非流动资产</w:t>
              </w:r>
              <w:r w:rsidRPr="00EF1277">
                <w:rPr>
                  <w:color w:val="000000"/>
                </w:rPr>
                <w:t>”</w:t>
              </w:r>
              <w:r w:rsidRPr="00EF1277">
                <w:rPr>
                  <w:rFonts w:hint="eastAsia"/>
                  <w:color w:val="000000"/>
                </w:rPr>
                <w:t>项目中列示。</w:t>
              </w:r>
            </w:p>
          </w:sdtContent>
        </w:sdt>
        <w:p w14:paraId="1DF92A23" w14:textId="77777777" w:rsidR="00622C3A" w:rsidRDefault="00D86D4A" w:rsidP="008A0C52">
          <w:pPr>
            <w:ind w:firstLineChars="200" w:firstLine="420"/>
          </w:pPr>
        </w:p>
      </w:sdtContent>
    </w:sdt>
    <w:bookmarkEnd w:id="86" w:displacedByCustomXml="prev"/>
    <w:bookmarkStart w:id="87" w:name="_Hlk10465775" w:displacedByCustomXml="next"/>
    <w:sdt>
      <w:sdtPr>
        <w:rPr>
          <w:rFonts w:ascii="宋体" w:hAnsi="宋体" w:cs="宋体"/>
          <w:b w:val="0"/>
          <w:bCs/>
          <w:kern w:val="0"/>
          <w:szCs w:val="24"/>
        </w:rPr>
        <w:alias w:val="模块:政府补助会计处理方法"/>
        <w:tag w:val="_GBC_b03bd816e50b42ae97b660897ca33234"/>
        <w:id w:val="-1243105017"/>
        <w:lock w:val="sdtLocked"/>
        <w:placeholder>
          <w:docPart w:val="GBC22222222222222222222222222222"/>
        </w:placeholder>
      </w:sdtPr>
      <w:sdtEndPr>
        <w:rPr>
          <w:b/>
          <w:bCs w:val="0"/>
          <w:szCs w:val="21"/>
        </w:rPr>
      </w:sdtEndPr>
      <w:sdtContent>
        <w:p w14:paraId="7AD23E4D" w14:textId="77777777" w:rsidR="00622C3A" w:rsidRDefault="000E6426" w:rsidP="007D02D2">
          <w:pPr>
            <w:pStyle w:val="3"/>
            <w:numPr>
              <w:ilvl w:val="0"/>
              <w:numId w:val="36"/>
            </w:numPr>
            <w:rPr>
              <w:rFonts w:ascii="宋体" w:hAnsi="宋体"/>
            </w:rPr>
          </w:pPr>
          <w:r>
            <w:rPr>
              <w:rFonts w:ascii="宋体" w:hAnsi="宋体"/>
            </w:rPr>
            <w:t>政府补助</w:t>
          </w:r>
        </w:p>
        <w:sdt>
          <w:sdtPr>
            <w:alias w:val="是否适用：政府补助_重要会计政策和估计[双击切换]"/>
            <w:tag w:val="_GBC_09d5ec3540ea4d9a8e10c93326c490a0"/>
            <w:id w:val="-1031177579"/>
            <w:lock w:val="sdtLocked"/>
            <w:placeholder>
              <w:docPart w:val="GBC22222222222222222222222222222"/>
            </w:placeholder>
          </w:sdtPr>
          <w:sdtEndPr/>
          <w:sdtContent>
            <w:p w14:paraId="6EAD1C03"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政府补助_重要会计政策和估计"/>
            <w:tag w:val="_GBC_f313a7b8b81b4ed0845a3af1ac57e5e8"/>
            <w:id w:val="-151368432"/>
            <w:lock w:val="sdtLocked"/>
            <w:placeholder>
              <w:docPart w:val="GBC22222222222222222222222222222"/>
            </w:placeholder>
          </w:sdtPr>
          <w:sdtEndPr/>
          <w:sdtContent>
            <w:p w14:paraId="02188BAA" w14:textId="77777777" w:rsidR="008A0C52" w:rsidRPr="00EF1277" w:rsidRDefault="008A0C52" w:rsidP="008A0C52">
              <w:pPr>
                <w:pStyle w:val="afe"/>
                <w:ind w:firstLineChars="200" w:firstLine="420"/>
                <w:rPr>
                  <w:sz w:val="21"/>
                  <w:szCs w:val="21"/>
                </w:rPr>
              </w:pPr>
              <w:r w:rsidRPr="00EF1277">
                <w:rPr>
                  <w:rFonts w:hint="eastAsia"/>
                  <w:sz w:val="21"/>
                  <w:szCs w:val="21"/>
                </w:rPr>
                <w:t>（</w:t>
              </w:r>
              <w:r w:rsidRPr="00EF1277">
                <w:rPr>
                  <w:sz w:val="21"/>
                  <w:szCs w:val="21"/>
                </w:rPr>
                <w:t>1</w:t>
              </w:r>
              <w:r w:rsidRPr="00EF1277">
                <w:rPr>
                  <w:rFonts w:hint="eastAsia"/>
                  <w:sz w:val="21"/>
                  <w:szCs w:val="21"/>
                </w:rPr>
                <w:t>）政府补助的确认</w:t>
              </w:r>
              <w:r w:rsidRPr="00EF1277">
                <w:rPr>
                  <w:sz w:val="21"/>
                  <w:szCs w:val="21"/>
                </w:rPr>
                <w:t xml:space="preserve"> </w:t>
              </w:r>
            </w:p>
            <w:p w14:paraId="02B2B3E1"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lastRenderedPageBreak/>
                <w:t>政府补助同时满足下列条件的，才能予以确认：</w:t>
              </w:r>
              <w:r w:rsidRPr="00EF1277">
                <w:rPr>
                  <w:color w:val="000000"/>
                </w:rPr>
                <w:t xml:space="preserve"> </w:t>
              </w:r>
            </w:p>
            <w:p w14:paraId="1CAB7E48"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①本公司能够满足政府补助所附条件；</w:t>
              </w:r>
              <w:r w:rsidRPr="00EF1277">
                <w:rPr>
                  <w:color w:val="000000"/>
                </w:rPr>
                <w:t xml:space="preserve"> </w:t>
              </w:r>
            </w:p>
            <w:p w14:paraId="7A185BD3"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②本公司能够收到政府补助。</w:t>
              </w:r>
              <w:r w:rsidRPr="00EF1277">
                <w:rPr>
                  <w:color w:val="000000"/>
                </w:rPr>
                <w:t xml:space="preserve"> </w:t>
              </w:r>
            </w:p>
            <w:p w14:paraId="1387B7C0"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w:t>
              </w:r>
              <w:r w:rsidRPr="00EF1277">
                <w:rPr>
                  <w:color w:val="000000"/>
                </w:rPr>
                <w:t>2</w:t>
              </w:r>
              <w:r w:rsidRPr="00EF1277">
                <w:rPr>
                  <w:rFonts w:hint="eastAsia"/>
                  <w:color w:val="000000"/>
                </w:rPr>
                <w:t>）政府补助的计量</w:t>
              </w:r>
              <w:r w:rsidRPr="00EF1277">
                <w:rPr>
                  <w:color w:val="000000"/>
                </w:rPr>
                <w:t xml:space="preserve"> </w:t>
              </w:r>
            </w:p>
            <w:p w14:paraId="58A0EB3C"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政府补助为货币性资产的，按照收到或应收的金额计量。政府补助为非货币性资产的，按照公允价值计量；公允价值不能可靠取得的，按照名义金额</w:t>
              </w:r>
              <w:r w:rsidRPr="00EF1277">
                <w:rPr>
                  <w:color w:val="000000"/>
                </w:rPr>
                <w:t>1</w:t>
              </w:r>
              <w:r w:rsidRPr="00EF1277">
                <w:rPr>
                  <w:rFonts w:hint="eastAsia"/>
                  <w:color w:val="000000"/>
                </w:rPr>
                <w:t>元计量。</w:t>
              </w:r>
              <w:r w:rsidRPr="00EF1277">
                <w:rPr>
                  <w:color w:val="000000"/>
                </w:rPr>
                <w:t xml:space="preserve"> </w:t>
              </w:r>
            </w:p>
            <w:p w14:paraId="306D3643"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w:t>
              </w:r>
              <w:r w:rsidRPr="00EF1277">
                <w:rPr>
                  <w:color w:val="000000"/>
                </w:rPr>
                <w:t>3</w:t>
              </w:r>
              <w:r w:rsidRPr="00EF1277">
                <w:rPr>
                  <w:rFonts w:hint="eastAsia"/>
                  <w:color w:val="000000"/>
                </w:rPr>
                <w:t>）政府补助的会计处理</w:t>
              </w:r>
              <w:r w:rsidRPr="00EF1277">
                <w:rPr>
                  <w:color w:val="000000"/>
                </w:rPr>
                <w:t xml:space="preserve"> </w:t>
              </w:r>
            </w:p>
            <w:p w14:paraId="68C77D88"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①与资产相关的政府补助</w:t>
              </w:r>
              <w:r w:rsidRPr="00EF1277">
                <w:rPr>
                  <w:color w:val="000000"/>
                </w:rPr>
                <w:t xml:space="preserve"> </w:t>
              </w:r>
            </w:p>
            <w:p w14:paraId="4827B867"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公司取得的、用于购建或以其他方式形成长期资产的政府补助划分为与资产相关的政府补助。与资产相关的政府补助</w:t>
              </w:r>
              <w:proofErr w:type="gramStart"/>
              <w:r w:rsidRPr="00EF1277">
                <w:rPr>
                  <w:rFonts w:hint="eastAsia"/>
                  <w:color w:val="000000"/>
                </w:rPr>
                <w:t>确认为递延</w:t>
              </w:r>
              <w:proofErr w:type="gramEnd"/>
              <w:r w:rsidRPr="00EF1277">
                <w:rPr>
                  <w:rFonts w:hint="eastAsia"/>
                  <w:color w:val="000000"/>
                </w:rPr>
                <w:t>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r w:rsidRPr="00EF1277">
                <w:rPr>
                  <w:color w:val="000000"/>
                </w:rPr>
                <w:t xml:space="preserve"> </w:t>
              </w:r>
            </w:p>
            <w:p w14:paraId="36DA13C5"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②与收益相关的政府补助</w:t>
              </w:r>
              <w:r w:rsidRPr="00EF1277">
                <w:rPr>
                  <w:color w:val="000000"/>
                </w:rPr>
                <w:t xml:space="preserve"> </w:t>
              </w:r>
            </w:p>
            <w:p w14:paraId="673549ED"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除与资产相关的政府补助之外的政府补助划分为与收益相关的政府补助。与收益相关的政府补助，分情况按照以下规定进行会计处理：</w:t>
              </w:r>
              <w:r w:rsidRPr="00EF1277">
                <w:rPr>
                  <w:color w:val="000000"/>
                </w:rPr>
                <w:t xml:space="preserve"> </w:t>
              </w:r>
            </w:p>
            <w:p w14:paraId="0261EF61"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用于补偿本公司以后期间的相关成本费用或损失的，</w:t>
              </w:r>
              <w:proofErr w:type="gramStart"/>
              <w:r w:rsidRPr="00EF1277">
                <w:rPr>
                  <w:rFonts w:hint="eastAsia"/>
                  <w:color w:val="000000"/>
                </w:rPr>
                <w:t>确认为递延</w:t>
              </w:r>
              <w:proofErr w:type="gramEnd"/>
              <w:r w:rsidRPr="00EF1277">
                <w:rPr>
                  <w:rFonts w:hint="eastAsia"/>
                  <w:color w:val="000000"/>
                </w:rPr>
                <w:t>收益，并在确认相关成本费用或损失的期间，计入当期损益；</w:t>
              </w:r>
              <w:r w:rsidRPr="00EF1277">
                <w:rPr>
                  <w:color w:val="000000"/>
                </w:rPr>
                <w:t xml:space="preserve"> </w:t>
              </w:r>
            </w:p>
            <w:p w14:paraId="02290D65"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用于补偿本公司已发生的相关成本费用或损失的，直接计入当期损益。</w:t>
              </w:r>
              <w:r w:rsidRPr="00EF1277">
                <w:rPr>
                  <w:color w:val="000000"/>
                </w:rPr>
                <w:t xml:space="preserve"> </w:t>
              </w:r>
            </w:p>
            <w:p w14:paraId="7BF39529"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对于同时包含与资产相关部分和与收益相关部分的政府补助，区分不同部分分别进行会计处理；难以区分的，整体归类为与收益相关的政府补助。</w:t>
              </w:r>
              <w:r w:rsidRPr="00EF1277">
                <w:rPr>
                  <w:color w:val="000000"/>
                </w:rPr>
                <w:t xml:space="preserve"> </w:t>
              </w:r>
            </w:p>
            <w:p w14:paraId="4AAE42F2"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与本公司日常活动相关的政府补助，按照经济业务实质，计入其他收益。与本公司日常活动无关的政府补助，计入营业外收支。</w:t>
              </w:r>
              <w:r w:rsidRPr="00EF1277">
                <w:rPr>
                  <w:color w:val="000000"/>
                </w:rPr>
                <w:t xml:space="preserve"> </w:t>
              </w:r>
            </w:p>
            <w:p w14:paraId="1A4B1642" w14:textId="77777777" w:rsidR="008A0C52" w:rsidRPr="00EF1277" w:rsidRDefault="008A0C52" w:rsidP="008A0C52">
              <w:pPr>
                <w:widowControl w:val="0"/>
                <w:autoSpaceDE w:val="0"/>
                <w:autoSpaceDN w:val="0"/>
                <w:adjustRightInd w:val="0"/>
                <w:ind w:firstLineChars="200" w:firstLine="420"/>
                <w:rPr>
                  <w:color w:val="000000"/>
                </w:rPr>
              </w:pPr>
              <w:r w:rsidRPr="00EF1277">
                <w:rPr>
                  <w:rFonts w:hint="eastAsia"/>
                  <w:color w:val="000000"/>
                </w:rPr>
                <w:t>③、政府补助退回</w:t>
              </w:r>
              <w:r w:rsidRPr="00EF1277">
                <w:rPr>
                  <w:color w:val="000000"/>
                </w:rPr>
                <w:t xml:space="preserve"> </w:t>
              </w:r>
            </w:p>
            <w:p w14:paraId="4DA19B5F" w14:textId="77777777" w:rsidR="00622C3A" w:rsidRDefault="008A0C52" w:rsidP="008A0C52">
              <w:pPr>
                <w:ind w:firstLineChars="200" w:firstLine="420"/>
              </w:pPr>
              <w:r w:rsidRPr="00EF1277">
                <w:rPr>
                  <w:rFonts w:hint="eastAsia"/>
                  <w:color w:val="000000"/>
                </w:rPr>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sdtContent>
    </w:sdt>
    <w:bookmarkEnd w:id="87" w:displacedByCustomXml="prev"/>
    <w:p w14:paraId="4BD26A98" w14:textId="77777777" w:rsidR="00622C3A" w:rsidRDefault="00622C3A"/>
    <w:sdt>
      <w:sdtPr>
        <w:rPr>
          <w:rFonts w:ascii="宋体" w:hAnsi="宋体" w:cs="宋体"/>
          <w:b w:val="0"/>
          <w:bCs/>
          <w:kern w:val="0"/>
          <w:szCs w:val="22"/>
        </w:rPr>
        <w:alias w:val="模块:递延所得税资产/递延所得税负债会计处理方法"/>
        <w:tag w:val="_GBC_01f1973e44f24cd99b90200f8205be13"/>
        <w:id w:val="1991521743"/>
        <w:lock w:val="sdtLocked"/>
        <w:placeholder>
          <w:docPart w:val="GBC22222222222222222222222222222"/>
        </w:placeholder>
      </w:sdtPr>
      <w:sdtEndPr>
        <w:rPr>
          <w:rFonts w:cs="Times New Roman" w:hint="eastAsia"/>
          <w:kern w:val="2"/>
          <w:szCs w:val="21"/>
        </w:rPr>
      </w:sdtEndPr>
      <w:sdtContent>
        <w:p w14:paraId="62503650" w14:textId="77777777" w:rsidR="00622C3A" w:rsidRDefault="000E6426" w:rsidP="007D02D2">
          <w:pPr>
            <w:pStyle w:val="3"/>
            <w:numPr>
              <w:ilvl w:val="0"/>
              <w:numId w:val="36"/>
            </w:numPr>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1274004813"/>
            <w:lock w:val="sdtLocked"/>
            <w:placeholder>
              <w:docPart w:val="GBC22222222222222222222222222222"/>
            </w:placeholder>
          </w:sdtPr>
          <w:sdtEndPr/>
          <w:sdtContent>
            <w:p w14:paraId="3A4086E3"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color w:val="auto"/>
              <w:sz w:val="21"/>
              <w:szCs w:val="21"/>
            </w:rPr>
            <w:alias w:val="所得税的会计处理方法"/>
            <w:tag w:val="_GBC_545dd84ed2b9458fa5e2b87aa1e1cc1c"/>
            <w:id w:val="1170370263"/>
            <w:lock w:val="sdtLocked"/>
            <w:placeholder>
              <w:docPart w:val="GBC22222222222222222222222222222"/>
            </w:placeholder>
          </w:sdtPr>
          <w:sdtEndPr/>
          <w:sdtContent>
            <w:p w14:paraId="5883748D" w14:textId="77777777" w:rsidR="008A0C52" w:rsidRPr="00957789" w:rsidRDefault="008A0C52" w:rsidP="008A0C52">
              <w:pPr>
                <w:pStyle w:val="afe"/>
                <w:snapToGrid w:val="0"/>
                <w:ind w:firstLineChars="200" w:firstLine="420"/>
                <w:rPr>
                  <w:sz w:val="21"/>
                  <w:szCs w:val="21"/>
                </w:rPr>
              </w:pPr>
              <w:r w:rsidRPr="00957789">
                <w:rPr>
                  <w:rFonts w:hint="eastAsia"/>
                  <w:sz w:val="21"/>
                  <w:szCs w:val="21"/>
                </w:rPr>
                <w:t>本公司通常根据资产与负债在资产负债表日的账面价值与计税基础之间的暂时性差异，采用资产负债表债务法将应纳税暂时性差异或可抵扣暂时性差异对所得税的影响额确认和</w:t>
              </w:r>
              <w:proofErr w:type="gramStart"/>
              <w:r w:rsidRPr="00957789">
                <w:rPr>
                  <w:rFonts w:hint="eastAsia"/>
                  <w:sz w:val="21"/>
                  <w:szCs w:val="21"/>
                </w:rPr>
                <w:t>计量为递延</w:t>
              </w:r>
              <w:proofErr w:type="gramEnd"/>
              <w:r w:rsidRPr="00957789">
                <w:rPr>
                  <w:rFonts w:hint="eastAsia"/>
                  <w:sz w:val="21"/>
                  <w:szCs w:val="21"/>
                </w:rPr>
                <w:t>所得税负债或递延所得税资产。本公司不对递延所得税资产和递延所得税负债进行折现。</w:t>
              </w:r>
              <w:r w:rsidRPr="00957789">
                <w:rPr>
                  <w:sz w:val="21"/>
                  <w:szCs w:val="21"/>
                </w:rPr>
                <w:t xml:space="preserve"> </w:t>
              </w:r>
            </w:p>
            <w:p w14:paraId="461B2701"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w:t>
              </w:r>
              <w:r w:rsidRPr="00957789">
                <w:rPr>
                  <w:color w:val="000000"/>
                </w:rPr>
                <w:t>1</w:t>
              </w:r>
              <w:r w:rsidRPr="00957789">
                <w:rPr>
                  <w:rFonts w:hint="eastAsia"/>
                  <w:color w:val="000000"/>
                </w:rPr>
                <w:t>）递延所得税资产的确认</w:t>
              </w:r>
              <w:r w:rsidRPr="00957789">
                <w:rPr>
                  <w:color w:val="000000"/>
                </w:rPr>
                <w:t xml:space="preserve"> </w:t>
              </w:r>
            </w:p>
            <w:p w14:paraId="1AB42CC7"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对于可抵扣暂时性差异、能够结转以后年度的可抵扣亏损和税款抵减，其对所得税的影响额按预计转回期间的所得税税率计算，并将该影响额</w:t>
              </w:r>
              <w:proofErr w:type="gramStart"/>
              <w:r w:rsidRPr="00957789">
                <w:rPr>
                  <w:rFonts w:hint="eastAsia"/>
                  <w:color w:val="000000"/>
                </w:rPr>
                <w:t>确认为递延</w:t>
              </w:r>
              <w:proofErr w:type="gramEnd"/>
              <w:r w:rsidRPr="00957789">
                <w:rPr>
                  <w:rFonts w:hint="eastAsia"/>
                  <w:color w:val="000000"/>
                </w:rPr>
                <w:t>所得税资产，但是以本公司很可能取得用来抵扣可抵扣暂时性差异、可抵扣亏损和税款抵减的未来应纳税所得额为限。</w:t>
              </w:r>
              <w:r w:rsidRPr="00957789">
                <w:rPr>
                  <w:color w:val="000000"/>
                </w:rPr>
                <w:t xml:space="preserve"> </w:t>
              </w:r>
            </w:p>
            <w:p w14:paraId="0D2698DA"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同时具有下列特征的交易或事项中因资产或负债的初始确认所产生的可抵扣暂时性差异对所得税的影响额不</w:t>
              </w:r>
              <w:proofErr w:type="gramStart"/>
              <w:r w:rsidRPr="00957789">
                <w:rPr>
                  <w:rFonts w:hint="eastAsia"/>
                  <w:color w:val="000000"/>
                </w:rPr>
                <w:t>确认为递延</w:t>
              </w:r>
              <w:proofErr w:type="gramEnd"/>
              <w:r w:rsidRPr="00957789">
                <w:rPr>
                  <w:rFonts w:hint="eastAsia"/>
                  <w:color w:val="000000"/>
                </w:rPr>
                <w:t>所得税资产：</w:t>
              </w:r>
              <w:r w:rsidRPr="00957789">
                <w:rPr>
                  <w:color w:val="000000"/>
                </w:rPr>
                <w:t xml:space="preserve"> </w:t>
              </w:r>
            </w:p>
            <w:p w14:paraId="1CC28C69"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color w:val="000000"/>
                </w:rPr>
                <w:t>A.</w:t>
              </w:r>
              <w:r w:rsidRPr="00957789">
                <w:rPr>
                  <w:rFonts w:hint="eastAsia"/>
                  <w:color w:val="000000"/>
                </w:rPr>
                <w:t>该项交易不是企业合并；</w:t>
              </w:r>
              <w:r w:rsidRPr="00957789">
                <w:rPr>
                  <w:color w:val="000000"/>
                </w:rPr>
                <w:t xml:space="preserve"> </w:t>
              </w:r>
            </w:p>
            <w:p w14:paraId="6E9147DF"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color w:val="000000"/>
                </w:rPr>
                <w:t>B.</w:t>
              </w:r>
              <w:r w:rsidRPr="00957789">
                <w:rPr>
                  <w:rFonts w:hint="eastAsia"/>
                  <w:color w:val="000000"/>
                </w:rPr>
                <w:t>交易发生时既不影响会计利润也不影响应纳税所得额（或可抵扣亏损）。</w:t>
              </w:r>
              <w:r w:rsidRPr="00957789">
                <w:rPr>
                  <w:color w:val="000000"/>
                </w:rPr>
                <w:t xml:space="preserve"> </w:t>
              </w:r>
            </w:p>
            <w:p w14:paraId="567F2AE6"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本公司对与子公司、联营公司及合营企业投资相关的可抵扣暂时性差异，同时满足下列两项条件的，其对所得税的影响额（才能）</w:t>
              </w:r>
              <w:proofErr w:type="gramStart"/>
              <w:r w:rsidRPr="00957789">
                <w:rPr>
                  <w:rFonts w:hint="eastAsia"/>
                  <w:color w:val="000000"/>
                </w:rPr>
                <w:t>确认为递延</w:t>
              </w:r>
              <w:proofErr w:type="gramEnd"/>
              <w:r w:rsidRPr="00957789">
                <w:rPr>
                  <w:rFonts w:hint="eastAsia"/>
                  <w:color w:val="000000"/>
                </w:rPr>
                <w:t>所得税资产：</w:t>
              </w:r>
              <w:r w:rsidRPr="00957789">
                <w:rPr>
                  <w:color w:val="000000"/>
                </w:rPr>
                <w:t xml:space="preserve"> </w:t>
              </w:r>
            </w:p>
            <w:p w14:paraId="679DA12E"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color w:val="000000"/>
                </w:rPr>
                <w:t>A.</w:t>
              </w:r>
              <w:r w:rsidRPr="00957789">
                <w:rPr>
                  <w:rFonts w:hint="eastAsia"/>
                  <w:color w:val="000000"/>
                </w:rPr>
                <w:t>暂时性差异在可预见的未来很可能转回；</w:t>
              </w:r>
              <w:r w:rsidRPr="00957789">
                <w:rPr>
                  <w:color w:val="000000"/>
                </w:rPr>
                <w:t xml:space="preserve"> </w:t>
              </w:r>
            </w:p>
            <w:p w14:paraId="253D4392"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color w:val="000000"/>
                </w:rPr>
                <w:t>B.</w:t>
              </w:r>
              <w:r w:rsidRPr="00957789">
                <w:rPr>
                  <w:rFonts w:hint="eastAsia"/>
                  <w:color w:val="000000"/>
                </w:rPr>
                <w:t>未来很可能获得用来抵扣可抵扣暂时性差异的应纳税所得额；</w:t>
              </w:r>
              <w:r w:rsidRPr="00957789">
                <w:rPr>
                  <w:color w:val="000000"/>
                </w:rPr>
                <w:t xml:space="preserve"> </w:t>
              </w:r>
            </w:p>
            <w:p w14:paraId="3A55F40F"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资产负债表日，有确凿证据表明未来期间很可能获得足够的应纳税所得额用来抵扣可抵扣暂时性差异的，确认以前期间未确认的递延所得税资产。</w:t>
              </w:r>
              <w:r w:rsidRPr="00957789">
                <w:rPr>
                  <w:color w:val="000000"/>
                </w:rPr>
                <w:t xml:space="preserve"> </w:t>
              </w:r>
            </w:p>
            <w:p w14:paraId="0E80A9E3"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在资产负债表日，本公司对递延所得税资产的账面价值进行复核。如果未来期间很可能无法获得足够的应纳税所得额用以抵扣递延所得税资产的利益，</w:t>
              </w:r>
              <w:proofErr w:type="gramStart"/>
              <w:r w:rsidRPr="00957789">
                <w:rPr>
                  <w:rFonts w:hint="eastAsia"/>
                  <w:color w:val="000000"/>
                </w:rPr>
                <w:t>减记递</w:t>
              </w:r>
              <w:proofErr w:type="gramEnd"/>
              <w:r w:rsidRPr="00957789">
                <w:rPr>
                  <w:rFonts w:hint="eastAsia"/>
                  <w:color w:val="000000"/>
                </w:rPr>
                <w:t>延所得税资产的账面价值。在很可能获得足够的应纳税所得额时，</w:t>
              </w:r>
              <w:proofErr w:type="gramStart"/>
              <w:r w:rsidRPr="00957789">
                <w:rPr>
                  <w:rFonts w:hint="eastAsia"/>
                  <w:color w:val="000000"/>
                </w:rPr>
                <w:t>减记的</w:t>
              </w:r>
              <w:proofErr w:type="gramEnd"/>
              <w:r w:rsidRPr="00957789">
                <w:rPr>
                  <w:rFonts w:hint="eastAsia"/>
                  <w:color w:val="000000"/>
                </w:rPr>
                <w:t>金额予以转回。</w:t>
              </w:r>
              <w:r w:rsidRPr="00957789">
                <w:rPr>
                  <w:color w:val="000000"/>
                </w:rPr>
                <w:t xml:space="preserve"> </w:t>
              </w:r>
            </w:p>
            <w:p w14:paraId="7902130C"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w:t>
              </w:r>
              <w:r w:rsidRPr="00957789">
                <w:rPr>
                  <w:color w:val="000000"/>
                </w:rPr>
                <w:t>2</w:t>
              </w:r>
              <w:r w:rsidRPr="00957789">
                <w:rPr>
                  <w:rFonts w:hint="eastAsia"/>
                  <w:color w:val="000000"/>
                </w:rPr>
                <w:t>）递延所得税负债的确认</w:t>
              </w:r>
              <w:r w:rsidRPr="00957789">
                <w:rPr>
                  <w:color w:val="000000"/>
                </w:rPr>
                <w:t xml:space="preserve"> </w:t>
              </w:r>
            </w:p>
            <w:p w14:paraId="5FA1AC4B"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lastRenderedPageBreak/>
                <w:t>本公司所有应纳税暂时性差异均按预计转回期间的所得税税率计量对所得税的影响，并将该影响额</w:t>
              </w:r>
              <w:proofErr w:type="gramStart"/>
              <w:r w:rsidRPr="00957789">
                <w:rPr>
                  <w:rFonts w:hint="eastAsia"/>
                  <w:color w:val="000000"/>
                </w:rPr>
                <w:t>确认为递延</w:t>
              </w:r>
              <w:proofErr w:type="gramEnd"/>
              <w:r w:rsidRPr="00957789">
                <w:rPr>
                  <w:rFonts w:hint="eastAsia"/>
                  <w:color w:val="000000"/>
                </w:rPr>
                <w:t>所得税负债，但下列情况的除外：</w:t>
              </w:r>
              <w:r w:rsidRPr="00957789">
                <w:rPr>
                  <w:color w:val="000000"/>
                </w:rPr>
                <w:t xml:space="preserve"> </w:t>
              </w:r>
            </w:p>
            <w:p w14:paraId="585B99AD"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①因下列交易或事项中产生的应纳税暂时性差异对所得税的影响不</w:t>
              </w:r>
              <w:proofErr w:type="gramStart"/>
              <w:r w:rsidRPr="00957789">
                <w:rPr>
                  <w:rFonts w:hint="eastAsia"/>
                  <w:color w:val="000000"/>
                </w:rPr>
                <w:t>确认为递延</w:t>
              </w:r>
              <w:proofErr w:type="gramEnd"/>
              <w:r w:rsidRPr="00957789">
                <w:rPr>
                  <w:rFonts w:hint="eastAsia"/>
                  <w:color w:val="000000"/>
                </w:rPr>
                <w:t>所得税负债：</w:t>
              </w:r>
              <w:r w:rsidRPr="00957789">
                <w:rPr>
                  <w:color w:val="000000"/>
                </w:rPr>
                <w:t xml:space="preserve"> </w:t>
              </w:r>
            </w:p>
            <w:p w14:paraId="4D237948"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color w:val="000000"/>
                </w:rPr>
                <w:t>A.</w:t>
              </w:r>
              <w:r w:rsidRPr="00957789">
                <w:rPr>
                  <w:rFonts w:hint="eastAsia"/>
                  <w:color w:val="000000"/>
                </w:rPr>
                <w:t>商誉的初始确认；</w:t>
              </w:r>
              <w:r w:rsidRPr="00957789">
                <w:rPr>
                  <w:color w:val="000000"/>
                </w:rPr>
                <w:t xml:space="preserve"> </w:t>
              </w:r>
            </w:p>
            <w:p w14:paraId="64F0AD86"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color w:val="000000"/>
                </w:rPr>
                <w:t>B.</w:t>
              </w:r>
              <w:r w:rsidRPr="00957789">
                <w:rPr>
                  <w:rFonts w:hint="eastAsia"/>
                  <w:color w:val="000000"/>
                </w:rPr>
                <w:t>具有以下特征的交易中产生的资产或负债的初始确认：该交易不是企业合并，并且交易发生时既不影响会计利润也不影响应纳税所得额或可抵扣亏损。</w:t>
              </w:r>
              <w:r w:rsidRPr="00957789">
                <w:rPr>
                  <w:color w:val="000000"/>
                </w:rPr>
                <w:t xml:space="preserve"> </w:t>
              </w:r>
            </w:p>
            <w:p w14:paraId="003DDCE1"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②本公司对与子公司、合营企业及联营企业投资相关的应纳税暂时性差异，其对所得税的影响额一般</w:t>
              </w:r>
              <w:proofErr w:type="gramStart"/>
              <w:r w:rsidRPr="00957789">
                <w:rPr>
                  <w:rFonts w:hint="eastAsia"/>
                  <w:color w:val="000000"/>
                </w:rPr>
                <w:t>确认为递延</w:t>
              </w:r>
              <w:proofErr w:type="gramEnd"/>
              <w:r w:rsidRPr="00957789">
                <w:rPr>
                  <w:rFonts w:hint="eastAsia"/>
                  <w:color w:val="000000"/>
                </w:rPr>
                <w:t>所得税负债，但同时满足以下两项条件的除外：</w:t>
              </w:r>
              <w:r w:rsidRPr="00957789">
                <w:rPr>
                  <w:color w:val="000000"/>
                </w:rPr>
                <w:t xml:space="preserve"> </w:t>
              </w:r>
            </w:p>
            <w:p w14:paraId="604F4621"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color w:val="000000"/>
                </w:rPr>
                <w:t>A.</w:t>
              </w:r>
              <w:r w:rsidRPr="00957789">
                <w:rPr>
                  <w:rFonts w:hint="eastAsia"/>
                  <w:color w:val="000000"/>
                </w:rPr>
                <w:t>本公司能够控制暂时性差异转回的时间；</w:t>
              </w:r>
              <w:r w:rsidRPr="00957789">
                <w:rPr>
                  <w:color w:val="000000"/>
                </w:rPr>
                <w:t xml:space="preserve"> </w:t>
              </w:r>
            </w:p>
            <w:p w14:paraId="5C424823"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color w:val="000000"/>
                </w:rPr>
                <w:t>B.</w:t>
              </w:r>
              <w:r w:rsidRPr="00957789">
                <w:rPr>
                  <w:rFonts w:hint="eastAsia"/>
                  <w:color w:val="000000"/>
                </w:rPr>
                <w:t>该暂时性差异在可预见的未来很可能不会转回。</w:t>
              </w:r>
              <w:r w:rsidRPr="00957789">
                <w:rPr>
                  <w:color w:val="000000"/>
                </w:rPr>
                <w:t xml:space="preserve"> </w:t>
              </w:r>
            </w:p>
            <w:p w14:paraId="75D6615F"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w:t>
              </w:r>
              <w:r w:rsidRPr="00957789">
                <w:rPr>
                  <w:color w:val="000000"/>
                </w:rPr>
                <w:t>3</w:t>
              </w:r>
              <w:r w:rsidRPr="00957789">
                <w:rPr>
                  <w:rFonts w:hint="eastAsia"/>
                  <w:color w:val="000000"/>
                </w:rPr>
                <w:t>）特定交易或事项所涉及的递延所得税负债或资产的确认</w:t>
              </w:r>
              <w:r w:rsidRPr="00957789">
                <w:rPr>
                  <w:color w:val="000000"/>
                </w:rPr>
                <w:t xml:space="preserve"> </w:t>
              </w:r>
            </w:p>
            <w:p w14:paraId="3C62609D"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①与企业合并相关的递延所得税负债或资产</w:t>
              </w:r>
              <w:r w:rsidRPr="00957789">
                <w:rPr>
                  <w:color w:val="000000"/>
                </w:rPr>
                <w:t xml:space="preserve"> </w:t>
              </w:r>
            </w:p>
            <w:p w14:paraId="25213E7A"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非同</w:t>
              </w:r>
              <w:proofErr w:type="gramStart"/>
              <w:r w:rsidRPr="00957789">
                <w:rPr>
                  <w:rFonts w:hint="eastAsia"/>
                  <w:color w:val="000000"/>
                </w:rPr>
                <w:t>一控制</w:t>
              </w:r>
              <w:proofErr w:type="gramEnd"/>
              <w:r w:rsidRPr="00957789">
                <w:rPr>
                  <w:rFonts w:hint="eastAsia"/>
                  <w:color w:val="000000"/>
                </w:rPr>
                <w:t>下企业合并产生的应纳税暂时性差异或可抵扣暂时性差异，在确认递延所得税负债或递延所得税资产的同时，相关的递延所得税费用（或收益），通常调整企业合并中所确认的商誉。</w:t>
              </w:r>
              <w:r w:rsidRPr="00957789">
                <w:rPr>
                  <w:color w:val="000000"/>
                </w:rPr>
                <w:t xml:space="preserve"> </w:t>
              </w:r>
            </w:p>
            <w:p w14:paraId="0766A730"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②直接计入所有者权益的项目</w:t>
              </w:r>
              <w:r w:rsidRPr="00957789">
                <w:rPr>
                  <w:color w:val="000000"/>
                </w:rPr>
                <w:t xml:space="preserve"> </w:t>
              </w:r>
            </w:p>
            <w:p w14:paraId="0828A040"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与直接计入所有者权益的交易或者事项相关的当期所得税和递延所得税，计入所有者权益。暂时性差异对所得税的影响计入所有者权益的交易或事项包括：其他债权投资公允价值变动等形成的其他综合收益、会计政策变更采用追溯调整法或对前期（重要）会计差错更正差异追溯重述法调整期初留存收益、同时包含负债成份及权益成份的混合金融工具在初始确认时计入所有者权益等。</w:t>
              </w:r>
              <w:r w:rsidRPr="00957789">
                <w:rPr>
                  <w:color w:val="000000"/>
                </w:rPr>
                <w:t xml:space="preserve"> </w:t>
              </w:r>
            </w:p>
            <w:p w14:paraId="1998797D"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③可弥补亏损和税款抵减</w:t>
              </w:r>
              <w:r w:rsidRPr="00957789">
                <w:rPr>
                  <w:color w:val="000000"/>
                </w:rPr>
                <w:t xml:space="preserve"> </w:t>
              </w:r>
            </w:p>
            <w:p w14:paraId="097979C5"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color w:val="000000"/>
                </w:rPr>
                <w:t>A.</w:t>
              </w:r>
              <w:r w:rsidRPr="00957789">
                <w:rPr>
                  <w:rFonts w:hint="eastAsia"/>
                  <w:color w:val="000000"/>
                </w:rPr>
                <w:t>本公司自身经营产生的可弥补亏损以及税款抵减</w:t>
              </w:r>
              <w:r w:rsidRPr="00957789">
                <w:rPr>
                  <w:color w:val="000000"/>
                </w:rPr>
                <w:t xml:space="preserve"> </w:t>
              </w:r>
            </w:p>
            <w:p w14:paraId="14412760" w14:textId="77777777" w:rsidR="008A0C52" w:rsidRPr="00957789" w:rsidRDefault="008A0C52" w:rsidP="008A0C52">
              <w:pPr>
                <w:widowControl w:val="0"/>
                <w:autoSpaceDE w:val="0"/>
                <w:autoSpaceDN w:val="0"/>
                <w:adjustRightInd w:val="0"/>
                <w:snapToGrid w:val="0"/>
                <w:ind w:firstLineChars="200" w:firstLine="420"/>
                <w:rPr>
                  <w:color w:val="000000"/>
                </w:rPr>
              </w:pPr>
              <w:r w:rsidRPr="00957789">
                <w:rPr>
                  <w:rFonts w:hint="eastAsia"/>
                  <w:color w:val="000000"/>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r w:rsidRPr="00957789">
                <w:rPr>
                  <w:color w:val="000000"/>
                </w:rPr>
                <w:t xml:space="preserve"> </w:t>
              </w:r>
            </w:p>
            <w:p w14:paraId="2290592E" w14:textId="77777777" w:rsidR="008A0C52" w:rsidRDefault="008A0C52" w:rsidP="008A0C52">
              <w:pPr>
                <w:adjustRightInd w:val="0"/>
                <w:snapToGrid w:val="0"/>
                <w:ind w:firstLineChars="200" w:firstLine="420"/>
                <w:rPr>
                  <w:color w:val="000000"/>
                </w:rPr>
              </w:pPr>
              <w:r w:rsidRPr="00957789">
                <w:rPr>
                  <w:color w:val="000000"/>
                </w:rPr>
                <w:t>B.</w:t>
              </w:r>
              <w:r w:rsidRPr="00957789">
                <w:rPr>
                  <w:rFonts w:hint="eastAsia"/>
                  <w:color w:val="000000"/>
                </w:rPr>
                <w:t>因企业合并而形成的可弥补的被合并企业的未弥补亏损</w:t>
              </w:r>
            </w:p>
            <w:p w14:paraId="16BA023F" w14:textId="77777777" w:rsidR="008A0C52" w:rsidRPr="00957789" w:rsidRDefault="008A0C52" w:rsidP="008A0C52">
              <w:pPr>
                <w:widowControl w:val="0"/>
                <w:autoSpaceDE w:val="0"/>
                <w:autoSpaceDN w:val="0"/>
                <w:adjustRightInd w:val="0"/>
                <w:ind w:firstLineChars="200" w:firstLine="420"/>
                <w:rPr>
                  <w:color w:val="000000"/>
                </w:rPr>
              </w:pPr>
              <w:r w:rsidRPr="00957789">
                <w:rPr>
                  <w:rFonts w:hint="eastAsia"/>
                  <w:color w:val="000000"/>
                </w:rPr>
                <w:t>在企业合并中，本公司取得被购买方的可抵扣暂时性差异，在购买日不符合递延所得税资产确认条件的，不予以确认。购买日后</w:t>
              </w:r>
              <w:r w:rsidRPr="00957789">
                <w:rPr>
                  <w:color w:val="000000"/>
                </w:rPr>
                <w:t>12</w:t>
              </w:r>
              <w:r w:rsidRPr="00957789">
                <w:rPr>
                  <w:rFonts w:hint="eastAsia"/>
                  <w:color w:val="000000"/>
                </w:rPr>
                <w:t>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r w:rsidRPr="00957789">
                <w:rPr>
                  <w:color w:val="000000"/>
                </w:rPr>
                <w:t xml:space="preserve"> </w:t>
              </w:r>
            </w:p>
            <w:p w14:paraId="78F4D7C4" w14:textId="77777777" w:rsidR="008A0C52" w:rsidRPr="00957789" w:rsidRDefault="008A0C52" w:rsidP="008A0C52">
              <w:pPr>
                <w:widowControl w:val="0"/>
                <w:autoSpaceDE w:val="0"/>
                <w:autoSpaceDN w:val="0"/>
                <w:adjustRightInd w:val="0"/>
                <w:ind w:firstLineChars="200" w:firstLine="420"/>
                <w:rPr>
                  <w:color w:val="000000"/>
                </w:rPr>
              </w:pPr>
              <w:r w:rsidRPr="00957789">
                <w:rPr>
                  <w:rFonts w:hint="eastAsia"/>
                  <w:color w:val="000000"/>
                </w:rPr>
                <w:t>④合并</w:t>
              </w:r>
              <w:proofErr w:type="gramStart"/>
              <w:r w:rsidRPr="00957789">
                <w:rPr>
                  <w:rFonts w:hint="eastAsia"/>
                  <w:color w:val="000000"/>
                </w:rPr>
                <w:t>抵销</w:t>
              </w:r>
              <w:proofErr w:type="gramEnd"/>
              <w:r w:rsidRPr="00957789">
                <w:rPr>
                  <w:rFonts w:hint="eastAsia"/>
                  <w:color w:val="000000"/>
                </w:rPr>
                <w:t>形成的暂时性差异</w:t>
              </w:r>
              <w:r w:rsidRPr="00957789">
                <w:rPr>
                  <w:color w:val="000000"/>
                </w:rPr>
                <w:t xml:space="preserve"> </w:t>
              </w:r>
            </w:p>
            <w:p w14:paraId="640672D6" w14:textId="77777777" w:rsidR="008A0C52" w:rsidRPr="00957789" w:rsidRDefault="008A0C52" w:rsidP="008A0C52">
              <w:pPr>
                <w:widowControl w:val="0"/>
                <w:autoSpaceDE w:val="0"/>
                <w:autoSpaceDN w:val="0"/>
                <w:adjustRightInd w:val="0"/>
                <w:ind w:firstLineChars="200" w:firstLine="420"/>
                <w:rPr>
                  <w:color w:val="000000"/>
                </w:rPr>
              </w:pPr>
              <w:r w:rsidRPr="00957789">
                <w:rPr>
                  <w:rFonts w:hint="eastAsia"/>
                  <w:color w:val="000000"/>
                </w:rPr>
                <w:t>本公司在编制合并财务报表时，因</w:t>
              </w:r>
              <w:proofErr w:type="gramStart"/>
              <w:r w:rsidRPr="00957789">
                <w:rPr>
                  <w:rFonts w:hint="eastAsia"/>
                  <w:color w:val="000000"/>
                </w:rPr>
                <w:t>抵销</w:t>
              </w:r>
              <w:proofErr w:type="gramEnd"/>
              <w:r w:rsidRPr="00957789">
                <w:rPr>
                  <w:rFonts w:hint="eastAsia"/>
                  <w:color w:val="000000"/>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r w:rsidRPr="00957789">
                <w:rPr>
                  <w:color w:val="000000"/>
                </w:rPr>
                <w:t xml:space="preserve"> </w:t>
              </w:r>
            </w:p>
            <w:p w14:paraId="667066AA" w14:textId="77777777" w:rsidR="008A0C52" w:rsidRPr="00957789" w:rsidRDefault="008A0C52" w:rsidP="008A0C52">
              <w:pPr>
                <w:widowControl w:val="0"/>
                <w:autoSpaceDE w:val="0"/>
                <w:autoSpaceDN w:val="0"/>
                <w:adjustRightInd w:val="0"/>
                <w:ind w:firstLineChars="200" w:firstLine="420"/>
                <w:rPr>
                  <w:color w:val="000000"/>
                </w:rPr>
              </w:pPr>
              <w:r w:rsidRPr="00957789">
                <w:rPr>
                  <w:rFonts w:hint="eastAsia"/>
                  <w:color w:val="000000"/>
                </w:rPr>
                <w:t>⑤以权益结算的股份支付</w:t>
              </w:r>
              <w:r w:rsidRPr="00957789">
                <w:rPr>
                  <w:color w:val="000000"/>
                </w:rPr>
                <w:t xml:space="preserve"> </w:t>
              </w:r>
            </w:p>
            <w:p w14:paraId="011F6952" w14:textId="77777777" w:rsidR="00622C3A" w:rsidRPr="00DB4100" w:rsidRDefault="008A0C52" w:rsidP="008A0C52">
              <w:pPr>
                <w:adjustRightInd w:val="0"/>
                <w:snapToGrid w:val="0"/>
                <w:ind w:firstLineChars="200" w:firstLine="420"/>
                <w:rPr>
                  <w:color w:val="000000"/>
                </w:rPr>
              </w:pPr>
              <w:r w:rsidRPr="00957789">
                <w:rPr>
                  <w:rFonts w:hint="eastAsia"/>
                  <w:color w:val="000000"/>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sdtContent>
        </w:sdt>
      </w:sdtContent>
    </w:sdt>
    <w:p w14:paraId="2D180EEF" w14:textId="77777777" w:rsidR="008A0C52" w:rsidRDefault="008A0C52"/>
    <w:sdt>
      <w:sdtPr>
        <w:rPr>
          <w:rFonts w:ascii="宋体" w:hAnsi="宋体" w:cs="宋体"/>
          <w:b w:val="0"/>
          <w:bCs/>
          <w:kern w:val="0"/>
          <w:szCs w:val="24"/>
        </w:rPr>
        <w:alias w:val="模块:经营租赁、融资租赁会计处理方法"/>
        <w:tag w:val="_GBC_f9ff4c1b9d1748b8854889b1fd9b076c"/>
        <w:id w:val="-495654025"/>
        <w:lock w:val="sdtLocked"/>
        <w:placeholder>
          <w:docPart w:val="GBC22222222222222222222222222222"/>
        </w:placeholder>
      </w:sdtPr>
      <w:sdtEndPr>
        <w:rPr>
          <w:rFonts w:hint="eastAsia"/>
          <w:szCs w:val="21"/>
        </w:rPr>
      </w:sdtEndPr>
      <w:sdtContent>
        <w:p w14:paraId="0F01BDBF" w14:textId="77777777" w:rsidR="00622C3A" w:rsidRDefault="000E6426" w:rsidP="007D02D2">
          <w:pPr>
            <w:pStyle w:val="3"/>
            <w:numPr>
              <w:ilvl w:val="0"/>
              <w:numId w:val="36"/>
            </w:numPr>
            <w:rPr>
              <w:rFonts w:ascii="宋体" w:hAnsi="宋体"/>
            </w:rPr>
          </w:pPr>
          <w:r>
            <w:rPr>
              <w:rFonts w:ascii="宋体" w:hAnsi="宋体"/>
            </w:rPr>
            <w:t>租赁</w:t>
          </w:r>
        </w:p>
        <w:p w14:paraId="50D8FBF9" w14:textId="77777777" w:rsidR="00622C3A" w:rsidRDefault="000E6426" w:rsidP="007D02D2">
          <w:pPr>
            <w:pStyle w:val="4"/>
            <w:numPr>
              <w:ilvl w:val="3"/>
              <w:numId w:val="43"/>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2001030119"/>
            <w:lock w:val="sdtLocked"/>
            <w:placeholder>
              <w:docPart w:val="GBC22222222222222222222222222222"/>
            </w:placeholder>
          </w:sdtPr>
          <w:sdtEndPr/>
          <w:sdtContent>
            <w:p w14:paraId="2F476EC4"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2711531" w14:textId="77777777" w:rsidR="00622C3A" w:rsidRDefault="00622C3A"/>
        <w:p w14:paraId="2746D74A" w14:textId="77777777" w:rsidR="00622C3A" w:rsidRDefault="000E6426" w:rsidP="007D02D2">
          <w:pPr>
            <w:pStyle w:val="4"/>
            <w:numPr>
              <w:ilvl w:val="3"/>
              <w:numId w:val="43"/>
            </w:numPr>
            <w:ind w:left="426" w:hanging="426"/>
            <w:rPr>
              <w:rFonts w:ascii="宋体" w:hAnsi="宋体"/>
            </w:rPr>
          </w:pPr>
          <w:r>
            <w:rPr>
              <w:rFonts w:ascii="宋体" w:hAnsi="宋体" w:hint="eastAsia"/>
            </w:rPr>
            <w:lastRenderedPageBreak/>
            <w:t>融资租赁的会计处理方法</w:t>
          </w:r>
        </w:p>
        <w:sdt>
          <w:sdtPr>
            <w:rPr>
              <w:rFonts w:hint="eastAsia"/>
            </w:rPr>
            <w:alias w:val="是否适用：融资租赁的会计处理方法[双击切换]"/>
            <w:tag w:val="_GBC_e6743f781bfc4763acf7f9821c740304"/>
            <w:id w:val="-1906828692"/>
            <w:lock w:val="sdtLocked"/>
            <w:placeholder>
              <w:docPart w:val="GBC22222222222222222222222222222"/>
            </w:placeholder>
          </w:sdtPr>
          <w:sdtEndPr/>
          <w:sdtContent>
            <w:p w14:paraId="63BDE73B"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075CA8DD" w14:textId="77777777" w:rsidR="00622C3A" w:rsidRDefault="00622C3A"/>
    <w:bookmarkStart w:id="88" w:name="_Hlk41484250" w:displacedByCustomXml="next"/>
    <w:sdt>
      <w:sdtPr>
        <w:rPr>
          <w:rFonts w:ascii="宋体" w:hAnsi="宋体" w:cs="宋体" w:hint="eastAsia"/>
          <w:b w:val="0"/>
          <w:bCs/>
          <w:kern w:val="0"/>
          <w:szCs w:val="24"/>
        </w:rPr>
        <w:alias w:val="模块:新租赁准则下租赁的确定方法及会计处理方法"/>
        <w:tag w:val="_SEC_8bc58354e42542c7bbad4c16498c3080"/>
        <w:id w:val="1654026918"/>
        <w:lock w:val="sdtLocked"/>
        <w:placeholder>
          <w:docPart w:val="GBC22222222222222222222222222222"/>
        </w:placeholder>
      </w:sdtPr>
      <w:sdtEndPr>
        <w:rPr>
          <w:szCs w:val="21"/>
        </w:rPr>
      </w:sdtEndPr>
      <w:sdtContent>
        <w:bookmarkStart w:id="89" w:name="_Hlk23952334" w:displacedByCustomXml="prev"/>
        <w:bookmarkEnd w:id="89" w:displacedByCustomXml="prev"/>
        <w:p w14:paraId="08C6E561" w14:textId="77777777" w:rsidR="00622C3A" w:rsidRDefault="000E6426" w:rsidP="007D02D2">
          <w:pPr>
            <w:pStyle w:val="4"/>
            <w:numPr>
              <w:ilvl w:val="3"/>
              <w:numId w:val="43"/>
            </w:numPr>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1565949040"/>
            <w:lock w:val="sdtLocked"/>
            <w:placeholder>
              <w:docPart w:val="GBC22222222222222222222222222222"/>
            </w:placeholder>
          </w:sdtPr>
          <w:sdtEndPr/>
          <w:sdtContent>
            <w:p w14:paraId="515A6B77"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color w:val="auto"/>
              <w:sz w:val="21"/>
              <w:szCs w:val="21"/>
            </w:rPr>
            <w:alias w:val="新租赁准则下租赁的确定方法及会计处理方法的说明 "/>
            <w:tag w:val="_GBC_ccaa4235b3124a2f9a3b351187d42720"/>
            <w:id w:val="-1739695540"/>
            <w:lock w:val="sdtLocked"/>
            <w:placeholder>
              <w:docPart w:val="GBC22222222222222222222222222222"/>
            </w:placeholder>
          </w:sdtPr>
          <w:sdtEndPr/>
          <w:sdtContent>
            <w:p w14:paraId="14D99B09" w14:textId="77777777" w:rsidR="008A0C52" w:rsidRPr="00F81065" w:rsidRDefault="008A0C52" w:rsidP="008A0C52">
              <w:pPr>
                <w:pStyle w:val="afe"/>
                <w:ind w:firstLineChars="200" w:firstLine="420"/>
                <w:rPr>
                  <w:sz w:val="21"/>
                  <w:szCs w:val="21"/>
                </w:rPr>
              </w:pPr>
              <w:r w:rsidRPr="00F81065">
                <w:rPr>
                  <w:sz w:val="21"/>
                  <w:szCs w:val="21"/>
                </w:rPr>
                <w:t>1.</w:t>
              </w:r>
              <w:r w:rsidRPr="00F81065">
                <w:rPr>
                  <w:rFonts w:hint="eastAsia"/>
                  <w:sz w:val="21"/>
                  <w:szCs w:val="21"/>
                </w:rPr>
                <w:t>租赁的识别</w:t>
              </w:r>
              <w:r w:rsidRPr="00F81065">
                <w:rPr>
                  <w:sz w:val="21"/>
                  <w:szCs w:val="21"/>
                </w:rPr>
                <w:t xml:space="preserve"> </w:t>
              </w:r>
            </w:p>
            <w:p w14:paraId="7B1D63D6" w14:textId="77777777" w:rsidR="008A0C52" w:rsidRPr="00F81065" w:rsidRDefault="008A0C52" w:rsidP="008A0C52">
              <w:pPr>
                <w:widowControl w:val="0"/>
                <w:autoSpaceDE w:val="0"/>
                <w:autoSpaceDN w:val="0"/>
                <w:adjustRightInd w:val="0"/>
                <w:ind w:firstLineChars="200" w:firstLine="420"/>
                <w:rPr>
                  <w:color w:val="000000"/>
                </w:rPr>
              </w:pPr>
              <w:r w:rsidRPr="00F81065">
                <w:rPr>
                  <w:rFonts w:hint="eastAsia"/>
                  <w:color w:val="000000"/>
                </w:rPr>
                <w:t>在合同开始日，本公司评估合同是否为租赁或者包含租赁，如果合同中一方让渡了在一定期间内控制一项或多项已识别资产使用的权利以换取对价，则该合同为租赁或者包含租赁。为确定合同是否让渡了在一定期间内控制已识别资产使用的权利，本公司评估合同中的客户是否有权获得在使用期间内因使用已识别资产所产生的几乎全部经济利益，并有权在该使用期间主导已识别资产的使用。</w:t>
              </w:r>
              <w:r w:rsidRPr="00F81065">
                <w:rPr>
                  <w:color w:val="000000"/>
                </w:rPr>
                <w:t xml:space="preserve"> </w:t>
              </w:r>
            </w:p>
            <w:p w14:paraId="318BF218" w14:textId="77777777" w:rsidR="008A0C52" w:rsidRPr="00F81065" w:rsidRDefault="008A0C52" w:rsidP="008A0C52">
              <w:pPr>
                <w:widowControl w:val="0"/>
                <w:autoSpaceDE w:val="0"/>
                <w:autoSpaceDN w:val="0"/>
                <w:adjustRightInd w:val="0"/>
                <w:ind w:firstLineChars="200" w:firstLine="420"/>
                <w:rPr>
                  <w:color w:val="000000"/>
                </w:rPr>
              </w:pPr>
              <w:r w:rsidRPr="00F81065">
                <w:rPr>
                  <w:color w:val="000000"/>
                </w:rPr>
                <w:t>2.</w:t>
              </w:r>
              <w:r w:rsidRPr="00F81065">
                <w:rPr>
                  <w:rFonts w:hint="eastAsia"/>
                  <w:color w:val="000000"/>
                </w:rPr>
                <w:t>单独租赁的识别</w:t>
              </w:r>
              <w:r w:rsidRPr="00F81065">
                <w:rPr>
                  <w:color w:val="000000"/>
                </w:rPr>
                <w:t xml:space="preserve"> </w:t>
              </w:r>
            </w:p>
            <w:p w14:paraId="60D3452E" w14:textId="77777777" w:rsidR="008A0C52" w:rsidRPr="00F81065" w:rsidRDefault="008A0C52" w:rsidP="008A0C52">
              <w:pPr>
                <w:widowControl w:val="0"/>
                <w:autoSpaceDE w:val="0"/>
                <w:autoSpaceDN w:val="0"/>
                <w:adjustRightInd w:val="0"/>
                <w:ind w:firstLineChars="200" w:firstLine="420"/>
                <w:rPr>
                  <w:color w:val="000000"/>
                </w:rPr>
              </w:pPr>
              <w:r w:rsidRPr="00F81065">
                <w:rPr>
                  <w:rFonts w:hint="eastAsia"/>
                  <w:color w:val="000000"/>
                </w:rPr>
                <w:t>合同中同时包含多项单独租赁的，本公司将合同予以分拆，并分别各项单独租赁进行会计处理。同时符合下列条件的，使用已识别资产的权利构成合同中的一项单独租赁：①</w:t>
              </w:r>
              <w:r w:rsidRPr="00F81065">
                <w:rPr>
                  <w:color w:val="000000"/>
                </w:rPr>
                <w:t xml:space="preserve"> </w:t>
              </w:r>
              <w:r w:rsidRPr="00F81065">
                <w:rPr>
                  <w:rFonts w:hint="eastAsia"/>
                  <w:color w:val="000000"/>
                </w:rPr>
                <w:t>承租人可从单独使用该资产或将其与易于获得的其他资源一起使用中获利；②</w:t>
              </w:r>
              <w:r w:rsidRPr="00F81065">
                <w:rPr>
                  <w:color w:val="000000"/>
                </w:rPr>
                <w:t xml:space="preserve"> </w:t>
              </w:r>
              <w:r w:rsidRPr="00F81065">
                <w:rPr>
                  <w:rFonts w:hint="eastAsia"/>
                  <w:color w:val="000000"/>
                </w:rPr>
                <w:t>该资产与合同中的其他资产不存在高度依赖或高度关联关系。</w:t>
              </w:r>
              <w:r w:rsidRPr="00F81065">
                <w:rPr>
                  <w:color w:val="000000"/>
                </w:rPr>
                <w:t xml:space="preserve"> </w:t>
              </w:r>
            </w:p>
            <w:p w14:paraId="2411D3F9" w14:textId="77777777" w:rsidR="008A0C52" w:rsidRDefault="008A0C52" w:rsidP="008A0C52">
              <w:pPr>
                <w:ind w:firstLineChars="200" w:firstLine="420"/>
                <w:rPr>
                  <w:color w:val="000000"/>
                </w:rPr>
              </w:pPr>
              <w:r w:rsidRPr="00F81065">
                <w:rPr>
                  <w:color w:val="000000"/>
                </w:rPr>
                <w:t>3.</w:t>
              </w:r>
              <w:r w:rsidRPr="00F81065">
                <w:rPr>
                  <w:rFonts w:hint="eastAsia"/>
                  <w:color w:val="000000"/>
                </w:rPr>
                <w:t>本公司作为承租人的会计处理方法</w:t>
              </w:r>
            </w:p>
            <w:p w14:paraId="5AFDBE43" w14:textId="77777777" w:rsidR="008A0C52" w:rsidRPr="00F81065" w:rsidRDefault="008A0C52" w:rsidP="008A0C52">
              <w:pPr>
                <w:widowControl w:val="0"/>
                <w:autoSpaceDE w:val="0"/>
                <w:autoSpaceDN w:val="0"/>
                <w:adjustRightInd w:val="0"/>
                <w:rPr>
                  <w:color w:val="000000"/>
                </w:rPr>
              </w:pPr>
              <w:r w:rsidRPr="00F81065">
                <w:rPr>
                  <w:rFonts w:hint="eastAsia"/>
                  <w:color w:val="000000"/>
                </w:rPr>
                <w:t>在租赁期开始日，本公司将租赁期不超过</w:t>
              </w:r>
              <w:r w:rsidRPr="00F81065">
                <w:rPr>
                  <w:color w:val="000000"/>
                </w:rPr>
                <w:t>12</w:t>
              </w:r>
              <w:r w:rsidRPr="00F81065">
                <w:rPr>
                  <w:rFonts w:hint="eastAsia"/>
                  <w:color w:val="000000"/>
                </w:rPr>
                <w:t>个月，且不包含购买选择权的租赁认定为短期租赁；将单项租赁资产为全新资产时价值较低的租赁认定为低价值资产租赁。本公司转租或预期转租租赁资产的，原租赁</w:t>
              </w:r>
              <w:proofErr w:type="gramStart"/>
              <w:r w:rsidRPr="00F81065">
                <w:rPr>
                  <w:rFonts w:hint="eastAsia"/>
                  <w:color w:val="000000"/>
                </w:rPr>
                <w:t>不</w:t>
              </w:r>
              <w:proofErr w:type="gramEnd"/>
              <w:r w:rsidRPr="00F81065">
                <w:rPr>
                  <w:rFonts w:hint="eastAsia"/>
                  <w:color w:val="000000"/>
                </w:rPr>
                <w:t>认定为低价值资产租赁。</w:t>
              </w:r>
              <w:r w:rsidRPr="00F81065">
                <w:rPr>
                  <w:color w:val="000000"/>
                </w:rPr>
                <w:t xml:space="preserve"> </w:t>
              </w:r>
            </w:p>
            <w:p w14:paraId="53790321" w14:textId="77777777" w:rsidR="008A0C52" w:rsidRPr="00F81065" w:rsidRDefault="008A0C52" w:rsidP="008A0C52">
              <w:pPr>
                <w:widowControl w:val="0"/>
                <w:autoSpaceDE w:val="0"/>
                <w:autoSpaceDN w:val="0"/>
                <w:adjustRightInd w:val="0"/>
                <w:rPr>
                  <w:color w:val="000000"/>
                </w:rPr>
              </w:pPr>
              <w:r w:rsidRPr="00F81065">
                <w:rPr>
                  <w:rFonts w:hint="eastAsia"/>
                  <w:color w:val="000000"/>
                </w:rPr>
                <w:t>对于所有短期租赁和低价值资产租赁，本公司在租赁期内各个期间按照直线法将租赁付款额计入相关资产成本或当期损益。</w:t>
              </w:r>
              <w:r w:rsidRPr="00F81065">
                <w:rPr>
                  <w:color w:val="000000"/>
                </w:rPr>
                <w:t xml:space="preserve"> </w:t>
              </w:r>
            </w:p>
            <w:p w14:paraId="6479ED51" w14:textId="77777777" w:rsidR="008A0C52" w:rsidRPr="00F81065" w:rsidRDefault="008A0C52" w:rsidP="008A0C52">
              <w:pPr>
                <w:widowControl w:val="0"/>
                <w:autoSpaceDE w:val="0"/>
                <w:autoSpaceDN w:val="0"/>
                <w:adjustRightInd w:val="0"/>
                <w:rPr>
                  <w:color w:val="000000"/>
                </w:rPr>
              </w:pPr>
              <w:r w:rsidRPr="00F81065">
                <w:rPr>
                  <w:rFonts w:hint="eastAsia"/>
                  <w:color w:val="000000"/>
                </w:rPr>
                <w:t>除上述采用简化处理的短期租赁和低价值资产租赁外，在租赁期开始日，公司对租赁确认使用权资产和租赁负债。</w:t>
              </w:r>
              <w:r w:rsidRPr="00F81065">
                <w:rPr>
                  <w:color w:val="000000"/>
                </w:rPr>
                <w:t xml:space="preserve"> </w:t>
              </w:r>
            </w:p>
            <w:p w14:paraId="34921E95" w14:textId="77777777" w:rsidR="008A0C52" w:rsidRPr="00F81065" w:rsidRDefault="008A0C52" w:rsidP="008A0C52">
              <w:pPr>
                <w:widowControl w:val="0"/>
                <w:autoSpaceDE w:val="0"/>
                <w:autoSpaceDN w:val="0"/>
                <w:adjustRightInd w:val="0"/>
                <w:rPr>
                  <w:color w:val="000000"/>
                </w:rPr>
              </w:pPr>
              <w:r w:rsidRPr="00F81065">
                <w:rPr>
                  <w:rFonts w:hint="eastAsia"/>
                  <w:color w:val="000000"/>
                </w:rPr>
                <w:t>①使用权资产</w:t>
              </w:r>
              <w:r w:rsidRPr="00F81065">
                <w:rPr>
                  <w:color w:val="000000"/>
                </w:rPr>
                <w:t xml:space="preserve"> </w:t>
              </w:r>
            </w:p>
            <w:p w14:paraId="64AC1205" w14:textId="77777777" w:rsidR="008A0C52" w:rsidRPr="00F81065" w:rsidRDefault="008A0C52" w:rsidP="008A0C52">
              <w:pPr>
                <w:widowControl w:val="0"/>
                <w:autoSpaceDE w:val="0"/>
                <w:autoSpaceDN w:val="0"/>
                <w:adjustRightInd w:val="0"/>
                <w:rPr>
                  <w:color w:val="000000"/>
                </w:rPr>
              </w:pPr>
              <w:r w:rsidRPr="00F81065">
                <w:rPr>
                  <w:rFonts w:hint="eastAsia"/>
                  <w:color w:val="000000"/>
                </w:rPr>
                <w:t>使用权资产，是指承租人可在租赁期内使用租赁资产的权利。</w:t>
              </w:r>
              <w:r w:rsidRPr="00F81065">
                <w:rPr>
                  <w:color w:val="000000"/>
                </w:rPr>
                <w:t xml:space="preserve"> </w:t>
              </w:r>
            </w:p>
            <w:p w14:paraId="383C2621" w14:textId="77777777" w:rsidR="008A0C52" w:rsidRPr="00F81065" w:rsidRDefault="008A0C52" w:rsidP="008A0C52">
              <w:pPr>
                <w:widowControl w:val="0"/>
                <w:autoSpaceDE w:val="0"/>
                <w:autoSpaceDN w:val="0"/>
                <w:adjustRightInd w:val="0"/>
                <w:rPr>
                  <w:color w:val="000000"/>
                </w:rPr>
              </w:pPr>
              <w:r w:rsidRPr="00F81065">
                <w:rPr>
                  <w:rFonts w:hint="eastAsia"/>
                  <w:color w:val="000000"/>
                </w:rPr>
                <w:t>在租赁期开始日，使用权资产按照成本进行初始计量。</w:t>
              </w:r>
              <w:proofErr w:type="gramStart"/>
              <w:r w:rsidRPr="00F81065">
                <w:rPr>
                  <w:rFonts w:hint="eastAsia"/>
                  <w:color w:val="000000"/>
                </w:rPr>
                <w:t>该成本</w:t>
              </w:r>
              <w:proofErr w:type="gramEnd"/>
              <w:r w:rsidRPr="00F81065">
                <w:rPr>
                  <w:rFonts w:hint="eastAsia"/>
                  <w:color w:val="000000"/>
                </w:rPr>
                <w:t>包括：</w:t>
              </w:r>
              <w:r w:rsidRPr="00F81065">
                <w:rPr>
                  <w:color w:val="000000"/>
                </w:rPr>
                <w:t xml:space="preserve"> </w:t>
              </w:r>
            </w:p>
            <w:p w14:paraId="768F916F" w14:textId="77777777" w:rsidR="008A0C52" w:rsidRPr="00F81065" w:rsidRDefault="008A0C52" w:rsidP="008A0C52">
              <w:pPr>
                <w:widowControl w:val="0"/>
                <w:autoSpaceDE w:val="0"/>
                <w:autoSpaceDN w:val="0"/>
                <w:adjustRightInd w:val="0"/>
                <w:rPr>
                  <w:color w:val="000000"/>
                </w:rPr>
              </w:pPr>
              <w:r w:rsidRPr="00F81065">
                <w:rPr>
                  <w:rFonts w:hint="eastAsia"/>
                  <w:color w:val="000000"/>
                </w:rPr>
                <w:t>•</w:t>
              </w:r>
              <w:r w:rsidRPr="00F81065">
                <w:rPr>
                  <w:color w:val="000000"/>
                </w:rPr>
                <w:t xml:space="preserve"> </w:t>
              </w:r>
              <w:r w:rsidRPr="00F81065">
                <w:rPr>
                  <w:rFonts w:hint="eastAsia"/>
                  <w:color w:val="000000"/>
                </w:rPr>
                <w:t>租赁负债的初始计量金额；</w:t>
              </w:r>
              <w:r w:rsidRPr="00F81065">
                <w:rPr>
                  <w:color w:val="000000"/>
                </w:rPr>
                <w:t xml:space="preserve"> </w:t>
              </w:r>
            </w:p>
            <w:p w14:paraId="7CCB3A2B" w14:textId="77777777" w:rsidR="008A0C52" w:rsidRPr="00F81065" w:rsidRDefault="008A0C52" w:rsidP="008A0C52">
              <w:pPr>
                <w:widowControl w:val="0"/>
                <w:autoSpaceDE w:val="0"/>
                <w:autoSpaceDN w:val="0"/>
                <w:adjustRightInd w:val="0"/>
                <w:rPr>
                  <w:color w:val="000000"/>
                </w:rPr>
              </w:pPr>
              <w:r w:rsidRPr="00F81065">
                <w:rPr>
                  <w:rFonts w:hint="eastAsia"/>
                  <w:color w:val="000000"/>
                </w:rPr>
                <w:t>•</w:t>
              </w:r>
              <w:r w:rsidRPr="00F81065">
                <w:rPr>
                  <w:color w:val="000000"/>
                </w:rPr>
                <w:t xml:space="preserve"> </w:t>
              </w:r>
              <w:r w:rsidRPr="00F81065">
                <w:rPr>
                  <w:rFonts w:hint="eastAsia"/>
                  <w:color w:val="000000"/>
                </w:rPr>
                <w:t>在租赁期开始日或之前支付的租赁付款额，存在租赁激励的，扣除已享受的租赁激励相关金额；</w:t>
              </w:r>
              <w:r w:rsidRPr="00F81065">
                <w:rPr>
                  <w:color w:val="000000"/>
                </w:rPr>
                <w:t xml:space="preserve"> </w:t>
              </w:r>
            </w:p>
            <w:p w14:paraId="1B8384BA" w14:textId="77777777" w:rsidR="008A0C52" w:rsidRPr="00F81065" w:rsidRDefault="008A0C52" w:rsidP="008A0C52">
              <w:pPr>
                <w:widowControl w:val="0"/>
                <w:autoSpaceDE w:val="0"/>
                <w:autoSpaceDN w:val="0"/>
                <w:adjustRightInd w:val="0"/>
                <w:rPr>
                  <w:color w:val="000000"/>
                </w:rPr>
              </w:pPr>
              <w:r w:rsidRPr="00F81065">
                <w:rPr>
                  <w:rFonts w:hint="eastAsia"/>
                  <w:color w:val="000000"/>
                </w:rPr>
                <w:t>•</w:t>
              </w:r>
              <w:r w:rsidRPr="00F81065">
                <w:rPr>
                  <w:color w:val="000000"/>
                </w:rPr>
                <w:t xml:space="preserve"> </w:t>
              </w:r>
              <w:r w:rsidRPr="00F81065">
                <w:rPr>
                  <w:rFonts w:hint="eastAsia"/>
                  <w:color w:val="000000"/>
                </w:rPr>
                <w:t>承租人发生的初始直接费用；</w:t>
              </w:r>
              <w:r w:rsidRPr="00F81065">
                <w:rPr>
                  <w:color w:val="000000"/>
                </w:rPr>
                <w:t xml:space="preserve"> </w:t>
              </w:r>
            </w:p>
            <w:p w14:paraId="1F8785D9" w14:textId="77777777" w:rsidR="008A0C52" w:rsidRPr="00F81065" w:rsidRDefault="008A0C52" w:rsidP="008A0C52">
              <w:pPr>
                <w:widowControl w:val="0"/>
                <w:autoSpaceDE w:val="0"/>
                <w:autoSpaceDN w:val="0"/>
                <w:adjustRightInd w:val="0"/>
                <w:rPr>
                  <w:color w:val="000000"/>
                </w:rPr>
              </w:pPr>
              <w:r w:rsidRPr="00F81065">
                <w:rPr>
                  <w:rFonts w:hint="eastAsia"/>
                  <w:color w:val="000000"/>
                </w:rPr>
                <w:t>•</w:t>
              </w:r>
              <w:r w:rsidRPr="00F81065">
                <w:rPr>
                  <w:color w:val="000000"/>
                </w:rPr>
                <w:t xml:space="preserve"> </w:t>
              </w:r>
              <w:r w:rsidRPr="00F81065">
                <w:rPr>
                  <w:rFonts w:hint="eastAsia"/>
                  <w:color w:val="000000"/>
                </w:rPr>
                <w:t>承租人为拆卸及移除租赁资产、复原租赁资产所在场地或将租赁资产恢复至租赁条款约定状态预计将发生的成本。本公司按照预计负债的确认标准和计量方法对</w:t>
              </w:r>
              <w:proofErr w:type="gramStart"/>
              <w:r w:rsidRPr="00F81065">
                <w:rPr>
                  <w:rFonts w:hint="eastAsia"/>
                  <w:color w:val="000000"/>
                </w:rPr>
                <w:t>该成本</w:t>
              </w:r>
              <w:proofErr w:type="gramEnd"/>
              <w:r w:rsidRPr="00F81065">
                <w:rPr>
                  <w:rFonts w:hint="eastAsia"/>
                  <w:color w:val="000000"/>
                </w:rPr>
                <w:t>进行确认和计量，详见附注五、</w:t>
              </w:r>
              <w:r w:rsidRPr="00F81065">
                <w:rPr>
                  <w:color w:val="000000"/>
                </w:rPr>
                <w:t>36</w:t>
              </w:r>
              <w:r w:rsidRPr="00F81065">
                <w:rPr>
                  <w:rFonts w:hint="eastAsia"/>
                  <w:color w:val="000000"/>
                </w:rPr>
                <w:t>。前述成本属于为生产存货而发生的将计入存货成本。</w:t>
              </w:r>
              <w:r w:rsidRPr="00F81065">
                <w:rPr>
                  <w:color w:val="000000"/>
                </w:rPr>
                <w:t xml:space="preserve"> </w:t>
              </w:r>
            </w:p>
            <w:p w14:paraId="2D26AB1A" w14:textId="77777777" w:rsidR="008A0C52" w:rsidRPr="00F81065" w:rsidRDefault="008A0C52" w:rsidP="008A0C52">
              <w:pPr>
                <w:widowControl w:val="0"/>
                <w:autoSpaceDE w:val="0"/>
                <w:autoSpaceDN w:val="0"/>
                <w:adjustRightInd w:val="0"/>
                <w:rPr>
                  <w:color w:val="000000"/>
                </w:rPr>
              </w:pPr>
              <w:r w:rsidRPr="00F81065">
                <w:rPr>
                  <w:rFonts w:hint="eastAsia"/>
                  <w:color w:val="000000"/>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r w:rsidRPr="00F81065">
                <w:rPr>
                  <w:color w:val="000000"/>
                </w:rPr>
                <w:t xml:space="preserve"> </w:t>
              </w:r>
            </w:p>
            <w:p w14:paraId="3F7ED30C" w14:textId="77777777" w:rsidR="008A0C52" w:rsidRPr="00F81065" w:rsidRDefault="008A0C52" w:rsidP="008A0C52">
              <w:pPr>
                <w:widowControl w:val="0"/>
                <w:autoSpaceDE w:val="0"/>
                <w:autoSpaceDN w:val="0"/>
                <w:adjustRightInd w:val="0"/>
                <w:rPr>
                  <w:color w:val="000000"/>
                </w:rPr>
              </w:pPr>
              <w:r w:rsidRPr="00F81065">
                <w:rPr>
                  <w:rFonts w:hint="eastAsia"/>
                  <w:color w:val="000000"/>
                </w:rPr>
                <w:t>②租赁负债</w:t>
              </w:r>
              <w:r w:rsidRPr="00F81065">
                <w:rPr>
                  <w:color w:val="000000"/>
                </w:rPr>
                <w:t xml:space="preserve"> </w:t>
              </w:r>
            </w:p>
            <w:p w14:paraId="7F733B96" w14:textId="77777777" w:rsidR="008A0C52" w:rsidRPr="00F81065" w:rsidRDefault="008A0C52" w:rsidP="008A0C52">
              <w:pPr>
                <w:widowControl w:val="0"/>
                <w:autoSpaceDE w:val="0"/>
                <w:autoSpaceDN w:val="0"/>
                <w:adjustRightInd w:val="0"/>
                <w:rPr>
                  <w:color w:val="000000"/>
                </w:rPr>
              </w:pPr>
              <w:r w:rsidRPr="00F81065">
                <w:rPr>
                  <w:rFonts w:hint="eastAsia"/>
                  <w:color w:val="000000"/>
                </w:rPr>
                <w:t>租赁负债应当按照租赁期开始日尚未支付的租赁付款额的现值进行初始计量。租赁付款额包括以下五项内容</w:t>
              </w:r>
              <w:r w:rsidRPr="00F81065">
                <w:rPr>
                  <w:color w:val="000000"/>
                </w:rPr>
                <w:t xml:space="preserve">: </w:t>
              </w:r>
            </w:p>
            <w:p w14:paraId="02C1ED98" w14:textId="77777777" w:rsidR="008A0C52" w:rsidRPr="00F81065" w:rsidRDefault="008A0C52" w:rsidP="008A0C52">
              <w:pPr>
                <w:widowControl w:val="0"/>
                <w:autoSpaceDE w:val="0"/>
                <w:autoSpaceDN w:val="0"/>
                <w:adjustRightInd w:val="0"/>
                <w:rPr>
                  <w:color w:val="000000"/>
                </w:rPr>
              </w:pPr>
              <w:r w:rsidRPr="00F81065">
                <w:rPr>
                  <w:rFonts w:hint="eastAsia"/>
                  <w:color w:val="000000"/>
                </w:rPr>
                <w:t>•</w:t>
              </w:r>
              <w:r w:rsidRPr="00F81065">
                <w:rPr>
                  <w:color w:val="000000"/>
                </w:rPr>
                <w:t xml:space="preserve"> </w:t>
              </w:r>
              <w:r w:rsidRPr="00F81065">
                <w:rPr>
                  <w:rFonts w:hint="eastAsia"/>
                  <w:color w:val="000000"/>
                </w:rPr>
                <w:t>固定付款额及实质固定付款额，存在租赁激励的，扣除租赁激励相关金额；</w:t>
              </w:r>
              <w:r w:rsidRPr="00F81065">
                <w:rPr>
                  <w:color w:val="000000"/>
                </w:rPr>
                <w:t xml:space="preserve"> </w:t>
              </w:r>
            </w:p>
            <w:p w14:paraId="64C49CAF" w14:textId="77777777" w:rsidR="008A0C52" w:rsidRPr="00F81065" w:rsidRDefault="008A0C52" w:rsidP="008A0C52">
              <w:pPr>
                <w:widowControl w:val="0"/>
                <w:autoSpaceDE w:val="0"/>
                <w:autoSpaceDN w:val="0"/>
                <w:adjustRightInd w:val="0"/>
                <w:rPr>
                  <w:color w:val="000000"/>
                </w:rPr>
              </w:pPr>
              <w:r w:rsidRPr="00F81065">
                <w:rPr>
                  <w:rFonts w:hint="eastAsia"/>
                  <w:color w:val="000000"/>
                </w:rPr>
                <w:t>•</w:t>
              </w:r>
              <w:r w:rsidRPr="00F81065">
                <w:rPr>
                  <w:color w:val="000000"/>
                </w:rPr>
                <w:t xml:space="preserve"> </w:t>
              </w:r>
              <w:r w:rsidRPr="00F81065">
                <w:rPr>
                  <w:rFonts w:hint="eastAsia"/>
                  <w:color w:val="000000"/>
                </w:rPr>
                <w:t>取决于指数或比率的可变租赁付款额；</w:t>
              </w:r>
              <w:r w:rsidRPr="00F81065">
                <w:rPr>
                  <w:color w:val="000000"/>
                </w:rPr>
                <w:t xml:space="preserve"> </w:t>
              </w:r>
            </w:p>
            <w:p w14:paraId="65BBD5D1" w14:textId="77777777" w:rsidR="008A0C52" w:rsidRPr="00F81065" w:rsidRDefault="008A0C52" w:rsidP="008A0C52">
              <w:pPr>
                <w:widowControl w:val="0"/>
                <w:autoSpaceDE w:val="0"/>
                <w:autoSpaceDN w:val="0"/>
                <w:adjustRightInd w:val="0"/>
                <w:rPr>
                  <w:color w:val="000000"/>
                </w:rPr>
              </w:pPr>
              <w:r w:rsidRPr="00F81065">
                <w:rPr>
                  <w:rFonts w:hint="eastAsia"/>
                  <w:color w:val="000000"/>
                </w:rPr>
                <w:t>•</w:t>
              </w:r>
              <w:r w:rsidRPr="00F81065">
                <w:rPr>
                  <w:color w:val="000000"/>
                </w:rPr>
                <w:t xml:space="preserve"> </w:t>
              </w:r>
              <w:r w:rsidRPr="00F81065">
                <w:rPr>
                  <w:rFonts w:hint="eastAsia"/>
                  <w:color w:val="000000"/>
                </w:rPr>
                <w:t>购买选择权的行权价格，前提是承租人合理确定将行使该选择权；</w:t>
              </w:r>
              <w:r w:rsidRPr="00F81065">
                <w:rPr>
                  <w:color w:val="000000"/>
                </w:rPr>
                <w:t xml:space="preserve"> </w:t>
              </w:r>
            </w:p>
            <w:p w14:paraId="7206A783" w14:textId="77777777" w:rsidR="008A0C52" w:rsidRPr="00F81065" w:rsidRDefault="008A0C52" w:rsidP="008A0C52">
              <w:pPr>
                <w:widowControl w:val="0"/>
                <w:autoSpaceDE w:val="0"/>
                <w:autoSpaceDN w:val="0"/>
                <w:adjustRightInd w:val="0"/>
                <w:rPr>
                  <w:color w:val="000000"/>
                </w:rPr>
              </w:pPr>
              <w:r w:rsidRPr="00F81065">
                <w:rPr>
                  <w:rFonts w:hint="eastAsia"/>
                  <w:color w:val="000000"/>
                </w:rPr>
                <w:t>•</w:t>
              </w:r>
              <w:r w:rsidRPr="00F81065">
                <w:rPr>
                  <w:color w:val="000000"/>
                </w:rPr>
                <w:t xml:space="preserve"> </w:t>
              </w:r>
              <w:r w:rsidRPr="00F81065">
                <w:rPr>
                  <w:rFonts w:hint="eastAsia"/>
                  <w:color w:val="000000"/>
                </w:rPr>
                <w:t>行使终止租赁选择权需支付的款项，前提是租赁</w:t>
              </w:r>
              <w:proofErr w:type="gramStart"/>
              <w:r w:rsidRPr="00F81065">
                <w:rPr>
                  <w:rFonts w:hint="eastAsia"/>
                  <w:color w:val="000000"/>
                </w:rPr>
                <w:t>期反映</w:t>
              </w:r>
              <w:proofErr w:type="gramEnd"/>
              <w:r w:rsidRPr="00F81065">
                <w:rPr>
                  <w:rFonts w:hint="eastAsia"/>
                  <w:color w:val="000000"/>
                </w:rPr>
                <w:t>出承租人将行使终止租赁选择权；</w:t>
              </w:r>
              <w:r w:rsidRPr="00F81065">
                <w:rPr>
                  <w:color w:val="000000"/>
                </w:rPr>
                <w:t xml:space="preserve"> </w:t>
              </w:r>
            </w:p>
            <w:p w14:paraId="04553EB6" w14:textId="77777777" w:rsidR="008A0C52" w:rsidRPr="00F81065" w:rsidRDefault="008A0C52" w:rsidP="008A0C52">
              <w:pPr>
                <w:widowControl w:val="0"/>
                <w:autoSpaceDE w:val="0"/>
                <w:autoSpaceDN w:val="0"/>
                <w:adjustRightInd w:val="0"/>
                <w:rPr>
                  <w:color w:val="000000"/>
                </w:rPr>
              </w:pPr>
              <w:r w:rsidRPr="00F81065">
                <w:rPr>
                  <w:rFonts w:hint="eastAsia"/>
                  <w:color w:val="000000"/>
                </w:rPr>
                <w:t>•</w:t>
              </w:r>
              <w:r w:rsidRPr="00F81065">
                <w:rPr>
                  <w:color w:val="000000"/>
                </w:rPr>
                <w:t xml:space="preserve"> </w:t>
              </w:r>
              <w:r w:rsidRPr="00F81065">
                <w:rPr>
                  <w:rFonts w:hint="eastAsia"/>
                  <w:color w:val="000000"/>
                </w:rPr>
                <w:t>根据承租人提供的担保余值预计应支付的款项。</w:t>
              </w:r>
              <w:r w:rsidRPr="00F81065">
                <w:rPr>
                  <w:color w:val="000000"/>
                </w:rPr>
                <w:t xml:space="preserve"> </w:t>
              </w:r>
            </w:p>
            <w:p w14:paraId="555371CE" w14:textId="77777777" w:rsidR="008A0C52" w:rsidRPr="00F81065" w:rsidRDefault="008A0C52" w:rsidP="008A0C52">
              <w:pPr>
                <w:widowControl w:val="0"/>
                <w:autoSpaceDE w:val="0"/>
                <w:autoSpaceDN w:val="0"/>
                <w:adjustRightInd w:val="0"/>
                <w:rPr>
                  <w:color w:val="000000"/>
                </w:rPr>
              </w:pPr>
              <w:r w:rsidRPr="00F81065">
                <w:rPr>
                  <w:rFonts w:hint="eastAsia"/>
                  <w:color w:val="000000"/>
                </w:rPr>
                <w:t>计算租赁付款额现值时采用租赁内含利率作为折现率，无法确定租赁内含利率的，采用公司增量借款利率作为折现率。租赁付款额与其现值之间的差额作为未确认融资费用，在租赁</w:t>
              </w:r>
              <w:proofErr w:type="gramStart"/>
              <w:r w:rsidRPr="00F81065">
                <w:rPr>
                  <w:rFonts w:hint="eastAsia"/>
                  <w:color w:val="000000"/>
                </w:rPr>
                <w:t>期各个</w:t>
              </w:r>
              <w:proofErr w:type="gramEnd"/>
              <w:r w:rsidRPr="00F81065">
                <w:rPr>
                  <w:rFonts w:hint="eastAsia"/>
                  <w:color w:val="000000"/>
                </w:rPr>
                <w:t>期间内按照确认租赁付款额现值的折现率确认利息费用，并计入当期损益。未纳入租赁负债计量的可变租赁付款额于实际发生时计入当期损益。</w:t>
              </w:r>
              <w:r w:rsidRPr="00F81065">
                <w:rPr>
                  <w:color w:val="000000"/>
                </w:rPr>
                <w:t xml:space="preserve"> </w:t>
              </w:r>
            </w:p>
            <w:p w14:paraId="7D41D3AF" w14:textId="77777777" w:rsidR="008A0C52" w:rsidRPr="00F81065" w:rsidRDefault="008A0C52" w:rsidP="008A0C52">
              <w:pPr>
                <w:widowControl w:val="0"/>
                <w:autoSpaceDE w:val="0"/>
                <w:autoSpaceDN w:val="0"/>
                <w:adjustRightInd w:val="0"/>
                <w:rPr>
                  <w:color w:val="000000"/>
                </w:rPr>
              </w:pPr>
              <w:r w:rsidRPr="00F81065">
                <w:rPr>
                  <w:rFonts w:hint="eastAsia"/>
                  <w:color w:val="000000"/>
                </w:rPr>
                <w:t>租赁期开始日后，当实质固定付款额发生变动、担保余值预计的应付金额发生变化、用于确定租</w:t>
              </w:r>
              <w:r w:rsidRPr="00F81065">
                <w:rPr>
                  <w:rFonts w:hint="eastAsia"/>
                  <w:color w:val="000000"/>
                </w:rPr>
                <w:lastRenderedPageBreak/>
                <w:t>赁付款额的指数或比率发生变动、购买选择权、续租选择权或终止选择权的评估结果或实际行权情况发生变化时，本公司按照变动后的租赁付款额的现值重新计量租赁负债，并相应调整使用权资产的账面价值。</w:t>
              </w:r>
              <w:r w:rsidRPr="00F81065">
                <w:rPr>
                  <w:color w:val="000000"/>
                </w:rPr>
                <w:t xml:space="preserve"> </w:t>
              </w:r>
            </w:p>
            <w:p w14:paraId="6162D755" w14:textId="77777777" w:rsidR="008A0C52" w:rsidRPr="00F81065" w:rsidRDefault="008A0C52" w:rsidP="008A0C52">
              <w:pPr>
                <w:widowControl w:val="0"/>
                <w:autoSpaceDE w:val="0"/>
                <w:autoSpaceDN w:val="0"/>
                <w:adjustRightInd w:val="0"/>
                <w:rPr>
                  <w:color w:val="000000"/>
                </w:rPr>
              </w:pPr>
              <w:r w:rsidRPr="00F81065">
                <w:rPr>
                  <w:color w:val="000000"/>
                </w:rPr>
                <w:t>4.</w:t>
              </w:r>
              <w:r w:rsidRPr="00F81065">
                <w:rPr>
                  <w:rFonts w:hint="eastAsia"/>
                  <w:color w:val="000000"/>
                </w:rPr>
                <w:t>本公司作为出租人的会计处理方法</w:t>
              </w:r>
              <w:r w:rsidRPr="00F81065">
                <w:rPr>
                  <w:color w:val="000000"/>
                </w:rPr>
                <w:t xml:space="preserve"> </w:t>
              </w:r>
            </w:p>
            <w:p w14:paraId="27EBD456" w14:textId="77777777" w:rsidR="008A0C52" w:rsidRPr="00F81065" w:rsidRDefault="008A0C52" w:rsidP="008A0C52">
              <w:pPr>
                <w:widowControl w:val="0"/>
                <w:autoSpaceDE w:val="0"/>
                <w:autoSpaceDN w:val="0"/>
                <w:adjustRightInd w:val="0"/>
                <w:rPr>
                  <w:color w:val="000000"/>
                </w:rPr>
              </w:pPr>
              <w:r w:rsidRPr="00F81065">
                <w:rPr>
                  <w:rFonts w:hint="eastAsia"/>
                  <w:color w:val="000000"/>
                </w:rPr>
                <w:t>在租赁开始日，本公司将实质上转移了与租赁资产所有权有关的几乎全部风险和报酬的租赁划分为融资租赁，除此之外的均为经营租赁。</w:t>
              </w:r>
              <w:r w:rsidRPr="00F81065">
                <w:rPr>
                  <w:color w:val="000000"/>
                </w:rPr>
                <w:t xml:space="preserve"> </w:t>
              </w:r>
            </w:p>
            <w:p w14:paraId="1D3DB5C5" w14:textId="77777777" w:rsidR="008A0C52" w:rsidRPr="00F81065" w:rsidRDefault="008A0C52" w:rsidP="008A0C52">
              <w:pPr>
                <w:widowControl w:val="0"/>
                <w:autoSpaceDE w:val="0"/>
                <w:autoSpaceDN w:val="0"/>
                <w:adjustRightInd w:val="0"/>
                <w:rPr>
                  <w:color w:val="000000"/>
                </w:rPr>
              </w:pPr>
              <w:r w:rsidRPr="00F81065">
                <w:rPr>
                  <w:rFonts w:hint="eastAsia"/>
                  <w:color w:val="000000"/>
                </w:rPr>
                <w:t>①经营租赁</w:t>
              </w:r>
              <w:r w:rsidRPr="00F81065">
                <w:rPr>
                  <w:color w:val="000000"/>
                </w:rPr>
                <w:t xml:space="preserve"> </w:t>
              </w:r>
            </w:p>
            <w:p w14:paraId="637307D4" w14:textId="77777777" w:rsidR="008A0C52" w:rsidRPr="00F81065" w:rsidRDefault="008A0C52" w:rsidP="008A0C52">
              <w:pPr>
                <w:widowControl w:val="0"/>
                <w:autoSpaceDE w:val="0"/>
                <w:autoSpaceDN w:val="0"/>
                <w:adjustRightInd w:val="0"/>
                <w:rPr>
                  <w:color w:val="000000"/>
                </w:rPr>
              </w:pPr>
              <w:r w:rsidRPr="00F81065">
                <w:rPr>
                  <w:rFonts w:hint="eastAsia"/>
                  <w:color w:val="000000"/>
                </w:rPr>
                <w:t>本公司在租赁期内各个期间按照直线法将</w:t>
              </w:r>
              <w:proofErr w:type="gramStart"/>
              <w:r w:rsidRPr="00F81065">
                <w:rPr>
                  <w:rFonts w:hint="eastAsia"/>
                  <w:color w:val="000000"/>
                </w:rPr>
                <w:t>租赁收</w:t>
              </w:r>
              <w:proofErr w:type="gramEnd"/>
              <w:r w:rsidRPr="00F81065">
                <w:rPr>
                  <w:rFonts w:hint="eastAsia"/>
                  <w:color w:val="000000"/>
                </w:rPr>
                <w:t>款额确认为租金收入，发生的初始直接费用予以资本化并按照与租金收入确认相同的基础进行分摊，分期计入当期损益。本公司取得的与经营租赁有关的未计入</w:t>
              </w:r>
              <w:proofErr w:type="gramStart"/>
              <w:r w:rsidRPr="00F81065">
                <w:rPr>
                  <w:rFonts w:hint="eastAsia"/>
                  <w:color w:val="000000"/>
                </w:rPr>
                <w:t>租赁收</w:t>
              </w:r>
              <w:proofErr w:type="gramEnd"/>
              <w:r w:rsidRPr="00F81065">
                <w:rPr>
                  <w:rFonts w:hint="eastAsia"/>
                  <w:color w:val="000000"/>
                </w:rPr>
                <w:t>款额的可变租赁付款额在实际发生时计入当期损益。</w:t>
              </w:r>
              <w:r w:rsidRPr="00F81065">
                <w:rPr>
                  <w:color w:val="000000"/>
                </w:rPr>
                <w:t xml:space="preserve"> </w:t>
              </w:r>
            </w:p>
            <w:p w14:paraId="4F0031DF" w14:textId="77777777" w:rsidR="008A0C52" w:rsidRPr="00F81065" w:rsidRDefault="008A0C52" w:rsidP="008A0C52">
              <w:pPr>
                <w:widowControl w:val="0"/>
                <w:autoSpaceDE w:val="0"/>
                <w:autoSpaceDN w:val="0"/>
                <w:adjustRightInd w:val="0"/>
                <w:rPr>
                  <w:color w:val="000000"/>
                </w:rPr>
              </w:pPr>
              <w:r w:rsidRPr="00F81065">
                <w:rPr>
                  <w:color w:val="000000"/>
                </w:rPr>
                <w:t>5.</w:t>
              </w:r>
              <w:r w:rsidRPr="00F81065">
                <w:rPr>
                  <w:rFonts w:hint="eastAsia"/>
                  <w:color w:val="000000"/>
                </w:rPr>
                <w:t>租赁变更的会计处理</w:t>
              </w:r>
              <w:r w:rsidRPr="00F81065">
                <w:rPr>
                  <w:color w:val="000000"/>
                </w:rPr>
                <w:t xml:space="preserve"> </w:t>
              </w:r>
            </w:p>
            <w:p w14:paraId="55861A64" w14:textId="77777777" w:rsidR="008A0C52" w:rsidRPr="00F81065" w:rsidRDefault="008A0C52" w:rsidP="008A0C52">
              <w:pPr>
                <w:widowControl w:val="0"/>
                <w:autoSpaceDE w:val="0"/>
                <w:autoSpaceDN w:val="0"/>
                <w:adjustRightInd w:val="0"/>
                <w:rPr>
                  <w:color w:val="000000"/>
                </w:rPr>
              </w:pPr>
              <w:r w:rsidRPr="00F81065">
                <w:rPr>
                  <w:rFonts w:hint="eastAsia"/>
                  <w:color w:val="000000"/>
                </w:rPr>
                <w:t>①租赁变更作为一项单独租赁</w:t>
              </w:r>
              <w:r w:rsidRPr="00F81065">
                <w:rPr>
                  <w:color w:val="000000"/>
                </w:rPr>
                <w:t xml:space="preserve"> </w:t>
              </w:r>
            </w:p>
            <w:p w14:paraId="14AF5B21" w14:textId="77777777" w:rsidR="008A0C52" w:rsidRPr="00F81065" w:rsidRDefault="008A0C52" w:rsidP="008A0C52">
              <w:pPr>
                <w:widowControl w:val="0"/>
                <w:autoSpaceDE w:val="0"/>
                <w:autoSpaceDN w:val="0"/>
                <w:adjustRightInd w:val="0"/>
                <w:rPr>
                  <w:color w:val="000000"/>
                </w:rPr>
              </w:pPr>
              <w:r w:rsidRPr="00F81065">
                <w:rPr>
                  <w:rFonts w:hint="eastAsia"/>
                  <w:color w:val="000000"/>
                </w:rPr>
                <w:t>租赁发生变更且同时符合下列条件的，本公司将该租赁变更作为一项单独租赁进行会计处理：</w:t>
              </w:r>
              <w:r w:rsidRPr="00F81065">
                <w:rPr>
                  <w:color w:val="000000"/>
                </w:rPr>
                <w:t>A.</w:t>
              </w:r>
              <w:r w:rsidRPr="00F81065">
                <w:rPr>
                  <w:rFonts w:hint="eastAsia"/>
                  <w:color w:val="000000"/>
                </w:rPr>
                <w:t>该租赁变更通过增加一项或多项租赁资产的使用权而扩大了租赁范围；</w:t>
              </w:r>
              <w:r w:rsidRPr="00F81065">
                <w:rPr>
                  <w:color w:val="000000"/>
                </w:rPr>
                <w:t>B.</w:t>
              </w:r>
              <w:r w:rsidRPr="00F81065">
                <w:rPr>
                  <w:rFonts w:hint="eastAsia"/>
                  <w:color w:val="000000"/>
                </w:rPr>
                <w:t>增加的对价与租赁范围扩大部分的单独价格按该合同情况调整后的金额相当。</w:t>
              </w:r>
              <w:r w:rsidRPr="00F81065">
                <w:rPr>
                  <w:color w:val="000000"/>
                </w:rPr>
                <w:t xml:space="preserve"> </w:t>
              </w:r>
            </w:p>
            <w:p w14:paraId="2647AA93" w14:textId="77777777" w:rsidR="008A0C52" w:rsidRDefault="008A0C52" w:rsidP="008A0C52">
              <w:pPr>
                <w:ind w:firstLineChars="200" w:firstLine="420"/>
                <w:rPr>
                  <w:color w:val="000000"/>
                </w:rPr>
              </w:pPr>
              <w:r w:rsidRPr="00F81065">
                <w:rPr>
                  <w:rFonts w:hint="eastAsia"/>
                  <w:color w:val="000000"/>
                </w:rPr>
                <w:t>②租赁变更未作为一项单独租赁</w:t>
              </w:r>
            </w:p>
            <w:p w14:paraId="26679BFA" w14:textId="77777777" w:rsidR="008A0C52" w:rsidRPr="00F81065" w:rsidRDefault="008A0C52" w:rsidP="008A0C52">
              <w:pPr>
                <w:widowControl w:val="0"/>
                <w:autoSpaceDE w:val="0"/>
                <w:autoSpaceDN w:val="0"/>
                <w:adjustRightInd w:val="0"/>
                <w:rPr>
                  <w:color w:val="000000"/>
                </w:rPr>
              </w:pPr>
              <w:r w:rsidRPr="00F81065">
                <w:rPr>
                  <w:color w:val="000000"/>
                </w:rPr>
                <w:t>A.</w:t>
              </w:r>
              <w:r w:rsidRPr="00F81065">
                <w:rPr>
                  <w:rFonts w:hint="eastAsia"/>
                  <w:color w:val="000000"/>
                </w:rPr>
                <w:t>本公司作为承租人</w:t>
              </w:r>
              <w:r w:rsidRPr="00F81065">
                <w:rPr>
                  <w:color w:val="000000"/>
                </w:rPr>
                <w:t xml:space="preserve"> </w:t>
              </w:r>
            </w:p>
            <w:p w14:paraId="6FD77FBD" w14:textId="77777777" w:rsidR="008A0C52" w:rsidRPr="00F81065" w:rsidRDefault="008A0C52" w:rsidP="008A0C52">
              <w:pPr>
                <w:widowControl w:val="0"/>
                <w:autoSpaceDE w:val="0"/>
                <w:autoSpaceDN w:val="0"/>
                <w:adjustRightInd w:val="0"/>
                <w:rPr>
                  <w:color w:val="000000"/>
                </w:rPr>
              </w:pPr>
              <w:r w:rsidRPr="00F81065">
                <w:rPr>
                  <w:rFonts w:hint="eastAsia"/>
                  <w:color w:val="000000"/>
                </w:rPr>
                <w:t>在租赁变更生效日，本公司重新确定租赁期，并采用修订后的折现率对变更后的租赁付款额进行折现，以重新计量租赁负债。在计算变更后租赁付款额的现值时，采用剩余租赁期间的租赁内含利率作为折现率；无法确定剩余租赁期间的租赁内含利率的，采用租赁变更生效日的增量借款利率作为折现率。</w:t>
              </w:r>
              <w:r w:rsidRPr="00F81065">
                <w:rPr>
                  <w:color w:val="000000"/>
                </w:rPr>
                <w:t xml:space="preserve"> </w:t>
              </w:r>
            </w:p>
            <w:p w14:paraId="394C5F29" w14:textId="77777777" w:rsidR="008A0C52" w:rsidRPr="00F81065" w:rsidRDefault="008A0C52" w:rsidP="008A0C52">
              <w:pPr>
                <w:widowControl w:val="0"/>
                <w:autoSpaceDE w:val="0"/>
                <w:autoSpaceDN w:val="0"/>
                <w:adjustRightInd w:val="0"/>
                <w:rPr>
                  <w:color w:val="000000"/>
                </w:rPr>
              </w:pPr>
              <w:r w:rsidRPr="00F81065">
                <w:rPr>
                  <w:rFonts w:hint="eastAsia"/>
                  <w:color w:val="000000"/>
                </w:rPr>
                <w:t>就上述租赁负债调整的影响，区分以下情形进行会计处理：</w:t>
              </w:r>
              <w:r w:rsidRPr="00F81065">
                <w:rPr>
                  <w:color w:val="000000"/>
                </w:rPr>
                <w:t xml:space="preserve"> </w:t>
              </w:r>
            </w:p>
            <w:p w14:paraId="41EB7825" w14:textId="77777777" w:rsidR="008A0C52" w:rsidRPr="00F81065" w:rsidRDefault="008A0C52" w:rsidP="008A0C52">
              <w:pPr>
                <w:widowControl w:val="0"/>
                <w:autoSpaceDE w:val="0"/>
                <w:autoSpaceDN w:val="0"/>
                <w:adjustRightInd w:val="0"/>
                <w:rPr>
                  <w:color w:val="000000"/>
                </w:rPr>
              </w:pPr>
              <w:r w:rsidRPr="00F81065">
                <w:rPr>
                  <w:rFonts w:hint="eastAsia"/>
                  <w:color w:val="000000"/>
                </w:rPr>
                <w:t>•</w:t>
              </w:r>
              <w:r w:rsidRPr="00F81065">
                <w:rPr>
                  <w:color w:val="000000"/>
                </w:rPr>
                <w:t xml:space="preserve"> </w:t>
              </w:r>
              <w:r w:rsidRPr="00F81065">
                <w:rPr>
                  <w:rFonts w:hint="eastAsia"/>
                  <w:color w:val="000000"/>
                </w:rPr>
                <w:t>租赁变更导致租赁范围缩小或租赁期缩短的，调减使用权资产的账面价值，并将部分终止或完全终止租赁的相关利得或损失计入当期损益；</w:t>
              </w:r>
              <w:r w:rsidRPr="00F81065">
                <w:rPr>
                  <w:color w:val="000000"/>
                </w:rPr>
                <w:t xml:space="preserve"> </w:t>
              </w:r>
            </w:p>
            <w:p w14:paraId="016CEB87" w14:textId="77777777" w:rsidR="008A0C52" w:rsidRPr="00F81065" w:rsidRDefault="008A0C52" w:rsidP="008A0C52">
              <w:pPr>
                <w:widowControl w:val="0"/>
                <w:autoSpaceDE w:val="0"/>
                <w:autoSpaceDN w:val="0"/>
                <w:adjustRightInd w:val="0"/>
                <w:rPr>
                  <w:color w:val="000000"/>
                </w:rPr>
              </w:pPr>
              <w:r w:rsidRPr="00F81065">
                <w:rPr>
                  <w:rFonts w:hint="eastAsia"/>
                  <w:color w:val="000000"/>
                </w:rPr>
                <w:t>•</w:t>
              </w:r>
              <w:r w:rsidRPr="00F81065">
                <w:rPr>
                  <w:color w:val="000000"/>
                </w:rPr>
                <w:t xml:space="preserve"> </w:t>
              </w:r>
              <w:r w:rsidRPr="00F81065">
                <w:rPr>
                  <w:rFonts w:hint="eastAsia"/>
                  <w:color w:val="000000"/>
                </w:rPr>
                <w:t>其他租赁变更，相应调整使用权资产的账面价值。</w:t>
              </w:r>
              <w:r w:rsidRPr="00F81065">
                <w:rPr>
                  <w:color w:val="000000"/>
                </w:rPr>
                <w:t xml:space="preserve"> </w:t>
              </w:r>
            </w:p>
            <w:p w14:paraId="4A94437A" w14:textId="77777777" w:rsidR="008A0C52" w:rsidRPr="00F81065" w:rsidRDefault="008A0C52" w:rsidP="008A0C52">
              <w:pPr>
                <w:widowControl w:val="0"/>
                <w:autoSpaceDE w:val="0"/>
                <w:autoSpaceDN w:val="0"/>
                <w:adjustRightInd w:val="0"/>
                <w:rPr>
                  <w:color w:val="000000"/>
                </w:rPr>
              </w:pPr>
              <w:r w:rsidRPr="00F81065">
                <w:rPr>
                  <w:color w:val="000000"/>
                </w:rPr>
                <w:t>B.</w:t>
              </w:r>
              <w:r w:rsidRPr="00F81065">
                <w:rPr>
                  <w:rFonts w:hint="eastAsia"/>
                  <w:color w:val="000000"/>
                </w:rPr>
                <w:t>本公司作为出租人</w:t>
              </w:r>
              <w:r w:rsidRPr="00F81065">
                <w:rPr>
                  <w:color w:val="000000"/>
                </w:rPr>
                <w:t xml:space="preserve"> </w:t>
              </w:r>
            </w:p>
            <w:p w14:paraId="34ED8A52" w14:textId="77777777" w:rsidR="008A0C52" w:rsidRPr="00F81065" w:rsidRDefault="008A0C52" w:rsidP="008A0C52">
              <w:pPr>
                <w:widowControl w:val="0"/>
                <w:autoSpaceDE w:val="0"/>
                <w:autoSpaceDN w:val="0"/>
                <w:adjustRightInd w:val="0"/>
                <w:rPr>
                  <w:color w:val="000000"/>
                </w:rPr>
              </w:pPr>
              <w:r w:rsidRPr="00F81065">
                <w:rPr>
                  <w:rFonts w:hint="eastAsia"/>
                  <w:color w:val="000000"/>
                </w:rPr>
                <w:t>经营租赁发生变更的，本公司自变更生效日起将其作为一项新租赁进行会计处理，与变更前租赁有关的预收或应收</w:t>
              </w:r>
              <w:proofErr w:type="gramStart"/>
              <w:r w:rsidRPr="00F81065">
                <w:rPr>
                  <w:rFonts w:hint="eastAsia"/>
                  <w:color w:val="000000"/>
                </w:rPr>
                <w:t>租赁收</w:t>
              </w:r>
              <w:proofErr w:type="gramEnd"/>
              <w:r w:rsidRPr="00F81065">
                <w:rPr>
                  <w:rFonts w:hint="eastAsia"/>
                  <w:color w:val="000000"/>
                </w:rPr>
                <w:t>款额视为新租赁的收款额。</w:t>
              </w:r>
              <w:r w:rsidRPr="00F81065">
                <w:rPr>
                  <w:color w:val="000000"/>
                </w:rPr>
                <w:t xml:space="preserve"> </w:t>
              </w:r>
            </w:p>
            <w:p w14:paraId="17E0396B" w14:textId="77777777" w:rsidR="00622C3A" w:rsidRDefault="008A0C52" w:rsidP="008A0C52">
              <w:pPr>
                <w:ind w:firstLineChars="200" w:firstLine="420"/>
                <w:rPr>
                  <w:color w:val="333399"/>
                </w:rPr>
              </w:pPr>
              <w:r w:rsidRPr="00F81065">
                <w:rPr>
                  <w:rFonts w:hint="eastAsia"/>
                  <w:color w:val="000000"/>
                </w:rPr>
                <w:t>融资租赁的变更未作为一项单独租赁进行会计处理的，本公司分别下列情形对变更后的租赁进行处理：如果租赁变更在租赁开始日生效，该租赁会被分类为经营租赁的，本公司自租赁变更生效日开始将其作为一项新租赁进行会计处理，并以租赁变更生效日前的租赁投资净额作为租赁资产的账面价值；如果租赁变更在租赁开始日生效，该租赁会被分类为融资租赁的，本公司按照关于修改或重新议定合同的规定进行会计处理。</w:t>
              </w:r>
            </w:p>
          </w:sdtContent>
        </w:sdt>
        <w:p w14:paraId="1007783E" w14:textId="77777777" w:rsidR="00622C3A" w:rsidRDefault="00D86D4A"/>
      </w:sdtContent>
    </w:sdt>
    <w:bookmarkEnd w:id="88" w:displacedByCustomXml="prev"/>
    <w:p w14:paraId="099CA91C" w14:textId="77777777" w:rsidR="00622C3A" w:rsidRDefault="00622C3A"/>
    <w:sdt>
      <w:sdtPr>
        <w:rPr>
          <w:rFonts w:ascii="宋体" w:hAnsi="宋体" w:cstheme="minorBidi" w:hint="eastAsia"/>
          <w:b w:val="0"/>
          <w:bCs/>
          <w:kern w:val="0"/>
          <w:szCs w:val="22"/>
        </w:rPr>
        <w:alias w:val="模块:其他重要的会计政策和会计估计"/>
        <w:tag w:val="_GBC_208440ea3a0f4676970b3672c3cdf96f"/>
        <w:id w:val="-1822030571"/>
        <w:lock w:val="sdtLocked"/>
        <w:placeholder>
          <w:docPart w:val="GBC22222222222222222222222222222"/>
        </w:placeholder>
      </w:sdtPr>
      <w:sdtEndPr>
        <w:rPr>
          <w:rFonts w:cs="Times New Roman"/>
          <w:szCs w:val="21"/>
        </w:rPr>
      </w:sdtEndPr>
      <w:sdtContent>
        <w:p w14:paraId="5A104EB1" w14:textId="77777777" w:rsidR="00622C3A" w:rsidRDefault="000E6426" w:rsidP="007D02D2">
          <w:pPr>
            <w:pStyle w:val="3"/>
            <w:numPr>
              <w:ilvl w:val="0"/>
              <w:numId w:val="36"/>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1339459113"/>
            <w:lock w:val="sdtLocked"/>
            <w:placeholder>
              <w:docPart w:val="GBC22222222222222222222222222222"/>
            </w:placeholder>
          </w:sdtPr>
          <w:sdtEndPr/>
          <w:sdtContent>
            <w:p w14:paraId="3EA7CCFE"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color w:val="auto"/>
              <w:sz w:val="21"/>
              <w:szCs w:val="21"/>
            </w:rPr>
            <w:alias w:val="其他主要会计政策会计估计和会计报表的编制方法"/>
            <w:tag w:val="_GBC_5cf318d9d3d148c4af010cce77bc955d"/>
            <w:id w:val="2034759927"/>
            <w:lock w:val="sdtLocked"/>
            <w:placeholder>
              <w:docPart w:val="GBC22222222222222222222222222222"/>
            </w:placeholder>
          </w:sdtPr>
          <w:sdtEndPr/>
          <w:sdtContent>
            <w:p w14:paraId="46700D4E" w14:textId="77777777" w:rsidR="008A0C52" w:rsidRPr="00F95426" w:rsidRDefault="008A0C52" w:rsidP="008A0C52">
              <w:pPr>
                <w:pStyle w:val="afe"/>
                <w:snapToGrid w:val="0"/>
                <w:ind w:firstLineChars="200" w:firstLine="420"/>
                <w:rPr>
                  <w:sz w:val="21"/>
                  <w:szCs w:val="21"/>
                </w:rPr>
              </w:pPr>
              <w:r w:rsidRPr="00F95426">
                <w:rPr>
                  <w:sz w:val="21"/>
                  <w:szCs w:val="21"/>
                </w:rPr>
                <w:t>(</w:t>
              </w:r>
              <w:proofErr w:type="gramStart"/>
              <w:r w:rsidRPr="00F95426">
                <w:rPr>
                  <w:rFonts w:hint="eastAsia"/>
                  <w:sz w:val="21"/>
                  <w:szCs w:val="21"/>
                </w:rPr>
                <w:t>一</w:t>
              </w:r>
              <w:proofErr w:type="gramEnd"/>
              <w:r w:rsidRPr="00F95426">
                <w:rPr>
                  <w:sz w:val="21"/>
                  <w:szCs w:val="21"/>
                </w:rPr>
                <w:t>)</w:t>
              </w:r>
              <w:r w:rsidRPr="00F95426">
                <w:rPr>
                  <w:rFonts w:hint="eastAsia"/>
                  <w:sz w:val="21"/>
                  <w:szCs w:val="21"/>
                </w:rPr>
                <w:t>终止经营</w:t>
              </w:r>
              <w:r w:rsidRPr="00F95426">
                <w:rPr>
                  <w:sz w:val="21"/>
                  <w:szCs w:val="21"/>
                </w:rPr>
                <w:t xml:space="preserve"> </w:t>
              </w:r>
            </w:p>
            <w:p w14:paraId="53BB4BCA"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w:t>
              </w:r>
              <w:r w:rsidRPr="00F95426">
                <w:rPr>
                  <w:color w:val="000000"/>
                </w:rPr>
                <w:t>1</w:t>
              </w:r>
              <w:r w:rsidRPr="00F95426">
                <w:rPr>
                  <w:rFonts w:hint="eastAsia"/>
                  <w:color w:val="000000"/>
                </w:rPr>
                <w:t>）终止经营的认定标准</w:t>
              </w:r>
              <w:r w:rsidRPr="00F95426">
                <w:rPr>
                  <w:color w:val="000000"/>
                </w:rPr>
                <w:t xml:space="preserve"> </w:t>
              </w:r>
            </w:p>
            <w:p w14:paraId="53577825"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终止经营，是指本公司满足下列条件之一的、能够单独区分的组成部分，且该组成部分已经处置或划分为持有待售类别：</w:t>
              </w:r>
              <w:r w:rsidRPr="00F95426">
                <w:rPr>
                  <w:color w:val="000000"/>
                </w:rPr>
                <w:t xml:space="preserve"> </w:t>
              </w:r>
            </w:p>
            <w:p w14:paraId="5DA915A1"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①该组成部分代表一项独立的主要业务或一个单独的主要经营地区；</w:t>
              </w:r>
              <w:r w:rsidRPr="00F95426">
                <w:rPr>
                  <w:color w:val="000000"/>
                </w:rPr>
                <w:t xml:space="preserve"> </w:t>
              </w:r>
            </w:p>
            <w:p w14:paraId="3AAFBACC"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②该组成部分是拟对一项独立的主要业务或一个单独的主要经营地区进行处置的一项相关联计划的一部分；</w:t>
              </w:r>
              <w:r w:rsidRPr="00F95426">
                <w:rPr>
                  <w:color w:val="000000"/>
                </w:rPr>
                <w:t xml:space="preserve"> </w:t>
              </w:r>
            </w:p>
            <w:p w14:paraId="029E00E0"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③该组成部分是专为转售而取得的子公司。</w:t>
              </w:r>
              <w:r w:rsidRPr="00F95426">
                <w:rPr>
                  <w:color w:val="000000"/>
                </w:rPr>
                <w:t xml:space="preserve"> </w:t>
              </w:r>
            </w:p>
            <w:p w14:paraId="02943FE9"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w:t>
              </w:r>
              <w:r w:rsidRPr="00F95426">
                <w:rPr>
                  <w:color w:val="000000"/>
                </w:rPr>
                <w:t>2</w:t>
              </w:r>
              <w:r w:rsidRPr="00F95426">
                <w:rPr>
                  <w:rFonts w:hint="eastAsia"/>
                  <w:color w:val="000000"/>
                </w:rPr>
                <w:t>）终止经营的列示</w:t>
              </w:r>
              <w:r w:rsidRPr="00F95426">
                <w:rPr>
                  <w:color w:val="000000"/>
                </w:rPr>
                <w:t xml:space="preserve"> </w:t>
              </w:r>
            </w:p>
            <w:p w14:paraId="0C647969"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本公司在利润表中分别列示持续经营损益和终止经营损益。对于当期列报的终止经营，本公司在当期财务报表中，将原来作为持续经营损益列报的信息重新作为可比会计期间的终止经营损益列报。终止经营不再满足持有待售类别划分条件的，本公司在当期财务报表中，将原来作为终止经营损益列报的信息重新作为可比会计期间的持续经营损益列报。</w:t>
              </w:r>
              <w:r w:rsidRPr="00F95426">
                <w:rPr>
                  <w:color w:val="000000"/>
                </w:rPr>
                <w:t xml:space="preserve"> </w:t>
              </w:r>
            </w:p>
            <w:p w14:paraId="05925842"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lastRenderedPageBreak/>
                <w:t>（二）重大会计判断和估计</w:t>
              </w:r>
              <w:r w:rsidRPr="00F95426">
                <w:rPr>
                  <w:color w:val="000000"/>
                </w:rPr>
                <w:t xml:space="preserve"> </w:t>
              </w:r>
            </w:p>
            <w:p w14:paraId="5A5080C9"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本公司根据历史经验和其它因素，包括对未来事项的合理预期，对所采用的重要会计估计和关键假设进行持续的评价。很可能导致下一会计年度资产和负债的账面价值出现重大调整风险的重要会计估计和关键假设列示如下：</w:t>
              </w:r>
              <w:r w:rsidRPr="00F95426">
                <w:rPr>
                  <w:color w:val="000000"/>
                </w:rPr>
                <w:t xml:space="preserve"> </w:t>
              </w:r>
            </w:p>
            <w:p w14:paraId="5D697820"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金融资产的分类</w:t>
              </w:r>
              <w:r w:rsidRPr="00F95426">
                <w:rPr>
                  <w:color w:val="000000"/>
                </w:rPr>
                <w:t xml:space="preserve"> </w:t>
              </w:r>
            </w:p>
            <w:p w14:paraId="32325AD6"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本公司在确定金融资产的分类时涉及的重大判断包括业务模式及合同现金流量特征的分析等。</w:t>
              </w:r>
              <w:r w:rsidRPr="00F95426">
                <w:rPr>
                  <w:color w:val="000000"/>
                </w:rPr>
                <w:t xml:space="preserve"> </w:t>
              </w:r>
            </w:p>
            <w:p w14:paraId="50D39D35"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本公司在金融资产组合的层次上确定管理金融资产的业务模式，考虑的因素包括评价和向关键管理人员报告金融资产业绩的方式、影响金融资产业绩的风险及其管理方式、以及相关业务管理人员获得报酬的方式等。</w:t>
              </w:r>
              <w:r w:rsidRPr="00F95426">
                <w:rPr>
                  <w:color w:val="000000"/>
                </w:rPr>
                <w:t xml:space="preserve"> </w:t>
              </w:r>
            </w:p>
            <w:p w14:paraId="6142CF72"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本公司在评估金融资产的合同现金流量是否与基本借贷安排相一致时，存在以下主要判断：本金是否可能因提前还款等原因导致在存续期内的时间分布或者金额发生变动；利息是否仅包括货币时间价值、信用风险、其他基本借贷风险以及与成本和利润的对价。例如，提前偿付的金额是否仅反映了尚未支付的本金及以</w:t>
              </w:r>
              <w:proofErr w:type="gramStart"/>
              <w:r w:rsidRPr="00F95426">
                <w:rPr>
                  <w:rFonts w:hint="eastAsia"/>
                  <w:color w:val="000000"/>
                </w:rPr>
                <w:t>未偿付本</w:t>
              </w:r>
              <w:proofErr w:type="gramEnd"/>
              <w:r w:rsidRPr="00F95426">
                <w:rPr>
                  <w:rFonts w:hint="eastAsia"/>
                  <w:color w:val="000000"/>
                </w:rPr>
                <w:t>金为基础的利息，以及因提前终止合同而支付的合理补偿。</w:t>
              </w:r>
              <w:r w:rsidRPr="00F95426">
                <w:rPr>
                  <w:color w:val="000000"/>
                </w:rPr>
                <w:t xml:space="preserve"> </w:t>
              </w:r>
            </w:p>
            <w:p w14:paraId="5B1D3668" w14:textId="77777777" w:rsidR="008A0C52" w:rsidRDefault="008A0C52" w:rsidP="008A0C52">
              <w:pPr>
                <w:adjustRightInd w:val="0"/>
                <w:snapToGrid w:val="0"/>
                <w:ind w:firstLineChars="200" w:firstLine="420"/>
                <w:rPr>
                  <w:color w:val="000000"/>
                </w:rPr>
              </w:pPr>
              <w:r w:rsidRPr="00F95426">
                <w:rPr>
                  <w:rFonts w:hint="eastAsia"/>
                  <w:color w:val="000000"/>
                </w:rPr>
                <w:t>应收账款预期信用损失的计量</w:t>
              </w:r>
            </w:p>
            <w:p w14:paraId="0ABD2680"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本公司通过应收账款违约风险敞口和预期信用损失率计算应收账款预期信用损失，并基于违约概率和违约损失率确定预期信用损失率。在确定预期信用损失率时，本公司使用内部历史信用损失经验等数据，并结合当前状况和前瞻性信息对历史数据进行调整。在考虑前瞻性信息时，本公司使用的指标包括经济下滑的风险、外部市场环境、技术环境和客户情况的变化等。本公司定期监控并复核与预期信用损失计算相关的假设。</w:t>
              </w:r>
              <w:r w:rsidRPr="00F95426">
                <w:rPr>
                  <w:color w:val="000000"/>
                </w:rPr>
                <w:t xml:space="preserve"> </w:t>
              </w:r>
            </w:p>
            <w:p w14:paraId="157AB380"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递延所得税资产</w:t>
              </w:r>
              <w:r w:rsidRPr="00F95426">
                <w:rPr>
                  <w:color w:val="000000"/>
                </w:rPr>
                <w:t xml:space="preserve"> </w:t>
              </w:r>
            </w:p>
            <w:p w14:paraId="1F44F56B"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在很有可能有足够的应纳税利润来抵扣亏损的限度内，应就所有未利用的税务亏损确认递延所得税资产。这需要管理层运用大量的判断来估计未来应纳税利润发生的时间和金额，结合纳税筹划策略，以决定应确认的递延所得税资产的金额。</w:t>
              </w:r>
              <w:r w:rsidRPr="00F95426">
                <w:rPr>
                  <w:color w:val="000000"/>
                </w:rPr>
                <w:t xml:space="preserve"> </w:t>
              </w:r>
            </w:p>
            <w:p w14:paraId="3387BB06" w14:textId="77777777" w:rsidR="008A0C52" w:rsidRPr="00F95426" w:rsidRDefault="008A0C52" w:rsidP="008A0C52">
              <w:pPr>
                <w:widowControl w:val="0"/>
                <w:autoSpaceDE w:val="0"/>
                <w:autoSpaceDN w:val="0"/>
                <w:adjustRightInd w:val="0"/>
                <w:snapToGrid w:val="0"/>
                <w:ind w:firstLineChars="200" w:firstLine="420"/>
                <w:rPr>
                  <w:color w:val="000000"/>
                </w:rPr>
              </w:pPr>
              <w:r w:rsidRPr="00F95426">
                <w:rPr>
                  <w:rFonts w:hint="eastAsia"/>
                  <w:color w:val="000000"/>
                </w:rPr>
                <w:t>设定受益计划负债</w:t>
              </w:r>
              <w:r w:rsidRPr="00F95426">
                <w:rPr>
                  <w:color w:val="000000"/>
                </w:rPr>
                <w:t xml:space="preserve"> </w:t>
              </w:r>
            </w:p>
            <w:p w14:paraId="791EB503" w14:textId="77777777" w:rsidR="00622C3A" w:rsidRDefault="008A0C52" w:rsidP="008A0C52">
              <w:pPr>
                <w:adjustRightInd w:val="0"/>
                <w:snapToGrid w:val="0"/>
                <w:ind w:firstLineChars="200" w:firstLine="420"/>
              </w:pPr>
              <w:r w:rsidRPr="00F95426">
                <w:rPr>
                  <w:rFonts w:hint="eastAsia"/>
                  <w:color w:val="000000"/>
                </w:rPr>
                <w:t>本公司已对未来退休人员的福利计划确认为一项负债。该等福利费用支出及负债的金额依靠各种假设条件计算支付。这些假设条件包括折现率、福利增长率和平均医疗费用增长率。鉴于该等计划的长期性，上述估计具有较大不确定性。</w:t>
              </w:r>
            </w:p>
          </w:sdtContent>
        </w:sdt>
      </w:sdtContent>
    </w:sdt>
    <w:p w14:paraId="2A131A25" w14:textId="77777777" w:rsidR="00622C3A" w:rsidRDefault="00622C3A"/>
    <w:p w14:paraId="39DEC034" w14:textId="054F650F" w:rsidR="00622C3A" w:rsidRDefault="000E6426" w:rsidP="007D02D2">
      <w:pPr>
        <w:pStyle w:val="3"/>
        <w:numPr>
          <w:ilvl w:val="0"/>
          <w:numId w:val="36"/>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14:paraId="31805EA9" w14:textId="77777777" w:rsidR="00622C3A" w:rsidRDefault="000E6426" w:rsidP="007D02D2">
      <w:pPr>
        <w:pStyle w:val="4"/>
        <w:numPr>
          <w:ilvl w:val="3"/>
          <w:numId w:val="44"/>
        </w:numPr>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1234979488"/>
        <w:lock w:val="sdtLocked"/>
        <w:placeholder>
          <w:docPart w:val="GBC22222222222222222222222222222"/>
        </w:placeholder>
      </w:sdtPr>
      <w:sdtEndPr/>
      <w:sdtContent>
        <w:p w14:paraId="24BC5615" w14:textId="725BB307" w:rsidR="00703769" w:rsidRDefault="000E6426" w:rsidP="00703769">
          <w:r>
            <w:fldChar w:fldCharType="begin"/>
          </w:r>
          <w:r w:rsidR="00703769">
            <w:instrText xml:space="preserve"> MACROBUTTON  SnrToggleCheckbox □适用 </w:instrText>
          </w:r>
          <w:r>
            <w:fldChar w:fldCharType="end"/>
          </w:r>
          <w:r>
            <w:fldChar w:fldCharType="begin"/>
          </w:r>
          <w:r w:rsidR="00703769">
            <w:instrText xml:space="preserve"> MACROBUTTON  SnrToggleCheckbox √不适用 </w:instrText>
          </w:r>
          <w:r>
            <w:fldChar w:fldCharType="end"/>
          </w:r>
        </w:p>
      </w:sdtContent>
    </w:sdt>
    <w:p w14:paraId="1E05F400" w14:textId="77777777" w:rsidR="00622C3A" w:rsidRDefault="00622C3A"/>
    <w:p w14:paraId="656E6E54" w14:textId="77777777" w:rsidR="00622C3A" w:rsidRDefault="000E6426" w:rsidP="007D02D2">
      <w:pPr>
        <w:pStyle w:val="4"/>
        <w:numPr>
          <w:ilvl w:val="3"/>
          <w:numId w:val="44"/>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237897756"/>
        <w:lock w:val="sdtLocked"/>
        <w:placeholder>
          <w:docPart w:val="GBC22222222222222222222222222222"/>
        </w:placeholder>
      </w:sdtPr>
      <w:sdtEndPr/>
      <w:sdtContent>
        <w:p w14:paraId="588B6D8C" w14:textId="7777777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525CED4" w14:textId="77777777" w:rsidR="00622C3A" w:rsidRDefault="00622C3A"/>
    <w:sdt>
      <w:sdtPr>
        <w:rPr>
          <w:rFonts w:ascii="宋体" w:hAnsi="宋体" w:cstheme="minorBidi" w:hint="eastAsia"/>
          <w:b w:val="0"/>
          <w:bCs/>
          <w:kern w:val="0"/>
          <w:szCs w:val="22"/>
        </w:rPr>
        <w:alias w:val="模块:其他"/>
        <w:tag w:val="_GBC_f9189f2c315949f484bded540173f7a8"/>
        <w:id w:val="-475532169"/>
        <w:lock w:val="sdtLocked"/>
        <w:placeholder>
          <w:docPart w:val="GBC22222222222222222222222222222"/>
        </w:placeholder>
      </w:sdtPr>
      <w:sdtEndPr>
        <w:rPr>
          <w:rFonts w:cs="Times New Roman"/>
          <w:szCs w:val="21"/>
        </w:rPr>
      </w:sdtEndPr>
      <w:sdtContent>
        <w:p w14:paraId="567C66EB" w14:textId="77777777" w:rsidR="00622C3A" w:rsidRDefault="000E6426" w:rsidP="007D02D2">
          <w:pPr>
            <w:pStyle w:val="3"/>
            <w:numPr>
              <w:ilvl w:val="0"/>
              <w:numId w:val="36"/>
            </w:numPr>
            <w:rPr>
              <w:rFonts w:ascii="宋体" w:hAnsi="宋体"/>
            </w:rPr>
          </w:pPr>
          <w:r>
            <w:rPr>
              <w:rFonts w:ascii="宋体" w:hAnsi="宋体" w:hint="eastAsia"/>
            </w:rPr>
            <w:t>其他</w:t>
          </w:r>
        </w:p>
        <w:sdt>
          <w:sdtPr>
            <w:rPr>
              <w:rFonts w:hint="eastAsia"/>
            </w:rPr>
            <w:alias w:val="是否适用：公司主要会计政策、会计估计和前期差错的其他说明[双击切换]"/>
            <w:tag w:val="_GBC_6deb29735f384e0d9a2b017d4265a493"/>
            <w:id w:val="-617908712"/>
            <w:lock w:val="sdtLocked"/>
            <w:placeholder>
              <w:docPart w:val="GBC22222222222222222222222222222"/>
            </w:placeholder>
          </w:sdtPr>
          <w:sdtEndPr/>
          <w:sdtContent>
            <w:p w14:paraId="7D851F48"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70E0C28" w14:textId="77777777" w:rsidR="00622C3A" w:rsidRDefault="00D86D4A"/>
      </w:sdtContent>
    </w:sdt>
    <w:p w14:paraId="70F5563C" w14:textId="77777777" w:rsidR="00622C3A" w:rsidRDefault="000E6426" w:rsidP="007D02D2">
      <w:pPr>
        <w:pStyle w:val="2"/>
        <w:numPr>
          <w:ilvl w:val="0"/>
          <w:numId w:val="33"/>
        </w:numPr>
        <w:ind w:left="422" w:hanging="422"/>
        <w:rPr>
          <w:rFonts w:ascii="宋体" w:hAnsi="宋体"/>
        </w:rPr>
      </w:pPr>
      <w:r>
        <w:rPr>
          <w:rFonts w:ascii="宋体" w:hAnsi="宋体" w:hint="eastAsia"/>
        </w:rPr>
        <w:t>税项</w:t>
      </w:r>
    </w:p>
    <w:sdt>
      <w:sdtPr>
        <w:rPr>
          <w:rFonts w:ascii="宋体" w:hAnsi="宋体" w:cs="宋体"/>
          <w:b w:val="0"/>
          <w:bCs/>
          <w:kern w:val="0"/>
          <w:szCs w:val="22"/>
        </w:rPr>
        <w:alias w:val="模块:主要税种及税率"/>
        <w:tag w:val="_GBC_21c965fa52af49a9865023fb4e05671a"/>
        <w:id w:val="2147392912"/>
        <w:lock w:val="sdtLocked"/>
        <w:placeholder>
          <w:docPart w:val="GBC22222222222222222222222222222"/>
        </w:placeholder>
      </w:sdtPr>
      <w:sdtEndPr>
        <w:rPr>
          <w:rFonts w:ascii="Calibri" w:hAnsi="Calibri" w:cs="Times New Roman"/>
          <w:b/>
          <w:bCs w:val="0"/>
          <w:kern w:val="2"/>
          <w:szCs w:val="32"/>
        </w:rPr>
      </w:sdtEndPr>
      <w:sdtContent>
        <w:p w14:paraId="4D5630B7" w14:textId="77777777" w:rsidR="006802F2" w:rsidRDefault="006802F2" w:rsidP="006802F2">
          <w:pPr>
            <w:pStyle w:val="3"/>
            <w:numPr>
              <w:ilvl w:val="0"/>
              <w:numId w:val="45"/>
            </w:numPr>
            <w:tabs>
              <w:tab w:val="left" w:pos="546"/>
            </w:tabs>
            <w:rPr>
              <w:rFonts w:ascii="宋体" w:hAnsi="宋体"/>
            </w:rPr>
          </w:pPr>
          <w:r>
            <w:rPr>
              <w:rFonts w:ascii="宋体" w:hAnsi="宋体"/>
            </w:rPr>
            <w:t>主要税种及税率</w:t>
          </w:r>
        </w:p>
        <w:p w14:paraId="7E97CC7F" w14:textId="77777777" w:rsidR="006802F2" w:rsidRDefault="006802F2">
          <w:r>
            <w:rPr>
              <w:rFonts w:hint="eastAsia"/>
            </w:rPr>
            <w:t>主要税种及税率情况</w:t>
          </w:r>
        </w:p>
        <w:sdt>
          <w:sdtPr>
            <w:alias w:val="是否适用：主要税种及税率情况 [双击切换]"/>
            <w:tag w:val="_GBC_fd47fa4fd9aa499c8903795268a25582"/>
            <w:id w:val="-1786959562"/>
            <w:lock w:val="sdtLocked"/>
          </w:sdtPr>
          <w:sdtEndPr/>
          <w:sdtContent>
            <w:p w14:paraId="208D132F" w14:textId="77777777" w:rsidR="006802F2" w:rsidRDefault="006802F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rPr>
              <w:rFonts w:cstheme="minorBidi"/>
              <w:kern w:val="2"/>
            </w:rPr>
            <w:tag w:val="_GBC_cd48dbef8f724802baa896e009e06b0d"/>
            <w:id w:val="-876537032"/>
            <w:lock w:val="sdtLocked"/>
          </w:sdtPr>
          <w:sdtEndPr>
            <w:rPr>
              <w:rFonts w:cs="宋体"/>
              <w:kern w:val="0"/>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4A34C2" w14:paraId="4315D22F" w14:textId="77777777" w:rsidTr="007C634C">
                <w:sdt>
                  <w:sdtPr>
                    <w:rPr>
                      <w:rFonts w:cstheme="minorBidi"/>
                      <w:kern w:val="2"/>
                    </w:rPr>
                    <w:tag w:val="_PLD_e7d49d0412b143bf84fec865b918065a"/>
                    <w:id w:val="735355422"/>
                    <w:lock w:val="sdtLocked"/>
                  </w:sdtPr>
                  <w:sdtEndPr>
                    <w:rPr>
                      <w:rFonts w:cs="宋体"/>
                      <w:kern w:val="0"/>
                    </w:rPr>
                  </w:sdtEndPr>
                  <w:sdtContent>
                    <w:tc>
                      <w:tcPr>
                        <w:tcW w:w="1537" w:type="pct"/>
                        <w:vAlign w:val="center"/>
                      </w:tcPr>
                      <w:p w14:paraId="6382739A" w14:textId="77777777" w:rsidR="004A34C2" w:rsidRDefault="004A34C2">
                        <w:pPr>
                          <w:jc w:val="center"/>
                        </w:pPr>
                        <w:r>
                          <w:t>税种</w:t>
                        </w:r>
                      </w:p>
                    </w:tc>
                  </w:sdtContent>
                </w:sdt>
                <w:sdt>
                  <w:sdtPr>
                    <w:tag w:val="_PLD_e42202809983483baa812ed26e1b27a2"/>
                    <w:id w:val="-1252740959"/>
                    <w:lock w:val="sdtLocked"/>
                  </w:sdtPr>
                  <w:sdtEndPr/>
                  <w:sdtContent>
                    <w:tc>
                      <w:tcPr>
                        <w:tcW w:w="1738" w:type="pct"/>
                        <w:vAlign w:val="center"/>
                      </w:tcPr>
                      <w:p w14:paraId="1E99C4E5" w14:textId="77777777" w:rsidR="004A34C2" w:rsidRDefault="004A34C2">
                        <w:pPr>
                          <w:jc w:val="center"/>
                        </w:pPr>
                        <w:r>
                          <w:t>计税依据</w:t>
                        </w:r>
                      </w:p>
                    </w:tc>
                  </w:sdtContent>
                </w:sdt>
                <w:sdt>
                  <w:sdtPr>
                    <w:tag w:val="_PLD_0cebc7a4c62844c6b35146cd64cd4277"/>
                    <w:id w:val="-2026697998"/>
                    <w:lock w:val="sdtLocked"/>
                  </w:sdtPr>
                  <w:sdtEndPr/>
                  <w:sdtContent>
                    <w:tc>
                      <w:tcPr>
                        <w:tcW w:w="1725" w:type="pct"/>
                        <w:vAlign w:val="center"/>
                      </w:tcPr>
                      <w:p w14:paraId="0C2358E4" w14:textId="77777777" w:rsidR="004A34C2" w:rsidRDefault="004A34C2">
                        <w:pPr>
                          <w:jc w:val="center"/>
                        </w:pPr>
                        <w:r>
                          <w:t>税率</w:t>
                        </w:r>
                      </w:p>
                    </w:tc>
                  </w:sdtContent>
                </w:sdt>
              </w:tr>
              <w:tr w:rsidR="004A34C2" w14:paraId="02936116" w14:textId="77777777" w:rsidTr="00F96290">
                <w:tc>
                  <w:tcPr>
                    <w:tcW w:w="1537" w:type="pct"/>
                  </w:tcPr>
                  <w:p w14:paraId="372D271F" w14:textId="77777777" w:rsidR="004A34C2" w:rsidRDefault="004A34C2">
                    <w:r>
                      <w:t>增值税</w:t>
                    </w:r>
                  </w:p>
                </w:tc>
                <w:tc>
                  <w:tcPr>
                    <w:tcW w:w="1738" w:type="pct"/>
                  </w:tcPr>
                  <w:p w14:paraId="5A42A621" w14:textId="77777777" w:rsidR="004A34C2" w:rsidRDefault="004A34C2">
                    <w:r>
                      <w:rPr>
                        <w:rFonts w:hint="eastAsia"/>
                      </w:rPr>
                      <w:t xml:space="preserve">应税收入 </w:t>
                    </w:r>
                  </w:p>
                </w:tc>
                <w:tc>
                  <w:tcPr>
                    <w:tcW w:w="1725" w:type="pct"/>
                  </w:tcPr>
                  <w:p w14:paraId="49EC1FF9" w14:textId="77777777" w:rsidR="004A34C2" w:rsidRDefault="004A34C2">
                    <w:r>
                      <w:rPr>
                        <w:rFonts w:hint="eastAsia"/>
                      </w:rPr>
                      <w:t xml:space="preserve">5%、6%、13% </w:t>
                    </w:r>
                  </w:p>
                </w:tc>
              </w:tr>
              <w:tr w:rsidR="004A34C2" w14:paraId="46309506" w14:textId="77777777" w:rsidTr="00F96290">
                <w:tc>
                  <w:tcPr>
                    <w:tcW w:w="1537" w:type="pct"/>
                  </w:tcPr>
                  <w:p w14:paraId="6B00435C" w14:textId="77777777" w:rsidR="004A34C2" w:rsidRDefault="004A34C2">
                    <w:r>
                      <w:t>城市维护建设税</w:t>
                    </w:r>
                  </w:p>
                </w:tc>
                <w:tc>
                  <w:tcPr>
                    <w:tcW w:w="1738" w:type="pct"/>
                  </w:tcPr>
                  <w:p w14:paraId="04250D60" w14:textId="77777777" w:rsidR="004A34C2" w:rsidRDefault="004A34C2">
                    <w:r>
                      <w:rPr>
                        <w:rFonts w:hint="eastAsia"/>
                      </w:rPr>
                      <w:t>应交流转税额</w:t>
                    </w:r>
                  </w:p>
                </w:tc>
                <w:tc>
                  <w:tcPr>
                    <w:tcW w:w="1725" w:type="pct"/>
                  </w:tcPr>
                  <w:p w14:paraId="1C7EC3F7" w14:textId="77777777" w:rsidR="004A34C2" w:rsidRDefault="004A34C2">
                    <w:r>
                      <w:rPr>
                        <w:rFonts w:hint="eastAsia"/>
                      </w:rPr>
                      <w:t>7%、5%</w:t>
                    </w:r>
                  </w:p>
                </w:tc>
              </w:tr>
              <w:tr w:rsidR="004A34C2" w14:paraId="2B7C498C" w14:textId="77777777" w:rsidTr="00F96290">
                <w:tc>
                  <w:tcPr>
                    <w:tcW w:w="1537" w:type="pct"/>
                  </w:tcPr>
                  <w:p w14:paraId="50D1ED28" w14:textId="77777777" w:rsidR="004A34C2" w:rsidRDefault="004A34C2">
                    <w:r>
                      <w:t>企业所得税</w:t>
                    </w:r>
                  </w:p>
                </w:tc>
                <w:tc>
                  <w:tcPr>
                    <w:tcW w:w="1738" w:type="pct"/>
                  </w:tcPr>
                  <w:p w14:paraId="2083F98A" w14:textId="77777777" w:rsidR="004A34C2" w:rsidRDefault="004A34C2">
                    <w:r>
                      <w:rPr>
                        <w:rFonts w:hint="eastAsia"/>
                      </w:rPr>
                      <w:t xml:space="preserve">应纳税所得额 </w:t>
                    </w:r>
                  </w:p>
                </w:tc>
                <w:tc>
                  <w:tcPr>
                    <w:tcW w:w="1725" w:type="pct"/>
                  </w:tcPr>
                  <w:p w14:paraId="0208ED17" w14:textId="77777777" w:rsidR="004A34C2" w:rsidRDefault="004A34C2">
                    <w:r>
                      <w:rPr>
                        <w:rFonts w:hint="eastAsia"/>
                      </w:rPr>
                      <w:t xml:space="preserve">详见下表 </w:t>
                    </w:r>
                  </w:p>
                </w:tc>
              </w:tr>
              <w:tr w:rsidR="004A34C2" w14:paraId="4D7497CB" w14:textId="77777777" w:rsidTr="00F96290">
                <w:tc>
                  <w:tcPr>
                    <w:tcW w:w="1537" w:type="pct"/>
                  </w:tcPr>
                  <w:p w14:paraId="5A1E508F" w14:textId="77777777" w:rsidR="004A34C2" w:rsidRDefault="004A34C2">
                    <w:r>
                      <w:rPr>
                        <w:rFonts w:hint="eastAsia"/>
                      </w:rPr>
                      <w:t>地方教育费附加</w:t>
                    </w:r>
                  </w:p>
                </w:tc>
                <w:tc>
                  <w:tcPr>
                    <w:tcW w:w="1738" w:type="pct"/>
                  </w:tcPr>
                  <w:p w14:paraId="5805607B" w14:textId="77777777" w:rsidR="004A34C2" w:rsidRDefault="004A34C2">
                    <w:r>
                      <w:rPr>
                        <w:rFonts w:hint="eastAsia"/>
                      </w:rPr>
                      <w:t xml:space="preserve">应交流转税额 </w:t>
                    </w:r>
                  </w:p>
                </w:tc>
                <w:tc>
                  <w:tcPr>
                    <w:tcW w:w="1725" w:type="pct"/>
                  </w:tcPr>
                  <w:p w14:paraId="6153230D" w14:textId="77777777" w:rsidR="004A34C2" w:rsidRDefault="004A34C2">
                    <w:r>
                      <w:rPr>
                        <w:rFonts w:hint="eastAsia"/>
                      </w:rPr>
                      <w:t xml:space="preserve">2% </w:t>
                    </w:r>
                  </w:p>
                </w:tc>
              </w:tr>
              <w:tr w:rsidR="004A34C2" w14:paraId="7505CCE3" w14:textId="77777777" w:rsidTr="00F96290">
                <w:tc>
                  <w:tcPr>
                    <w:tcW w:w="1537" w:type="pct"/>
                  </w:tcPr>
                  <w:p w14:paraId="0CF01A12" w14:textId="77777777" w:rsidR="004A34C2" w:rsidRDefault="004A34C2">
                    <w:r>
                      <w:rPr>
                        <w:rFonts w:hint="eastAsia"/>
                      </w:rPr>
                      <w:lastRenderedPageBreak/>
                      <w:t>教育费附加</w:t>
                    </w:r>
                  </w:p>
                </w:tc>
                <w:tc>
                  <w:tcPr>
                    <w:tcW w:w="1738" w:type="pct"/>
                  </w:tcPr>
                  <w:p w14:paraId="7224D76A" w14:textId="77777777" w:rsidR="004A34C2" w:rsidRDefault="004A34C2">
                    <w:r>
                      <w:rPr>
                        <w:rFonts w:hint="eastAsia"/>
                      </w:rPr>
                      <w:t>应交流转税额</w:t>
                    </w:r>
                  </w:p>
                </w:tc>
                <w:tc>
                  <w:tcPr>
                    <w:tcW w:w="1725" w:type="pct"/>
                  </w:tcPr>
                  <w:p w14:paraId="0A68E42A" w14:textId="77777777" w:rsidR="004A34C2" w:rsidRDefault="004A34C2">
                    <w:r>
                      <w:rPr>
                        <w:rFonts w:hint="eastAsia"/>
                      </w:rPr>
                      <w:t>3%</w:t>
                    </w:r>
                  </w:p>
                </w:tc>
              </w:tr>
            </w:tbl>
            <w:p w14:paraId="344C3FEE" w14:textId="7A92120E" w:rsidR="006802F2" w:rsidRDefault="00D86D4A"/>
          </w:sdtContent>
        </w:sdt>
        <w:p w14:paraId="6C3D5132" w14:textId="77777777" w:rsidR="006802F2" w:rsidRDefault="006802F2">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1296108265"/>
            <w:lock w:val="sdtLocked"/>
          </w:sdtPr>
          <w:sdtEndPr/>
          <w:sdtContent>
            <w:p w14:paraId="0760CCCD" w14:textId="77777777" w:rsidR="006802F2" w:rsidRDefault="006802F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86"/>
            <w:gridCol w:w="5963"/>
          </w:tblGrid>
          <w:tr w:rsidR="006802F2" w14:paraId="4613DB99" w14:textId="77777777" w:rsidTr="00323852">
            <w:sdt>
              <w:sdtPr>
                <w:tag w:val="_PLD_440a50b0d3fa4b22b061006e717665d8"/>
                <w:id w:val="963318958"/>
                <w:lock w:val="sdtLocked"/>
              </w:sdtPr>
              <w:sdtEndPr/>
              <w:sdtContent>
                <w:tc>
                  <w:tcPr>
                    <w:tcW w:w="1705" w:type="pct"/>
                    <w:shd w:val="clear" w:color="auto" w:fill="auto"/>
                    <w:vAlign w:val="center"/>
                  </w:tcPr>
                  <w:p w14:paraId="279D7BA9" w14:textId="77777777" w:rsidR="006802F2" w:rsidRDefault="006802F2">
                    <w:pPr>
                      <w:jc w:val="center"/>
                    </w:pPr>
                    <w:r>
                      <w:rPr>
                        <w:rFonts w:hint="eastAsia"/>
                      </w:rPr>
                      <w:t>纳税主体名称</w:t>
                    </w:r>
                  </w:p>
                </w:tc>
              </w:sdtContent>
            </w:sdt>
            <w:sdt>
              <w:sdtPr>
                <w:tag w:val="_PLD_5c2541995bc04204a53104c1e5a4c9da"/>
                <w:id w:val="-1619989004"/>
                <w:lock w:val="sdtLocked"/>
              </w:sdtPr>
              <w:sdtEndPr/>
              <w:sdtContent>
                <w:tc>
                  <w:tcPr>
                    <w:tcW w:w="3295" w:type="pct"/>
                    <w:shd w:val="clear" w:color="auto" w:fill="auto"/>
                    <w:vAlign w:val="center"/>
                  </w:tcPr>
                  <w:p w14:paraId="5F9DDC28" w14:textId="77777777" w:rsidR="006802F2" w:rsidRDefault="006802F2">
                    <w:pPr>
                      <w:jc w:val="center"/>
                    </w:pPr>
                    <w:r>
                      <w:rPr>
                        <w:rFonts w:hint="eastAsia"/>
                      </w:rPr>
                      <w:t>所得税税率（%）</w:t>
                    </w:r>
                  </w:p>
                </w:tc>
              </w:sdtContent>
            </w:sdt>
          </w:tr>
          <w:tr w:rsidR="006802F2" w14:paraId="72B06850" w14:textId="77777777" w:rsidTr="00323852">
            <w:tc>
              <w:tcPr>
                <w:tcW w:w="1705" w:type="pct"/>
                <w:shd w:val="clear" w:color="auto" w:fill="auto"/>
                <w:vAlign w:val="center"/>
              </w:tcPr>
              <w:p w14:paraId="02DC5A19" w14:textId="77777777" w:rsidR="006802F2" w:rsidRDefault="006802F2">
                <w:r>
                  <w:rPr>
                    <w:rFonts w:hint="eastAsia"/>
                  </w:rPr>
                  <w:t xml:space="preserve">本公司 </w:t>
                </w:r>
              </w:p>
            </w:tc>
            <w:tc>
              <w:tcPr>
                <w:tcW w:w="3295" w:type="pct"/>
                <w:shd w:val="clear" w:color="auto" w:fill="auto"/>
              </w:tcPr>
              <w:p w14:paraId="5A791891" w14:textId="73880CA5" w:rsidR="006802F2" w:rsidRDefault="005679E7" w:rsidP="005679E7">
                <w:pPr>
                  <w:jc w:val="center"/>
                </w:pPr>
                <w:r>
                  <w:rPr>
                    <w:rFonts w:hint="eastAsia"/>
                  </w:rPr>
                  <w:t>15</w:t>
                </w:r>
              </w:p>
            </w:tc>
          </w:tr>
          <w:tr w:rsidR="006802F2" w14:paraId="163B11EA" w14:textId="77777777" w:rsidTr="00323852">
            <w:tc>
              <w:tcPr>
                <w:tcW w:w="1705" w:type="pct"/>
                <w:shd w:val="clear" w:color="auto" w:fill="auto"/>
                <w:vAlign w:val="center"/>
              </w:tcPr>
              <w:p w14:paraId="749EBCA5" w14:textId="5188A832" w:rsidR="006802F2" w:rsidRDefault="000E2F57">
                <w:proofErr w:type="gramStart"/>
                <w:r>
                  <w:rPr>
                    <w:rFonts w:hint="eastAsia"/>
                  </w:rPr>
                  <w:t>永轴公司</w:t>
                </w:r>
                <w:proofErr w:type="gramEnd"/>
                <w:r w:rsidR="006802F2">
                  <w:rPr>
                    <w:rFonts w:hint="eastAsia"/>
                  </w:rPr>
                  <w:t xml:space="preserve"> </w:t>
                </w:r>
              </w:p>
            </w:tc>
            <w:tc>
              <w:tcPr>
                <w:tcW w:w="3295" w:type="pct"/>
                <w:shd w:val="clear" w:color="auto" w:fill="auto"/>
              </w:tcPr>
              <w:p w14:paraId="08B80240" w14:textId="0A481333" w:rsidR="006802F2" w:rsidRDefault="005679E7" w:rsidP="005679E7">
                <w:pPr>
                  <w:jc w:val="center"/>
                </w:pPr>
                <w:r>
                  <w:rPr>
                    <w:rFonts w:hint="eastAsia"/>
                  </w:rPr>
                  <w:t>25</w:t>
                </w:r>
              </w:p>
            </w:tc>
          </w:tr>
          <w:tr w:rsidR="006802F2" w14:paraId="42CAC6FF" w14:textId="77777777" w:rsidTr="00323852">
            <w:tc>
              <w:tcPr>
                <w:tcW w:w="1705" w:type="pct"/>
                <w:shd w:val="clear" w:color="auto" w:fill="auto"/>
                <w:vAlign w:val="center"/>
              </w:tcPr>
              <w:p w14:paraId="732B0E7A" w14:textId="77777777" w:rsidR="006802F2" w:rsidRDefault="006802F2">
                <w:r>
                  <w:rPr>
                    <w:rFonts w:hint="eastAsia"/>
                  </w:rPr>
                  <w:t xml:space="preserve">红旗股份 </w:t>
                </w:r>
              </w:p>
            </w:tc>
            <w:tc>
              <w:tcPr>
                <w:tcW w:w="3295" w:type="pct"/>
                <w:shd w:val="clear" w:color="auto" w:fill="auto"/>
              </w:tcPr>
              <w:p w14:paraId="55D761AB" w14:textId="230F1E19" w:rsidR="006802F2" w:rsidRDefault="005679E7" w:rsidP="005679E7">
                <w:pPr>
                  <w:jc w:val="center"/>
                </w:pPr>
                <w:r>
                  <w:rPr>
                    <w:rFonts w:hint="eastAsia"/>
                  </w:rPr>
                  <w:t>25</w:t>
                </w:r>
              </w:p>
            </w:tc>
          </w:tr>
          <w:tr w:rsidR="006802F2" w14:paraId="19A009E0" w14:textId="77777777" w:rsidTr="00323852">
            <w:tc>
              <w:tcPr>
                <w:tcW w:w="1705" w:type="pct"/>
                <w:shd w:val="clear" w:color="auto" w:fill="auto"/>
                <w:vAlign w:val="center"/>
              </w:tcPr>
              <w:p w14:paraId="7840F15C" w14:textId="77777777" w:rsidR="006802F2" w:rsidRDefault="006802F2">
                <w:r>
                  <w:rPr>
                    <w:rFonts w:hint="eastAsia"/>
                  </w:rPr>
                  <w:t xml:space="preserve">金田机械 </w:t>
                </w:r>
              </w:p>
            </w:tc>
            <w:tc>
              <w:tcPr>
                <w:tcW w:w="3295" w:type="pct"/>
                <w:shd w:val="clear" w:color="auto" w:fill="auto"/>
              </w:tcPr>
              <w:p w14:paraId="6E78569F" w14:textId="70034C37" w:rsidR="006802F2" w:rsidRDefault="005679E7" w:rsidP="005679E7">
                <w:pPr>
                  <w:jc w:val="center"/>
                </w:pPr>
                <w:r>
                  <w:rPr>
                    <w:rFonts w:hint="eastAsia"/>
                  </w:rPr>
                  <w:t>20</w:t>
                </w:r>
              </w:p>
            </w:tc>
          </w:tr>
          <w:tr w:rsidR="006802F2" w14:paraId="5100216A" w14:textId="77777777" w:rsidTr="00323852">
            <w:tc>
              <w:tcPr>
                <w:tcW w:w="1705" w:type="pct"/>
                <w:shd w:val="clear" w:color="auto" w:fill="auto"/>
                <w:vAlign w:val="center"/>
              </w:tcPr>
              <w:p w14:paraId="2BA79072" w14:textId="0C36F264" w:rsidR="006802F2" w:rsidRDefault="000E2F57">
                <w:r>
                  <w:rPr>
                    <w:rFonts w:hint="eastAsia"/>
                  </w:rPr>
                  <w:t>龙溪检测</w:t>
                </w:r>
              </w:p>
            </w:tc>
            <w:tc>
              <w:tcPr>
                <w:tcW w:w="3295" w:type="pct"/>
                <w:shd w:val="clear" w:color="auto" w:fill="auto"/>
              </w:tcPr>
              <w:p w14:paraId="565D367C" w14:textId="2E47D95C" w:rsidR="006802F2" w:rsidRDefault="005679E7" w:rsidP="005679E7">
                <w:pPr>
                  <w:jc w:val="center"/>
                </w:pPr>
                <w:r>
                  <w:rPr>
                    <w:rFonts w:hint="eastAsia"/>
                  </w:rPr>
                  <w:t>20</w:t>
                </w:r>
              </w:p>
            </w:tc>
          </w:tr>
          <w:tr w:rsidR="006802F2" w14:paraId="4005AB98" w14:textId="77777777" w:rsidTr="00323852">
            <w:tc>
              <w:tcPr>
                <w:tcW w:w="1705" w:type="pct"/>
                <w:shd w:val="clear" w:color="auto" w:fill="auto"/>
                <w:vAlign w:val="center"/>
              </w:tcPr>
              <w:p w14:paraId="0D0ECEB4" w14:textId="74CF4A4B" w:rsidR="006802F2" w:rsidRDefault="000E2F57">
                <w:r>
                  <w:rPr>
                    <w:rFonts w:hint="eastAsia"/>
                  </w:rPr>
                  <w:t>三</w:t>
                </w:r>
                <w:proofErr w:type="gramStart"/>
                <w:r>
                  <w:rPr>
                    <w:rFonts w:hint="eastAsia"/>
                  </w:rPr>
                  <w:t>齿公司</w:t>
                </w:r>
                <w:proofErr w:type="gramEnd"/>
              </w:p>
            </w:tc>
            <w:tc>
              <w:tcPr>
                <w:tcW w:w="3295" w:type="pct"/>
                <w:shd w:val="clear" w:color="auto" w:fill="auto"/>
              </w:tcPr>
              <w:p w14:paraId="0C1C9826" w14:textId="097A732A" w:rsidR="006802F2" w:rsidRDefault="005679E7" w:rsidP="005679E7">
                <w:pPr>
                  <w:jc w:val="center"/>
                </w:pPr>
                <w:r>
                  <w:rPr>
                    <w:rFonts w:hint="eastAsia"/>
                  </w:rPr>
                  <w:t>25</w:t>
                </w:r>
              </w:p>
            </w:tc>
          </w:tr>
          <w:tr w:rsidR="006802F2" w14:paraId="717164BB" w14:textId="77777777" w:rsidTr="00323852">
            <w:tc>
              <w:tcPr>
                <w:tcW w:w="1705" w:type="pct"/>
                <w:shd w:val="clear" w:color="auto" w:fill="auto"/>
                <w:vAlign w:val="center"/>
              </w:tcPr>
              <w:p w14:paraId="3494AC21" w14:textId="79504A81" w:rsidR="006802F2" w:rsidRDefault="000E2F57" w:rsidP="000E2F57">
                <w:proofErr w:type="gramStart"/>
                <w:r>
                  <w:rPr>
                    <w:rFonts w:hint="eastAsia"/>
                  </w:rPr>
                  <w:t>金驰公司</w:t>
                </w:r>
                <w:proofErr w:type="gramEnd"/>
              </w:p>
            </w:tc>
            <w:tc>
              <w:tcPr>
                <w:tcW w:w="3295" w:type="pct"/>
                <w:shd w:val="clear" w:color="auto" w:fill="auto"/>
              </w:tcPr>
              <w:p w14:paraId="469C3386" w14:textId="0ED12310" w:rsidR="006802F2" w:rsidRDefault="005679E7" w:rsidP="005679E7">
                <w:pPr>
                  <w:jc w:val="center"/>
                </w:pPr>
                <w:r>
                  <w:rPr>
                    <w:rFonts w:hint="eastAsia"/>
                  </w:rPr>
                  <w:t>20</w:t>
                </w:r>
              </w:p>
            </w:tc>
          </w:tr>
          <w:tr w:rsidR="006802F2" w14:paraId="670D41C7" w14:textId="77777777" w:rsidTr="00323852">
            <w:tc>
              <w:tcPr>
                <w:tcW w:w="1705" w:type="pct"/>
                <w:shd w:val="clear" w:color="auto" w:fill="auto"/>
                <w:vAlign w:val="center"/>
              </w:tcPr>
              <w:p w14:paraId="26325DF6" w14:textId="77777777" w:rsidR="006802F2" w:rsidRDefault="006802F2">
                <w:r>
                  <w:rPr>
                    <w:rFonts w:hint="eastAsia"/>
                  </w:rPr>
                  <w:t xml:space="preserve">龙冠贸易 </w:t>
                </w:r>
              </w:p>
            </w:tc>
            <w:tc>
              <w:tcPr>
                <w:tcW w:w="3295" w:type="pct"/>
                <w:shd w:val="clear" w:color="auto" w:fill="auto"/>
              </w:tcPr>
              <w:p w14:paraId="754B5BCA" w14:textId="0A428FE4" w:rsidR="006802F2" w:rsidRDefault="005679E7" w:rsidP="005679E7">
                <w:pPr>
                  <w:jc w:val="center"/>
                </w:pPr>
                <w:r>
                  <w:rPr>
                    <w:rFonts w:hint="eastAsia"/>
                  </w:rPr>
                  <w:t>25</w:t>
                </w:r>
              </w:p>
            </w:tc>
          </w:tr>
          <w:tr w:rsidR="006802F2" w14:paraId="47546FA3" w14:textId="77777777" w:rsidTr="00323852">
            <w:tc>
              <w:tcPr>
                <w:tcW w:w="1705" w:type="pct"/>
                <w:shd w:val="clear" w:color="auto" w:fill="auto"/>
                <w:vAlign w:val="center"/>
              </w:tcPr>
              <w:p w14:paraId="02A150A1" w14:textId="77777777" w:rsidR="006802F2" w:rsidRDefault="006802F2">
                <w:r>
                  <w:rPr>
                    <w:rFonts w:hint="eastAsia"/>
                  </w:rPr>
                  <w:t xml:space="preserve">长沙波德 </w:t>
                </w:r>
              </w:p>
            </w:tc>
            <w:tc>
              <w:tcPr>
                <w:tcW w:w="3295" w:type="pct"/>
                <w:shd w:val="clear" w:color="auto" w:fill="auto"/>
              </w:tcPr>
              <w:p w14:paraId="019EE218" w14:textId="57F3EB37" w:rsidR="006802F2" w:rsidRDefault="005679E7" w:rsidP="005679E7">
                <w:pPr>
                  <w:jc w:val="center"/>
                </w:pPr>
                <w:r>
                  <w:rPr>
                    <w:rFonts w:hint="eastAsia"/>
                  </w:rPr>
                  <w:t>20</w:t>
                </w:r>
              </w:p>
            </w:tc>
          </w:tr>
          <w:tr w:rsidR="006802F2" w14:paraId="134403C1" w14:textId="77777777" w:rsidTr="00323852">
            <w:tc>
              <w:tcPr>
                <w:tcW w:w="1705" w:type="pct"/>
                <w:shd w:val="clear" w:color="auto" w:fill="auto"/>
                <w:vAlign w:val="center"/>
              </w:tcPr>
              <w:p w14:paraId="0D4BA48B" w14:textId="77777777" w:rsidR="006802F2" w:rsidRDefault="006802F2">
                <w:r>
                  <w:rPr>
                    <w:rFonts w:hint="eastAsia"/>
                  </w:rPr>
                  <w:t xml:space="preserve">闽台龙玛 </w:t>
                </w:r>
              </w:p>
            </w:tc>
            <w:tc>
              <w:tcPr>
                <w:tcW w:w="3295" w:type="pct"/>
                <w:shd w:val="clear" w:color="auto" w:fill="auto"/>
              </w:tcPr>
              <w:p w14:paraId="29F4112F" w14:textId="642B354C" w:rsidR="006802F2" w:rsidRDefault="005679E7" w:rsidP="005679E7">
                <w:pPr>
                  <w:jc w:val="center"/>
                </w:pPr>
                <w:r>
                  <w:rPr>
                    <w:rFonts w:hint="eastAsia"/>
                  </w:rPr>
                  <w:t>15</w:t>
                </w:r>
              </w:p>
            </w:tc>
          </w:tr>
          <w:tr w:rsidR="006802F2" w14:paraId="31072ED9" w14:textId="77777777" w:rsidTr="00323852">
            <w:tc>
              <w:tcPr>
                <w:tcW w:w="1705" w:type="pct"/>
                <w:shd w:val="clear" w:color="auto" w:fill="auto"/>
                <w:vAlign w:val="center"/>
              </w:tcPr>
              <w:p w14:paraId="3350C820" w14:textId="555D7014" w:rsidR="006802F2" w:rsidRDefault="006802F2">
                <w:r>
                  <w:rPr>
                    <w:rFonts w:hint="eastAsia"/>
                  </w:rPr>
                  <w:t>金昌龙</w:t>
                </w:r>
                <w:r w:rsidR="000E2F57">
                  <w:rPr>
                    <w:rFonts w:hint="eastAsia"/>
                  </w:rPr>
                  <w:t>公司</w:t>
                </w:r>
                <w:r>
                  <w:rPr>
                    <w:rFonts w:hint="eastAsia"/>
                  </w:rPr>
                  <w:t xml:space="preserve"> </w:t>
                </w:r>
              </w:p>
            </w:tc>
            <w:tc>
              <w:tcPr>
                <w:tcW w:w="3295" w:type="pct"/>
                <w:shd w:val="clear" w:color="auto" w:fill="auto"/>
              </w:tcPr>
              <w:p w14:paraId="3D1A3244" w14:textId="72DFA006" w:rsidR="006802F2" w:rsidRDefault="005679E7" w:rsidP="005679E7">
                <w:pPr>
                  <w:jc w:val="center"/>
                </w:pPr>
                <w:r>
                  <w:rPr>
                    <w:rFonts w:hint="eastAsia"/>
                  </w:rPr>
                  <w:t>25</w:t>
                </w:r>
              </w:p>
            </w:tc>
          </w:tr>
          <w:tr w:rsidR="006802F2" w14:paraId="44470AFB" w14:textId="77777777" w:rsidTr="00323852">
            <w:tc>
              <w:tcPr>
                <w:tcW w:w="1705" w:type="pct"/>
                <w:shd w:val="clear" w:color="auto" w:fill="auto"/>
                <w:vAlign w:val="center"/>
              </w:tcPr>
              <w:p w14:paraId="7B9D13FE" w14:textId="3950902D" w:rsidR="006802F2" w:rsidRDefault="006802F2">
                <w:proofErr w:type="gramStart"/>
                <w:r>
                  <w:rPr>
                    <w:rFonts w:hint="eastAsia"/>
                  </w:rPr>
                  <w:t>龙轴美国</w:t>
                </w:r>
                <w:r w:rsidR="000E2F57">
                  <w:rPr>
                    <w:rFonts w:hint="eastAsia"/>
                  </w:rPr>
                  <w:t>公司</w:t>
                </w:r>
                <w:proofErr w:type="gramEnd"/>
                <w:r>
                  <w:rPr>
                    <w:rFonts w:hint="eastAsia"/>
                  </w:rPr>
                  <w:t xml:space="preserve"> </w:t>
                </w:r>
              </w:p>
            </w:tc>
            <w:tc>
              <w:tcPr>
                <w:tcW w:w="3295" w:type="pct"/>
                <w:shd w:val="clear" w:color="auto" w:fill="auto"/>
              </w:tcPr>
              <w:p w14:paraId="5414FD52" w14:textId="77777777" w:rsidR="006802F2" w:rsidRDefault="006802F2" w:rsidP="005679E7">
                <w:pPr>
                  <w:jc w:val="center"/>
                </w:pPr>
                <w:r>
                  <w:rPr>
                    <w:rFonts w:hint="eastAsia"/>
                  </w:rPr>
                  <w:t>注册地为美国特拉华州，所得税税率按当地税收规定执行</w:t>
                </w:r>
              </w:p>
            </w:tc>
          </w:tr>
          <w:tr w:rsidR="006802F2" w14:paraId="59925E5C" w14:textId="77777777" w:rsidTr="00323852">
            <w:tc>
              <w:tcPr>
                <w:tcW w:w="1705" w:type="pct"/>
                <w:shd w:val="clear" w:color="auto" w:fill="auto"/>
                <w:vAlign w:val="center"/>
              </w:tcPr>
              <w:p w14:paraId="747D1101" w14:textId="213D60DA" w:rsidR="006802F2" w:rsidRDefault="006802F2">
                <w:proofErr w:type="gramStart"/>
                <w:r>
                  <w:rPr>
                    <w:rFonts w:hint="eastAsia"/>
                  </w:rPr>
                  <w:t>永裕德公司</w:t>
                </w:r>
                <w:proofErr w:type="gramEnd"/>
                <w:r>
                  <w:rPr>
                    <w:rFonts w:hint="eastAsia"/>
                  </w:rPr>
                  <w:t xml:space="preserve"> </w:t>
                </w:r>
              </w:p>
            </w:tc>
            <w:tc>
              <w:tcPr>
                <w:tcW w:w="3295" w:type="pct"/>
                <w:shd w:val="clear" w:color="auto" w:fill="auto"/>
              </w:tcPr>
              <w:p w14:paraId="7D023AB0" w14:textId="040AA0ED" w:rsidR="006802F2" w:rsidRDefault="005679E7" w:rsidP="005679E7">
                <w:pPr>
                  <w:jc w:val="center"/>
                </w:pPr>
                <w:r>
                  <w:rPr>
                    <w:rFonts w:hint="eastAsia"/>
                  </w:rPr>
                  <w:t>20</w:t>
                </w:r>
              </w:p>
            </w:tc>
          </w:tr>
        </w:tbl>
      </w:sdtContent>
    </w:sdt>
    <w:sdt>
      <w:sdtPr>
        <w:rPr>
          <w:rFonts w:ascii="宋体" w:hAnsi="宋体" w:cs="宋体"/>
          <w:b w:val="0"/>
          <w:bCs/>
          <w:kern w:val="0"/>
          <w:sz w:val="24"/>
          <w:szCs w:val="22"/>
        </w:rPr>
        <w:alias w:val="模块:税收优惠及批文"/>
        <w:tag w:val="_GBC_8efa381cc976417f9135f0c744d05452"/>
        <w:id w:val="-1696225105"/>
        <w:lock w:val="sdtLocked"/>
        <w:placeholder>
          <w:docPart w:val="GBC22222222222222222222222222222"/>
        </w:placeholder>
      </w:sdtPr>
      <w:sdtEndPr>
        <w:rPr>
          <w:rFonts w:cs="Times New Roman" w:hint="eastAsia"/>
          <w:kern w:val="2"/>
          <w:sz w:val="21"/>
          <w:szCs w:val="21"/>
        </w:rPr>
      </w:sdtEndPr>
      <w:sdtContent>
        <w:p w14:paraId="5932E928" w14:textId="77777777" w:rsidR="00622C3A" w:rsidRDefault="000E6426" w:rsidP="007D02D2">
          <w:pPr>
            <w:pStyle w:val="3"/>
            <w:numPr>
              <w:ilvl w:val="0"/>
              <w:numId w:val="45"/>
            </w:numPr>
            <w:tabs>
              <w:tab w:val="left" w:pos="546"/>
            </w:tabs>
            <w:rPr>
              <w:rFonts w:ascii="宋体" w:hAnsi="宋体"/>
            </w:rPr>
          </w:pPr>
          <w:r>
            <w:rPr>
              <w:rFonts w:ascii="宋体" w:hAnsi="宋体"/>
            </w:rPr>
            <w:t>税收优惠</w:t>
          </w:r>
        </w:p>
        <w:sdt>
          <w:sdtPr>
            <w:rPr>
              <w:rFonts w:hint="eastAsia"/>
            </w:rPr>
            <w:alias w:val="是否适用：税收优惠[双击切换]"/>
            <w:tag w:val="_GBC_f8eb23e7a2e74e448e4eb46519d87bd6"/>
            <w:id w:val="171770978"/>
            <w:lock w:val="sdtLocked"/>
            <w:placeholder>
              <w:docPart w:val="GBC22222222222222222222222222222"/>
            </w:placeholder>
          </w:sdtPr>
          <w:sdtEndPr/>
          <w:sdtContent>
            <w:p w14:paraId="112789A9"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rPr>
            <w:alias w:val="优惠税赋及批文"/>
            <w:tag w:val="_GBC_3bbdacdaa3ba421fb8a81b9bda047bb4"/>
            <w:id w:val="1837041366"/>
            <w:lock w:val="sdtLocked"/>
            <w:placeholder>
              <w:docPart w:val="GBC22222222222222222222222222222"/>
            </w:placeholder>
          </w:sdtPr>
          <w:sdtEndPr/>
          <w:sdtContent>
            <w:p w14:paraId="38893115" w14:textId="77777777" w:rsidR="0012401C" w:rsidRPr="00D77507" w:rsidRDefault="0012401C" w:rsidP="00D77507">
              <w:pPr>
                <w:widowControl w:val="0"/>
                <w:autoSpaceDE w:val="0"/>
                <w:autoSpaceDN w:val="0"/>
                <w:adjustRightInd w:val="0"/>
                <w:rPr>
                  <w:color w:val="000000"/>
                </w:rPr>
              </w:pPr>
              <w:r w:rsidRPr="00D77507">
                <w:rPr>
                  <w:rFonts w:hint="eastAsia"/>
                  <w:color w:val="000000"/>
                </w:rPr>
                <w:t>（</w:t>
              </w:r>
              <w:r w:rsidRPr="00D77507">
                <w:rPr>
                  <w:color w:val="000000"/>
                </w:rPr>
                <w:t>1</w:t>
              </w:r>
              <w:r w:rsidRPr="00D77507">
                <w:rPr>
                  <w:rFonts w:hint="eastAsia"/>
                  <w:color w:val="000000"/>
                </w:rPr>
                <w:t>）本公司于</w:t>
              </w:r>
              <w:r w:rsidRPr="00D77507">
                <w:rPr>
                  <w:color w:val="000000"/>
                </w:rPr>
                <w:t>2020</w:t>
              </w:r>
              <w:r w:rsidRPr="00D77507">
                <w:rPr>
                  <w:rFonts w:hint="eastAsia"/>
                  <w:color w:val="000000"/>
                </w:rPr>
                <w:t>年</w:t>
              </w:r>
              <w:r w:rsidRPr="00D77507">
                <w:rPr>
                  <w:color w:val="000000"/>
                </w:rPr>
                <w:t>12</w:t>
              </w:r>
              <w:r w:rsidRPr="00D77507">
                <w:rPr>
                  <w:rFonts w:hint="eastAsia"/>
                  <w:color w:val="000000"/>
                </w:rPr>
                <w:t>月</w:t>
              </w:r>
              <w:r w:rsidRPr="00D77507">
                <w:rPr>
                  <w:color w:val="000000"/>
                </w:rPr>
                <w:t>1</w:t>
              </w:r>
              <w:r w:rsidRPr="00D77507">
                <w:rPr>
                  <w:rFonts w:hint="eastAsia"/>
                  <w:color w:val="000000"/>
                </w:rPr>
                <w:t>日通过高新技术企业复审，并取得有关部门颁发的《高新技术企业证书》（证书编号</w:t>
              </w:r>
              <w:r w:rsidRPr="00D77507">
                <w:rPr>
                  <w:color w:val="000000"/>
                </w:rPr>
                <w:t>GR202035000704</w:t>
              </w:r>
              <w:r w:rsidRPr="00D77507">
                <w:rPr>
                  <w:rFonts w:hint="eastAsia"/>
                  <w:color w:val="000000"/>
                </w:rPr>
                <w:t>），有效期三年，自</w:t>
              </w:r>
              <w:r w:rsidRPr="00D77507">
                <w:rPr>
                  <w:color w:val="000000"/>
                </w:rPr>
                <w:t>2020</w:t>
              </w:r>
              <w:r w:rsidRPr="00D77507">
                <w:rPr>
                  <w:rFonts w:hint="eastAsia"/>
                  <w:color w:val="000000"/>
                </w:rPr>
                <w:t>年开始继续享受高新技术企业</w:t>
              </w:r>
              <w:r w:rsidRPr="00D77507">
                <w:rPr>
                  <w:color w:val="000000"/>
                </w:rPr>
                <w:t>15%</w:t>
              </w:r>
              <w:r w:rsidRPr="00D77507">
                <w:rPr>
                  <w:rFonts w:hint="eastAsia"/>
                  <w:color w:val="000000"/>
                </w:rPr>
                <w:t>的所得税优惠税率。</w:t>
              </w:r>
            </w:p>
            <w:p w14:paraId="022CB1A6" w14:textId="77777777" w:rsidR="0012401C" w:rsidRPr="00FE2ACF" w:rsidRDefault="0012401C" w:rsidP="00D77507">
              <w:pPr>
                <w:widowControl w:val="0"/>
                <w:autoSpaceDE w:val="0"/>
                <w:autoSpaceDN w:val="0"/>
                <w:adjustRightInd w:val="0"/>
                <w:rPr>
                  <w:color w:val="000000"/>
                </w:rPr>
              </w:pPr>
              <w:r w:rsidRPr="00D77507">
                <w:rPr>
                  <w:rFonts w:hint="eastAsia"/>
                  <w:color w:val="000000"/>
                </w:rPr>
                <w:t>（</w:t>
              </w:r>
              <w:r>
                <w:rPr>
                  <w:rFonts w:hint="eastAsia"/>
                  <w:color w:val="000000"/>
                </w:rPr>
                <w:t>2</w:t>
              </w:r>
              <w:r w:rsidRPr="00D77507">
                <w:rPr>
                  <w:color w:val="000000"/>
                </w:rPr>
                <w:t>）本公司之子公司闽台龙玛直线科技股份有限公司于2019年12月2日通过高新技术企业审核，并取得有关部门颁发的《高新技术企业证书》（证书编号GR201935000998），有效期三年，自2019年开始享受高新技术企业15%的所得税优惠税率。</w:t>
              </w:r>
              <w:r w:rsidRPr="00FE2ACF">
                <w:rPr>
                  <w:color w:val="000000"/>
                </w:rPr>
                <w:t xml:space="preserve"> </w:t>
              </w:r>
            </w:p>
            <w:p w14:paraId="07A7D791" w14:textId="77777777" w:rsidR="0012401C" w:rsidRDefault="0012401C" w:rsidP="008A0C52">
              <w:pPr>
                <w:widowControl w:val="0"/>
                <w:autoSpaceDE w:val="0"/>
                <w:autoSpaceDN w:val="0"/>
                <w:adjustRightInd w:val="0"/>
                <w:rPr>
                  <w:color w:val="000000"/>
                </w:rPr>
              </w:pPr>
              <w:r w:rsidRPr="00FE2ACF">
                <w:rPr>
                  <w:rFonts w:hint="eastAsia"/>
                  <w:color w:val="000000"/>
                </w:rPr>
                <w:t>（</w:t>
              </w:r>
              <w:r w:rsidRPr="00FE2ACF">
                <w:rPr>
                  <w:color w:val="000000"/>
                </w:rPr>
                <w:t>3</w:t>
              </w:r>
              <w:r w:rsidRPr="00FE2ACF">
                <w:rPr>
                  <w:rFonts w:hint="eastAsia"/>
                  <w:color w:val="000000"/>
                </w:rPr>
                <w:t>）</w:t>
              </w:r>
              <w:r w:rsidRPr="00D77507">
                <w:rPr>
                  <w:rFonts w:hint="eastAsia"/>
                  <w:color w:val="000000"/>
                </w:rPr>
                <w:t>本公司之子公司长沙波</w:t>
              </w:r>
              <w:proofErr w:type="gramStart"/>
              <w:r w:rsidRPr="00D77507">
                <w:rPr>
                  <w:rFonts w:hint="eastAsia"/>
                  <w:color w:val="000000"/>
                </w:rPr>
                <w:t>德冶金材料</w:t>
              </w:r>
              <w:proofErr w:type="gramEnd"/>
              <w:r w:rsidRPr="00D77507">
                <w:rPr>
                  <w:rFonts w:hint="eastAsia"/>
                  <w:color w:val="000000"/>
                </w:rPr>
                <w:t>有限公司于</w:t>
              </w:r>
              <w:r w:rsidRPr="00D77507">
                <w:rPr>
                  <w:color w:val="000000"/>
                </w:rPr>
                <w:t>2020</w:t>
              </w:r>
              <w:r w:rsidRPr="00D77507">
                <w:rPr>
                  <w:rFonts w:hint="eastAsia"/>
                  <w:color w:val="000000"/>
                </w:rPr>
                <w:t>年</w:t>
              </w:r>
              <w:r w:rsidRPr="00D77507">
                <w:rPr>
                  <w:color w:val="000000"/>
                </w:rPr>
                <w:t>12</w:t>
              </w:r>
              <w:r w:rsidRPr="00D77507">
                <w:rPr>
                  <w:rFonts w:hint="eastAsia"/>
                  <w:color w:val="000000"/>
                </w:rPr>
                <w:t>月</w:t>
              </w:r>
              <w:r w:rsidRPr="00D77507">
                <w:rPr>
                  <w:color w:val="000000"/>
                </w:rPr>
                <w:t>3</w:t>
              </w:r>
              <w:r w:rsidRPr="00D77507">
                <w:rPr>
                  <w:rFonts w:hint="eastAsia"/>
                  <w:color w:val="000000"/>
                </w:rPr>
                <w:t>日通过高新技术企业审核，并取得有关部门颁发的《高新技术企业证书》（证书编号</w:t>
              </w:r>
              <w:r w:rsidRPr="00D77507">
                <w:rPr>
                  <w:color w:val="000000"/>
                </w:rPr>
                <w:t>GR202043003786</w:t>
              </w:r>
              <w:r w:rsidRPr="00D77507">
                <w:rPr>
                  <w:rFonts w:hint="eastAsia"/>
                  <w:color w:val="000000"/>
                </w:rPr>
                <w:t>），有效期三年，自</w:t>
              </w:r>
              <w:r w:rsidRPr="00D77507">
                <w:rPr>
                  <w:color w:val="000000"/>
                </w:rPr>
                <w:t>2020</w:t>
              </w:r>
              <w:r w:rsidRPr="00D77507">
                <w:rPr>
                  <w:rFonts w:hint="eastAsia"/>
                  <w:color w:val="000000"/>
                </w:rPr>
                <w:t>年开始享受高新技术企业</w:t>
              </w:r>
              <w:r w:rsidRPr="00D77507">
                <w:rPr>
                  <w:color w:val="000000"/>
                </w:rPr>
                <w:t>15%</w:t>
              </w:r>
              <w:r w:rsidRPr="00D77507">
                <w:rPr>
                  <w:rFonts w:hint="eastAsia"/>
                  <w:color w:val="000000"/>
                </w:rPr>
                <w:t>的所得税优惠税率。同时，该子公司</w:t>
              </w:r>
              <w:r>
                <w:rPr>
                  <w:rFonts w:hint="eastAsia"/>
                  <w:color w:val="000000"/>
                </w:rPr>
                <w:t>2022</w:t>
              </w:r>
              <w:r w:rsidRPr="00D77507">
                <w:rPr>
                  <w:rFonts w:hint="eastAsia"/>
                  <w:color w:val="000000"/>
                </w:rPr>
                <w:t>年度享受小型微利企业的所得税税收优惠，所得减按</w:t>
              </w:r>
              <w:r w:rsidRPr="00D77507">
                <w:rPr>
                  <w:color w:val="000000"/>
                </w:rPr>
                <w:t>25%</w:t>
              </w:r>
              <w:r w:rsidRPr="00D77507">
                <w:rPr>
                  <w:rFonts w:hint="eastAsia"/>
                  <w:color w:val="000000"/>
                </w:rPr>
                <w:t>计入应纳税所得额，企业所得税按</w:t>
              </w:r>
              <w:r w:rsidRPr="00D77507">
                <w:rPr>
                  <w:color w:val="000000"/>
                </w:rPr>
                <w:t>20%</w:t>
              </w:r>
              <w:r w:rsidRPr="00D77507">
                <w:rPr>
                  <w:rFonts w:hint="eastAsia"/>
                  <w:color w:val="000000"/>
                </w:rPr>
                <w:t>的税率缴纳。</w:t>
              </w:r>
            </w:p>
            <w:p w14:paraId="4D059A3D" w14:textId="77777777" w:rsidR="0012401C" w:rsidRPr="00D77507" w:rsidRDefault="0012401C" w:rsidP="008A0C52">
              <w:pPr>
                <w:widowControl w:val="0"/>
                <w:autoSpaceDE w:val="0"/>
                <w:autoSpaceDN w:val="0"/>
                <w:adjustRightInd w:val="0"/>
                <w:rPr>
                  <w:color w:val="000000"/>
                </w:rPr>
              </w:pPr>
              <w:r>
                <w:rPr>
                  <w:rFonts w:hint="eastAsia"/>
                  <w:color w:val="000000"/>
                </w:rPr>
                <w:t>（4）</w:t>
              </w:r>
              <w:r w:rsidRPr="00D77507">
                <w:rPr>
                  <w:rFonts w:hint="eastAsia"/>
                  <w:color w:val="000000"/>
                </w:rPr>
                <w:t>根据《财政部税务总局关于实施小微企业和个体工商户所得税优惠政策的公告》（财政部税务总局公告</w:t>
              </w:r>
              <w:r w:rsidRPr="00D77507">
                <w:rPr>
                  <w:color w:val="000000"/>
                </w:rPr>
                <w:t>2021</w:t>
              </w:r>
              <w:r w:rsidRPr="00D77507">
                <w:rPr>
                  <w:rFonts w:hint="eastAsia"/>
                  <w:color w:val="000000"/>
                </w:rPr>
                <w:t>年第</w:t>
              </w:r>
              <w:r w:rsidRPr="00D77507">
                <w:rPr>
                  <w:color w:val="000000"/>
                </w:rPr>
                <w:t>12</w:t>
              </w:r>
              <w:r w:rsidRPr="00D77507">
                <w:rPr>
                  <w:rFonts w:hint="eastAsia"/>
                  <w:color w:val="000000"/>
                </w:rPr>
                <w:t>号），对小型微利企业年应纳税所得额不超过</w:t>
              </w:r>
              <w:r w:rsidRPr="00D77507">
                <w:rPr>
                  <w:color w:val="000000"/>
                </w:rPr>
                <w:t>100</w:t>
              </w:r>
              <w:r w:rsidRPr="00D77507">
                <w:rPr>
                  <w:rFonts w:hint="eastAsia"/>
                  <w:color w:val="000000"/>
                </w:rPr>
                <w:t>万元的部分，在《财政部税务总局关于实施小微企业普惠性税收减免政策的通知》（财税〔</w:t>
              </w:r>
              <w:r w:rsidRPr="00D77507">
                <w:rPr>
                  <w:color w:val="000000"/>
                </w:rPr>
                <w:t>2019</w:t>
              </w:r>
              <w:r w:rsidRPr="00D77507">
                <w:rPr>
                  <w:rFonts w:hint="eastAsia"/>
                  <w:color w:val="000000"/>
                </w:rPr>
                <w:t>〕</w:t>
              </w:r>
              <w:r w:rsidRPr="00D77507">
                <w:rPr>
                  <w:color w:val="000000"/>
                </w:rPr>
                <w:t>13</w:t>
              </w:r>
              <w:r w:rsidRPr="00D77507">
                <w:rPr>
                  <w:rFonts w:hint="eastAsia"/>
                  <w:color w:val="000000"/>
                </w:rPr>
                <w:t>号）第二条规定的优惠政策基础上，再减半征收企业所得税。执行期限为</w:t>
              </w:r>
              <w:r w:rsidRPr="00D77507">
                <w:rPr>
                  <w:color w:val="000000"/>
                </w:rPr>
                <w:t>2021</w:t>
              </w:r>
              <w:r w:rsidRPr="00D77507">
                <w:rPr>
                  <w:rFonts w:hint="eastAsia"/>
                  <w:color w:val="000000"/>
                </w:rPr>
                <w:t>年</w:t>
              </w:r>
              <w:r w:rsidRPr="00D77507">
                <w:rPr>
                  <w:color w:val="000000"/>
                </w:rPr>
                <w:t>1</w:t>
              </w:r>
              <w:r w:rsidRPr="00D77507">
                <w:rPr>
                  <w:rFonts w:hint="eastAsia"/>
                  <w:color w:val="000000"/>
                </w:rPr>
                <w:t>月</w:t>
              </w:r>
              <w:r w:rsidRPr="00D77507">
                <w:rPr>
                  <w:color w:val="000000"/>
                </w:rPr>
                <w:t>1</w:t>
              </w:r>
              <w:r w:rsidRPr="00D77507">
                <w:rPr>
                  <w:rFonts w:hint="eastAsia"/>
                  <w:color w:val="000000"/>
                </w:rPr>
                <w:t>日至</w:t>
              </w:r>
              <w:r w:rsidRPr="00D77507">
                <w:rPr>
                  <w:color w:val="000000"/>
                </w:rPr>
                <w:t>2022</w:t>
              </w:r>
              <w:r w:rsidRPr="00D77507">
                <w:rPr>
                  <w:rFonts w:hint="eastAsia"/>
                  <w:color w:val="000000"/>
                </w:rPr>
                <w:t>年</w:t>
              </w:r>
              <w:r w:rsidRPr="00D77507">
                <w:rPr>
                  <w:color w:val="000000"/>
                </w:rPr>
                <w:t>12</w:t>
              </w:r>
              <w:r w:rsidRPr="00D77507">
                <w:rPr>
                  <w:rFonts w:hint="eastAsia"/>
                  <w:color w:val="000000"/>
                </w:rPr>
                <w:t>月</w:t>
              </w:r>
              <w:r w:rsidRPr="00D77507">
                <w:rPr>
                  <w:color w:val="000000"/>
                </w:rPr>
                <w:t>31</w:t>
              </w:r>
              <w:r w:rsidRPr="00D77507">
                <w:rPr>
                  <w:rFonts w:hint="eastAsia"/>
                  <w:color w:val="000000"/>
                </w:rPr>
                <w:t>日。</w:t>
              </w:r>
              <w:r w:rsidRPr="00D77507">
                <w:rPr>
                  <w:color w:val="000000"/>
                </w:rPr>
                <w:t xml:space="preserve"> </w:t>
              </w:r>
            </w:p>
            <w:p w14:paraId="7611A6AF" w14:textId="6AFAE858" w:rsidR="00622C3A" w:rsidRPr="00D77507" w:rsidRDefault="0012401C" w:rsidP="00D77507">
              <w:pPr>
                <w:widowControl w:val="0"/>
                <w:autoSpaceDE w:val="0"/>
                <w:autoSpaceDN w:val="0"/>
                <w:adjustRightInd w:val="0"/>
              </w:pPr>
              <w:proofErr w:type="gramStart"/>
              <w:r w:rsidRPr="00D77507">
                <w:rPr>
                  <w:rFonts w:hint="eastAsia"/>
                  <w:color w:val="000000"/>
                </w:rPr>
                <w:t>子公司</w:t>
              </w:r>
              <w:r>
                <w:rPr>
                  <w:rFonts w:hint="eastAsia"/>
                  <w:color w:val="000000"/>
                </w:rPr>
                <w:t>金驰公司</w:t>
              </w:r>
              <w:proofErr w:type="gramEnd"/>
              <w:r w:rsidRPr="00D77507">
                <w:rPr>
                  <w:rFonts w:hint="eastAsia"/>
                  <w:color w:val="000000"/>
                </w:rPr>
                <w:t>、金田机械、</w:t>
              </w:r>
              <w:proofErr w:type="gramStart"/>
              <w:r w:rsidRPr="00D77507">
                <w:rPr>
                  <w:rFonts w:hint="eastAsia"/>
                  <w:color w:val="000000"/>
                </w:rPr>
                <w:t>永裕德</w:t>
              </w:r>
              <w:r>
                <w:rPr>
                  <w:rFonts w:hint="eastAsia"/>
                  <w:color w:val="000000"/>
                </w:rPr>
                <w:t>公司</w:t>
              </w:r>
              <w:proofErr w:type="gramEnd"/>
              <w:r w:rsidRPr="00D77507">
                <w:rPr>
                  <w:rFonts w:hint="eastAsia"/>
                  <w:color w:val="000000"/>
                </w:rPr>
                <w:t>及</w:t>
              </w:r>
              <w:r>
                <w:rPr>
                  <w:rFonts w:hint="eastAsia"/>
                  <w:color w:val="000000"/>
                </w:rPr>
                <w:t>龙溪检测</w:t>
              </w:r>
              <w:r w:rsidRPr="00D77507">
                <w:rPr>
                  <w:rFonts w:hint="eastAsia"/>
                  <w:color w:val="000000"/>
                </w:rPr>
                <w:t>于报告期内享受上述税收优惠，2022年度企业所得税适用税率为</w:t>
              </w:r>
              <w:r w:rsidRPr="00D77507">
                <w:rPr>
                  <w:color w:val="000000"/>
                </w:rPr>
                <w:t>20%</w:t>
              </w:r>
              <w:r w:rsidRPr="00D77507">
                <w:rPr>
                  <w:rFonts w:hint="eastAsia"/>
                  <w:color w:val="000000"/>
                </w:rPr>
                <w:t>。</w:t>
              </w:r>
            </w:p>
          </w:sdtContent>
        </w:sdt>
        <w:p w14:paraId="1E346FBA" w14:textId="77777777" w:rsidR="00622C3A" w:rsidRDefault="00D86D4A"/>
      </w:sdtContent>
    </w:sdt>
    <w:sdt>
      <w:sdtPr>
        <w:rPr>
          <w:rFonts w:ascii="宋体" w:hAnsi="宋体" w:cs="宋体"/>
          <w:b w:val="0"/>
          <w:bCs/>
          <w:kern w:val="0"/>
          <w:sz w:val="24"/>
          <w:szCs w:val="22"/>
        </w:rPr>
        <w:alias w:val="模块:其他说明"/>
        <w:tag w:val="_GBC_9fdef48633e142f68e18dc5da08c2deb"/>
        <w:id w:val="505490795"/>
        <w:lock w:val="sdtLocked"/>
        <w:placeholder>
          <w:docPart w:val="GBC22222222222222222222222222222"/>
        </w:placeholder>
      </w:sdtPr>
      <w:sdtEndPr>
        <w:rPr>
          <w:rFonts w:cs="Times New Roman" w:hint="eastAsia"/>
          <w:kern w:val="2"/>
          <w:sz w:val="21"/>
          <w:szCs w:val="21"/>
        </w:rPr>
      </w:sdtEndPr>
      <w:sdtContent>
        <w:p w14:paraId="5CAEF8A0" w14:textId="77777777" w:rsidR="00622C3A" w:rsidRDefault="000E6426" w:rsidP="007D02D2">
          <w:pPr>
            <w:pStyle w:val="3"/>
            <w:numPr>
              <w:ilvl w:val="0"/>
              <w:numId w:val="45"/>
            </w:numPr>
            <w:tabs>
              <w:tab w:val="left" w:pos="546"/>
            </w:tabs>
            <w:rPr>
              <w:rFonts w:ascii="宋体" w:hAnsi="宋体"/>
            </w:rPr>
          </w:pPr>
          <w:r>
            <w:rPr>
              <w:rFonts w:ascii="宋体" w:hAnsi="宋体"/>
            </w:rPr>
            <w:t>其他</w:t>
          </w:r>
        </w:p>
        <w:sdt>
          <w:sdtPr>
            <w:rPr>
              <w:rFonts w:hint="eastAsia"/>
            </w:rPr>
            <w:alias w:val="是否适用：税项说明[双击切换]"/>
            <w:tag w:val="_GBC_566ef0a7141a4b2ca002ad8d0663c462"/>
            <w:id w:val="-1464727719"/>
            <w:lock w:val="sdtLocked"/>
            <w:placeholder>
              <w:docPart w:val="GBC22222222222222222222222222222"/>
            </w:placeholder>
          </w:sdtPr>
          <w:sdtEndPr/>
          <w:sdtContent>
            <w:p w14:paraId="3F850BF5"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6E289D2D" w14:textId="77777777" w:rsidR="00622C3A" w:rsidRDefault="00622C3A"/>
    <w:p w14:paraId="2722CC1F" w14:textId="77777777" w:rsidR="00622C3A" w:rsidRDefault="000E6426" w:rsidP="007D02D2">
      <w:pPr>
        <w:pStyle w:val="2"/>
        <w:numPr>
          <w:ilvl w:val="0"/>
          <w:numId w:val="33"/>
        </w:numPr>
        <w:ind w:left="422" w:hanging="422"/>
        <w:rPr>
          <w:rFonts w:ascii="宋体" w:hAnsi="宋体"/>
        </w:rPr>
      </w:pPr>
      <w:r>
        <w:rPr>
          <w:rFonts w:ascii="宋体" w:hAnsi="宋体" w:hint="eastAsia"/>
        </w:rPr>
        <w:t>合并财务报表项目注释</w:t>
      </w:r>
    </w:p>
    <w:sdt>
      <w:sdtPr>
        <w:rPr>
          <w:rFonts w:ascii="宋体" w:hAnsi="宋体" w:cs="宋体" w:hint="eastAsia"/>
          <w:b w:val="0"/>
          <w:bCs/>
          <w:kern w:val="0"/>
          <w:szCs w:val="21"/>
        </w:rPr>
        <w:alias w:val="模块:货币资金"/>
        <w:tag w:val="_GBC_e001074b3db146e59ba240ad8dd14b68"/>
        <w:id w:val="-1288584523"/>
        <w:lock w:val="sdtLocked"/>
        <w:placeholder>
          <w:docPart w:val="GBC22222222222222222222222222222"/>
        </w:placeholder>
      </w:sdtPr>
      <w:sdtEndPr/>
      <w:sdtContent>
        <w:p w14:paraId="7CFD9601" w14:textId="77777777" w:rsidR="00622C3A" w:rsidRDefault="000E6426" w:rsidP="007D02D2">
          <w:pPr>
            <w:pStyle w:val="3"/>
            <w:numPr>
              <w:ilvl w:val="0"/>
              <w:numId w:val="46"/>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1288199651"/>
            <w:lock w:val="sdtLocked"/>
            <w:placeholder>
              <w:docPart w:val="GBC22222222222222222222222222222"/>
            </w:placeholder>
          </w:sdtPr>
          <w:sdtEndPr/>
          <w:sdtContent>
            <w:p w14:paraId="27708EEA" w14:textId="25933FD0" w:rsidR="00622C3A" w:rsidRDefault="000E6426">
              <w:pPr>
                <w:snapToGrid w:val="0"/>
                <w:spacing w:line="240" w:lineRule="atLeast"/>
              </w:pPr>
              <w:r>
                <w:fldChar w:fldCharType="begin"/>
              </w:r>
              <w:r w:rsidR="00542784">
                <w:instrText xml:space="preserve"> MACROBUTTON  SnrToggleCheckbox √适用 </w:instrText>
              </w:r>
              <w:r>
                <w:fldChar w:fldCharType="end"/>
              </w:r>
              <w:r>
                <w:fldChar w:fldCharType="begin"/>
              </w:r>
              <w:r w:rsidR="00542784">
                <w:instrText xml:space="preserve"> MACROBUTTON  SnrToggleCheckbox □不适用 </w:instrText>
              </w:r>
              <w:r>
                <w:fldChar w:fldCharType="end"/>
              </w:r>
            </w:p>
          </w:sdtContent>
        </w:sdt>
        <w:p w14:paraId="242765E0" w14:textId="77777777" w:rsidR="00622C3A" w:rsidRDefault="000E6426">
          <w:pPr>
            <w:snapToGrid w:val="0"/>
            <w:spacing w:line="240" w:lineRule="atLeast"/>
            <w:jc w:val="right"/>
          </w:pPr>
          <w:r>
            <w:rPr>
              <w:rFonts w:hint="eastAsia"/>
            </w:rPr>
            <w:t>单位：</w:t>
          </w:r>
          <w:sdt>
            <w:sdtPr>
              <w:rPr>
                <w:rFonts w:hint="eastAsia"/>
              </w:rPr>
              <w:alias w:val="单位：财务附注：货币资金"/>
              <w:tag w:val="_GBC_837f4fb04cac4b8aa6bed7dc457a1486"/>
              <w:id w:val="-18133254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19136149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2"/>
            <w:gridCol w:w="3298"/>
            <w:gridCol w:w="3323"/>
          </w:tblGrid>
          <w:tr w:rsidR="00622C3A" w14:paraId="16DCF206" w14:textId="77777777" w:rsidTr="00474A51">
            <w:trPr>
              <w:cantSplit/>
            </w:trPr>
            <w:sdt>
              <w:sdtPr>
                <w:tag w:val="_PLD_970744f8614f4547819947c8fa3cacc3"/>
                <w:id w:val="-51319088"/>
                <w:lock w:val="sdtLocked"/>
              </w:sdtPr>
              <w:sdtEndPr/>
              <w:sdtContent>
                <w:tc>
                  <w:tcPr>
                    <w:tcW w:w="1256" w:type="pct"/>
                    <w:shd w:val="clear" w:color="auto" w:fill="auto"/>
                    <w:vAlign w:val="center"/>
                  </w:tcPr>
                  <w:p w14:paraId="167C0510" w14:textId="77777777" w:rsidR="00622C3A" w:rsidRDefault="000E6426">
                    <w:pPr>
                      <w:autoSpaceDE w:val="0"/>
                      <w:autoSpaceDN w:val="0"/>
                      <w:adjustRightInd w:val="0"/>
                      <w:snapToGrid w:val="0"/>
                      <w:spacing w:line="240" w:lineRule="atLeast"/>
                      <w:jc w:val="center"/>
                    </w:pPr>
                    <w:r>
                      <w:rPr>
                        <w:rFonts w:hint="eastAsia"/>
                      </w:rPr>
                      <w:t>项目</w:t>
                    </w:r>
                  </w:p>
                </w:tc>
              </w:sdtContent>
            </w:sdt>
            <w:sdt>
              <w:sdtPr>
                <w:tag w:val="_PLD_e10eddc0fb0b4cf087ec6eb5089b437a"/>
                <w:id w:val="240922500"/>
                <w:lock w:val="sdtLocked"/>
              </w:sdtPr>
              <w:sdtEndPr/>
              <w:sdtContent>
                <w:tc>
                  <w:tcPr>
                    <w:tcW w:w="1865" w:type="pct"/>
                    <w:shd w:val="clear" w:color="auto" w:fill="auto"/>
                    <w:vAlign w:val="center"/>
                  </w:tcPr>
                  <w:p w14:paraId="2EDB039E" w14:textId="77777777" w:rsidR="00622C3A" w:rsidRDefault="000E6426">
                    <w:pPr>
                      <w:autoSpaceDE w:val="0"/>
                      <w:autoSpaceDN w:val="0"/>
                      <w:adjustRightInd w:val="0"/>
                      <w:snapToGrid w:val="0"/>
                      <w:spacing w:line="240" w:lineRule="atLeast"/>
                      <w:jc w:val="center"/>
                    </w:pPr>
                    <w:r>
                      <w:rPr>
                        <w:rFonts w:hint="eastAsia"/>
                      </w:rPr>
                      <w:t>期末余额</w:t>
                    </w:r>
                  </w:p>
                </w:tc>
              </w:sdtContent>
            </w:sdt>
            <w:sdt>
              <w:sdtPr>
                <w:tag w:val="_PLD_0e23cd11eeb14296ba53098fcca37e68"/>
                <w:id w:val="1039396138"/>
                <w:lock w:val="sdtLocked"/>
              </w:sdtPr>
              <w:sdtEndPr/>
              <w:sdtContent>
                <w:tc>
                  <w:tcPr>
                    <w:tcW w:w="1879" w:type="pct"/>
                    <w:shd w:val="clear" w:color="auto" w:fill="auto"/>
                    <w:vAlign w:val="center"/>
                  </w:tcPr>
                  <w:p w14:paraId="23267ED8" w14:textId="77777777" w:rsidR="00622C3A" w:rsidRDefault="000E6426">
                    <w:pPr>
                      <w:autoSpaceDE w:val="0"/>
                      <w:autoSpaceDN w:val="0"/>
                      <w:adjustRightInd w:val="0"/>
                      <w:snapToGrid w:val="0"/>
                      <w:spacing w:line="240" w:lineRule="atLeast"/>
                      <w:jc w:val="center"/>
                    </w:pPr>
                    <w:r>
                      <w:rPr>
                        <w:rFonts w:hint="eastAsia"/>
                      </w:rPr>
                      <w:t>期初余额</w:t>
                    </w:r>
                  </w:p>
                </w:tc>
              </w:sdtContent>
            </w:sdt>
          </w:tr>
          <w:tr w:rsidR="008A0C52" w14:paraId="4F67BDAE" w14:textId="77777777" w:rsidTr="008A0C52">
            <w:trPr>
              <w:cantSplit/>
            </w:trPr>
            <w:sdt>
              <w:sdtPr>
                <w:tag w:val="_PLD_e371e767a9e24245856168b9f4428678"/>
                <w:id w:val="-739013607"/>
                <w:lock w:val="sdtLocked"/>
              </w:sdtPr>
              <w:sdtEndPr/>
              <w:sdtContent>
                <w:tc>
                  <w:tcPr>
                    <w:tcW w:w="1256" w:type="pct"/>
                    <w:shd w:val="clear" w:color="auto" w:fill="auto"/>
                  </w:tcPr>
                  <w:p w14:paraId="353D8395" w14:textId="77777777" w:rsidR="008A0C52" w:rsidRDefault="008A0C52">
                    <w:pPr>
                      <w:autoSpaceDE w:val="0"/>
                      <w:autoSpaceDN w:val="0"/>
                      <w:adjustRightInd w:val="0"/>
                      <w:snapToGrid w:val="0"/>
                      <w:spacing w:line="240" w:lineRule="atLeast"/>
                    </w:pPr>
                    <w:r>
                      <w:rPr>
                        <w:rFonts w:hint="eastAsia"/>
                      </w:rPr>
                      <w:t>库存现金</w:t>
                    </w:r>
                  </w:p>
                </w:tc>
              </w:sdtContent>
            </w:sdt>
            <w:tc>
              <w:tcPr>
                <w:tcW w:w="1865" w:type="pct"/>
                <w:shd w:val="clear" w:color="auto" w:fill="auto"/>
                <w:vAlign w:val="center"/>
              </w:tcPr>
              <w:p w14:paraId="13EDB5D6" w14:textId="77777777" w:rsidR="008A0C52" w:rsidRDefault="008A0C52">
                <w:pPr>
                  <w:rPr>
                    <w:sz w:val="24"/>
                    <w:szCs w:val="24"/>
                  </w:rPr>
                </w:pPr>
                <w:r>
                  <w:t>25,805.01</w:t>
                </w:r>
              </w:p>
            </w:tc>
            <w:tc>
              <w:tcPr>
                <w:tcW w:w="1879" w:type="pct"/>
                <w:shd w:val="clear" w:color="auto" w:fill="auto"/>
                <w:vAlign w:val="center"/>
              </w:tcPr>
              <w:p w14:paraId="216589E4" w14:textId="77777777" w:rsidR="008A0C52" w:rsidRDefault="008A0C52">
                <w:pPr>
                  <w:rPr>
                    <w:sz w:val="24"/>
                    <w:szCs w:val="24"/>
                  </w:rPr>
                </w:pPr>
                <w:r>
                  <w:t>16,271.03</w:t>
                </w:r>
              </w:p>
            </w:tc>
          </w:tr>
          <w:tr w:rsidR="004C5F18" w14:paraId="248D2544" w14:textId="77777777" w:rsidTr="008A0C52">
            <w:trPr>
              <w:cantSplit/>
            </w:trPr>
            <w:sdt>
              <w:sdtPr>
                <w:tag w:val="_PLD_96be3b99d11b4eb5ac959cf1c015f1ae"/>
                <w:id w:val="-119383198"/>
                <w:lock w:val="sdtLocked"/>
              </w:sdtPr>
              <w:sdtEndPr/>
              <w:sdtContent>
                <w:tc>
                  <w:tcPr>
                    <w:tcW w:w="1256" w:type="pct"/>
                    <w:shd w:val="clear" w:color="auto" w:fill="auto"/>
                  </w:tcPr>
                  <w:p w14:paraId="59E48B7C" w14:textId="77777777" w:rsidR="004C5F18" w:rsidRDefault="004C5F18">
                    <w:pPr>
                      <w:autoSpaceDE w:val="0"/>
                      <w:autoSpaceDN w:val="0"/>
                      <w:adjustRightInd w:val="0"/>
                      <w:snapToGrid w:val="0"/>
                      <w:spacing w:line="240" w:lineRule="atLeast"/>
                    </w:pPr>
                    <w:r>
                      <w:rPr>
                        <w:rFonts w:hint="eastAsia"/>
                      </w:rPr>
                      <w:t>银行存款</w:t>
                    </w:r>
                  </w:p>
                </w:tc>
              </w:sdtContent>
            </w:sdt>
            <w:tc>
              <w:tcPr>
                <w:tcW w:w="1865" w:type="pct"/>
                <w:shd w:val="clear" w:color="auto" w:fill="auto"/>
                <w:vAlign w:val="center"/>
              </w:tcPr>
              <w:p w14:paraId="2FC7F4A1" w14:textId="1C9A47CA" w:rsidR="004C5F18" w:rsidRDefault="004C5F18" w:rsidP="0092433B">
                <w:pPr>
                  <w:rPr>
                    <w:sz w:val="24"/>
                    <w:szCs w:val="24"/>
                  </w:rPr>
                </w:pPr>
                <w:r>
                  <w:t>505,172,038.69</w:t>
                </w:r>
              </w:p>
            </w:tc>
            <w:tc>
              <w:tcPr>
                <w:tcW w:w="1879" w:type="pct"/>
                <w:shd w:val="clear" w:color="auto" w:fill="auto"/>
                <w:vAlign w:val="center"/>
              </w:tcPr>
              <w:p w14:paraId="2500A380" w14:textId="77777777" w:rsidR="004C5F18" w:rsidRDefault="004C5F18">
                <w:pPr>
                  <w:rPr>
                    <w:sz w:val="24"/>
                    <w:szCs w:val="24"/>
                  </w:rPr>
                </w:pPr>
                <w:r>
                  <w:t>309,331,805.85</w:t>
                </w:r>
              </w:p>
            </w:tc>
          </w:tr>
          <w:tr w:rsidR="004C5F18" w14:paraId="07DC4152" w14:textId="77777777" w:rsidTr="008A0C52">
            <w:trPr>
              <w:cantSplit/>
            </w:trPr>
            <w:sdt>
              <w:sdtPr>
                <w:tag w:val="_PLD_58c172627e3243edb66fdbc1799a2f1e"/>
                <w:id w:val="172614362"/>
                <w:lock w:val="sdtLocked"/>
              </w:sdtPr>
              <w:sdtEndPr/>
              <w:sdtContent>
                <w:tc>
                  <w:tcPr>
                    <w:tcW w:w="1256" w:type="pct"/>
                    <w:shd w:val="clear" w:color="auto" w:fill="auto"/>
                  </w:tcPr>
                  <w:p w14:paraId="55DB6B48" w14:textId="77777777" w:rsidR="004C5F18" w:rsidRDefault="004C5F18">
                    <w:pPr>
                      <w:autoSpaceDE w:val="0"/>
                      <w:autoSpaceDN w:val="0"/>
                      <w:adjustRightInd w:val="0"/>
                      <w:snapToGrid w:val="0"/>
                      <w:spacing w:line="240" w:lineRule="atLeast"/>
                    </w:pPr>
                    <w:r>
                      <w:rPr>
                        <w:rFonts w:hint="eastAsia"/>
                      </w:rPr>
                      <w:t>其他货币资金</w:t>
                    </w:r>
                  </w:p>
                </w:tc>
              </w:sdtContent>
            </w:sdt>
            <w:tc>
              <w:tcPr>
                <w:tcW w:w="1865" w:type="pct"/>
                <w:shd w:val="clear" w:color="auto" w:fill="auto"/>
                <w:vAlign w:val="center"/>
              </w:tcPr>
              <w:p w14:paraId="5DAF913B" w14:textId="336AEF73" w:rsidR="004C5F18" w:rsidRDefault="004C5F18" w:rsidP="0092433B">
                <w:pPr>
                  <w:rPr>
                    <w:sz w:val="24"/>
                    <w:szCs w:val="24"/>
                  </w:rPr>
                </w:pPr>
                <w:r>
                  <w:t>5,782,627.70</w:t>
                </w:r>
              </w:p>
            </w:tc>
            <w:tc>
              <w:tcPr>
                <w:tcW w:w="1879" w:type="pct"/>
                <w:shd w:val="clear" w:color="auto" w:fill="auto"/>
                <w:vAlign w:val="center"/>
              </w:tcPr>
              <w:p w14:paraId="336369BD" w14:textId="77777777" w:rsidR="004C5F18" w:rsidRDefault="004C5F18">
                <w:pPr>
                  <w:rPr>
                    <w:sz w:val="24"/>
                    <w:szCs w:val="24"/>
                  </w:rPr>
                </w:pPr>
                <w:r>
                  <w:t>8,120,299.62</w:t>
                </w:r>
              </w:p>
            </w:tc>
          </w:tr>
          <w:tr w:rsidR="008A0C52" w14:paraId="0847A080" w14:textId="77777777" w:rsidTr="008A0C52">
            <w:trPr>
              <w:cantSplit/>
            </w:trPr>
            <w:sdt>
              <w:sdtPr>
                <w:tag w:val="_PLD_bfbd7d5ef1f8459e96b267d6ca7d50e2"/>
                <w:id w:val="514117478"/>
                <w:lock w:val="sdtLocked"/>
              </w:sdtPr>
              <w:sdtEndPr/>
              <w:sdtContent>
                <w:tc>
                  <w:tcPr>
                    <w:tcW w:w="1256" w:type="pct"/>
                    <w:shd w:val="clear" w:color="auto" w:fill="auto"/>
                    <w:vAlign w:val="center"/>
                  </w:tcPr>
                  <w:p w14:paraId="27C2891C" w14:textId="77777777" w:rsidR="008A0C52" w:rsidRDefault="008A0C52">
                    <w:pPr>
                      <w:autoSpaceDE w:val="0"/>
                      <w:autoSpaceDN w:val="0"/>
                      <w:adjustRightInd w:val="0"/>
                      <w:snapToGrid w:val="0"/>
                      <w:spacing w:line="240" w:lineRule="atLeast"/>
                    </w:pPr>
                    <w:r>
                      <w:rPr>
                        <w:rFonts w:hint="eastAsia"/>
                      </w:rPr>
                      <w:t>合计</w:t>
                    </w:r>
                  </w:p>
                </w:tc>
              </w:sdtContent>
            </w:sdt>
            <w:tc>
              <w:tcPr>
                <w:tcW w:w="1865" w:type="pct"/>
                <w:shd w:val="clear" w:color="auto" w:fill="auto"/>
                <w:vAlign w:val="center"/>
              </w:tcPr>
              <w:p w14:paraId="6D12B1FD" w14:textId="77777777" w:rsidR="008A0C52" w:rsidRDefault="008A0C52">
                <w:pPr>
                  <w:rPr>
                    <w:sz w:val="24"/>
                    <w:szCs w:val="24"/>
                  </w:rPr>
                </w:pPr>
                <w:r>
                  <w:t>510,980,471.40</w:t>
                </w:r>
              </w:p>
            </w:tc>
            <w:tc>
              <w:tcPr>
                <w:tcW w:w="1879" w:type="pct"/>
                <w:shd w:val="clear" w:color="auto" w:fill="auto"/>
                <w:vAlign w:val="center"/>
              </w:tcPr>
              <w:p w14:paraId="0143274F" w14:textId="77777777" w:rsidR="008A0C52" w:rsidRDefault="008A0C52">
                <w:pPr>
                  <w:rPr>
                    <w:sz w:val="24"/>
                    <w:szCs w:val="24"/>
                  </w:rPr>
                </w:pPr>
                <w:r>
                  <w:t>317,468,376.50</w:t>
                </w:r>
              </w:p>
            </w:tc>
          </w:tr>
          <w:tr w:rsidR="008A0C52" w14:paraId="2AB60FBF" w14:textId="77777777" w:rsidTr="008A0C52">
            <w:trPr>
              <w:cantSplit/>
            </w:trPr>
            <w:sdt>
              <w:sdtPr>
                <w:tag w:val="_PLD_87df45e9697a4beb97831117be4c567a"/>
                <w:id w:val="-344796311"/>
                <w:lock w:val="sdtLocked"/>
              </w:sdtPr>
              <w:sdtEndPr/>
              <w:sdtContent>
                <w:tc>
                  <w:tcPr>
                    <w:tcW w:w="1256" w:type="pct"/>
                    <w:shd w:val="clear" w:color="auto" w:fill="auto"/>
                  </w:tcPr>
                  <w:p w14:paraId="3EE4F4B7" w14:textId="77777777" w:rsidR="008A0C52" w:rsidRDefault="008A0C52" w:rsidP="00323852">
                    <w:pPr>
                      <w:autoSpaceDE w:val="0"/>
                      <w:autoSpaceDN w:val="0"/>
                      <w:adjustRightInd w:val="0"/>
                      <w:snapToGrid w:val="0"/>
                      <w:spacing w:line="240" w:lineRule="atLeast"/>
                      <w:ind w:firstLineChars="100" w:firstLine="210"/>
                    </w:pPr>
                    <w:r>
                      <w:rPr>
                        <w:rFonts w:hint="eastAsia"/>
                      </w:rPr>
                      <w:t>其中：存放在境外的款项总额</w:t>
                    </w:r>
                  </w:p>
                </w:tc>
              </w:sdtContent>
            </w:sdt>
            <w:tc>
              <w:tcPr>
                <w:tcW w:w="1865" w:type="pct"/>
                <w:shd w:val="clear" w:color="auto" w:fill="auto"/>
                <w:vAlign w:val="center"/>
              </w:tcPr>
              <w:p w14:paraId="708CE7E2" w14:textId="77777777" w:rsidR="008A0C52" w:rsidRDefault="008A0C52">
                <w:pPr>
                  <w:rPr>
                    <w:sz w:val="24"/>
                    <w:szCs w:val="24"/>
                  </w:rPr>
                </w:pPr>
                <w:r>
                  <w:t>52,450.73</w:t>
                </w:r>
              </w:p>
            </w:tc>
            <w:tc>
              <w:tcPr>
                <w:tcW w:w="1879" w:type="pct"/>
                <w:shd w:val="clear" w:color="auto" w:fill="auto"/>
                <w:vAlign w:val="center"/>
              </w:tcPr>
              <w:p w14:paraId="68A8B1B3" w14:textId="77777777" w:rsidR="008A0C52" w:rsidRDefault="008A0C52">
                <w:pPr>
                  <w:rPr>
                    <w:sz w:val="24"/>
                    <w:szCs w:val="24"/>
                  </w:rPr>
                </w:pPr>
                <w:r>
                  <w:t>215,300.69</w:t>
                </w:r>
              </w:p>
            </w:tc>
          </w:tr>
        </w:tbl>
        <w:p w14:paraId="2586E58F" w14:textId="77777777" w:rsidR="00622C3A" w:rsidRDefault="000E6426">
          <w:r>
            <w:rPr>
              <w:rFonts w:hint="eastAsia"/>
            </w:rPr>
            <w:t>其他说明：</w:t>
          </w:r>
        </w:p>
        <w:p w14:paraId="43216A41" w14:textId="77777777" w:rsidR="00622C3A" w:rsidRDefault="00D86D4A">
          <w:sdt>
            <w:sdtPr>
              <w:alias w:val="货币资金的说明"/>
              <w:tag w:val="_GBC_672a863055084dfabbc1ba40f04a68b4"/>
              <w:id w:val="-637272970"/>
              <w:lock w:val="sdtLocked"/>
              <w:placeholder>
                <w:docPart w:val="GBC22222222222222222222222222222"/>
              </w:placeholder>
            </w:sdtPr>
            <w:sdtEndPr/>
            <w:sdtContent>
              <w:r w:rsidR="008A0C52">
                <w:rPr>
                  <w:rFonts w:hint="eastAsia"/>
                </w:rPr>
                <w:t>无</w:t>
              </w:r>
            </w:sdtContent>
          </w:sdt>
        </w:p>
      </w:sdtContent>
    </w:sdt>
    <w:p w14:paraId="73F60824" w14:textId="77777777" w:rsidR="00622C3A" w:rsidRDefault="00622C3A" w:rsidP="008A0C52">
      <w:pPr>
        <w:snapToGrid w:val="0"/>
        <w:spacing w:line="240" w:lineRule="atLeast"/>
        <w:ind w:left="1470" w:rightChars="12" w:right="25" w:hangingChars="700" w:hanging="1470"/>
      </w:pPr>
    </w:p>
    <w:bookmarkStart w:id="90" w:name="_Hlk10466498" w:displacedByCustomXml="next"/>
    <w:sdt>
      <w:sdtPr>
        <w:rPr>
          <w:rFonts w:ascii="宋体" w:hAnsi="宋体" w:cs="宋体" w:hint="eastAsia"/>
          <w:b w:val="0"/>
          <w:bCs/>
          <w:kern w:val="0"/>
          <w:szCs w:val="21"/>
        </w:rPr>
        <w:alias w:val="模块:交易性金融资产"/>
        <w:tag w:val="_SEC_01904024df9944b092034293cedff1b0"/>
        <w:id w:val="240898"/>
        <w:lock w:val="sdtLocked"/>
        <w:placeholder>
          <w:docPart w:val="GBC22222222222222222222222222222"/>
        </w:placeholder>
      </w:sdtPr>
      <w:sdtEndPr/>
      <w:sdtContent>
        <w:p w14:paraId="40A346B0" w14:textId="77777777" w:rsidR="00622C3A" w:rsidRDefault="000E6426" w:rsidP="007D02D2">
          <w:pPr>
            <w:pStyle w:val="3"/>
            <w:numPr>
              <w:ilvl w:val="0"/>
              <w:numId w:val="46"/>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249823931"/>
            <w:lock w:val="sdtLocked"/>
            <w:placeholder>
              <w:docPart w:val="GBC22222222222222222222222222222"/>
            </w:placeholder>
          </w:sdtPr>
          <w:sdtEndPr/>
          <w:sdtContent>
            <w:p w14:paraId="52DBA048"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EA0DBE6" w14:textId="77777777" w:rsidR="00622C3A" w:rsidRDefault="000E6426">
          <w:pPr>
            <w:ind w:left="420" w:right="44"/>
            <w:jc w:val="right"/>
          </w:pPr>
          <w:r>
            <w:rPr>
              <w:rFonts w:hint="eastAsia"/>
            </w:rPr>
            <w:t xml:space="preserve">  </w:t>
          </w:r>
          <w:r>
            <w:t xml:space="preserve">  </w:t>
          </w:r>
          <w:r>
            <w:rPr>
              <w:rFonts w:hint="eastAsia"/>
            </w:rPr>
            <w:t>单位：</w:t>
          </w:r>
          <w:sdt>
            <w:sdtPr>
              <w:rPr>
                <w:rFonts w:hint="eastAsia"/>
              </w:rPr>
              <w:alias w:val="单位：财务附注：交易性金融资产"/>
              <w:tag w:val="_GBC_b2d7dc3f69444771a448a311594f8279"/>
              <w:id w:val="-1528715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交易性金融资产"/>
              <w:tag w:val="_GBC_88b9006e3e174b8c8076810e5fb1dcc8"/>
              <w:id w:val="945234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8A0C52" w14:paraId="2A3C4998" w14:textId="77777777" w:rsidTr="008A0C52">
            <w:sdt>
              <w:sdtPr>
                <w:tag w:val="_PLD_180b3e7393aa4b579f23eb84c4a7f3d2"/>
                <w:id w:val="-272551960"/>
                <w:lock w:val="sdtLocked"/>
              </w:sdtPr>
              <w:sdtEndPr/>
              <w:sdtContent>
                <w:tc>
                  <w:tcPr>
                    <w:tcW w:w="2017" w:type="pct"/>
                    <w:shd w:val="clear" w:color="auto" w:fill="auto"/>
                    <w:vAlign w:val="center"/>
                  </w:tcPr>
                  <w:p w14:paraId="0C20D60F" w14:textId="77777777" w:rsidR="008A0C52" w:rsidRDefault="008A0C52" w:rsidP="008A0C52">
                    <w:pPr>
                      <w:jc w:val="center"/>
                    </w:pPr>
                    <w:r>
                      <w:rPr>
                        <w:rFonts w:hint="eastAsia"/>
                      </w:rPr>
                      <w:t>项目</w:t>
                    </w:r>
                  </w:p>
                </w:tc>
              </w:sdtContent>
            </w:sdt>
            <w:sdt>
              <w:sdtPr>
                <w:tag w:val="_PLD_3c39d37503a349249c106423bdc13d7f"/>
                <w:id w:val="983896023"/>
                <w:lock w:val="sdtLocked"/>
              </w:sdtPr>
              <w:sdtEndPr/>
              <w:sdtContent>
                <w:tc>
                  <w:tcPr>
                    <w:tcW w:w="1485" w:type="pct"/>
                    <w:shd w:val="clear" w:color="auto" w:fill="auto"/>
                    <w:vAlign w:val="center"/>
                  </w:tcPr>
                  <w:p w14:paraId="62C0A635" w14:textId="77777777" w:rsidR="008A0C52" w:rsidRDefault="008A0C52" w:rsidP="008A0C52">
                    <w:pPr>
                      <w:autoSpaceDE w:val="0"/>
                      <w:autoSpaceDN w:val="0"/>
                      <w:adjustRightInd w:val="0"/>
                      <w:snapToGrid w:val="0"/>
                      <w:spacing w:line="240" w:lineRule="atLeast"/>
                      <w:jc w:val="center"/>
                    </w:pPr>
                    <w:r>
                      <w:rPr>
                        <w:rFonts w:hint="eastAsia"/>
                      </w:rPr>
                      <w:t>期末余额</w:t>
                    </w:r>
                  </w:p>
                </w:tc>
              </w:sdtContent>
            </w:sdt>
            <w:sdt>
              <w:sdtPr>
                <w:tag w:val="_PLD_d428152cd6a04122a794515fe299ca7f"/>
                <w:id w:val="125202809"/>
                <w:lock w:val="sdtLocked"/>
              </w:sdtPr>
              <w:sdtEndPr/>
              <w:sdtContent>
                <w:tc>
                  <w:tcPr>
                    <w:tcW w:w="1498" w:type="pct"/>
                    <w:shd w:val="clear" w:color="auto" w:fill="auto"/>
                    <w:vAlign w:val="center"/>
                  </w:tcPr>
                  <w:p w14:paraId="13B53844" w14:textId="77777777" w:rsidR="008A0C52" w:rsidRDefault="008A0C52" w:rsidP="008A0C52">
                    <w:pPr>
                      <w:autoSpaceDE w:val="0"/>
                      <w:autoSpaceDN w:val="0"/>
                      <w:adjustRightInd w:val="0"/>
                      <w:snapToGrid w:val="0"/>
                      <w:spacing w:line="240" w:lineRule="atLeast"/>
                      <w:jc w:val="center"/>
                    </w:pPr>
                    <w:r>
                      <w:rPr>
                        <w:rFonts w:hint="eastAsia"/>
                      </w:rPr>
                      <w:t>期初余额</w:t>
                    </w:r>
                  </w:p>
                </w:tc>
              </w:sdtContent>
            </w:sdt>
          </w:tr>
          <w:tr w:rsidR="008A0C52" w14:paraId="66EE894D" w14:textId="77777777" w:rsidTr="008A0C52">
            <w:sdt>
              <w:sdtPr>
                <w:tag w:val="_PLD_43a852b8fe8245cfab7ad57443d101bd"/>
                <w:id w:val="2008172818"/>
                <w:lock w:val="sdtLocked"/>
              </w:sdtPr>
              <w:sdtEndPr/>
              <w:sdtContent>
                <w:tc>
                  <w:tcPr>
                    <w:tcW w:w="2017" w:type="pct"/>
                    <w:shd w:val="clear" w:color="auto" w:fill="auto"/>
                  </w:tcPr>
                  <w:p w14:paraId="65E00B3B" w14:textId="77777777" w:rsidR="008A0C52" w:rsidRDefault="008A0C52" w:rsidP="008A0C52">
                    <w:pPr>
                      <w:autoSpaceDE w:val="0"/>
                      <w:autoSpaceDN w:val="0"/>
                      <w:adjustRightInd w:val="0"/>
                    </w:pPr>
                    <w:r>
                      <w:rPr>
                        <w:rFonts w:hint="eastAsia"/>
                      </w:rPr>
                      <w:t>以公允价值计量且其变动计入当期损益的金融资产</w:t>
                    </w:r>
                  </w:p>
                </w:tc>
              </w:sdtContent>
            </w:sdt>
            <w:tc>
              <w:tcPr>
                <w:tcW w:w="1485" w:type="pct"/>
                <w:shd w:val="clear" w:color="auto" w:fill="auto"/>
                <w:vAlign w:val="center"/>
              </w:tcPr>
              <w:p w14:paraId="5F1BCD6B" w14:textId="77777777" w:rsidR="008A0C52" w:rsidRDefault="008A0C52" w:rsidP="008A0C52">
                <w:pPr>
                  <w:rPr>
                    <w:sz w:val="24"/>
                    <w:szCs w:val="24"/>
                  </w:rPr>
                </w:pPr>
                <w:r>
                  <w:t>1,117,469,187.86</w:t>
                </w:r>
              </w:p>
            </w:tc>
            <w:tc>
              <w:tcPr>
                <w:tcW w:w="1498" w:type="pct"/>
                <w:shd w:val="clear" w:color="auto" w:fill="auto"/>
                <w:vAlign w:val="center"/>
              </w:tcPr>
              <w:p w14:paraId="48A46CCB" w14:textId="77777777" w:rsidR="008A0C52" w:rsidRDefault="008A0C52" w:rsidP="008A0C52">
                <w:pPr>
                  <w:rPr>
                    <w:sz w:val="24"/>
                    <w:szCs w:val="24"/>
                  </w:rPr>
                </w:pPr>
                <w:r>
                  <w:t>577,763,356.03</w:t>
                </w:r>
              </w:p>
            </w:tc>
          </w:tr>
          <w:tr w:rsidR="008A0C52" w14:paraId="3802A463" w14:textId="77777777" w:rsidTr="008A0C52">
            <w:sdt>
              <w:sdtPr>
                <w:tag w:val="_PLD_3c173ac5b41e4bf58ef2c9e0d063380f"/>
                <w:id w:val="-1777397451"/>
                <w:lock w:val="sdtLocked"/>
              </w:sdtPr>
              <w:sdtEndPr/>
              <w:sdtContent>
                <w:tc>
                  <w:tcPr>
                    <w:tcW w:w="5000" w:type="pct"/>
                    <w:gridSpan w:val="3"/>
                    <w:shd w:val="clear" w:color="auto" w:fill="auto"/>
                  </w:tcPr>
                  <w:p w14:paraId="68163BD7" w14:textId="77777777" w:rsidR="008A0C52" w:rsidRDefault="008A0C52" w:rsidP="008A0C52">
                    <w:r>
                      <w:rPr>
                        <w:rFonts w:hint="eastAsia"/>
                      </w:rPr>
                      <w:t>其中：</w:t>
                    </w:r>
                  </w:p>
                </w:tc>
              </w:sdtContent>
            </w:sdt>
          </w:tr>
          <w:sdt>
            <w:sdtPr>
              <w:alias w:val="交易性金融资产中以公允价值计量且其变动计入当期损益的金融资产明细"/>
              <w:tag w:val="_TUP_341bdf9f88e5440c90904d1eb6d01724"/>
              <w:id w:val="2070303509"/>
              <w:lock w:val="sdtLocked"/>
            </w:sdtPr>
            <w:sdtEndPr/>
            <w:sdtContent>
              <w:tr w:rsidR="008A0C52" w14:paraId="62AEDFCD" w14:textId="77777777" w:rsidTr="008A0C52">
                <w:tc>
                  <w:tcPr>
                    <w:tcW w:w="2017" w:type="pct"/>
                    <w:shd w:val="clear" w:color="auto" w:fill="auto"/>
                  </w:tcPr>
                  <w:p w14:paraId="5869386A" w14:textId="77777777" w:rsidR="008A0C52" w:rsidRDefault="008A0C52" w:rsidP="008A0C52">
                    <w:pPr>
                      <w:autoSpaceDE w:val="0"/>
                      <w:autoSpaceDN w:val="0"/>
                      <w:adjustRightInd w:val="0"/>
                      <w:ind w:firstLineChars="270" w:firstLine="567"/>
                    </w:pPr>
                    <w:r>
                      <w:t>结构性存款</w:t>
                    </w:r>
                  </w:p>
                </w:tc>
                <w:tc>
                  <w:tcPr>
                    <w:tcW w:w="1485" w:type="pct"/>
                    <w:shd w:val="clear" w:color="auto" w:fill="auto"/>
                  </w:tcPr>
                  <w:p w14:paraId="57A61B2A" w14:textId="77777777" w:rsidR="008A0C52" w:rsidRDefault="008A0C52" w:rsidP="008A0C52">
                    <w:pPr>
                      <w:jc w:val="right"/>
                    </w:pPr>
                    <w:r>
                      <w:t>820,000,000.00</w:t>
                    </w:r>
                  </w:p>
                </w:tc>
                <w:tc>
                  <w:tcPr>
                    <w:tcW w:w="1498" w:type="pct"/>
                    <w:shd w:val="clear" w:color="auto" w:fill="auto"/>
                  </w:tcPr>
                  <w:p w14:paraId="1A6D003D" w14:textId="77777777" w:rsidR="008A0C52" w:rsidRDefault="008A0C52" w:rsidP="008A0C52">
                    <w:pPr>
                      <w:jc w:val="right"/>
                    </w:pPr>
                    <w:r>
                      <w:t>160,700,000.00</w:t>
                    </w:r>
                  </w:p>
                </w:tc>
              </w:tr>
            </w:sdtContent>
          </w:sdt>
          <w:sdt>
            <w:sdtPr>
              <w:alias w:val="交易性金融资产中以公允价值计量且其变动计入当期损益的金融资产明细"/>
              <w:tag w:val="_TUP_341bdf9f88e5440c90904d1eb6d01724"/>
              <w:id w:val="-1624686824"/>
              <w:lock w:val="sdtLocked"/>
            </w:sdtPr>
            <w:sdtEndPr/>
            <w:sdtContent>
              <w:tr w:rsidR="008A0C52" w14:paraId="6A30A311" w14:textId="77777777" w:rsidTr="008A0C52">
                <w:tc>
                  <w:tcPr>
                    <w:tcW w:w="2017" w:type="pct"/>
                    <w:shd w:val="clear" w:color="auto" w:fill="auto"/>
                  </w:tcPr>
                  <w:p w14:paraId="69CCABCA" w14:textId="77777777" w:rsidR="008A0C52" w:rsidRDefault="008A0C52" w:rsidP="008A0C52">
                    <w:pPr>
                      <w:autoSpaceDE w:val="0"/>
                      <w:autoSpaceDN w:val="0"/>
                      <w:adjustRightInd w:val="0"/>
                      <w:ind w:firstLineChars="270" w:firstLine="567"/>
                    </w:pPr>
                    <w:r>
                      <w:t>权益工具投资</w:t>
                    </w:r>
                  </w:p>
                </w:tc>
                <w:tc>
                  <w:tcPr>
                    <w:tcW w:w="1485" w:type="pct"/>
                    <w:shd w:val="clear" w:color="auto" w:fill="auto"/>
                  </w:tcPr>
                  <w:p w14:paraId="6BE748EF" w14:textId="77777777" w:rsidR="008A0C52" w:rsidRDefault="008A0C52" w:rsidP="008A0C52">
                    <w:pPr>
                      <w:jc w:val="right"/>
                    </w:pPr>
                    <w:r>
                      <w:t>297,469,187.86</w:t>
                    </w:r>
                  </w:p>
                </w:tc>
                <w:tc>
                  <w:tcPr>
                    <w:tcW w:w="1498" w:type="pct"/>
                    <w:shd w:val="clear" w:color="auto" w:fill="auto"/>
                  </w:tcPr>
                  <w:p w14:paraId="22E5EFE3" w14:textId="77777777" w:rsidR="008A0C52" w:rsidRDefault="008A0C52" w:rsidP="008A0C52">
                    <w:pPr>
                      <w:jc w:val="right"/>
                    </w:pPr>
                    <w:r>
                      <w:t>417,063,356.03</w:t>
                    </w:r>
                  </w:p>
                </w:tc>
              </w:tr>
            </w:sdtContent>
          </w:sdt>
          <w:tr w:rsidR="008A0C52" w14:paraId="1ECB9945" w14:textId="77777777" w:rsidTr="008A0C52">
            <w:sdt>
              <w:sdtPr>
                <w:tag w:val="_PLD_9e6f2b0aa18a4f4cb5f0852025201dfc"/>
                <w:id w:val="-705018086"/>
                <w:lock w:val="sdtLocked"/>
              </w:sdtPr>
              <w:sdtEndPr/>
              <w:sdtContent>
                <w:tc>
                  <w:tcPr>
                    <w:tcW w:w="2017" w:type="pct"/>
                    <w:shd w:val="clear" w:color="auto" w:fill="auto"/>
                  </w:tcPr>
                  <w:p w14:paraId="66ECA794" w14:textId="77777777" w:rsidR="008A0C52" w:rsidRDefault="008A0C52" w:rsidP="008A0C52">
                    <w:pPr>
                      <w:autoSpaceDE w:val="0"/>
                      <w:autoSpaceDN w:val="0"/>
                      <w:adjustRightInd w:val="0"/>
                    </w:pPr>
                    <w:r>
                      <w:rPr>
                        <w:rFonts w:hint="eastAsia"/>
                      </w:rPr>
                      <w:t>指定以公允价值计量且其变动计入当期损益的金融资产</w:t>
                    </w:r>
                  </w:p>
                </w:tc>
              </w:sdtContent>
            </w:sdt>
            <w:tc>
              <w:tcPr>
                <w:tcW w:w="1485" w:type="pct"/>
                <w:shd w:val="clear" w:color="auto" w:fill="auto"/>
              </w:tcPr>
              <w:p w14:paraId="1FE5C1E4" w14:textId="77777777" w:rsidR="008A0C52" w:rsidRDefault="008A0C52" w:rsidP="008A0C52">
                <w:pPr>
                  <w:jc w:val="right"/>
                </w:pPr>
              </w:p>
            </w:tc>
            <w:tc>
              <w:tcPr>
                <w:tcW w:w="1498" w:type="pct"/>
                <w:shd w:val="clear" w:color="auto" w:fill="auto"/>
              </w:tcPr>
              <w:p w14:paraId="4C4C1B99" w14:textId="77777777" w:rsidR="008A0C52" w:rsidRDefault="008A0C52" w:rsidP="008A0C52">
                <w:pPr>
                  <w:jc w:val="right"/>
                </w:pPr>
              </w:p>
            </w:tc>
          </w:tr>
          <w:tr w:rsidR="008A0C52" w14:paraId="06C31B85" w14:textId="77777777" w:rsidTr="008A0C52">
            <w:sdt>
              <w:sdtPr>
                <w:tag w:val="_PLD_bd981a7cc7b34c579b38eb2398d385ef"/>
                <w:id w:val="-207886317"/>
                <w:lock w:val="sdtLocked"/>
              </w:sdtPr>
              <w:sdtEndPr/>
              <w:sdtContent>
                <w:tc>
                  <w:tcPr>
                    <w:tcW w:w="5000" w:type="pct"/>
                    <w:gridSpan w:val="3"/>
                    <w:shd w:val="clear" w:color="auto" w:fill="auto"/>
                  </w:tcPr>
                  <w:p w14:paraId="03C3B9FF" w14:textId="77777777" w:rsidR="008A0C52" w:rsidRDefault="008A0C52" w:rsidP="008A0C52">
                    <w:r>
                      <w:rPr>
                        <w:rFonts w:hint="eastAsia"/>
                      </w:rPr>
                      <w:t>其中：</w:t>
                    </w:r>
                  </w:p>
                </w:tc>
              </w:sdtContent>
            </w:sdt>
          </w:tr>
          <w:tr w:rsidR="008A0C52" w14:paraId="131CFEAA" w14:textId="77777777" w:rsidTr="008A0C52">
            <w:sdt>
              <w:sdtPr>
                <w:tag w:val="_PLD_b70930027e2847d98ef556a409fe079a"/>
                <w:id w:val="2125037345"/>
                <w:lock w:val="sdtLocked"/>
              </w:sdtPr>
              <w:sdtEndPr/>
              <w:sdtContent>
                <w:tc>
                  <w:tcPr>
                    <w:tcW w:w="2017" w:type="pct"/>
                    <w:shd w:val="clear" w:color="auto" w:fill="auto"/>
                    <w:vAlign w:val="center"/>
                  </w:tcPr>
                  <w:p w14:paraId="0603736B" w14:textId="77777777" w:rsidR="008A0C52" w:rsidRDefault="008A0C52" w:rsidP="008A0C52">
                    <w:pPr>
                      <w:jc w:val="center"/>
                    </w:pPr>
                    <w:r>
                      <w:rPr>
                        <w:rFonts w:hint="eastAsia"/>
                      </w:rPr>
                      <w:t>合计</w:t>
                    </w:r>
                  </w:p>
                </w:tc>
              </w:sdtContent>
            </w:sdt>
            <w:tc>
              <w:tcPr>
                <w:tcW w:w="1485" w:type="pct"/>
                <w:shd w:val="clear" w:color="auto" w:fill="auto"/>
                <w:vAlign w:val="center"/>
              </w:tcPr>
              <w:p w14:paraId="4D6F88E4" w14:textId="77777777" w:rsidR="008A0C52" w:rsidRDefault="008A0C52">
                <w:pPr>
                  <w:rPr>
                    <w:sz w:val="24"/>
                    <w:szCs w:val="24"/>
                  </w:rPr>
                </w:pPr>
                <w:r>
                  <w:t>1,117,469,187.86</w:t>
                </w:r>
              </w:p>
            </w:tc>
            <w:tc>
              <w:tcPr>
                <w:tcW w:w="1498" w:type="pct"/>
                <w:shd w:val="clear" w:color="auto" w:fill="auto"/>
                <w:vAlign w:val="center"/>
              </w:tcPr>
              <w:p w14:paraId="4AE3756F" w14:textId="77777777" w:rsidR="008A0C52" w:rsidRDefault="008A0C52">
                <w:pPr>
                  <w:rPr>
                    <w:sz w:val="24"/>
                    <w:szCs w:val="24"/>
                  </w:rPr>
                </w:pPr>
                <w:r>
                  <w:t>577,763,356.03</w:t>
                </w:r>
              </w:p>
            </w:tc>
          </w:tr>
        </w:tbl>
        <w:p w14:paraId="5A628358" w14:textId="77777777" w:rsidR="008A0C52" w:rsidRDefault="008A0C52"/>
        <w:p w14:paraId="10559AAB" w14:textId="77777777" w:rsidR="00622C3A" w:rsidRDefault="000E6426">
          <w:r>
            <w:rPr>
              <w:rFonts w:hint="eastAsia"/>
            </w:rPr>
            <w:t>其他</w:t>
          </w:r>
          <w:r>
            <w:t>说明</w:t>
          </w:r>
          <w:r>
            <w:rPr>
              <w:rFonts w:hint="eastAsia"/>
            </w:rPr>
            <w:t>：</w:t>
          </w:r>
        </w:p>
        <w:sdt>
          <w:sdtPr>
            <w:alias w:val="是否适用：交易性金融资产的说明[双击切换]"/>
            <w:tag w:val="_GBC_b60651a640d94b5c8581bfe4f49d2891"/>
            <w:id w:val="2082784065"/>
            <w:lock w:val="sdtLocked"/>
            <w:placeholder>
              <w:docPart w:val="GBC22222222222222222222222222222"/>
            </w:placeholder>
          </w:sdtPr>
          <w:sdtEndPr/>
          <w:sdtContent>
            <w:p w14:paraId="3F1B417A"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90" w:displacedByCustomXml="prev"/>
    <w:p w14:paraId="13ABB75F" w14:textId="77777777" w:rsidR="00622C3A" w:rsidRDefault="00622C3A" w:rsidP="008A0C52">
      <w:pPr>
        <w:snapToGrid w:val="0"/>
        <w:spacing w:line="240" w:lineRule="atLeast"/>
        <w:ind w:rightChars="12" w:right="25"/>
      </w:pPr>
    </w:p>
    <w:sdt>
      <w:sdtPr>
        <w:rPr>
          <w:rFonts w:ascii="宋体" w:hAnsi="宋体" w:cs="宋体" w:hint="eastAsia"/>
          <w:b w:val="0"/>
          <w:bCs/>
          <w:kern w:val="0"/>
          <w:szCs w:val="21"/>
        </w:rPr>
        <w:alias w:val="模块:衍生金融资产"/>
        <w:tag w:val="_GBC_bc314407a9a14c2f8b2b5368638e0a51"/>
        <w:id w:val="-2036030162"/>
        <w:lock w:val="sdtLocked"/>
        <w:placeholder>
          <w:docPart w:val="GBC22222222222222222222222222222"/>
        </w:placeholder>
      </w:sdtPr>
      <w:sdtEndPr/>
      <w:sdtContent>
        <w:p w14:paraId="3DA66704" w14:textId="77777777" w:rsidR="00622C3A" w:rsidRDefault="000E6426" w:rsidP="007D02D2">
          <w:pPr>
            <w:pStyle w:val="3"/>
            <w:numPr>
              <w:ilvl w:val="0"/>
              <w:numId w:val="46"/>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949535979"/>
            <w:lock w:val="sdtLocked"/>
            <w:placeholder>
              <w:docPart w:val="GBC22222222222222222222222222222"/>
            </w:placeholder>
          </w:sdtPr>
          <w:sdtEndPr/>
          <w:sdtContent>
            <w:p w14:paraId="33CAE470" w14:textId="7777777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9AA6A51" w14:textId="77777777" w:rsidR="00622C3A" w:rsidRDefault="00D86D4A" w:rsidP="008A0C52">
          <w:pPr>
            <w:snapToGrid w:val="0"/>
            <w:spacing w:line="240" w:lineRule="atLeast"/>
            <w:ind w:left="1470" w:rightChars="12" w:right="25" w:hangingChars="700" w:hanging="1470"/>
          </w:pPr>
        </w:p>
      </w:sdtContent>
    </w:sdt>
    <w:p w14:paraId="69BD5FCB" w14:textId="77777777" w:rsidR="00622C3A" w:rsidRDefault="00622C3A" w:rsidP="008A0C52">
      <w:pPr>
        <w:snapToGrid w:val="0"/>
        <w:spacing w:line="240" w:lineRule="atLeast"/>
        <w:ind w:rightChars="12" w:right="25"/>
      </w:pPr>
    </w:p>
    <w:p w14:paraId="2110DBB2" w14:textId="77777777" w:rsidR="00622C3A" w:rsidRDefault="000E6426" w:rsidP="007D02D2">
      <w:pPr>
        <w:pStyle w:val="3"/>
        <w:numPr>
          <w:ilvl w:val="0"/>
          <w:numId w:val="46"/>
        </w:numPr>
        <w:rPr>
          <w:rFonts w:ascii="宋体" w:hAnsi="宋体"/>
        </w:rPr>
      </w:pPr>
      <w:r>
        <w:rPr>
          <w:rFonts w:ascii="宋体" w:hAnsi="宋体" w:hint="eastAsia"/>
        </w:rPr>
        <w:t>应收票据</w:t>
      </w:r>
    </w:p>
    <w:sdt>
      <w:sdtPr>
        <w:rPr>
          <w:rFonts w:ascii="宋体" w:hAnsi="宋体" w:cs="宋体" w:hint="eastAsia"/>
          <w:b w:val="0"/>
          <w:bCs/>
          <w:kern w:val="0"/>
          <w:szCs w:val="22"/>
        </w:rPr>
        <w:alias w:val="模块:应收票据分类"/>
        <w:tag w:val="_GBC_c1ce1fc5bd0f42bca82cd02f3a6b623f"/>
        <w:id w:val="1220469637"/>
        <w:lock w:val="sdtLocked"/>
        <w:placeholder>
          <w:docPart w:val="GBC22222222222222222222222222222"/>
        </w:placeholder>
      </w:sdtPr>
      <w:sdtEndPr>
        <w:rPr>
          <w:rFonts w:hint="default"/>
          <w:szCs w:val="21"/>
        </w:rPr>
      </w:sdtEndPr>
      <w:sdtContent>
        <w:p w14:paraId="1EC8F330" w14:textId="77777777" w:rsidR="00622C3A" w:rsidRDefault="000E6426" w:rsidP="007D02D2">
          <w:pPr>
            <w:pStyle w:val="4"/>
            <w:numPr>
              <w:ilvl w:val="3"/>
              <w:numId w:val="47"/>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669603827"/>
            <w:lock w:val="sdtLocked"/>
            <w:placeholder>
              <w:docPart w:val="GBC22222222222222222222222222222"/>
            </w:placeholder>
          </w:sdtPr>
          <w:sdtEndPr/>
          <w:sdtContent>
            <w:p w14:paraId="1E2642C5"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CDC3A3C" w14:textId="77777777" w:rsidR="00622C3A" w:rsidRDefault="000E6426">
          <w:pPr>
            <w:snapToGrid w:val="0"/>
            <w:spacing w:line="240" w:lineRule="atLeast"/>
            <w:jc w:val="right"/>
          </w:pPr>
          <w:r>
            <w:rPr>
              <w:rFonts w:hint="eastAsia"/>
            </w:rPr>
            <w:t>单位：</w:t>
          </w:r>
          <w:sdt>
            <w:sdtPr>
              <w:rPr>
                <w:rFonts w:hint="eastAsia"/>
              </w:rPr>
              <w:alias w:val="单位：财务附注：应收票据分类"/>
              <w:tag w:val="_GBC_21d6ba5a9ccb41d7aee707ba343741db"/>
              <w:id w:val="13774987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收票据分类"/>
              <w:tag w:val="_GBC_08bc82a26735413f8516c3d080579822"/>
              <w:id w:val="-4988154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8A0C52" w14:paraId="53D42B1A" w14:textId="77777777" w:rsidTr="008A0C52">
            <w:trPr>
              <w:cantSplit/>
            </w:trPr>
            <w:sdt>
              <w:sdtPr>
                <w:tag w:val="_PLD_a48e9b652e5b48b08b05dc5f5dba5744"/>
                <w:id w:val="-687366931"/>
                <w:lock w:val="sdtLocked"/>
              </w:sdtPr>
              <w:sdtEndPr/>
              <w:sdtContent>
                <w:tc>
                  <w:tcPr>
                    <w:tcW w:w="1646" w:type="pct"/>
                    <w:vAlign w:val="center"/>
                  </w:tcPr>
                  <w:p w14:paraId="67B2F240" w14:textId="77777777" w:rsidR="008A0C52" w:rsidRDefault="008A0C52" w:rsidP="008A0C52">
                    <w:pPr>
                      <w:autoSpaceDE w:val="0"/>
                      <w:autoSpaceDN w:val="0"/>
                      <w:adjustRightInd w:val="0"/>
                      <w:snapToGrid w:val="0"/>
                      <w:spacing w:line="240" w:lineRule="atLeast"/>
                      <w:jc w:val="center"/>
                    </w:pPr>
                    <w:r>
                      <w:rPr>
                        <w:rFonts w:hint="eastAsia"/>
                      </w:rPr>
                      <w:t>项目</w:t>
                    </w:r>
                  </w:p>
                </w:tc>
              </w:sdtContent>
            </w:sdt>
            <w:sdt>
              <w:sdtPr>
                <w:tag w:val="_PLD_c6664062fcf84681af8b24fee4722ae5"/>
                <w:id w:val="-2124213159"/>
                <w:lock w:val="sdtLocked"/>
              </w:sdtPr>
              <w:sdtEndPr/>
              <w:sdtContent>
                <w:tc>
                  <w:tcPr>
                    <w:tcW w:w="1747" w:type="pct"/>
                    <w:vAlign w:val="center"/>
                  </w:tcPr>
                  <w:p w14:paraId="57047503" w14:textId="77777777" w:rsidR="008A0C52" w:rsidRDefault="008A0C52" w:rsidP="008A0C52">
                    <w:pPr>
                      <w:autoSpaceDE w:val="0"/>
                      <w:autoSpaceDN w:val="0"/>
                      <w:adjustRightInd w:val="0"/>
                      <w:snapToGrid w:val="0"/>
                      <w:spacing w:line="240" w:lineRule="atLeast"/>
                      <w:jc w:val="center"/>
                    </w:pPr>
                    <w:r>
                      <w:rPr>
                        <w:rFonts w:hint="eastAsia"/>
                      </w:rPr>
                      <w:t>期末余额</w:t>
                    </w:r>
                  </w:p>
                </w:tc>
              </w:sdtContent>
            </w:sdt>
            <w:sdt>
              <w:sdtPr>
                <w:tag w:val="_PLD_7d93c99ec70e48ac985c37b2b3046178"/>
                <w:id w:val="-250358596"/>
                <w:lock w:val="sdtLocked"/>
              </w:sdtPr>
              <w:sdtEndPr/>
              <w:sdtContent>
                <w:tc>
                  <w:tcPr>
                    <w:tcW w:w="1607" w:type="pct"/>
                    <w:vAlign w:val="center"/>
                  </w:tcPr>
                  <w:p w14:paraId="6109E647" w14:textId="77777777" w:rsidR="008A0C52" w:rsidRDefault="008A0C52" w:rsidP="008A0C52">
                    <w:pPr>
                      <w:autoSpaceDE w:val="0"/>
                      <w:autoSpaceDN w:val="0"/>
                      <w:adjustRightInd w:val="0"/>
                      <w:snapToGrid w:val="0"/>
                      <w:spacing w:line="240" w:lineRule="atLeast"/>
                      <w:jc w:val="center"/>
                    </w:pPr>
                    <w:r>
                      <w:rPr>
                        <w:rFonts w:hint="eastAsia"/>
                      </w:rPr>
                      <w:t>期初余额</w:t>
                    </w:r>
                  </w:p>
                </w:tc>
              </w:sdtContent>
            </w:sdt>
          </w:tr>
          <w:tr w:rsidR="008A0C52" w14:paraId="364152EF" w14:textId="77777777" w:rsidTr="008A0C52">
            <w:trPr>
              <w:cantSplit/>
            </w:trPr>
            <w:sdt>
              <w:sdtPr>
                <w:tag w:val="_PLD_eccbe8be962b4f1497dbb55db8b28215"/>
                <w:id w:val="-1768385203"/>
                <w:lock w:val="sdtLocked"/>
              </w:sdtPr>
              <w:sdtEndPr/>
              <w:sdtContent>
                <w:tc>
                  <w:tcPr>
                    <w:tcW w:w="1646" w:type="pct"/>
                  </w:tcPr>
                  <w:p w14:paraId="0D866136" w14:textId="77777777" w:rsidR="008A0C52" w:rsidRDefault="008A0C52" w:rsidP="008A0C52">
                    <w:pPr>
                      <w:autoSpaceDE w:val="0"/>
                      <w:autoSpaceDN w:val="0"/>
                      <w:adjustRightInd w:val="0"/>
                      <w:snapToGrid w:val="0"/>
                      <w:spacing w:line="240" w:lineRule="atLeast"/>
                    </w:pPr>
                    <w:r>
                      <w:rPr>
                        <w:rFonts w:hint="eastAsia"/>
                      </w:rPr>
                      <w:t>银行承兑票据</w:t>
                    </w:r>
                  </w:p>
                </w:tc>
              </w:sdtContent>
            </w:sdt>
            <w:tc>
              <w:tcPr>
                <w:tcW w:w="1747" w:type="pct"/>
              </w:tcPr>
              <w:p w14:paraId="774C0325" w14:textId="77777777" w:rsidR="008A0C52" w:rsidRDefault="008A0C52" w:rsidP="008A0C52">
                <w:pPr>
                  <w:ind w:right="13"/>
                  <w:jc w:val="right"/>
                </w:pPr>
              </w:p>
            </w:tc>
            <w:tc>
              <w:tcPr>
                <w:tcW w:w="1607" w:type="pct"/>
              </w:tcPr>
              <w:p w14:paraId="3A219AED" w14:textId="77777777" w:rsidR="008A0C52" w:rsidRDefault="008A0C52" w:rsidP="008A0C52">
                <w:pPr>
                  <w:ind w:right="13"/>
                  <w:jc w:val="right"/>
                </w:pPr>
              </w:p>
            </w:tc>
          </w:tr>
          <w:tr w:rsidR="008A0C52" w14:paraId="31F1DF66" w14:textId="77777777" w:rsidTr="008A0C52">
            <w:trPr>
              <w:cantSplit/>
            </w:trPr>
            <w:sdt>
              <w:sdtPr>
                <w:tag w:val="_PLD_6fc58c64e5c245528e438ae644ab059a"/>
                <w:id w:val="270588890"/>
                <w:lock w:val="sdtLocked"/>
              </w:sdtPr>
              <w:sdtEndPr/>
              <w:sdtContent>
                <w:tc>
                  <w:tcPr>
                    <w:tcW w:w="1646" w:type="pct"/>
                  </w:tcPr>
                  <w:p w14:paraId="031776B1" w14:textId="77777777" w:rsidR="008A0C52" w:rsidRDefault="008A0C52" w:rsidP="008A0C52">
                    <w:pPr>
                      <w:autoSpaceDE w:val="0"/>
                      <w:autoSpaceDN w:val="0"/>
                      <w:adjustRightInd w:val="0"/>
                      <w:snapToGrid w:val="0"/>
                      <w:spacing w:line="240" w:lineRule="atLeast"/>
                    </w:pPr>
                    <w:r>
                      <w:rPr>
                        <w:rFonts w:hint="eastAsia"/>
                      </w:rPr>
                      <w:t>商业承兑票据</w:t>
                    </w:r>
                  </w:p>
                </w:tc>
              </w:sdtContent>
            </w:sdt>
            <w:tc>
              <w:tcPr>
                <w:tcW w:w="1747" w:type="pct"/>
                <w:vAlign w:val="center"/>
              </w:tcPr>
              <w:p w14:paraId="36310BF0" w14:textId="77777777" w:rsidR="008A0C52" w:rsidRDefault="008A0C52" w:rsidP="008A0C52">
                <w:pPr>
                  <w:jc w:val="center"/>
                  <w:rPr>
                    <w:sz w:val="24"/>
                    <w:szCs w:val="24"/>
                  </w:rPr>
                </w:pPr>
                <w:r>
                  <w:t>45,688,331.76</w:t>
                </w:r>
              </w:p>
            </w:tc>
            <w:tc>
              <w:tcPr>
                <w:tcW w:w="1607" w:type="pct"/>
                <w:vAlign w:val="center"/>
              </w:tcPr>
              <w:p w14:paraId="12A3D367" w14:textId="77777777" w:rsidR="008A0C52" w:rsidRDefault="008A0C52" w:rsidP="008A0C52">
                <w:pPr>
                  <w:jc w:val="center"/>
                  <w:rPr>
                    <w:sz w:val="24"/>
                    <w:szCs w:val="24"/>
                  </w:rPr>
                </w:pPr>
                <w:r>
                  <w:t>27,683,224.73</w:t>
                </w:r>
              </w:p>
            </w:tc>
          </w:tr>
          <w:sdt>
            <w:sdtPr>
              <w:rPr>
                <w:rFonts w:hint="eastAsia"/>
              </w:rPr>
              <w:alias w:val="应收票据明细"/>
              <w:tag w:val="_GBC_4de34716e24c4574bcd2daf82d6da224"/>
              <w:id w:val="-1666625448"/>
              <w:lock w:val="sdtLocked"/>
            </w:sdtPr>
            <w:sdtEndPr/>
            <w:sdtContent>
              <w:tr w:rsidR="008A0C52" w14:paraId="4466B88F" w14:textId="77777777" w:rsidTr="008A0C52">
                <w:trPr>
                  <w:cantSplit/>
                </w:trPr>
                <w:tc>
                  <w:tcPr>
                    <w:tcW w:w="1646" w:type="pct"/>
                  </w:tcPr>
                  <w:p w14:paraId="271422C0" w14:textId="77777777" w:rsidR="008A0C52" w:rsidRDefault="008A0C52" w:rsidP="008A0C52">
                    <w:pPr>
                      <w:autoSpaceDE w:val="0"/>
                      <w:autoSpaceDN w:val="0"/>
                      <w:adjustRightInd w:val="0"/>
                      <w:snapToGrid w:val="0"/>
                      <w:spacing w:line="240" w:lineRule="atLeast"/>
                    </w:pPr>
                    <w:r>
                      <w:t>低风险承兑汇票</w:t>
                    </w:r>
                  </w:p>
                </w:tc>
                <w:tc>
                  <w:tcPr>
                    <w:tcW w:w="1747" w:type="pct"/>
                  </w:tcPr>
                  <w:p w14:paraId="4A85D94B" w14:textId="77777777" w:rsidR="008A0C52" w:rsidRDefault="008A0C52" w:rsidP="008A0C52">
                    <w:pPr>
                      <w:ind w:right="13"/>
                      <w:jc w:val="center"/>
                    </w:pPr>
                    <w:r>
                      <w:t>57,575,774.82</w:t>
                    </w:r>
                  </w:p>
                </w:tc>
                <w:tc>
                  <w:tcPr>
                    <w:tcW w:w="1607" w:type="pct"/>
                  </w:tcPr>
                  <w:p w14:paraId="0BEDFF45" w14:textId="77777777" w:rsidR="008A0C52" w:rsidRDefault="008A0C52" w:rsidP="008A0C52">
                    <w:pPr>
                      <w:ind w:right="13"/>
                      <w:jc w:val="center"/>
                    </w:pPr>
                    <w:r>
                      <w:t>114,357,044.18</w:t>
                    </w:r>
                  </w:p>
                </w:tc>
              </w:tr>
            </w:sdtContent>
          </w:sdt>
          <w:tr w:rsidR="008A0C52" w14:paraId="1536956C" w14:textId="77777777" w:rsidTr="008A0C52">
            <w:trPr>
              <w:cantSplit/>
            </w:trPr>
            <w:sdt>
              <w:sdtPr>
                <w:tag w:val="_PLD_27fe84ac868644fa846c5f158e59921c"/>
                <w:id w:val="-2063389803"/>
                <w:lock w:val="sdtLocked"/>
              </w:sdtPr>
              <w:sdtEndPr/>
              <w:sdtContent>
                <w:tc>
                  <w:tcPr>
                    <w:tcW w:w="1646" w:type="pct"/>
                    <w:vAlign w:val="center"/>
                  </w:tcPr>
                  <w:p w14:paraId="33C30C28" w14:textId="77777777" w:rsidR="008A0C52" w:rsidRDefault="008A0C52" w:rsidP="008A0C52">
                    <w:pPr>
                      <w:autoSpaceDE w:val="0"/>
                      <w:autoSpaceDN w:val="0"/>
                      <w:adjustRightInd w:val="0"/>
                      <w:snapToGrid w:val="0"/>
                      <w:spacing w:line="240" w:lineRule="atLeast"/>
                      <w:jc w:val="center"/>
                    </w:pPr>
                    <w:r>
                      <w:rPr>
                        <w:rFonts w:hint="eastAsia"/>
                      </w:rPr>
                      <w:t>合计</w:t>
                    </w:r>
                  </w:p>
                </w:tc>
              </w:sdtContent>
            </w:sdt>
            <w:tc>
              <w:tcPr>
                <w:tcW w:w="1747" w:type="pct"/>
                <w:vAlign w:val="center"/>
              </w:tcPr>
              <w:p w14:paraId="5CB63BF0" w14:textId="77777777" w:rsidR="008A0C52" w:rsidRDefault="008A0C52" w:rsidP="008A0C52">
                <w:pPr>
                  <w:jc w:val="center"/>
                  <w:rPr>
                    <w:sz w:val="24"/>
                    <w:szCs w:val="24"/>
                  </w:rPr>
                </w:pPr>
                <w:r>
                  <w:t>103,264,106.58</w:t>
                </w:r>
              </w:p>
            </w:tc>
            <w:tc>
              <w:tcPr>
                <w:tcW w:w="1607" w:type="pct"/>
                <w:vAlign w:val="center"/>
              </w:tcPr>
              <w:p w14:paraId="5626451F" w14:textId="77777777" w:rsidR="008A0C52" w:rsidRDefault="008A0C52" w:rsidP="008A0C52">
                <w:pPr>
                  <w:jc w:val="center"/>
                  <w:rPr>
                    <w:sz w:val="24"/>
                    <w:szCs w:val="24"/>
                  </w:rPr>
                </w:pPr>
                <w:r>
                  <w:t>142,040,268.91</w:t>
                </w:r>
              </w:p>
            </w:tc>
          </w:tr>
        </w:tbl>
        <w:p w14:paraId="6A0F1DEF" w14:textId="77777777" w:rsidR="008A0C52" w:rsidRDefault="008A0C52"/>
        <w:p w14:paraId="60FC4186" w14:textId="77777777" w:rsidR="00622C3A" w:rsidRDefault="00D86D4A"/>
      </w:sdtContent>
    </w:sdt>
    <w:sdt>
      <w:sdtPr>
        <w:rPr>
          <w:rFonts w:ascii="宋体" w:hAnsi="宋体" w:cs="宋体" w:hint="eastAsia"/>
          <w:b w:val="0"/>
          <w:bCs/>
          <w:kern w:val="0"/>
          <w:szCs w:val="22"/>
        </w:rPr>
        <w:alias w:val="模块:期末公司已质押的应收票据情况"/>
        <w:tag w:val="_GBC_8fdb3f7098324d0d8b9f6e395abf9009"/>
        <w:id w:val="-1960023268"/>
        <w:lock w:val="sdtLocked"/>
        <w:placeholder>
          <w:docPart w:val="GBC22222222222222222222222222222"/>
        </w:placeholder>
      </w:sdtPr>
      <w:sdtEndPr>
        <w:rPr>
          <w:rFonts w:cs="Times New Roman"/>
          <w:kern w:val="2"/>
          <w:szCs w:val="21"/>
        </w:rPr>
      </w:sdtEndPr>
      <w:sdtContent>
        <w:p w14:paraId="486A9A81" w14:textId="77777777" w:rsidR="00622C3A" w:rsidRDefault="000E6426" w:rsidP="007D02D2">
          <w:pPr>
            <w:pStyle w:val="4"/>
            <w:numPr>
              <w:ilvl w:val="3"/>
              <w:numId w:val="47"/>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841941956"/>
            <w:lock w:val="sdtLocked"/>
            <w:placeholder>
              <w:docPart w:val="GBC22222222222222222222222222222"/>
            </w:placeholder>
          </w:sdtPr>
          <w:sdtEndPr/>
          <w:sdtContent>
            <w:p w14:paraId="3CB62520"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2BB036F" w14:textId="77777777" w:rsidR="00622C3A" w:rsidRDefault="000E6426">
          <w:pPr>
            <w:jc w:val="right"/>
          </w:pPr>
          <w:r>
            <w:rPr>
              <w:rFonts w:hint="eastAsia"/>
            </w:rPr>
            <w:t>单位：</w:t>
          </w:r>
          <w:sdt>
            <w:sdtPr>
              <w:rPr>
                <w:rFonts w:hint="eastAsia"/>
              </w:rPr>
              <w:alias w:val="单位：财务附注：期末公司已抵押的应收票据情况"/>
              <w:tag w:val="_GBC_dcf6bfd8190844578c54da0afbe3f0bd"/>
              <w:id w:val="-174657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公司已抵押的应收票据情况"/>
              <w:tag w:val="_GBC_a0246d48f23242afb5a5f90d1baf4d3c"/>
              <w:id w:val="15939032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4660"/>
          </w:tblGrid>
          <w:tr w:rsidR="00622C3A" w14:paraId="4FBF106C" w14:textId="77777777" w:rsidTr="007C634C">
            <w:sdt>
              <w:sdtPr>
                <w:tag w:val="_PLD_73be9a4514724b05b463de2cb5f300bc"/>
                <w:id w:val="1825390904"/>
                <w:lock w:val="sdtLocked"/>
              </w:sdtPr>
              <w:sdtEndPr/>
              <w:sdtContent>
                <w:tc>
                  <w:tcPr>
                    <w:tcW w:w="2425" w:type="pct"/>
                    <w:tcBorders>
                      <w:top w:val="single" w:sz="4" w:space="0" w:color="auto"/>
                      <w:left w:val="single" w:sz="4" w:space="0" w:color="auto"/>
                      <w:bottom w:val="single" w:sz="4" w:space="0" w:color="auto"/>
                      <w:right w:val="single" w:sz="4" w:space="0" w:color="auto"/>
                    </w:tcBorders>
                    <w:vAlign w:val="center"/>
                  </w:tcPr>
                  <w:p w14:paraId="4B7F85C0" w14:textId="77777777" w:rsidR="00622C3A" w:rsidRDefault="000E6426">
                    <w:pPr>
                      <w:snapToGrid w:val="0"/>
                      <w:spacing w:line="240" w:lineRule="atLeast"/>
                      <w:jc w:val="center"/>
                    </w:pPr>
                    <w:r>
                      <w:rPr>
                        <w:rFonts w:hint="eastAsia"/>
                      </w:rPr>
                      <w:t>项目</w:t>
                    </w:r>
                  </w:p>
                </w:tc>
              </w:sdtContent>
            </w:sdt>
            <w:sdt>
              <w:sdtPr>
                <w:tag w:val="_PLD_24264768d1db4569925aabf73c99ba82"/>
                <w:id w:val="1318460727"/>
                <w:lock w:val="sdtLocked"/>
              </w:sdtPr>
              <w:sdtEndPr/>
              <w:sdtContent>
                <w:tc>
                  <w:tcPr>
                    <w:tcW w:w="2575" w:type="pct"/>
                    <w:tcBorders>
                      <w:top w:val="single" w:sz="4" w:space="0" w:color="auto"/>
                      <w:left w:val="single" w:sz="4" w:space="0" w:color="auto"/>
                      <w:bottom w:val="single" w:sz="4" w:space="0" w:color="auto"/>
                      <w:right w:val="single" w:sz="4" w:space="0" w:color="auto"/>
                    </w:tcBorders>
                    <w:vAlign w:val="center"/>
                  </w:tcPr>
                  <w:p w14:paraId="763AFB13" w14:textId="77777777" w:rsidR="00622C3A" w:rsidRDefault="000E6426">
                    <w:pPr>
                      <w:snapToGrid w:val="0"/>
                      <w:spacing w:line="240" w:lineRule="atLeast"/>
                      <w:jc w:val="center"/>
                    </w:pPr>
                    <w:proofErr w:type="gramStart"/>
                    <w:r>
                      <w:rPr>
                        <w:rFonts w:hint="eastAsia"/>
                      </w:rPr>
                      <w:t>期末已质</w:t>
                    </w:r>
                    <w:proofErr w:type="gramEnd"/>
                    <w:r>
                      <w:rPr>
                        <w:rFonts w:hint="eastAsia"/>
                      </w:rPr>
                      <w:t>押金额</w:t>
                    </w:r>
                  </w:p>
                </w:tc>
              </w:sdtContent>
            </w:sdt>
          </w:tr>
          <w:tr w:rsidR="00622C3A" w14:paraId="60221690" w14:textId="77777777" w:rsidTr="00F96290">
            <w:sdt>
              <w:sdtPr>
                <w:tag w:val="_PLD_8f27926b94c24b42bbab7299c2b62750"/>
                <w:id w:val="376903311"/>
                <w:lock w:val="sdtLocked"/>
              </w:sdtPr>
              <w:sdtEndPr/>
              <w:sdtContent>
                <w:tc>
                  <w:tcPr>
                    <w:tcW w:w="2425" w:type="pct"/>
                    <w:tcBorders>
                      <w:top w:val="single" w:sz="4" w:space="0" w:color="auto"/>
                      <w:left w:val="single" w:sz="4" w:space="0" w:color="auto"/>
                      <w:bottom w:val="single" w:sz="4" w:space="0" w:color="auto"/>
                      <w:right w:val="single" w:sz="4" w:space="0" w:color="auto"/>
                    </w:tcBorders>
                  </w:tcPr>
                  <w:p w14:paraId="6FE5D746" w14:textId="77777777" w:rsidR="00622C3A" w:rsidRDefault="000E6426">
                    <w:pPr>
                      <w:snapToGrid w:val="0"/>
                      <w:spacing w:line="240" w:lineRule="atLeast"/>
                    </w:pPr>
                    <w:r>
                      <w:rPr>
                        <w:rFonts w:hint="eastAsia"/>
                      </w:rPr>
                      <w:t>银行承兑票据</w:t>
                    </w:r>
                  </w:p>
                </w:tc>
              </w:sdtContent>
            </w:sdt>
            <w:tc>
              <w:tcPr>
                <w:tcW w:w="2575" w:type="pct"/>
                <w:tcBorders>
                  <w:top w:val="single" w:sz="4" w:space="0" w:color="auto"/>
                  <w:left w:val="single" w:sz="4" w:space="0" w:color="auto"/>
                  <w:bottom w:val="single" w:sz="4" w:space="0" w:color="auto"/>
                  <w:right w:val="single" w:sz="4" w:space="0" w:color="auto"/>
                </w:tcBorders>
              </w:tcPr>
              <w:p w14:paraId="5F8082AD" w14:textId="77777777" w:rsidR="00622C3A" w:rsidRDefault="008A0C52">
                <w:pPr>
                  <w:snapToGrid w:val="0"/>
                  <w:spacing w:line="240" w:lineRule="atLeast"/>
                  <w:jc w:val="right"/>
                </w:pPr>
                <w:r>
                  <w:t>4,071,200.00</w:t>
                </w:r>
              </w:p>
            </w:tc>
          </w:tr>
          <w:tr w:rsidR="00622C3A" w14:paraId="5B7C3A3E" w14:textId="77777777" w:rsidTr="00F96290">
            <w:sdt>
              <w:sdtPr>
                <w:tag w:val="_PLD_a6522298a33c416081a771553fbed0ac"/>
                <w:id w:val="-1020846226"/>
                <w:lock w:val="sdtLocked"/>
              </w:sdtPr>
              <w:sdtEndPr/>
              <w:sdtContent>
                <w:tc>
                  <w:tcPr>
                    <w:tcW w:w="2425" w:type="pct"/>
                    <w:tcBorders>
                      <w:top w:val="single" w:sz="4" w:space="0" w:color="auto"/>
                      <w:left w:val="single" w:sz="4" w:space="0" w:color="auto"/>
                      <w:bottom w:val="single" w:sz="4" w:space="0" w:color="auto"/>
                      <w:right w:val="single" w:sz="4" w:space="0" w:color="auto"/>
                    </w:tcBorders>
                  </w:tcPr>
                  <w:p w14:paraId="16C88BD9" w14:textId="77777777" w:rsidR="00622C3A" w:rsidRDefault="000E6426">
                    <w:pPr>
                      <w:snapToGrid w:val="0"/>
                      <w:spacing w:line="240" w:lineRule="atLeast"/>
                    </w:pPr>
                    <w:r>
                      <w:rPr>
                        <w:rFonts w:hint="eastAsia"/>
                      </w:rPr>
                      <w:t>商业承兑票据</w:t>
                    </w:r>
                  </w:p>
                </w:tc>
              </w:sdtContent>
            </w:sdt>
            <w:tc>
              <w:tcPr>
                <w:tcW w:w="2575" w:type="pct"/>
                <w:tcBorders>
                  <w:top w:val="single" w:sz="4" w:space="0" w:color="auto"/>
                  <w:left w:val="single" w:sz="4" w:space="0" w:color="auto"/>
                  <w:bottom w:val="single" w:sz="4" w:space="0" w:color="auto"/>
                  <w:right w:val="single" w:sz="4" w:space="0" w:color="auto"/>
                </w:tcBorders>
              </w:tcPr>
              <w:p w14:paraId="26A9CF23" w14:textId="77777777" w:rsidR="00622C3A" w:rsidRDefault="00622C3A">
                <w:pPr>
                  <w:snapToGrid w:val="0"/>
                  <w:spacing w:line="240" w:lineRule="atLeast"/>
                  <w:jc w:val="right"/>
                </w:pPr>
              </w:p>
            </w:tc>
          </w:tr>
          <w:tr w:rsidR="00622C3A" w14:paraId="2ECF4689" w14:textId="77777777" w:rsidTr="007C634C">
            <w:sdt>
              <w:sdtPr>
                <w:tag w:val="_PLD_a9872261850e4d489bb8b0b488147da2"/>
                <w:id w:val="315079285"/>
                <w:lock w:val="sdtLocked"/>
              </w:sdtPr>
              <w:sdtEndPr/>
              <w:sdtContent>
                <w:tc>
                  <w:tcPr>
                    <w:tcW w:w="2425" w:type="pct"/>
                    <w:tcBorders>
                      <w:top w:val="single" w:sz="4" w:space="0" w:color="auto"/>
                      <w:left w:val="single" w:sz="4" w:space="0" w:color="auto"/>
                      <w:bottom w:val="single" w:sz="4" w:space="0" w:color="auto"/>
                      <w:right w:val="single" w:sz="4" w:space="0" w:color="auto"/>
                    </w:tcBorders>
                    <w:vAlign w:val="center"/>
                  </w:tcPr>
                  <w:p w14:paraId="47D35622" w14:textId="77777777" w:rsidR="00622C3A" w:rsidRDefault="000E6426">
                    <w:pPr>
                      <w:autoSpaceDE w:val="0"/>
                      <w:autoSpaceDN w:val="0"/>
                      <w:adjustRightInd w:val="0"/>
                      <w:snapToGrid w:val="0"/>
                      <w:spacing w:line="240" w:lineRule="atLeast"/>
                      <w:jc w:val="center"/>
                    </w:pPr>
                    <w:r>
                      <w:rPr>
                        <w:rFonts w:hint="eastAsia"/>
                      </w:rPr>
                      <w:t>合计</w:t>
                    </w:r>
                  </w:p>
                </w:tc>
              </w:sdtContent>
            </w:sdt>
            <w:tc>
              <w:tcPr>
                <w:tcW w:w="2575" w:type="pct"/>
                <w:tcBorders>
                  <w:top w:val="single" w:sz="4" w:space="0" w:color="auto"/>
                  <w:left w:val="single" w:sz="4" w:space="0" w:color="auto"/>
                  <w:bottom w:val="single" w:sz="4" w:space="0" w:color="auto"/>
                  <w:right w:val="single" w:sz="4" w:space="0" w:color="auto"/>
                </w:tcBorders>
              </w:tcPr>
              <w:p w14:paraId="119C28A0" w14:textId="77777777" w:rsidR="00622C3A" w:rsidRDefault="008A0C52">
                <w:pPr>
                  <w:jc w:val="right"/>
                </w:pPr>
                <w:r>
                  <w:t>4,071,200.00</w:t>
                </w:r>
              </w:p>
            </w:tc>
          </w:tr>
        </w:tbl>
        <w:p w14:paraId="60D1C963" w14:textId="77777777" w:rsidR="00622C3A" w:rsidRDefault="00D86D4A"/>
      </w:sdtContent>
    </w:sdt>
    <w:sdt>
      <w:sdtPr>
        <w:rPr>
          <w:rFonts w:ascii="宋体" w:hAnsi="宋体" w:cs="宋体" w:hint="eastAsia"/>
          <w:b w:val="0"/>
          <w:bCs/>
          <w:kern w:val="0"/>
          <w:szCs w:val="22"/>
        </w:rPr>
        <w:alias w:val="模块:因出票人无力履约而将票据转为应收账款的票据，以及期末已背书未到期票据"/>
        <w:tag w:val="_GBC_d0a9833415574c7baa9ef176fea05ecf"/>
        <w:id w:val="1650248709"/>
        <w:lock w:val="sdtLocked"/>
        <w:placeholder>
          <w:docPart w:val="GBC22222222222222222222222222222"/>
        </w:placeholder>
      </w:sdtPr>
      <w:sdtEndPr>
        <w:rPr>
          <w:rFonts w:cs="Times New Roman"/>
          <w:kern w:val="2"/>
          <w:szCs w:val="21"/>
        </w:rPr>
      </w:sdtEndPr>
      <w:sdtContent>
        <w:p w14:paraId="6B27D013" w14:textId="77777777" w:rsidR="00622C3A" w:rsidRDefault="000E6426" w:rsidP="007D02D2">
          <w:pPr>
            <w:pStyle w:val="4"/>
            <w:numPr>
              <w:ilvl w:val="3"/>
              <w:numId w:val="47"/>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2017717363"/>
            <w:lock w:val="sdtLocked"/>
            <w:placeholder>
              <w:docPart w:val="GBC22222222222222222222222222222"/>
            </w:placeholder>
          </w:sdtPr>
          <w:sdtEndPr/>
          <w:sdtContent>
            <w:p w14:paraId="2F9A75E8" w14:textId="77777777" w:rsidR="00FF33BC" w:rsidRDefault="000E6426" w:rsidP="008A0C52">
              <w:r>
                <w:fldChar w:fldCharType="begin"/>
              </w:r>
              <w:r w:rsidR="00FF33BC">
                <w:instrText xml:space="preserve"> MACROBUTTON  SnrToggleCheckbox √适用 </w:instrText>
              </w:r>
              <w:r>
                <w:fldChar w:fldCharType="end"/>
              </w:r>
              <w:r>
                <w:fldChar w:fldCharType="begin"/>
              </w:r>
              <w:r w:rsidR="00FF33BC">
                <w:instrText xml:space="preserve"> MACROBUTTON  SnrToggleCheckbox □不适用 </w:instrText>
              </w:r>
              <w:r>
                <w:fldChar w:fldCharType="end"/>
              </w:r>
            </w:p>
          </w:sdtContent>
        </w:sdt>
        <w:p w14:paraId="3A4446E5" w14:textId="77777777" w:rsidR="00FF33BC" w:rsidRDefault="00FF33BC">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12597789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7600854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FF33BC" w14:paraId="176B6D5E" w14:textId="77777777" w:rsidTr="00474A51">
            <w:sdt>
              <w:sdtPr>
                <w:tag w:val="_PLD_7f8eb653a3a24ed29cc795bb9a08fb8e"/>
                <w:id w:val="-1564013180"/>
                <w:lock w:val="sdtLocked"/>
              </w:sdtPr>
              <w:sdtEndPr/>
              <w:sdtContent>
                <w:tc>
                  <w:tcPr>
                    <w:tcW w:w="1590" w:type="pct"/>
                    <w:shd w:val="clear" w:color="auto" w:fill="auto"/>
                    <w:vAlign w:val="center"/>
                  </w:tcPr>
                  <w:p w14:paraId="686088FE" w14:textId="77777777" w:rsidR="00FF33BC" w:rsidRDefault="00FF33BC">
                    <w:pPr>
                      <w:jc w:val="center"/>
                    </w:pPr>
                    <w:r>
                      <w:rPr>
                        <w:rFonts w:hint="eastAsia"/>
                      </w:rPr>
                      <w:t>项目</w:t>
                    </w:r>
                  </w:p>
                </w:tc>
              </w:sdtContent>
            </w:sdt>
            <w:sdt>
              <w:sdtPr>
                <w:tag w:val="_PLD_96af9fcfe145402ea8d401a1f6c0d081"/>
                <w:id w:val="-946992460"/>
                <w:lock w:val="sdtLocked"/>
              </w:sdtPr>
              <w:sdtEndPr/>
              <w:sdtContent>
                <w:tc>
                  <w:tcPr>
                    <w:tcW w:w="1685" w:type="pct"/>
                    <w:shd w:val="clear" w:color="auto" w:fill="auto"/>
                    <w:vAlign w:val="center"/>
                  </w:tcPr>
                  <w:p w14:paraId="5A747541" w14:textId="77777777" w:rsidR="00FF33BC" w:rsidRDefault="00FF33BC">
                    <w:pPr>
                      <w:jc w:val="center"/>
                    </w:pPr>
                    <w:r>
                      <w:rPr>
                        <w:rFonts w:hint="eastAsia"/>
                      </w:rPr>
                      <w:t>期末终止确认金额</w:t>
                    </w:r>
                  </w:p>
                </w:tc>
              </w:sdtContent>
            </w:sdt>
            <w:sdt>
              <w:sdtPr>
                <w:tag w:val="_PLD_2efea7e570304a7e9fb54f87b3247807"/>
                <w:id w:val="-521942768"/>
                <w:lock w:val="sdtLocked"/>
              </w:sdtPr>
              <w:sdtEndPr/>
              <w:sdtContent>
                <w:tc>
                  <w:tcPr>
                    <w:tcW w:w="1725" w:type="pct"/>
                    <w:shd w:val="clear" w:color="auto" w:fill="auto"/>
                    <w:vAlign w:val="center"/>
                  </w:tcPr>
                  <w:p w14:paraId="40C3178E" w14:textId="77777777" w:rsidR="00FF33BC" w:rsidRDefault="00FF33BC">
                    <w:pPr>
                      <w:jc w:val="center"/>
                    </w:pPr>
                    <w:r>
                      <w:rPr>
                        <w:rFonts w:hint="eastAsia"/>
                      </w:rPr>
                      <w:t>期末未终止确认金额</w:t>
                    </w:r>
                  </w:p>
                </w:tc>
              </w:sdtContent>
            </w:sdt>
          </w:tr>
          <w:tr w:rsidR="00FF33BC" w14:paraId="45FBA598" w14:textId="77777777" w:rsidTr="00AE21C9">
            <w:sdt>
              <w:sdtPr>
                <w:tag w:val="_PLD_cac37b72ff744837a73dde57c7667850"/>
                <w:id w:val="-799691764"/>
                <w:lock w:val="sdtLocked"/>
              </w:sdtPr>
              <w:sdtEndPr/>
              <w:sdtContent>
                <w:tc>
                  <w:tcPr>
                    <w:tcW w:w="1590" w:type="pct"/>
                    <w:shd w:val="clear" w:color="auto" w:fill="auto"/>
                  </w:tcPr>
                  <w:p w14:paraId="0F4F6D44" w14:textId="77777777" w:rsidR="00FF33BC" w:rsidRDefault="00FF33BC">
                    <w:r>
                      <w:rPr>
                        <w:rFonts w:hint="eastAsia"/>
                      </w:rPr>
                      <w:t>银行承兑票据</w:t>
                    </w:r>
                  </w:p>
                </w:tc>
              </w:sdtContent>
            </w:sdt>
            <w:tc>
              <w:tcPr>
                <w:tcW w:w="1685" w:type="pct"/>
                <w:shd w:val="clear" w:color="auto" w:fill="auto"/>
              </w:tcPr>
              <w:p w14:paraId="751F936E" w14:textId="4C93BE3A" w:rsidR="00FF33BC" w:rsidRDefault="00FF33BC">
                <w:pPr>
                  <w:jc w:val="right"/>
                </w:pPr>
              </w:p>
            </w:tc>
            <w:tc>
              <w:tcPr>
                <w:tcW w:w="1725" w:type="pct"/>
                <w:shd w:val="clear" w:color="auto" w:fill="auto"/>
                <w:vAlign w:val="center"/>
              </w:tcPr>
              <w:p w14:paraId="5767D8F9" w14:textId="1F44DE60" w:rsidR="00FF33BC" w:rsidRDefault="00FF33BC">
                <w:pPr>
                  <w:jc w:val="right"/>
                </w:pPr>
                <w:r>
                  <w:t>35,226,168.40</w:t>
                </w:r>
              </w:p>
            </w:tc>
          </w:tr>
          <w:tr w:rsidR="00FF33BC" w14:paraId="2B56325E" w14:textId="77777777" w:rsidTr="00AE21C9">
            <w:sdt>
              <w:sdtPr>
                <w:tag w:val="_PLD_fe9a2327d66e4c329946796965b1c500"/>
                <w:id w:val="1686019083"/>
                <w:lock w:val="sdtLocked"/>
              </w:sdtPr>
              <w:sdtEndPr/>
              <w:sdtContent>
                <w:tc>
                  <w:tcPr>
                    <w:tcW w:w="1590" w:type="pct"/>
                    <w:shd w:val="clear" w:color="auto" w:fill="auto"/>
                    <w:vAlign w:val="center"/>
                  </w:tcPr>
                  <w:p w14:paraId="60200905" w14:textId="77777777" w:rsidR="00FF33BC" w:rsidRDefault="00FF33BC">
                    <w:pPr>
                      <w:jc w:val="center"/>
                    </w:pPr>
                    <w:r>
                      <w:rPr>
                        <w:rFonts w:hint="eastAsia"/>
                      </w:rPr>
                      <w:t>合计</w:t>
                    </w:r>
                  </w:p>
                </w:tc>
              </w:sdtContent>
            </w:sdt>
            <w:tc>
              <w:tcPr>
                <w:tcW w:w="1685" w:type="pct"/>
                <w:shd w:val="clear" w:color="auto" w:fill="auto"/>
              </w:tcPr>
              <w:p w14:paraId="4806EE04" w14:textId="5AF58DFC" w:rsidR="00FF33BC" w:rsidRDefault="00FF33BC">
                <w:pPr>
                  <w:jc w:val="right"/>
                </w:pPr>
              </w:p>
            </w:tc>
            <w:tc>
              <w:tcPr>
                <w:tcW w:w="1725" w:type="pct"/>
                <w:shd w:val="clear" w:color="auto" w:fill="auto"/>
                <w:vAlign w:val="center"/>
              </w:tcPr>
              <w:p w14:paraId="4CE5EA31" w14:textId="3013D30E" w:rsidR="00FF33BC" w:rsidRDefault="00FF33BC">
                <w:pPr>
                  <w:jc w:val="right"/>
                </w:pPr>
                <w:r>
                  <w:t>35,226,168.40</w:t>
                </w:r>
              </w:p>
            </w:tc>
          </w:tr>
        </w:tbl>
        <w:p w14:paraId="606C7663" w14:textId="77777777" w:rsidR="00FF33BC" w:rsidRDefault="00FF33BC" w:rsidP="008A0C52">
          <w:r w:rsidRPr="00FF33BC">
            <w:rPr>
              <w:rFonts w:hint="eastAsia"/>
            </w:rPr>
            <w:t>说明：用于背书或贴现的银行承兑汇票是由信用等级不高的银行承兑，贴现不影响追索权，票据相关的信用风险和延期付款风险仍没有转移，故未终止确认。</w:t>
          </w:r>
        </w:p>
        <w:p w14:paraId="7166656E" w14:textId="3C06A555" w:rsidR="00622C3A" w:rsidRPr="00FF33BC" w:rsidRDefault="00D86D4A" w:rsidP="008A0C52"/>
      </w:sdtContent>
    </w:sdt>
    <w:sdt>
      <w:sdtPr>
        <w:rPr>
          <w:rFonts w:ascii="宋体" w:hAnsi="宋体" w:cs="宋体" w:hint="eastAsia"/>
          <w:b w:val="0"/>
          <w:bCs/>
          <w:kern w:val="0"/>
          <w:szCs w:val="24"/>
        </w:rPr>
        <w:alias w:val="模块:期末公司因出票人无力履约而将其转为应收账款的票据"/>
        <w:tag w:val="_GBC_83d7650885dc43898bcaaa7b53608492"/>
        <w:id w:val="75177920"/>
        <w:lock w:val="sdtLocked"/>
        <w:placeholder>
          <w:docPart w:val="GBC22222222222222222222222222222"/>
        </w:placeholder>
      </w:sdtPr>
      <w:sdtEndPr>
        <w:rPr>
          <w:szCs w:val="21"/>
        </w:rPr>
      </w:sdtEndPr>
      <w:sdtContent>
        <w:p w14:paraId="004E28F9" w14:textId="77777777" w:rsidR="00622C3A" w:rsidRDefault="000E6426" w:rsidP="007D02D2">
          <w:pPr>
            <w:pStyle w:val="4"/>
            <w:numPr>
              <w:ilvl w:val="3"/>
              <w:numId w:val="47"/>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1238062995"/>
            <w:lock w:val="sdtLocked"/>
            <w:placeholder>
              <w:docPart w:val="GBC22222222222222222222222222222"/>
            </w:placeholder>
          </w:sdtPr>
          <w:sdtEndPr/>
          <w:sdtContent>
            <w:p w14:paraId="51867D3F"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2F7FBAD9" w14:textId="77777777" w:rsidR="00622C3A" w:rsidRDefault="000E6426" w:rsidP="007D02D2">
      <w:pPr>
        <w:pStyle w:val="4"/>
        <w:numPr>
          <w:ilvl w:val="3"/>
          <w:numId w:val="47"/>
        </w:numPr>
        <w:jc w:val="left"/>
        <w:rPr>
          <w:rFonts w:ascii="宋体" w:hAnsi="宋体"/>
        </w:rPr>
      </w:pPr>
      <w:bookmarkStart w:id="91" w:name="_Hlk10466572"/>
      <w:r>
        <w:rPr>
          <w:rFonts w:ascii="宋体" w:hAnsi="宋体" w:hint="eastAsia"/>
        </w:rPr>
        <w:t>按坏账计提方法分类披露</w:t>
      </w:r>
    </w:p>
    <w:sdt>
      <w:sdtPr>
        <w:alias w:val="是否适用：应收票据按坏账计提方法分类披露[双击切换]"/>
        <w:tag w:val="_GBC_064ae6cf552d47d6abf4ad2b5c55d254"/>
        <w:id w:val="1638221902"/>
        <w:lock w:val="sdtContentLocked"/>
        <w:placeholder>
          <w:docPart w:val="GBC22222222222222222222222222222"/>
        </w:placeholder>
      </w:sdtPr>
      <w:sdtEndPr/>
      <w:sdtContent>
        <w:p w14:paraId="522FDA57"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ascii="宋体" w:hAnsi="宋体" w:cs="宋体" w:hint="eastAsia"/>
          <w:kern w:val="0"/>
          <w:szCs w:val="21"/>
        </w:rPr>
        <w:alias w:val="模块:按坏账计提方法分类披露"/>
        <w:tag w:val="_SEC_2dc3b0ce015a4b54a67e0a855abb57d7"/>
        <w:id w:val="17748389"/>
        <w:lock w:val="sdtLocked"/>
        <w:placeholder>
          <w:docPart w:val="GBC22222222222222222222222222222"/>
        </w:placeholder>
      </w:sdtPr>
      <w:sdtEndPr>
        <w:rPr>
          <w:rFonts w:hint="default"/>
        </w:rPr>
      </w:sdtEndPr>
      <w:sdtContent>
        <w:bookmarkStart w:id="92" w:name="_Hlk533511527" w:displacedByCustomXml="prev"/>
        <w:p w14:paraId="10D82EB3" w14:textId="77777777" w:rsidR="008A0C52" w:rsidRDefault="008A0C52">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票据按坏账计提方法分类披露"/>
              <w:tag w:val="_GBC_1ddd4d416c8341618d49da8050568b3a"/>
              <w:id w:val="556677827"/>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票据按坏账计提方法分类披露"/>
              <w:tag w:val="_GBC_ee21347c53de4655b7421f9707c0f27c"/>
              <w:id w:val="-159901149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381"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103"/>
            <w:gridCol w:w="33"/>
            <w:gridCol w:w="1020"/>
            <w:gridCol w:w="481"/>
            <w:gridCol w:w="1066"/>
            <w:gridCol w:w="312"/>
            <w:gridCol w:w="1233"/>
            <w:gridCol w:w="1233"/>
            <w:gridCol w:w="481"/>
            <w:gridCol w:w="1066"/>
            <w:gridCol w:w="312"/>
            <w:gridCol w:w="1233"/>
          </w:tblGrid>
          <w:tr w:rsidR="008A0C52" w14:paraId="225A3232" w14:textId="77777777" w:rsidTr="0071602D">
            <w:trPr>
              <w:cantSplit/>
              <w:trHeight w:val="259"/>
            </w:trPr>
            <w:sdt>
              <w:sdtPr>
                <w:tag w:val="_PLD_b41ab991b5cb44b284803f0e13680cca"/>
                <w:id w:val="-45373972"/>
                <w:lock w:val="sdtLocked"/>
              </w:sdtPr>
              <w:sdtEndPr/>
              <w:sdtContent>
                <w:tc>
                  <w:tcPr>
                    <w:tcW w:w="576" w:type="pct"/>
                    <w:vMerge w:val="restart"/>
                    <w:tcBorders>
                      <w:top w:val="single" w:sz="4" w:space="0" w:color="auto"/>
                      <w:left w:val="single" w:sz="4" w:space="0" w:color="auto"/>
                      <w:right w:val="single" w:sz="4" w:space="0" w:color="auto"/>
                    </w:tcBorders>
                    <w:vAlign w:val="center"/>
                  </w:tcPr>
                  <w:p w14:paraId="50843C81" w14:textId="77777777" w:rsidR="008A0C52" w:rsidRDefault="008A0C52">
                    <w:pPr>
                      <w:jc w:val="center"/>
                    </w:pPr>
                    <w:r>
                      <w:rPr>
                        <w:rFonts w:hint="eastAsia"/>
                      </w:rPr>
                      <w:t>类别</w:t>
                    </w:r>
                  </w:p>
                </w:tc>
              </w:sdtContent>
            </w:sdt>
            <w:sdt>
              <w:sdtPr>
                <w:tag w:val="_PLD_4250aa21af14465089e9a64950228223"/>
                <w:id w:val="-1028797203"/>
                <w:lock w:val="sdtLocked"/>
              </w:sdtPr>
              <w:sdtEndPr/>
              <w:sdtContent>
                <w:tc>
                  <w:tcPr>
                    <w:tcW w:w="2165" w:type="pct"/>
                    <w:gridSpan w:val="6"/>
                    <w:tcBorders>
                      <w:top w:val="single" w:sz="4" w:space="0" w:color="auto"/>
                      <w:left w:val="single" w:sz="4" w:space="0" w:color="auto"/>
                      <w:right w:val="single" w:sz="4" w:space="0" w:color="auto"/>
                    </w:tcBorders>
                    <w:vAlign w:val="center"/>
                  </w:tcPr>
                  <w:p w14:paraId="7C11F288" w14:textId="77777777" w:rsidR="008A0C52" w:rsidRDefault="008A0C52">
                    <w:pPr>
                      <w:autoSpaceDE w:val="0"/>
                      <w:autoSpaceDN w:val="0"/>
                      <w:adjustRightInd w:val="0"/>
                      <w:snapToGrid w:val="0"/>
                      <w:spacing w:line="240" w:lineRule="atLeast"/>
                      <w:jc w:val="center"/>
                    </w:pPr>
                    <w:r>
                      <w:rPr>
                        <w:rFonts w:hint="eastAsia"/>
                      </w:rPr>
                      <w:t>期末余额</w:t>
                    </w:r>
                  </w:p>
                </w:tc>
              </w:sdtContent>
            </w:sdt>
            <w:sdt>
              <w:sdtPr>
                <w:tag w:val="_PLD_efdd4dc84ac74beda0c7ce9ee8ac707c"/>
                <w:id w:val="158050869"/>
                <w:lock w:val="sdtLocked"/>
              </w:sdtPr>
              <w:sdtEndPr/>
              <w:sdtContent>
                <w:tc>
                  <w:tcPr>
                    <w:tcW w:w="2259" w:type="pct"/>
                    <w:gridSpan w:val="5"/>
                    <w:tcBorders>
                      <w:top w:val="single" w:sz="4" w:space="0" w:color="auto"/>
                      <w:left w:val="single" w:sz="4" w:space="0" w:color="auto"/>
                      <w:right w:val="single" w:sz="4" w:space="0" w:color="auto"/>
                    </w:tcBorders>
                    <w:vAlign w:val="center"/>
                  </w:tcPr>
                  <w:p w14:paraId="57924B28" w14:textId="77777777" w:rsidR="008A0C52" w:rsidRDefault="008A0C52">
                    <w:pPr>
                      <w:autoSpaceDE w:val="0"/>
                      <w:autoSpaceDN w:val="0"/>
                      <w:adjustRightInd w:val="0"/>
                      <w:snapToGrid w:val="0"/>
                      <w:spacing w:line="240" w:lineRule="atLeast"/>
                      <w:jc w:val="center"/>
                    </w:pPr>
                    <w:r>
                      <w:rPr>
                        <w:rFonts w:hint="eastAsia"/>
                      </w:rPr>
                      <w:t>期初余额</w:t>
                    </w:r>
                  </w:p>
                </w:tc>
              </w:sdtContent>
            </w:sdt>
          </w:tr>
          <w:tr w:rsidR="008A0C52" w14:paraId="1C7D2F5C" w14:textId="77777777" w:rsidTr="0071602D">
            <w:trPr>
              <w:cantSplit/>
              <w:trHeight w:val="227"/>
            </w:trPr>
            <w:tc>
              <w:tcPr>
                <w:tcW w:w="576" w:type="pct"/>
                <w:vMerge/>
                <w:tcBorders>
                  <w:left w:val="single" w:sz="4" w:space="0" w:color="auto"/>
                  <w:right w:val="single" w:sz="4" w:space="0" w:color="auto"/>
                </w:tcBorders>
                <w:vAlign w:val="center"/>
              </w:tcPr>
              <w:p w14:paraId="79447AE2" w14:textId="77777777" w:rsidR="008A0C52" w:rsidRDefault="008A0C52"/>
            </w:tc>
            <w:sdt>
              <w:sdtPr>
                <w:tag w:val="_PLD_4d31e977a3b64420aab06ccefa58a768"/>
                <w:id w:val="427702054"/>
                <w:lock w:val="sdtLocked"/>
              </w:sdtPr>
              <w:sdtEndPr/>
              <w:sdtContent>
                <w:tc>
                  <w:tcPr>
                    <w:tcW w:w="801" w:type="pct"/>
                    <w:gridSpan w:val="3"/>
                    <w:tcBorders>
                      <w:top w:val="single" w:sz="4" w:space="0" w:color="auto"/>
                      <w:left w:val="single" w:sz="4" w:space="0" w:color="auto"/>
                      <w:bottom w:val="single" w:sz="4" w:space="0" w:color="auto"/>
                      <w:right w:val="single" w:sz="4" w:space="0" w:color="auto"/>
                    </w:tcBorders>
                    <w:vAlign w:val="center"/>
                  </w:tcPr>
                  <w:p w14:paraId="532B1E52" w14:textId="77777777" w:rsidR="008A0C52" w:rsidRDefault="008A0C52">
                    <w:pPr>
                      <w:jc w:val="center"/>
                    </w:pPr>
                    <w:r>
                      <w:rPr>
                        <w:rFonts w:hint="eastAsia"/>
                      </w:rPr>
                      <w:t>账面余额</w:t>
                    </w:r>
                  </w:p>
                </w:tc>
              </w:sdtContent>
            </w:sdt>
            <w:sdt>
              <w:sdtPr>
                <w:tag w:val="_PLD_ce16034971f3433baf795de55c0fcc02"/>
                <w:id w:val="41716821"/>
                <w:lock w:val="sdtLocked"/>
              </w:sdtPr>
              <w:sdtEndPr/>
              <w:sdtContent>
                <w:tc>
                  <w:tcPr>
                    <w:tcW w:w="720" w:type="pct"/>
                    <w:gridSpan w:val="2"/>
                    <w:tcBorders>
                      <w:top w:val="single" w:sz="4" w:space="0" w:color="auto"/>
                      <w:left w:val="single" w:sz="4" w:space="0" w:color="auto"/>
                      <w:bottom w:val="single" w:sz="4" w:space="0" w:color="auto"/>
                      <w:right w:val="single" w:sz="4" w:space="0" w:color="auto"/>
                    </w:tcBorders>
                    <w:vAlign w:val="center"/>
                  </w:tcPr>
                  <w:p w14:paraId="3837111F" w14:textId="77777777" w:rsidR="008A0C52" w:rsidRDefault="008A0C52">
                    <w:pPr>
                      <w:jc w:val="center"/>
                    </w:pPr>
                    <w:r>
                      <w:rPr>
                        <w:rFonts w:hint="eastAsia"/>
                      </w:rPr>
                      <w:t>坏账准备</w:t>
                    </w:r>
                  </w:p>
                </w:tc>
              </w:sdtContent>
            </w:sdt>
            <w:sdt>
              <w:sdtPr>
                <w:tag w:val="_PLD_13676246dce14cd09ca054f6ed8baa70"/>
                <w:id w:val="-207023495"/>
                <w:lock w:val="sdtLocked"/>
              </w:sdtPr>
              <w:sdtEndPr/>
              <w:sdtContent>
                <w:tc>
                  <w:tcPr>
                    <w:tcW w:w="644" w:type="pct"/>
                    <w:vMerge w:val="restart"/>
                    <w:tcBorders>
                      <w:top w:val="single" w:sz="4" w:space="0" w:color="auto"/>
                      <w:left w:val="single" w:sz="4" w:space="0" w:color="auto"/>
                      <w:right w:val="single" w:sz="4" w:space="0" w:color="auto"/>
                    </w:tcBorders>
                    <w:vAlign w:val="center"/>
                  </w:tcPr>
                  <w:p w14:paraId="3398AA3B" w14:textId="77777777" w:rsidR="008A0C52" w:rsidRDefault="008A0C52">
                    <w:pPr>
                      <w:jc w:val="center"/>
                    </w:pPr>
                    <w:r>
                      <w:rPr>
                        <w:rFonts w:hint="eastAsia"/>
                      </w:rPr>
                      <w:t>账面</w:t>
                    </w:r>
                  </w:p>
                  <w:p w14:paraId="02C7565B" w14:textId="77777777" w:rsidR="008A0C52" w:rsidRDefault="008A0C52">
                    <w:pPr>
                      <w:jc w:val="center"/>
                    </w:pPr>
                    <w:r>
                      <w:rPr>
                        <w:rFonts w:hint="eastAsia"/>
                      </w:rPr>
                      <w:t>价值</w:t>
                    </w:r>
                  </w:p>
                </w:tc>
              </w:sdtContent>
            </w:sdt>
            <w:sdt>
              <w:sdtPr>
                <w:tag w:val="_PLD_3f5cbfe2ccd14f7a9fa6413579511d78"/>
                <w:id w:val="-19093362"/>
                <w:lock w:val="sdtLocked"/>
              </w:sdtPr>
              <w:sdtEndPr/>
              <w:sdtContent>
                <w:tc>
                  <w:tcPr>
                    <w:tcW w:w="895" w:type="pct"/>
                    <w:gridSpan w:val="2"/>
                    <w:tcBorders>
                      <w:top w:val="single" w:sz="4" w:space="0" w:color="auto"/>
                      <w:left w:val="single" w:sz="4" w:space="0" w:color="auto"/>
                      <w:right w:val="single" w:sz="4" w:space="0" w:color="auto"/>
                    </w:tcBorders>
                    <w:vAlign w:val="center"/>
                  </w:tcPr>
                  <w:p w14:paraId="34488806" w14:textId="77777777" w:rsidR="008A0C52" w:rsidRDefault="008A0C52">
                    <w:pPr>
                      <w:jc w:val="center"/>
                    </w:pPr>
                    <w:r>
                      <w:rPr>
                        <w:rFonts w:hint="eastAsia"/>
                      </w:rPr>
                      <w:t>账面余额</w:t>
                    </w:r>
                  </w:p>
                </w:tc>
              </w:sdtContent>
            </w:sdt>
            <w:sdt>
              <w:sdtPr>
                <w:tag w:val="_PLD_063250a22f93425b948b3ffb834d8c5a"/>
                <w:id w:val="-1023170621"/>
                <w:lock w:val="sdtLocked"/>
              </w:sdtPr>
              <w:sdtEndPr/>
              <w:sdtContent>
                <w:tc>
                  <w:tcPr>
                    <w:tcW w:w="720" w:type="pct"/>
                    <w:gridSpan w:val="2"/>
                    <w:tcBorders>
                      <w:top w:val="single" w:sz="4" w:space="0" w:color="auto"/>
                      <w:left w:val="single" w:sz="4" w:space="0" w:color="auto"/>
                      <w:right w:val="single" w:sz="4" w:space="0" w:color="auto"/>
                    </w:tcBorders>
                    <w:vAlign w:val="center"/>
                  </w:tcPr>
                  <w:p w14:paraId="5D97130A" w14:textId="77777777" w:rsidR="008A0C52" w:rsidRDefault="008A0C52">
                    <w:pPr>
                      <w:jc w:val="center"/>
                    </w:pPr>
                    <w:r>
                      <w:rPr>
                        <w:rFonts w:hint="eastAsia"/>
                      </w:rPr>
                      <w:t>坏账准备</w:t>
                    </w:r>
                  </w:p>
                </w:tc>
              </w:sdtContent>
            </w:sdt>
            <w:sdt>
              <w:sdtPr>
                <w:tag w:val="_PLD_9932dde99a63463ab11a246a2b6129c8"/>
                <w:id w:val="1107698513"/>
                <w:lock w:val="sdtLocked"/>
              </w:sdtPr>
              <w:sdtEndPr/>
              <w:sdtContent>
                <w:tc>
                  <w:tcPr>
                    <w:tcW w:w="644" w:type="pct"/>
                    <w:vMerge w:val="restart"/>
                    <w:tcBorders>
                      <w:top w:val="single" w:sz="4" w:space="0" w:color="auto"/>
                      <w:left w:val="single" w:sz="4" w:space="0" w:color="auto"/>
                      <w:right w:val="single" w:sz="4" w:space="0" w:color="auto"/>
                    </w:tcBorders>
                    <w:vAlign w:val="center"/>
                  </w:tcPr>
                  <w:p w14:paraId="07C254B5" w14:textId="77777777" w:rsidR="008A0C52" w:rsidRDefault="008A0C52">
                    <w:pPr>
                      <w:jc w:val="center"/>
                    </w:pPr>
                    <w:r>
                      <w:rPr>
                        <w:rFonts w:hint="eastAsia"/>
                      </w:rPr>
                      <w:t>账面</w:t>
                    </w:r>
                  </w:p>
                  <w:p w14:paraId="453850B6" w14:textId="77777777" w:rsidR="008A0C52" w:rsidRDefault="008A0C52">
                    <w:pPr>
                      <w:jc w:val="center"/>
                    </w:pPr>
                    <w:r>
                      <w:rPr>
                        <w:rFonts w:hint="eastAsia"/>
                      </w:rPr>
                      <w:t>价值</w:t>
                    </w:r>
                  </w:p>
                </w:tc>
              </w:sdtContent>
            </w:sdt>
          </w:tr>
          <w:tr w:rsidR="008A0C52" w14:paraId="4A1C91E4" w14:textId="77777777" w:rsidTr="0071602D">
            <w:trPr>
              <w:cantSplit/>
              <w:trHeight w:val="375"/>
            </w:trPr>
            <w:tc>
              <w:tcPr>
                <w:tcW w:w="576" w:type="pct"/>
                <w:vMerge/>
                <w:tcBorders>
                  <w:left w:val="single" w:sz="4" w:space="0" w:color="auto"/>
                  <w:bottom w:val="single" w:sz="4" w:space="0" w:color="auto"/>
                  <w:right w:val="single" w:sz="4" w:space="0" w:color="auto"/>
                </w:tcBorders>
                <w:vAlign w:val="center"/>
              </w:tcPr>
              <w:p w14:paraId="098E9CB7" w14:textId="77777777" w:rsidR="008A0C52" w:rsidRDefault="008A0C52"/>
            </w:tc>
            <w:sdt>
              <w:sdtPr>
                <w:tag w:val="_PLD_c0290ae623e744d38ca9b437c3a7f380"/>
                <w:id w:val="728585632"/>
                <w:lock w:val="sdtLocked"/>
              </w:sdtPr>
              <w:sdtEndPr/>
              <w:sdtContent>
                <w:tc>
                  <w:tcPr>
                    <w:tcW w:w="550" w:type="pct"/>
                    <w:gridSpan w:val="2"/>
                    <w:tcBorders>
                      <w:left w:val="single" w:sz="4" w:space="0" w:color="auto"/>
                      <w:bottom w:val="single" w:sz="4" w:space="0" w:color="auto"/>
                      <w:right w:val="single" w:sz="4" w:space="0" w:color="auto"/>
                    </w:tcBorders>
                    <w:vAlign w:val="center"/>
                  </w:tcPr>
                  <w:p w14:paraId="3F1EC61D" w14:textId="77777777" w:rsidR="008A0C52" w:rsidRDefault="008A0C52">
                    <w:pPr>
                      <w:jc w:val="center"/>
                    </w:pPr>
                    <w:r>
                      <w:rPr>
                        <w:rFonts w:hint="eastAsia"/>
                      </w:rPr>
                      <w:t>金额</w:t>
                    </w:r>
                  </w:p>
                </w:tc>
              </w:sdtContent>
            </w:sdt>
            <w:sdt>
              <w:sdtPr>
                <w:tag w:val="_PLD_193b3b07b4e0498485bc12534ae975ec"/>
                <w:id w:val="990913310"/>
                <w:lock w:val="sdtLocked"/>
              </w:sdtPr>
              <w:sdtEndPr/>
              <w:sdtContent>
                <w:tc>
                  <w:tcPr>
                    <w:tcW w:w="251" w:type="pct"/>
                    <w:tcBorders>
                      <w:left w:val="single" w:sz="4" w:space="0" w:color="auto"/>
                      <w:bottom w:val="single" w:sz="4" w:space="0" w:color="auto"/>
                      <w:right w:val="single" w:sz="4" w:space="0" w:color="auto"/>
                    </w:tcBorders>
                    <w:vAlign w:val="center"/>
                  </w:tcPr>
                  <w:p w14:paraId="1AA311C4" w14:textId="77777777" w:rsidR="008A0C52" w:rsidRDefault="008A0C52">
                    <w:pPr>
                      <w:jc w:val="center"/>
                    </w:pPr>
                    <w:r>
                      <w:rPr>
                        <w:rFonts w:hint="eastAsia"/>
                      </w:rPr>
                      <w:t>比例</w:t>
                    </w:r>
                    <w:r>
                      <w:t>(%)</w:t>
                    </w:r>
                  </w:p>
                </w:tc>
              </w:sdtContent>
            </w:sdt>
            <w:sdt>
              <w:sdtPr>
                <w:tag w:val="_PLD_1f47ced2bea143d39f38cb11c0113cf4"/>
                <w:id w:val="1957987843"/>
                <w:lock w:val="sdtLocked"/>
              </w:sdtPr>
              <w:sdtEndPr/>
              <w:sdtContent>
                <w:tc>
                  <w:tcPr>
                    <w:tcW w:w="557" w:type="pct"/>
                    <w:tcBorders>
                      <w:left w:val="single" w:sz="4" w:space="0" w:color="auto"/>
                      <w:bottom w:val="single" w:sz="4" w:space="0" w:color="auto"/>
                      <w:right w:val="single" w:sz="4" w:space="0" w:color="auto"/>
                    </w:tcBorders>
                    <w:vAlign w:val="center"/>
                  </w:tcPr>
                  <w:p w14:paraId="7CED4DC3" w14:textId="77777777" w:rsidR="008A0C52" w:rsidRDefault="008A0C52">
                    <w:pPr>
                      <w:jc w:val="center"/>
                    </w:pPr>
                    <w:r>
                      <w:rPr>
                        <w:rFonts w:hint="eastAsia"/>
                      </w:rPr>
                      <w:t>金额</w:t>
                    </w:r>
                  </w:p>
                </w:tc>
              </w:sdtContent>
            </w:sdt>
            <w:sdt>
              <w:sdtPr>
                <w:tag w:val="_PLD_a23086fe0481444ab724c5dec4a5f19d"/>
                <w:id w:val="-1908526712"/>
                <w:lock w:val="sdtLocked"/>
              </w:sdtPr>
              <w:sdtEndPr/>
              <w:sdtContent>
                <w:tc>
                  <w:tcPr>
                    <w:tcW w:w="163" w:type="pct"/>
                    <w:tcBorders>
                      <w:left w:val="single" w:sz="4" w:space="0" w:color="auto"/>
                      <w:bottom w:val="single" w:sz="4" w:space="0" w:color="auto"/>
                      <w:right w:val="single" w:sz="4" w:space="0" w:color="auto"/>
                    </w:tcBorders>
                    <w:vAlign w:val="center"/>
                  </w:tcPr>
                  <w:p w14:paraId="36CD2F92" w14:textId="77777777" w:rsidR="008A0C52" w:rsidRDefault="008A0C52">
                    <w:pPr>
                      <w:jc w:val="center"/>
                    </w:pPr>
                    <w:r>
                      <w:rPr>
                        <w:rFonts w:hint="eastAsia"/>
                      </w:rPr>
                      <w:t>计提比例</w:t>
                    </w:r>
                    <w:r>
                      <w:t>(%)</w:t>
                    </w:r>
                  </w:p>
                </w:tc>
              </w:sdtContent>
            </w:sdt>
            <w:tc>
              <w:tcPr>
                <w:tcW w:w="644" w:type="pct"/>
                <w:vMerge/>
                <w:tcBorders>
                  <w:left w:val="single" w:sz="4" w:space="0" w:color="auto"/>
                  <w:bottom w:val="single" w:sz="4" w:space="0" w:color="auto"/>
                  <w:right w:val="single" w:sz="4" w:space="0" w:color="auto"/>
                </w:tcBorders>
                <w:vAlign w:val="center"/>
              </w:tcPr>
              <w:p w14:paraId="78A6C615" w14:textId="77777777" w:rsidR="008A0C52" w:rsidRDefault="008A0C52">
                <w:pPr>
                  <w:jc w:val="center"/>
                </w:pPr>
              </w:p>
            </w:tc>
            <w:sdt>
              <w:sdtPr>
                <w:tag w:val="_PLD_0ebe7a6ebddd49acb12d2e49fbaeb5ef"/>
                <w:id w:val="-1924556648"/>
                <w:lock w:val="sdtLocked"/>
              </w:sdtPr>
              <w:sdtEndPr/>
              <w:sdtContent>
                <w:tc>
                  <w:tcPr>
                    <w:tcW w:w="644" w:type="pct"/>
                    <w:tcBorders>
                      <w:left w:val="single" w:sz="4" w:space="0" w:color="auto"/>
                      <w:bottom w:val="single" w:sz="4" w:space="0" w:color="auto"/>
                      <w:right w:val="single" w:sz="4" w:space="0" w:color="auto"/>
                    </w:tcBorders>
                    <w:vAlign w:val="center"/>
                  </w:tcPr>
                  <w:p w14:paraId="310A0FDC" w14:textId="77777777" w:rsidR="008A0C52" w:rsidRDefault="008A0C52">
                    <w:pPr>
                      <w:jc w:val="center"/>
                    </w:pPr>
                    <w:r>
                      <w:rPr>
                        <w:rFonts w:hint="eastAsia"/>
                      </w:rPr>
                      <w:t>金额</w:t>
                    </w:r>
                  </w:p>
                </w:tc>
              </w:sdtContent>
            </w:sdt>
            <w:sdt>
              <w:sdtPr>
                <w:tag w:val="_PLD_f3083b688a88491aaa0236072ce160b8"/>
                <w:id w:val="1536390961"/>
                <w:lock w:val="sdtLocked"/>
              </w:sdtPr>
              <w:sdtEndPr/>
              <w:sdtContent>
                <w:tc>
                  <w:tcPr>
                    <w:tcW w:w="251" w:type="pct"/>
                    <w:tcBorders>
                      <w:left w:val="single" w:sz="4" w:space="0" w:color="auto"/>
                      <w:bottom w:val="single" w:sz="4" w:space="0" w:color="auto"/>
                      <w:right w:val="single" w:sz="4" w:space="0" w:color="auto"/>
                    </w:tcBorders>
                    <w:vAlign w:val="center"/>
                  </w:tcPr>
                  <w:p w14:paraId="6A0F4B0D" w14:textId="77777777" w:rsidR="008A0C52" w:rsidRDefault="008A0C52">
                    <w:pPr>
                      <w:jc w:val="center"/>
                    </w:pPr>
                    <w:r>
                      <w:rPr>
                        <w:rFonts w:hint="eastAsia"/>
                      </w:rPr>
                      <w:t>比例</w:t>
                    </w:r>
                    <w:r>
                      <w:t>(%)</w:t>
                    </w:r>
                  </w:p>
                </w:tc>
              </w:sdtContent>
            </w:sdt>
            <w:sdt>
              <w:sdtPr>
                <w:tag w:val="_PLD_1cdb2a199b6d43678bae639c01b9d9cb"/>
                <w:id w:val="-195242224"/>
                <w:lock w:val="sdtLocked"/>
              </w:sdtPr>
              <w:sdtEndPr/>
              <w:sdtContent>
                <w:tc>
                  <w:tcPr>
                    <w:tcW w:w="557" w:type="pct"/>
                    <w:tcBorders>
                      <w:left w:val="single" w:sz="4" w:space="0" w:color="auto"/>
                      <w:bottom w:val="single" w:sz="4" w:space="0" w:color="auto"/>
                      <w:right w:val="single" w:sz="4" w:space="0" w:color="auto"/>
                    </w:tcBorders>
                    <w:vAlign w:val="center"/>
                  </w:tcPr>
                  <w:p w14:paraId="67BF33A5" w14:textId="77777777" w:rsidR="008A0C52" w:rsidRDefault="008A0C52">
                    <w:pPr>
                      <w:jc w:val="center"/>
                    </w:pPr>
                    <w:r>
                      <w:rPr>
                        <w:rFonts w:hint="eastAsia"/>
                      </w:rPr>
                      <w:t>金额</w:t>
                    </w:r>
                  </w:p>
                </w:tc>
              </w:sdtContent>
            </w:sdt>
            <w:sdt>
              <w:sdtPr>
                <w:tag w:val="_PLD_ad76cc2b302a460a8cbeb5e98be19160"/>
                <w:id w:val="-448162491"/>
                <w:lock w:val="sdtLocked"/>
              </w:sdtPr>
              <w:sdtEndPr/>
              <w:sdtContent>
                <w:tc>
                  <w:tcPr>
                    <w:tcW w:w="163" w:type="pct"/>
                    <w:tcBorders>
                      <w:left w:val="single" w:sz="4" w:space="0" w:color="auto"/>
                      <w:bottom w:val="single" w:sz="4" w:space="0" w:color="auto"/>
                      <w:right w:val="single" w:sz="4" w:space="0" w:color="auto"/>
                    </w:tcBorders>
                    <w:vAlign w:val="center"/>
                  </w:tcPr>
                  <w:p w14:paraId="2D2D3FCC" w14:textId="77777777" w:rsidR="008A0C52" w:rsidRDefault="008A0C52">
                    <w:pPr>
                      <w:jc w:val="center"/>
                    </w:pPr>
                    <w:r>
                      <w:rPr>
                        <w:rFonts w:hint="eastAsia"/>
                      </w:rPr>
                      <w:t>计提比例</w:t>
                    </w:r>
                    <w:r>
                      <w:t>(%)</w:t>
                    </w:r>
                  </w:p>
                </w:tc>
              </w:sdtContent>
            </w:sdt>
            <w:tc>
              <w:tcPr>
                <w:tcW w:w="644" w:type="pct"/>
                <w:vMerge/>
                <w:tcBorders>
                  <w:left w:val="single" w:sz="4" w:space="0" w:color="auto"/>
                  <w:bottom w:val="single" w:sz="4" w:space="0" w:color="auto"/>
                  <w:right w:val="single" w:sz="4" w:space="0" w:color="auto"/>
                </w:tcBorders>
              </w:tcPr>
              <w:p w14:paraId="3BF53C71" w14:textId="77777777" w:rsidR="008A0C52" w:rsidRDefault="008A0C52">
                <w:pPr>
                  <w:jc w:val="center"/>
                </w:pPr>
              </w:p>
            </w:tc>
          </w:tr>
          <w:tr w:rsidR="008A0C52" w14:paraId="371FD225" w14:textId="77777777" w:rsidTr="0071602D">
            <w:trPr>
              <w:cantSplit/>
            </w:trPr>
            <w:sdt>
              <w:sdtPr>
                <w:tag w:val="_PLD_3d5d84fd270044c49211439088db3d30"/>
                <w:id w:val="-946698846"/>
                <w:lock w:val="sdtLocked"/>
              </w:sdtPr>
              <w:sdtEndPr/>
              <w:sdtContent>
                <w:tc>
                  <w:tcPr>
                    <w:tcW w:w="576" w:type="pct"/>
                    <w:tcBorders>
                      <w:top w:val="single" w:sz="4" w:space="0" w:color="auto"/>
                      <w:left w:val="single" w:sz="4" w:space="0" w:color="auto"/>
                      <w:bottom w:val="single" w:sz="4" w:space="0" w:color="auto"/>
                      <w:right w:val="single" w:sz="4" w:space="0" w:color="auto"/>
                    </w:tcBorders>
                  </w:tcPr>
                  <w:p w14:paraId="4515C5AC" w14:textId="77777777" w:rsidR="008A0C52" w:rsidRDefault="008A0C52">
                    <w:pPr>
                      <w:jc w:val="both"/>
                    </w:pPr>
                    <w:r>
                      <w:rPr>
                        <w:rFonts w:hint="eastAsia"/>
                      </w:rPr>
                      <w:t>按单项计提坏账准备</w:t>
                    </w:r>
                  </w:p>
                </w:tc>
              </w:sdtContent>
            </w:sdt>
            <w:tc>
              <w:tcPr>
                <w:tcW w:w="550" w:type="pct"/>
                <w:gridSpan w:val="2"/>
                <w:tcBorders>
                  <w:top w:val="single" w:sz="4" w:space="0" w:color="auto"/>
                  <w:left w:val="single" w:sz="4" w:space="0" w:color="auto"/>
                  <w:bottom w:val="single" w:sz="4" w:space="0" w:color="auto"/>
                  <w:right w:val="single" w:sz="4" w:space="0" w:color="auto"/>
                </w:tcBorders>
              </w:tcPr>
              <w:p w14:paraId="6F4D3C43" w14:textId="77777777" w:rsidR="008A0C52" w:rsidRDefault="008A0C52">
                <w:pPr>
                  <w:jc w:val="right"/>
                </w:pPr>
              </w:p>
            </w:tc>
            <w:tc>
              <w:tcPr>
                <w:tcW w:w="251" w:type="pct"/>
                <w:tcBorders>
                  <w:top w:val="single" w:sz="4" w:space="0" w:color="auto"/>
                  <w:left w:val="single" w:sz="4" w:space="0" w:color="auto"/>
                  <w:bottom w:val="single" w:sz="4" w:space="0" w:color="auto"/>
                  <w:right w:val="single" w:sz="4" w:space="0" w:color="auto"/>
                </w:tcBorders>
              </w:tcPr>
              <w:p w14:paraId="010DBBF2" w14:textId="77777777" w:rsidR="008A0C52" w:rsidRDefault="008A0C52">
                <w:pPr>
                  <w:jc w:val="right"/>
                </w:pPr>
              </w:p>
            </w:tc>
            <w:tc>
              <w:tcPr>
                <w:tcW w:w="557" w:type="pct"/>
                <w:tcBorders>
                  <w:top w:val="single" w:sz="4" w:space="0" w:color="auto"/>
                  <w:left w:val="single" w:sz="4" w:space="0" w:color="auto"/>
                  <w:bottom w:val="single" w:sz="4" w:space="0" w:color="auto"/>
                  <w:right w:val="single" w:sz="4" w:space="0" w:color="auto"/>
                </w:tcBorders>
              </w:tcPr>
              <w:p w14:paraId="06EFF215" w14:textId="77777777" w:rsidR="008A0C52" w:rsidRDefault="008A0C52"/>
            </w:tc>
            <w:tc>
              <w:tcPr>
                <w:tcW w:w="163" w:type="pct"/>
                <w:tcBorders>
                  <w:top w:val="single" w:sz="4" w:space="0" w:color="auto"/>
                  <w:left w:val="single" w:sz="4" w:space="0" w:color="auto"/>
                  <w:bottom w:val="single" w:sz="4" w:space="0" w:color="auto"/>
                  <w:right w:val="single" w:sz="4" w:space="0" w:color="auto"/>
                </w:tcBorders>
              </w:tcPr>
              <w:p w14:paraId="3E26C7D4" w14:textId="77777777" w:rsidR="008A0C52" w:rsidRDefault="008A0C52">
                <w:pPr>
                  <w:jc w:val="right"/>
                </w:pPr>
              </w:p>
            </w:tc>
            <w:tc>
              <w:tcPr>
                <w:tcW w:w="644" w:type="pct"/>
                <w:tcBorders>
                  <w:top w:val="single" w:sz="4" w:space="0" w:color="auto"/>
                  <w:left w:val="single" w:sz="4" w:space="0" w:color="auto"/>
                  <w:bottom w:val="single" w:sz="4" w:space="0" w:color="auto"/>
                  <w:right w:val="single" w:sz="4" w:space="0" w:color="auto"/>
                </w:tcBorders>
              </w:tcPr>
              <w:p w14:paraId="70CCD7D5" w14:textId="77777777" w:rsidR="008A0C52" w:rsidRDefault="008A0C52">
                <w:pPr>
                  <w:jc w:val="right"/>
                </w:pPr>
              </w:p>
            </w:tc>
            <w:tc>
              <w:tcPr>
                <w:tcW w:w="644" w:type="pct"/>
                <w:tcBorders>
                  <w:top w:val="single" w:sz="4" w:space="0" w:color="auto"/>
                  <w:left w:val="single" w:sz="4" w:space="0" w:color="auto"/>
                  <w:bottom w:val="single" w:sz="4" w:space="0" w:color="auto"/>
                  <w:right w:val="single" w:sz="4" w:space="0" w:color="auto"/>
                </w:tcBorders>
              </w:tcPr>
              <w:p w14:paraId="7D80F75E" w14:textId="77777777" w:rsidR="008A0C52" w:rsidRDefault="008A0C52">
                <w:pPr>
                  <w:jc w:val="right"/>
                </w:pPr>
              </w:p>
            </w:tc>
            <w:tc>
              <w:tcPr>
                <w:tcW w:w="251" w:type="pct"/>
                <w:tcBorders>
                  <w:top w:val="single" w:sz="4" w:space="0" w:color="auto"/>
                  <w:left w:val="single" w:sz="4" w:space="0" w:color="auto"/>
                  <w:bottom w:val="single" w:sz="4" w:space="0" w:color="auto"/>
                  <w:right w:val="single" w:sz="4" w:space="0" w:color="auto"/>
                </w:tcBorders>
              </w:tcPr>
              <w:p w14:paraId="579ECE0E" w14:textId="77777777" w:rsidR="008A0C52" w:rsidRDefault="008A0C52">
                <w:pPr>
                  <w:jc w:val="right"/>
                </w:pPr>
              </w:p>
            </w:tc>
            <w:tc>
              <w:tcPr>
                <w:tcW w:w="557" w:type="pct"/>
                <w:tcBorders>
                  <w:top w:val="single" w:sz="4" w:space="0" w:color="auto"/>
                  <w:left w:val="single" w:sz="4" w:space="0" w:color="auto"/>
                  <w:bottom w:val="single" w:sz="4" w:space="0" w:color="auto"/>
                  <w:right w:val="single" w:sz="4" w:space="0" w:color="auto"/>
                </w:tcBorders>
              </w:tcPr>
              <w:p w14:paraId="0253C123" w14:textId="77777777" w:rsidR="008A0C52" w:rsidRDefault="008A0C52">
                <w:pPr>
                  <w:jc w:val="right"/>
                </w:pPr>
              </w:p>
            </w:tc>
            <w:tc>
              <w:tcPr>
                <w:tcW w:w="163" w:type="pct"/>
                <w:tcBorders>
                  <w:top w:val="single" w:sz="4" w:space="0" w:color="auto"/>
                  <w:left w:val="single" w:sz="4" w:space="0" w:color="auto"/>
                  <w:bottom w:val="single" w:sz="4" w:space="0" w:color="auto"/>
                  <w:right w:val="single" w:sz="4" w:space="0" w:color="auto"/>
                </w:tcBorders>
              </w:tcPr>
              <w:p w14:paraId="62250B38" w14:textId="77777777" w:rsidR="008A0C52" w:rsidRDefault="008A0C52">
                <w:pPr>
                  <w:jc w:val="right"/>
                </w:pPr>
              </w:p>
            </w:tc>
            <w:tc>
              <w:tcPr>
                <w:tcW w:w="644" w:type="pct"/>
                <w:tcBorders>
                  <w:top w:val="single" w:sz="4" w:space="0" w:color="auto"/>
                  <w:left w:val="single" w:sz="4" w:space="0" w:color="auto"/>
                  <w:bottom w:val="single" w:sz="4" w:space="0" w:color="auto"/>
                  <w:right w:val="single" w:sz="4" w:space="0" w:color="auto"/>
                </w:tcBorders>
              </w:tcPr>
              <w:p w14:paraId="422C4354" w14:textId="77777777" w:rsidR="008A0C52" w:rsidRDefault="008A0C52">
                <w:pPr>
                  <w:jc w:val="right"/>
                </w:pPr>
              </w:p>
            </w:tc>
          </w:tr>
          <w:tr w:rsidR="008A0C52" w14:paraId="1F76D295" w14:textId="77777777" w:rsidTr="0071602D">
            <w:trPr>
              <w:cantSplit/>
            </w:trPr>
            <w:sdt>
              <w:sdtPr>
                <w:tag w:val="_PLD_2a6d1b30f65e462ebca8043195ba30aa"/>
                <w:id w:val="-208181655"/>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tcPr>
                  <w:p w14:paraId="5ACDAD1B" w14:textId="77777777" w:rsidR="008A0C52" w:rsidRDefault="008A0C52">
                    <w:r>
                      <w:rPr>
                        <w:rFonts w:hint="eastAsia"/>
                      </w:rPr>
                      <w:t>其中：</w:t>
                    </w:r>
                  </w:p>
                </w:tc>
              </w:sdtContent>
            </w:sdt>
          </w:tr>
          <w:sdt>
            <w:sdtPr>
              <w:alias w:val="按单项计提坏账准备的应收票据明细"/>
              <w:tag w:val="_TUP_0e6b7c7ca3374c289d5d237781aeaf81"/>
              <w:id w:val="1572931935"/>
              <w:lock w:val="sdtLocked"/>
            </w:sdtPr>
            <w:sdtEndPr/>
            <w:sdtContent>
              <w:tr w:rsidR="008A0C52" w14:paraId="23314454" w14:textId="77777777" w:rsidTr="0071602D">
                <w:trPr>
                  <w:cantSplit/>
                </w:trPr>
                <w:sdt>
                  <w:sdtPr>
                    <w:alias w:val="按单项计提坏账准备的应收票据明细-类别"/>
                    <w:tag w:val="_GBC_22d2031cbdb84eadae4c63049715879e"/>
                    <w:id w:val="648405990"/>
                    <w:lock w:val="sdtLocked"/>
                    <w:showingPlcHdr/>
                  </w:sdtPr>
                  <w:sdtEndPr/>
                  <w:sdtContent>
                    <w:tc>
                      <w:tcPr>
                        <w:tcW w:w="576" w:type="pct"/>
                        <w:tcBorders>
                          <w:top w:val="single" w:sz="4" w:space="0" w:color="auto"/>
                          <w:left w:val="single" w:sz="4" w:space="0" w:color="auto"/>
                          <w:bottom w:val="single" w:sz="4" w:space="0" w:color="auto"/>
                          <w:right w:val="single" w:sz="4" w:space="0" w:color="auto"/>
                        </w:tcBorders>
                      </w:tcPr>
                      <w:p w14:paraId="2C795594" w14:textId="77777777" w:rsidR="008A0C52" w:rsidRDefault="008A0C52">
                        <w:pPr>
                          <w:jc w:val="both"/>
                        </w:pPr>
                        <w:r>
                          <w:rPr>
                            <w:rFonts w:hint="eastAsia"/>
                          </w:rPr>
                          <w:t xml:space="preserve">　</w:t>
                        </w:r>
                      </w:p>
                    </w:tc>
                  </w:sdtContent>
                </w:sdt>
                <w:tc>
                  <w:tcPr>
                    <w:tcW w:w="550" w:type="pct"/>
                    <w:gridSpan w:val="2"/>
                    <w:tcBorders>
                      <w:top w:val="single" w:sz="4" w:space="0" w:color="auto"/>
                      <w:left w:val="single" w:sz="4" w:space="0" w:color="auto"/>
                      <w:bottom w:val="single" w:sz="4" w:space="0" w:color="auto"/>
                      <w:right w:val="single" w:sz="4" w:space="0" w:color="auto"/>
                    </w:tcBorders>
                  </w:tcPr>
                  <w:p w14:paraId="45D4D220" w14:textId="77777777" w:rsidR="008A0C52" w:rsidRDefault="008A0C52">
                    <w:pPr>
                      <w:jc w:val="right"/>
                    </w:pPr>
                  </w:p>
                </w:tc>
                <w:tc>
                  <w:tcPr>
                    <w:tcW w:w="251" w:type="pct"/>
                    <w:tcBorders>
                      <w:top w:val="single" w:sz="4" w:space="0" w:color="auto"/>
                      <w:left w:val="single" w:sz="4" w:space="0" w:color="auto"/>
                      <w:bottom w:val="single" w:sz="4" w:space="0" w:color="auto"/>
                      <w:right w:val="single" w:sz="4" w:space="0" w:color="auto"/>
                    </w:tcBorders>
                  </w:tcPr>
                  <w:p w14:paraId="108DFAC8" w14:textId="77777777" w:rsidR="008A0C52" w:rsidRDefault="008A0C52">
                    <w:pPr>
                      <w:jc w:val="right"/>
                    </w:pPr>
                  </w:p>
                </w:tc>
                <w:tc>
                  <w:tcPr>
                    <w:tcW w:w="557" w:type="pct"/>
                    <w:tcBorders>
                      <w:top w:val="single" w:sz="4" w:space="0" w:color="auto"/>
                      <w:left w:val="single" w:sz="4" w:space="0" w:color="auto"/>
                      <w:bottom w:val="single" w:sz="4" w:space="0" w:color="auto"/>
                      <w:right w:val="single" w:sz="4" w:space="0" w:color="auto"/>
                    </w:tcBorders>
                  </w:tcPr>
                  <w:p w14:paraId="31DA8660" w14:textId="77777777" w:rsidR="008A0C52" w:rsidRDefault="008A0C52">
                    <w:pPr>
                      <w:jc w:val="right"/>
                    </w:pPr>
                  </w:p>
                </w:tc>
                <w:tc>
                  <w:tcPr>
                    <w:tcW w:w="163" w:type="pct"/>
                    <w:tcBorders>
                      <w:top w:val="single" w:sz="4" w:space="0" w:color="auto"/>
                      <w:left w:val="single" w:sz="4" w:space="0" w:color="auto"/>
                      <w:bottom w:val="single" w:sz="4" w:space="0" w:color="auto"/>
                      <w:right w:val="single" w:sz="4" w:space="0" w:color="auto"/>
                    </w:tcBorders>
                  </w:tcPr>
                  <w:p w14:paraId="2761E1CD" w14:textId="77777777" w:rsidR="008A0C52" w:rsidRDefault="008A0C52">
                    <w:pPr>
                      <w:jc w:val="right"/>
                    </w:pPr>
                  </w:p>
                </w:tc>
                <w:tc>
                  <w:tcPr>
                    <w:tcW w:w="644" w:type="pct"/>
                    <w:tcBorders>
                      <w:top w:val="single" w:sz="4" w:space="0" w:color="auto"/>
                      <w:left w:val="single" w:sz="4" w:space="0" w:color="auto"/>
                      <w:bottom w:val="single" w:sz="4" w:space="0" w:color="auto"/>
                      <w:right w:val="single" w:sz="4" w:space="0" w:color="auto"/>
                    </w:tcBorders>
                  </w:tcPr>
                  <w:p w14:paraId="71202F8A" w14:textId="77777777" w:rsidR="008A0C52" w:rsidRDefault="008A0C52">
                    <w:pPr>
                      <w:jc w:val="right"/>
                    </w:pPr>
                  </w:p>
                </w:tc>
                <w:tc>
                  <w:tcPr>
                    <w:tcW w:w="644" w:type="pct"/>
                    <w:tcBorders>
                      <w:top w:val="single" w:sz="4" w:space="0" w:color="auto"/>
                      <w:left w:val="single" w:sz="4" w:space="0" w:color="auto"/>
                      <w:bottom w:val="single" w:sz="4" w:space="0" w:color="auto"/>
                      <w:right w:val="single" w:sz="4" w:space="0" w:color="auto"/>
                    </w:tcBorders>
                  </w:tcPr>
                  <w:p w14:paraId="7ACCB891" w14:textId="77777777" w:rsidR="008A0C52" w:rsidRDefault="008A0C52">
                    <w:pPr>
                      <w:jc w:val="right"/>
                    </w:pPr>
                  </w:p>
                </w:tc>
                <w:tc>
                  <w:tcPr>
                    <w:tcW w:w="251" w:type="pct"/>
                    <w:tcBorders>
                      <w:top w:val="single" w:sz="4" w:space="0" w:color="auto"/>
                      <w:left w:val="single" w:sz="4" w:space="0" w:color="auto"/>
                      <w:bottom w:val="single" w:sz="4" w:space="0" w:color="auto"/>
                      <w:right w:val="single" w:sz="4" w:space="0" w:color="auto"/>
                    </w:tcBorders>
                  </w:tcPr>
                  <w:p w14:paraId="1AD18133" w14:textId="77777777" w:rsidR="008A0C52" w:rsidRDefault="008A0C52">
                    <w:pPr>
                      <w:jc w:val="right"/>
                    </w:pPr>
                  </w:p>
                </w:tc>
                <w:tc>
                  <w:tcPr>
                    <w:tcW w:w="557" w:type="pct"/>
                    <w:tcBorders>
                      <w:top w:val="single" w:sz="4" w:space="0" w:color="auto"/>
                      <w:left w:val="single" w:sz="4" w:space="0" w:color="auto"/>
                      <w:bottom w:val="single" w:sz="4" w:space="0" w:color="auto"/>
                      <w:right w:val="single" w:sz="4" w:space="0" w:color="auto"/>
                    </w:tcBorders>
                  </w:tcPr>
                  <w:p w14:paraId="72563201" w14:textId="77777777" w:rsidR="008A0C52" w:rsidRDefault="008A0C52">
                    <w:pPr>
                      <w:jc w:val="right"/>
                    </w:pPr>
                  </w:p>
                </w:tc>
                <w:tc>
                  <w:tcPr>
                    <w:tcW w:w="163" w:type="pct"/>
                    <w:tcBorders>
                      <w:top w:val="single" w:sz="4" w:space="0" w:color="auto"/>
                      <w:left w:val="single" w:sz="4" w:space="0" w:color="auto"/>
                      <w:bottom w:val="single" w:sz="4" w:space="0" w:color="auto"/>
                      <w:right w:val="single" w:sz="4" w:space="0" w:color="auto"/>
                    </w:tcBorders>
                  </w:tcPr>
                  <w:p w14:paraId="6FC93E35" w14:textId="77777777" w:rsidR="008A0C52" w:rsidRDefault="008A0C52">
                    <w:pPr>
                      <w:jc w:val="right"/>
                    </w:pPr>
                  </w:p>
                </w:tc>
                <w:tc>
                  <w:tcPr>
                    <w:tcW w:w="644" w:type="pct"/>
                    <w:tcBorders>
                      <w:top w:val="single" w:sz="4" w:space="0" w:color="auto"/>
                      <w:left w:val="single" w:sz="4" w:space="0" w:color="auto"/>
                      <w:bottom w:val="single" w:sz="4" w:space="0" w:color="auto"/>
                      <w:right w:val="single" w:sz="4" w:space="0" w:color="auto"/>
                    </w:tcBorders>
                  </w:tcPr>
                  <w:p w14:paraId="16645C2F" w14:textId="77777777" w:rsidR="008A0C52" w:rsidRDefault="008A0C52">
                    <w:pPr>
                      <w:jc w:val="right"/>
                    </w:pPr>
                  </w:p>
                </w:tc>
              </w:tr>
            </w:sdtContent>
          </w:sdt>
          <w:tr w:rsidR="008A0C52" w14:paraId="13F326FA" w14:textId="77777777" w:rsidTr="0071602D">
            <w:trPr>
              <w:cantSplit/>
            </w:trPr>
            <w:sdt>
              <w:sdtPr>
                <w:tag w:val="_PLD_dfe2f5d58ae444bc99da18392741ac94"/>
                <w:id w:val="-1440685558"/>
                <w:lock w:val="sdtLocked"/>
              </w:sdtPr>
              <w:sdtEndPr/>
              <w:sdtContent>
                <w:tc>
                  <w:tcPr>
                    <w:tcW w:w="576" w:type="pct"/>
                    <w:tcBorders>
                      <w:top w:val="single" w:sz="4" w:space="0" w:color="auto"/>
                      <w:left w:val="single" w:sz="4" w:space="0" w:color="auto"/>
                      <w:bottom w:val="single" w:sz="4" w:space="0" w:color="auto"/>
                      <w:right w:val="single" w:sz="4" w:space="0" w:color="auto"/>
                    </w:tcBorders>
                  </w:tcPr>
                  <w:p w14:paraId="5F42920A" w14:textId="77777777" w:rsidR="008A0C52" w:rsidRDefault="008A0C52">
                    <w:pPr>
                      <w:jc w:val="both"/>
                    </w:pPr>
                    <w:r>
                      <w:rPr>
                        <w:rFonts w:hint="eastAsia"/>
                      </w:rPr>
                      <w:t>按组合计提坏账准备</w:t>
                    </w:r>
                  </w:p>
                </w:tc>
              </w:sdtContent>
            </w:sdt>
            <w:tc>
              <w:tcPr>
                <w:tcW w:w="550" w:type="pct"/>
                <w:gridSpan w:val="2"/>
                <w:tcBorders>
                  <w:top w:val="single" w:sz="4" w:space="0" w:color="auto"/>
                  <w:left w:val="single" w:sz="4" w:space="0" w:color="auto"/>
                  <w:bottom w:val="single" w:sz="4" w:space="0" w:color="auto"/>
                  <w:right w:val="single" w:sz="4" w:space="0" w:color="auto"/>
                </w:tcBorders>
              </w:tcPr>
              <w:p w14:paraId="17E98019" w14:textId="77777777" w:rsidR="008A0C52" w:rsidRDefault="008A0C52">
                <w:pPr>
                  <w:jc w:val="right"/>
                </w:pPr>
              </w:p>
            </w:tc>
            <w:tc>
              <w:tcPr>
                <w:tcW w:w="251" w:type="pct"/>
                <w:tcBorders>
                  <w:top w:val="single" w:sz="4" w:space="0" w:color="auto"/>
                  <w:left w:val="single" w:sz="4" w:space="0" w:color="auto"/>
                  <w:bottom w:val="single" w:sz="4" w:space="0" w:color="auto"/>
                  <w:right w:val="single" w:sz="4" w:space="0" w:color="auto"/>
                </w:tcBorders>
              </w:tcPr>
              <w:p w14:paraId="73E3F939" w14:textId="77777777" w:rsidR="008A0C52" w:rsidRDefault="008A0C52">
                <w:pPr>
                  <w:jc w:val="right"/>
                </w:pPr>
              </w:p>
            </w:tc>
            <w:tc>
              <w:tcPr>
                <w:tcW w:w="557" w:type="pct"/>
                <w:tcBorders>
                  <w:top w:val="single" w:sz="4" w:space="0" w:color="auto"/>
                  <w:left w:val="single" w:sz="4" w:space="0" w:color="auto"/>
                  <w:bottom w:val="single" w:sz="4" w:space="0" w:color="auto"/>
                  <w:right w:val="single" w:sz="4" w:space="0" w:color="auto"/>
                </w:tcBorders>
              </w:tcPr>
              <w:p w14:paraId="0BDCFE1D" w14:textId="77777777" w:rsidR="008A0C52" w:rsidRDefault="008A0C52">
                <w:pPr>
                  <w:jc w:val="right"/>
                </w:pPr>
              </w:p>
            </w:tc>
            <w:tc>
              <w:tcPr>
                <w:tcW w:w="163" w:type="pct"/>
                <w:tcBorders>
                  <w:top w:val="single" w:sz="4" w:space="0" w:color="auto"/>
                  <w:left w:val="single" w:sz="4" w:space="0" w:color="auto"/>
                  <w:bottom w:val="single" w:sz="4" w:space="0" w:color="auto"/>
                  <w:right w:val="single" w:sz="4" w:space="0" w:color="auto"/>
                </w:tcBorders>
              </w:tcPr>
              <w:p w14:paraId="380D627F" w14:textId="77777777" w:rsidR="008A0C52" w:rsidRDefault="008A0C52">
                <w:pPr>
                  <w:jc w:val="right"/>
                </w:pPr>
              </w:p>
            </w:tc>
            <w:tc>
              <w:tcPr>
                <w:tcW w:w="644" w:type="pct"/>
                <w:tcBorders>
                  <w:top w:val="single" w:sz="4" w:space="0" w:color="auto"/>
                  <w:left w:val="single" w:sz="4" w:space="0" w:color="auto"/>
                  <w:bottom w:val="single" w:sz="4" w:space="0" w:color="auto"/>
                  <w:right w:val="single" w:sz="4" w:space="0" w:color="auto"/>
                </w:tcBorders>
              </w:tcPr>
              <w:p w14:paraId="7488724F" w14:textId="77777777" w:rsidR="008A0C52" w:rsidRDefault="008A0C52">
                <w:pPr>
                  <w:jc w:val="right"/>
                </w:pPr>
              </w:p>
            </w:tc>
            <w:tc>
              <w:tcPr>
                <w:tcW w:w="644" w:type="pct"/>
                <w:tcBorders>
                  <w:top w:val="single" w:sz="4" w:space="0" w:color="auto"/>
                  <w:left w:val="single" w:sz="4" w:space="0" w:color="auto"/>
                  <w:bottom w:val="single" w:sz="4" w:space="0" w:color="auto"/>
                  <w:right w:val="single" w:sz="4" w:space="0" w:color="auto"/>
                </w:tcBorders>
              </w:tcPr>
              <w:p w14:paraId="3196282D" w14:textId="77777777" w:rsidR="008A0C52" w:rsidRDefault="008A0C52">
                <w:pPr>
                  <w:jc w:val="right"/>
                </w:pPr>
              </w:p>
            </w:tc>
            <w:tc>
              <w:tcPr>
                <w:tcW w:w="251" w:type="pct"/>
                <w:tcBorders>
                  <w:top w:val="single" w:sz="4" w:space="0" w:color="auto"/>
                  <w:left w:val="single" w:sz="4" w:space="0" w:color="auto"/>
                  <w:bottom w:val="single" w:sz="4" w:space="0" w:color="auto"/>
                  <w:right w:val="single" w:sz="4" w:space="0" w:color="auto"/>
                </w:tcBorders>
              </w:tcPr>
              <w:p w14:paraId="68901A57" w14:textId="77777777" w:rsidR="008A0C52" w:rsidRDefault="008A0C52">
                <w:pPr>
                  <w:jc w:val="right"/>
                </w:pPr>
              </w:p>
            </w:tc>
            <w:tc>
              <w:tcPr>
                <w:tcW w:w="557" w:type="pct"/>
                <w:tcBorders>
                  <w:top w:val="single" w:sz="4" w:space="0" w:color="auto"/>
                  <w:left w:val="single" w:sz="4" w:space="0" w:color="auto"/>
                  <w:bottom w:val="single" w:sz="4" w:space="0" w:color="auto"/>
                  <w:right w:val="single" w:sz="4" w:space="0" w:color="auto"/>
                </w:tcBorders>
              </w:tcPr>
              <w:p w14:paraId="7B4F6D32" w14:textId="77777777" w:rsidR="008A0C52" w:rsidRDefault="008A0C52">
                <w:pPr>
                  <w:jc w:val="right"/>
                </w:pPr>
              </w:p>
            </w:tc>
            <w:tc>
              <w:tcPr>
                <w:tcW w:w="163" w:type="pct"/>
                <w:tcBorders>
                  <w:top w:val="single" w:sz="4" w:space="0" w:color="auto"/>
                  <w:left w:val="single" w:sz="4" w:space="0" w:color="auto"/>
                  <w:bottom w:val="single" w:sz="4" w:space="0" w:color="auto"/>
                  <w:right w:val="single" w:sz="4" w:space="0" w:color="auto"/>
                </w:tcBorders>
              </w:tcPr>
              <w:p w14:paraId="311CFF17" w14:textId="77777777" w:rsidR="008A0C52" w:rsidRDefault="008A0C52">
                <w:pPr>
                  <w:jc w:val="right"/>
                </w:pPr>
              </w:p>
            </w:tc>
            <w:tc>
              <w:tcPr>
                <w:tcW w:w="644" w:type="pct"/>
                <w:tcBorders>
                  <w:top w:val="single" w:sz="4" w:space="0" w:color="auto"/>
                  <w:left w:val="single" w:sz="4" w:space="0" w:color="auto"/>
                  <w:bottom w:val="single" w:sz="4" w:space="0" w:color="auto"/>
                  <w:right w:val="single" w:sz="4" w:space="0" w:color="auto"/>
                </w:tcBorders>
              </w:tcPr>
              <w:p w14:paraId="4072ECCC" w14:textId="77777777" w:rsidR="008A0C52" w:rsidRDefault="008A0C52">
                <w:pPr>
                  <w:jc w:val="right"/>
                </w:pPr>
              </w:p>
            </w:tc>
          </w:tr>
          <w:tr w:rsidR="008A0C52" w14:paraId="77F6F116" w14:textId="77777777" w:rsidTr="0071602D">
            <w:trPr>
              <w:cantSplit/>
            </w:trPr>
            <w:sdt>
              <w:sdtPr>
                <w:tag w:val="_PLD_6921e0fe3b3b446d887af92fc2bcab4d"/>
                <w:id w:val="-96487069"/>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tcPr>
                  <w:p w14:paraId="722B08A1" w14:textId="77777777" w:rsidR="008A0C52" w:rsidRDefault="008A0C52">
                    <w:r>
                      <w:rPr>
                        <w:rFonts w:hint="eastAsia"/>
                      </w:rPr>
                      <w:t>其中：</w:t>
                    </w:r>
                  </w:p>
                </w:tc>
              </w:sdtContent>
            </w:sdt>
          </w:tr>
          <w:sdt>
            <w:sdtPr>
              <w:alias w:val="按组合计提坏账准备的应收票据明细"/>
              <w:tag w:val="_TUP_2457c54f966e408fa418bc1eed94e738"/>
              <w:id w:val="-617226630"/>
              <w:lock w:val="sdtLocked"/>
            </w:sdtPr>
            <w:sdtEndPr/>
            <w:sdtContent>
              <w:tr w:rsidR="008A0C52" w14:paraId="13CB44CA" w14:textId="77777777" w:rsidTr="0071602D">
                <w:trPr>
                  <w:cantSplit/>
                </w:trPr>
                <w:sdt>
                  <w:sdtPr>
                    <w:alias w:val="按组合计提坏账准备的应收票据明细-类别"/>
                    <w:tag w:val="_GBC_6d9e7457cc694a73a262b35683b9ab0e"/>
                    <w:id w:val="1942335532"/>
                    <w:lock w:val="sdtLocked"/>
                  </w:sdtPr>
                  <w:sdtEndPr/>
                  <w:sdtContent>
                    <w:tc>
                      <w:tcPr>
                        <w:tcW w:w="593" w:type="pct"/>
                        <w:gridSpan w:val="2"/>
                        <w:tcBorders>
                          <w:top w:val="single" w:sz="4" w:space="0" w:color="auto"/>
                          <w:left w:val="single" w:sz="4" w:space="0" w:color="auto"/>
                          <w:bottom w:val="single" w:sz="4" w:space="0" w:color="auto"/>
                          <w:right w:val="single" w:sz="4" w:space="0" w:color="auto"/>
                        </w:tcBorders>
                      </w:tcPr>
                      <w:p w14:paraId="578BC8B6" w14:textId="77777777" w:rsidR="008A0C52" w:rsidRDefault="008A0C52" w:rsidP="008A0C52">
                        <w:pPr>
                          <w:jc w:val="both"/>
                        </w:pPr>
                        <w:r>
                          <w:t>低风险承兑汇票</w:t>
                        </w:r>
                      </w:p>
                    </w:tc>
                  </w:sdtContent>
                </w:sdt>
                <w:tc>
                  <w:tcPr>
                    <w:tcW w:w="533" w:type="pct"/>
                    <w:tcBorders>
                      <w:top w:val="single" w:sz="4" w:space="0" w:color="auto"/>
                      <w:left w:val="single" w:sz="4" w:space="0" w:color="auto"/>
                      <w:bottom w:val="single" w:sz="4" w:space="0" w:color="auto"/>
                      <w:right w:val="single" w:sz="4" w:space="0" w:color="auto"/>
                    </w:tcBorders>
                  </w:tcPr>
                  <w:p w14:paraId="289FC15D" w14:textId="77777777" w:rsidR="008A0C52" w:rsidRDefault="008A0C52">
                    <w:pPr>
                      <w:jc w:val="right"/>
                    </w:pPr>
                    <w:r>
                      <w:rPr>
                        <w:rFonts w:hint="eastAsia"/>
                      </w:rPr>
                      <w:t>57,575,774.82</w:t>
                    </w:r>
                  </w:p>
                </w:tc>
                <w:tc>
                  <w:tcPr>
                    <w:tcW w:w="251" w:type="pct"/>
                    <w:tcBorders>
                      <w:top w:val="single" w:sz="4" w:space="0" w:color="auto"/>
                      <w:left w:val="single" w:sz="4" w:space="0" w:color="auto"/>
                      <w:bottom w:val="single" w:sz="4" w:space="0" w:color="auto"/>
                      <w:right w:val="single" w:sz="4" w:space="0" w:color="auto"/>
                    </w:tcBorders>
                  </w:tcPr>
                  <w:p w14:paraId="13C9DF0F" w14:textId="77777777" w:rsidR="008A0C52" w:rsidRDefault="008A0C52">
                    <w:pPr>
                      <w:jc w:val="right"/>
                    </w:pPr>
                    <w:r>
                      <w:rPr>
                        <w:rFonts w:hint="eastAsia"/>
                      </w:rPr>
                      <w:t>54.49</w:t>
                    </w:r>
                  </w:p>
                </w:tc>
                <w:tc>
                  <w:tcPr>
                    <w:tcW w:w="557" w:type="pct"/>
                    <w:tcBorders>
                      <w:top w:val="single" w:sz="4" w:space="0" w:color="auto"/>
                      <w:left w:val="single" w:sz="4" w:space="0" w:color="auto"/>
                      <w:bottom w:val="single" w:sz="4" w:space="0" w:color="auto"/>
                      <w:right w:val="single" w:sz="4" w:space="0" w:color="auto"/>
                    </w:tcBorders>
                  </w:tcPr>
                  <w:p w14:paraId="427F06DC" w14:textId="77777777" w:rsidR="008A0C52" w:rsidRDefault="008A0C52">
                    <w:pPr>
                      <w:jc w:val="right"/>
                    </w:pPr>
                  </w:p>
                </w:tc>
                <w:tc>
                  <w:tcPr>
                    <w:tcW w:w="163" w:type="pct"/>
                    <w:tcBorders>
                      <w:top w:val="single" w:sz="4" w:space="0" w:color="auto"/>
                      <w:left w:val="single" w:sz="4" w:space="0" w:color="auto"/>
                      <w:bottom w:val="single" w:sz="4" w:space="0" w:color="auto"/>
                      <w:right w:val="single" w:sz="4" w:space="0" w:color="auto"/>
                    </w:tcBorders>
                  </w:tcPr>
                  <w:p w14:paraId="1E36F98B" w14:textId="77777777" w:rsidR="008A0C52" w:rsidRDefault="008A0C52">
                    <w:pPr>
                      <w:jc w:val="right"/>
                    </w:pPr>
                  </w:p>
                </w:tc>
                <w:tc>
                  <w:tcPr>
                    <w:tcW w:w="644" w:type="pct"/>
                    <w:tcBorders>
                      <w:top w:val="single" w:sz="4" w:space="0" w:color="auto"/>
                      <w:left w:val="single" w:sz="4" w:space="0" w:color="auto"/>
                      <w:bottom w:val="single" w:sz="4" w:space="0" w:color="auto"/>
                      <w:right w:val="single" w:sz="4" w:space="0" w:color="auto"/>
                    </w:tcBorders>
                  </w:tcPr>
                  <w:p w14:paraId="3E10183F" w14:textId="77777777" w:rsidR="008A0C52" w:rsidRDefault="008A0C52">
                    <w:pPr>
                      <w:jc w:val="right"/>
                    </w:pPr>
                    <w:r>
                      <w:rPr>
                        <w:rFonts w:hint="eastAsia"/>
                      </w:rPr>
                      <w:t>57,575,774.82</w:t>
                    </w:r>
                  </w:p>
                </w:tc>
                <w:tc>
                  <w:tcPr>
                    <w:tcW w:w="644" w:type="pct"/>
                    <w:tcBorders>
                      <w:top w:val="single" w:sz="4" w:space="0" w:color="auto"/>
                      <w:left w:val="single" w:sz="4" w:space="0" w:color="auto"/>
                      <w:bottom w:val="single" w:sz="4" w:space="0" w:color="auto"/>
                      <w:right w:val="single" w:sz="4" w:space="0" w:color="auto"/>
                    </w:tcBorders>
                  </w:tcPr>
                  <w:p w14:paraId="0A7EFF0F" w14:textId="77777777" w:rsidR="008A0C52" w:rsidRDefault="008A0C52">
                    <w:pPr>
                      <w:jc w:val="right"/>
                    </w:pPr>
                    <w:r>
                      <w:rPr>
                        <w:rFonts w:hint="eastAsia"/>
                      </w:rPr>
                      <w:t>114,357,044.18</w:t>
                    </w:r>
                  </w:p>
                </w:tc>
                <w:tc>
                  <w:tcPr>
                    <w:tcW w:w="251" w:type="pct"/>
                    <w:tcBorders>
                      <w:top w:val="single" w:sz="4" w:space="0" w:color="auto"/>
                      <w:left w:val="single" w:sz="4" w:space="0" w:color="auto"/>
                      <w:bottom w:val="single" w:sz="4" w:space="0" w:color="auto"/>
                      <w:right w:val="single" w:sz="4" w:space="0" w:color="auto"/>
                    </w:tcBorders>
                  </w:tcPr>
                  <w:p w14:paraId="450B9194" w14:textId="77777777" w:rsidR="008A0C52" w:rsidRDefault="008A0C52">
                    <w:pPr>
                      <w:jc w:val="right"/>
                    </w:pPr>
                    <w:r>
                      <w:rPr>
                        <w:rFonts w:hint="eastAsia"/>
                      </w:rPr>
                      <w:t>79.69</w:t>
                    </w:r>
                  </w:p>
                </w:tc>
                <w:tc>
                  <w:tcPr>
                    <w:tcW w:w="557" w:type="pct"/>
                    <w:tcBorders>
                      <w:top w:val="single" w:sz="4" w:space="0" w:color="auto"/>
                      <w:left w:val="single" w:sz="4" w:space="0" w:color="auto"/>
                      <w:bottom w:val="single" w:sz="4" w:space="0" w:color="auto"/>
                      <w:right w:val="single" w:sz="4" w:space="0" w:color="auto"/>
                    </w:tcBorders>
                  </w:tcPr>
                  <w:p w14:paraId="67DCBE45" w14:textId="77777777" w:rsidR="008A0C52" w:rsidRDefault="008A0C52">
                    <w:pPr>
                      <w:jc w:val="right"/>
                    </w:pPr>
                  </w:p>
                </w:tc>
                <w:tc>
                  <w:tcPr>
                    <w:tcW w:w="163" w:type="pct"/>
                    <w:tcBorders>
                      <w:top w:val="single" w:sz="4" w:space="0" w:color="auto"/>
                      <w:left w:val="single" w:sz="4" w:space="0" w:color="auto"/>
                      <w:bottom w:val="single" w:sz="4" w:space="0" w:color="auto"/>
                      <w:right w:val="single" w:sz="4" w:space="0" w:color="auto"/>
                    </w:tcBorders>
                  </w:tcPr>
                  <w:p w14:paraId="1A7C3F4D" w14:textId="77777777" w:rsidR="008A0C52" w:rsidRDefault="008A0C52">
                    <w:pPr>
                      <w:jc w:val="right"/>
                    </w:pPr>
                  </w:p>
                </w:tc>
                <w:tc>
                  <w:tcPr>
                    <w:tcW w:w="644" w:type="pct"/>
                    <w:tcBorders>
                      <w:top w:val="single" w:sz="4" w:space="0" w:color="auto"/>
                      <w:left w:val="single" w:sz="4" w:space="0" w:color="auto"/>
                      <w:bottom w:val="single" w:sz="4" w:space="0" w:color="auto"/>
                      <w:right w:val="single" w:sz="4" w:space="0" w:color="auto"/>
                    </w:tcBorders>
                  </w:tcPr>
                  <w:p w14:paraId="2B952578" w14:textId="1DCC0F15" w:rsidR="008A0C52" w:rsidRDefault="00437097">
                    <w:pPr>
                      <w:jc w:val="right"/>
                    </w:pPr>
                    <w:r>
                      <w:t>114,357,044.18</w:t>
                    </w:r>
                  </w:p>
                </w:tc>
              </w:tr>
            </w:sdtContent>
          </w:sdt>
          <w:sdt>
            <w:sdtPr>
              <w:alias w:val="按组合计提坏账准备的应收票据明细"/>
              <w:tag w:val="_TUP_2457c54f966e408fa418bc1eed94e738"/>
              <w:id w:val="-204487268"/>
              <w:lock w:val="sdtLocked"/>
            </w:sdtPr>
            <w:sdtEndPr/>
            <w:sdtContent>
              <w:tr w:rsidR="008A0C52" w14:paraId="5D24D61E" w14:textId="77777777" w:rsidTr="0071602D">
                <w:trPr>
                  <w:cantSplit/>
                </w:trPr>
                <w:sdt>
                  <w:sdtPr>
                    <w:alias w:val="按组合计提坏账准备的应收票据明细-类别"/>
                    <w:tag w:val="_GBC_6d9e7457cc694a73a262b35683b9ab0e"/>
                    <w:id w:val="1657179688"/>
                    <w:lock w:val="sdtLocked"/>
                  </w:sdtPr>
                  <w:sdtEndPr/>
                  <w:sdtContent>
                    <w:tc>
                      <w:tcPr>
                        <w:tcW w:w="593" w:type="pct"/>
                        <w:gridSpan w:val="2"/>
                        <w:tcBorders>
                          <w:top w:val="single" w:sz="4" w:space="0" w:color="auto"/>
                          <w:left w:val="single" w:sz="4" w:space="0" w:color="auto"/>
                          <w:bottom w:val="single" w:sz="4" w:space="0" w:color="auto"/>
                          <w:right w:val="single" w:sz="4" w:space="0" w:color="auto"/>
                        </w:tcBorders>
                      </w:tcPr>
                      <w:p w14:paraId="781AA4D7" w14:textId="77777777" w:rsidR="008A0C52" w:rsidRDefault="008A0C52" w:rsidP="008A0C52">
                        <w:pPr>
                          <w:jc w:val="both"/>
                        </w:pPr>
                        <w:r>
                          <w:t>商业承兑汇票</w:t>
                        </w:r>
                      </w:p>
                    </w:tc>
                  </w:sdtContent>
                </w:sdt>
                <w:tc>
                  <w:tcPr>
                    <w:tcW w:w="533" w:type="pct"/>
                    <w:tcBorders>
                      <w:top w:val="single" w:sz="4" w:space="0" w:color="auto"/>
                      <w:left w:val="single" w:sz="4" w:space="0" w:color="auto"/>
                      <w:bottom w:val="single" w:sz="4" w:space="0" w:color="auto"/>
                      <w:right w:val="single" w:sz="4" w:space="0" w:color="auto"/>
                    </w:tcBorders>
                  </w:tcPr>
                  <w:p w14:paraId="3132B36F" w14:textId="77777777" w:rsidR="008A0C52" w:rsidRDefault="008A0C52">
                    <w:pPr>
                      <w:jc w:val="right"/>
                    </w:pPr>
                    <w:r>
                      <w:rPr>
                        <w:rFonts w:hint="eastAsia"/>
                      </w:rPr>
                      <w:t>48,092,980.80</w:t>
                    </w:r>
                  </w:p>
                </w:tc>
                <w:tc>
                  <w:tcPr>
                    <w:tcW w:w="251" w:type="pct"/>
                    <w:tcBorders>
                      <w:top w:val="single" w:sz="4" w:space="0" w:color="auto"/>
                      <w:left w:val="single" w:sz="4" w:space="0" w:color="auto"/>
                      <w:bottom w:val="single" w:sz="4" w:space="0" w:color="auto"/>
                      <w:right w:val="single" w:sz="4" w:space="0" w:color="auto"/>
                    </w:tcBorders>
                  </w:tcPr>
                  <w:p w14:paraId="011A6F63" w14:textId="77777777" w:rsidR="008A0C52" w:rsidRDefault="008A0C52">
                    <w:pPr>
                      <w:jc w:val="right"/>
                    </w:pPr>
                    <w:r>
                      <w:rPr>
                        <w:rFonts w:hint="eastAsia"/>
                      </w:rPr>
                      <w:t>45.51</w:t>
                    </w:r>
                  </w:p>
                </w:tc>
                <w:tc>
                  <w:tcPr>
                    <w:tcW w:w="557" w:type="pct"/>
                    <w:tcBorders>
                      <w:top w:val="single" w:sz="4" w:space="0" w:color="auto"/>
                      <w:left w:val="single" w:sz="4" w:space="0" w:color="auto"/>
                      <w:bottom w:val="single" w:sz="4" w:space="0" w:color="auto"/>
                      <w:right w:val="single" w:sz="4" w:space="0" w:color="auto"/>
                    </w:tcBorders>
                  </w:tcPr>
                  <w:p w14:paraId="6E2FD612" w14:textId="77777777" w:rsidR="008A0C52" w:rsidRDefault="008A0C52">
                    <w:pPr>
                      <w:jc w:val="right"/>
                    </w:pPr>
                    <w:r>
                      <w:rPr>
                        <w:rFonts w:hint="eastAsia"/>
                      </w:rPr>
                      <w:t>2,404,649.04</w:t>
                    </w:r>
                  </w:p>
                </w:tc>
                <w:tc>
                  <w:tcPr>
                    <w:tcW w:w="163" w:type="pct"/>
                    <w:tcBorders>
                      <w:top w:val="single" w:sz="4" w:space="0" w:color="auto"/>
                      <w:left w:val="single" w:sz="4" w:space="0" w:color="auto"/>
                      <w:bottom w:val="single" w:sz="4" w:space="0" w:color="auto"/>
                      <w:right w:val="single" w:sz="4" w:space="0" w:color="auto"/>
                    </w:tcBorders>
                  </w:tcPr>
                  <w:p w14:paraId="3C3457B8" w14:textId="77777777" w:rsidR="008A0C52" w:rsidRDefault="008A0C52">
                    <w:pPr>
                      <w:jc w:val="right"/>
                    </w:pPr>
                    <w:r>
                      <w:rPr>
                        <w:rFonts w:hint="eastAsia"/>
                      </w:rPr>
                      <w:t>5</w:t>
                    </w:r>
                  </w:p>
                </w:tc>
                <w:tc>
                  <w:tcPr>
                    <w:tcW w:w="644" w:type="pct"/>
                    <w:tcBorders>
                      <w:top w:val="single" w:sz="4" w:space="0" w:color="auto"/>
                      <w:left w:val="single" w:sz="4" w:space="0" w:color="auto"/>
                      <w:bottom w:val="single" w:sz="4" w:space="0" w:color="auto"/>
                      <w:right w:val="single" w:sz="4" w:space="0" w:color="auto"/>
                    </w:tcBorders>
                  </w:tcPr>
                  <w:p w14:paraId="3F15F181" w14:textId="77777777" w:rsidR="008A0C52" w:rsidRDefault="008A0C52">
                    <w:pPr>
                      <w:jc w:val="right"/>
                    </w:pPr>
                    <w:r>
                      <w:rPr>
                        <w:rFonts w:hint="eastAsia"/>
                      </w:rPr>
                      <w:t>45,688,331.76</w:t>
                    </w:r>
                  </w:p>
                </w:tc>
                <w:tc>
                  <w:tcPr>
                    <w:tcW w:w="644" w:type="pct"/>
                    <w:tcBorders>
                      <w:top w:val="single" w:sz="4" w:space="0" w:color="auto"/>
                      <w:left w:val="single" w:sz="4" w:space="0" w:color="auto"/>
                      <w:bottom w:val="single" w:sz="4" w:space="0" w:color="auto"/>
                      <w:right w:val="single" w:sz="4" w:space="0" w:color="auto"/>
                    </w:tcBorders>
                  </w:tcPr>
                  <w:p w14:paraId="47DEBC87" w14:textId="77777777" w:rsidR="008A0C52" w:rsidRDefault="008A0C52">
                    <w:pPr>
                      <w:jc w:val="right"/>
                    </w:pPr>
                    <w:r>
                      <w:rPr>
                        <w:rFonts w:hint="eastAsia"/>
                      </w:rPr>
                      <w:t>29,140,236.56</w:t>
                    </w:r>
                  </w:p>
                </w:tc>
                <w:tc>
                  <w:tcPr>
                    <w:tcW w:w="251" w:type="pct"/>
                    <w:tcBorders>
                      <w:top w:val="single" w:sz="4" w:space="0" w:color="auto"/>
                      <w:left w:val="single" w:sz="4" w:space="0" w:color="auto"/>
                      <w:bottom w:val="single" w:sz="4" w:space="0" w:color="auto"/>
                      <w:right w:val="single" w:sz="4" w:space="0" w:color="auto"/>
                    </w:tcBorders>
                  </w:tcPr>
                  <w:p w14:paraId="46F358A4" w14:textId="77777777" w:rsidR="008A0C52" w:rsidRDefault="008A0C52">
                    <w:pPr>
                      <w:jc w:val="right"/>
                    </w:pPr>
                    <w:r>
                      <w:rPr>
                        <w:rFonts w:hint="eastAsia"/>
                      </w:rPr>
                      <w:t>20.31</w:t>
                    </w:r>
                  </w:p>
                </w:tc>
                <w:tc>
                  <w:tcPr>
                    <w:tcW w:w="557" w:type="pct"/>
                    <w:tcBorders>
                      <w:top w:val="single" w:sz="4" w:space="0" w:color="auto"/>
                      <w:left w:val="single" w:sz="4" w:space="0" w:color="auto"/>
                      <w:bottom w:val="single" w:sz="4" w:space="0" w:color="auto"/>
                      <w:right w:val="single" w:sz="4" w:space="0" w:color="auto"/>
                    </w:tcBorders>
                  </w:tcPr>
                  <w:p w14:paraId="009C5E01" w14:textId="77777777" w:rsidR="008A0C52" w:rsidRDefault="008A0C52">
                    <w:pPr>
                      <w:jc w:val="right"/>
                    </w:pPr>
                    <w:r>
                      <w:rPr>
                        <w:rFonts w:hint="eastAsia"/>
                      </w:rPr>
                      <w:t>1,457,011.83</w:t>
                    </w:r>
                  </w:p>
                </w:tc>
                <w:tc>
                  <w:tcPr>
                    <w:tcW w:w="163" w:type="pct"/>
                    <w:tcBorders>
                      <w:top w:val="single" w:sz="4" w:space="0" w:color="auto"/>
                      <w:left w:val="single" w:sz="4" w:space="0" w:color="auto"/>
                      <w:bottom w:val="single" w:sz="4" w:space="0" w:color="auto"/>
                      <w:right w:val="single" w:sz="4" w:space="0" w:color="auto"/>
                    </w:tcBorders>
                  </w:tcPr>
                  <w:p w14:paraId="09CEF85A" w14:textId="77777777" w:rsidR="008A0C52" w:rsidRDefault="008A0C52">
                    <w:pPr>
                      <w:jc w:val="right"/>
                    </w:pPr>
                    <w:r>
                      <w:rPr>
                        <w:rFonts w:hint="eastAsia"/>
                      </w:rPr>
                      <w:t>5</w:t>
                    </w:r>
                  </w:p>
                </w:tc>
                <w:tc>
                  <w:tcPr>
                    <w:tcW w:w="644" w:type="pct"/>
                    <w:tcBorders>
                      <w:top w:val="single" w:sz="4" w:space="0" w:color="auto"/>
                      <w:left w:val="single" w:sz="4" w:space="0" w:color="auto"/>
                      <w:bottom w:val="single" w:sz="4" w:space="0" w:color="auto"/>
                      <w:right w:val="single" w:sz="4" w:space="0" w:color="auto"/>
                    </w:tcBorders>
                  </w:tcPr>
                  <w:p w14:paraId="641A39B6" w14:textId="77777777" w:rsidR="008A0C52" w:rsidRDefault="008A0C52">
                    <w:pPr>
                      <w:jc w:val="right"/>
                    </w:pPr>
                    <w:r>
                      <w:rPr>
                        <w:rFonts w:hint="eastAsia"/>
                      </w:rPr>
                      <w:t>27,683,224.73</w:t>
                    </w:r>
                  </w:p>
                </w:tc>
              </w:tr>
            </w:sdtContent>
          </w:sdt>
          <w:tr w:rsidR="008A0C52" w14:paraId="45974EB0" w14:textId="77777777" w:rsidTr="0071602D">
            <w:trPr>
              <w:cantSplit/>
            </w:trPr>
            <w:sdt>
              <w:sdtPr>
                <w:tag w:val="_PLD_dd25c49780ba41c5a3c906e12139b00d"/>
                <w:id w:val="1781073852"/>
                <w:lock w:val="sdtLocked"/>
              </w:sdtPr>
              <w:sdtEndPr/>
              <w:sdtContent>
                <w:tc>
                  <w:tcPr>
                    <w:tcW w:w="593" w:type="pct"/>
                    <w:gridSpan w:val="2"/>
                    <w:tcBorders>
                      <w:top w:val="single" w:sz="4" w:space="0" w:color="auto"/>
                      <w:left w:val="single" w:sz="4" w:space="0" w:color="auto"/>
                      <w:bottom w:val="single" w:sz="4" w:space="0" w:color="auto"/>
                      <w:right w:val="single" w:sz="4" w:space="0" w:color="auto"/>
                    </w:tcBorders>
                    <w:vAlign w:val="center"/>
                  </w:tcPr>
                  <w:p w14:paraId="69371AB5" w14:textId="77777777" w:rsidR="008A0C52" w:rsidRDefault="008A0C52">
                    <w:pPr>
                      <w:autoSpaceDE w:val="0"/>
                      <w:autoSpaceDN w:val="0"/>
                      <w:adjustRightInd w:val="0"/>
                      <w:jc w:val="center"/>
                    </w:pPr>
                    <w:r>
                      <w:rPr>
                        <w:rFonts w:hint="eastAsia"/>
                      </w:rPr>
                      <w:t>合计</w:t>
                    </w:r>
                  </w:p>
                </w:tc>
              </w:sdtContent>
            </w:sdt>
            <w:tc>
              <w:tcPr>
                <w:tcW w:w="533" w:type="pct"/>
                <w:tcBorders>
                  <w:top w:val="single" w:sz="4" w:space="0" w:color="auto"/>
                  <w:left w:val="single" w:sz="4" w:space="0" w:color="auto"/>
                  <w:bottom w:val="single" w:sz="4" w:space="0" w:color="auto"/>
                  <w:right w:val="single" w:sz="4" w:space="0" w:color="auto"/>
                </w:tcBorders>
              </w:tcPr>
              <w:p w14:paraId="02087B7B" w14:textId="77777777" w:rsidR="008A0C52" w:rsidRDefault="008A0C52">
                <w:pPr>
                  <w:jc w:val="right"/>
                </w:pPr>
                <w:r>
                  <w:rPr>
                    <w:rFonts w:hint="eastAsia"/>
                  </w:rPr>
                  <w:t>105,668,755.62</w:t>
                </w:r>
              </w:p>
            </w:tc>
            <w:tc>
              <w:tcPr>
                <w:tcW w:w="251" w:type="pct"/>
                <w:tcBorders>
                  <w:top w:val="single" w:sz="4" w:space="0" w:color="auto"/>
                  <w:left w:val="single" w:sz="4" w:space="0" w:color="auto"/>
                  <w:bottom w:val="single" w:sz="4" w:space="0" w:color="auto"/>
                  <w:right w:val="single" w:sz="4" w:space="0" w:color="auto"/>
                </w:tcBorders>
              </w:tcPr>
              <w:p w14:paraId="1A75DC7A" w14:textId="77777777" w:rsidR="008A0C52" w:rsidRDefault="008A0C52">
                <w:pPr>
                  <w:jc w:val="center"/>
                </w:pPr>
                <w:r>
                  <w:rPr>
                    <w:rFonts w:hint="eastAsia"/>
                  </w:rPr>
                  <w:t>/</w:t>
                </w:r>
              </w:p>
            </w:tc>
            <w:tc>
              <w:tcPr>
                <w:tcW w:w="557" w:type="pct"/>
                <w:tcBorders>
                  <w:top w:val="single" w:sz="4" w:space="0" w:color="auto"/>
                  <w:left w:val="single" w:sz="4" w:space="0" w:color="auto"/>
                  <w:bottom w:val="single" w:sz="4" w:space="0" w:color="auto"/>
                  <w:right w:val="single" w:sz="4" w:space="0" w:color="auto"/>
                </w:tcBorders>
              </w:tcPr>
              <w:p w14:paraId="3697F00B" w14:textId="77777777" w:rsidR="008A0C52" w:rsidRDefault="008A0C52">
                <w:pPr>
                  <w:jc w:val="right"/>
                </w:pPr>
                <w:r>
                  <w:rPr>
                    <w:rFonts w:hint="eastAsia"/>
                  </w:rPr>
                  <w:t>2,404,649.04</w:t>
                </w:r>
              </w:p>
            </w:tc>
            <w:tc>
              <w:tcPr>
                <w:tcW w:w="163" w:type="pct"/>
                <w:tcBorders>
                  <w:top w:val="single" w:sz="4" w:space="0" w:color="auto"/>
                  <w:left w:val="single" w:sz="4" w:space="0" w:color="auto"/>
                  <w:bottom w:val="single" w:sz="4" w:space="0" w:color="auto"/>
                  <w:right w:val="single" w:sz="4" w:space="0" w:color="auto"/>
                </w:tcBorders>
              </w:tcPr>
              <w:p w14:paraId="7DE0978E" w14:textId="77777777" w:rsidR="008A0C52" w:rsidRDefault="008A0C52">
                <w:pPr>
                  <w:jc w:val="center"/>
                </w:pPr>
                <w:r>
                  <w:rPr>
                    <w:rFonts w:hint="eastAsia"/>
                  </w:rPr>
                  <w:t>/</w:t>
                </w:r>
              </w:p>
            </w:tc>
            <w:tc>
              <w:tcPr>
                <w:tcW w:w="644" w:type="pct"/>
                <w:tcBorders>
                  <w:top w:val="single" w:sz="4" w:space="0" w:color="auto"/>
                  <w:left w:val="single" w:sz="4" w:space="0" w:color="auto"/>
                  <w:bottom w:val="single" w:sz="4" w:space="0" w:color="auto"/>
                  <w:right w:val="single" w:sz="4" w:space="0" w:color="auto"/>
                </w:tcBorders>
              </w:tcPr>
              <w:p w14:paraId="2C232051" w14:textId="77777777" w:rsidR="008A0C52" w:rsidRDefault="008A0C52">
                <w:pPr>
                  <w:jc w:val="right"/>
                </w:pPr>
                <w:r>
                  <w:rPr>
                    <w:rFonts w:hint="eastAsia"/>
                  </w:rPr>
                  <w:t>103,264,106.58</w:t>
                </w:r>
              </w:p>
            </w:tc>
            <w:tc>
              <w:tcPr>
                <w:tcW w:w="644" w:type="pct"/>
                <w:tcBorders>
                  <w:top w:val="single" w:sz="4" w:space="0" w:color="auto"/>
                  <w:left w:val="single" w:sz="4" w:space="0" w:color="auto"/>
                  <w:bottom w:val="single" w:sz="4" w:space="0" w:color="auto"/>
                  <w:right w:val="single" w:sz="4" w:space="0" w:color="auto"/>
                </w:tcBorders>
              </w:tcPr>
              <w:p w14:paraId="5A9B9579" w14:textId="77777777" w:rsidR="008A0C52" w:rsidRDefault="008A0C52">
                <w:pPr>
                  <w:jc w:val="right"/>
                </w:pPr>
                <w:r>
                  <w:rPr>
                    <w:rFonts w:hint="eastAsia"/>
                  </w:rPr>
                  <w:t>143,497,280.74</w:t>
                </w:r>
              </w:p>
            </w:tc>
            <w:tc>
              <w:tcPr>
                <w:tcW w:w="251" w:type="pct"/>
                <w:tcBorders>
                  <w:top w:val="single" w:sz="4" w:space="0" w:color="auto"/>
                  <w:left w:val="single" w:sz="4" w:space="0" w:color="auto"/>
                  <w:bottom w:val="single" w:sz="4" w:space="0" w:color="auto"/>
                  <w:right w:val="single" w:sz="4" w:space="0" w:color="auto"/>
                </w:tcBorders>
              </w:tcPr>
              <w:p w14:paraId="1DC218D4" w14:textId="77777777" w:rsidR="008A0C52" w:rsidRDefault="008A0C52">
                <w:pPr>
                  <w:jc w:val="center"/>
                </w:pPr>
                <w:r>
                  <w:rPr>
                    <w:rFonts w:hint="eastAsia"/>
                  </w:rPr>
                  <w:t>/</w:t>
                </w:r>
              </w:p>
            </w:tc>
            <w:tc>
              <w:tcPr>
                <w:tcW w:w="557" w:type="pct"/>
                <w:tcBorders>
                  <w:top w:val="single" w:sz="4" w:space="0" w:color="auto"/>
                  <w:left w:val="single" w:sz="4" w:space="0" w:color="auto"/>
                  <w:bottom w:val="single" w:sz="4" w:space="0" w:color="auto"/>
                  <w:right w:val="single" w:sz="4" w:space="0" w:color="auto"/>
                </w:tcBorders>
              </w:tcPr>
              <w:p w14:paraId="3A3F36A3" w14:textId="77777777" w:rsidR="008A0C52" w:rsidRDefault="008A0C52">
                <w:pPr>
                  <w:jc w:val="right"/>
                </w:pPr>
                <w:r>
                  <w:rPr>
                    <w:rFonts w:hint="eastAsia"/>
                  </w:rPr>
                  <w:t>1,457,011.83</w:t>
                </w:r>
              </w:p>
            </w:tc>
            <w:tc>
              <w:tcPr>
                <w:tcW w:w="163" w:type="pct"/>
                <w:tcBorders>
                  <w:top w:val="single" w:sz="4" w:space="0" w:color="auto"/>
                  <w:left w:val="single" w:sz="4" w:space="0" w:color="auto"/>
                  <w:bottom w:val="single" w:sz="4" w:space="0" w:color="auto"/>
                  <w:right w:val="single" w:sz="4" w:space="0" w:color="auto"/>
                </w:tcBorders>
              </w:tcPr>
              <w:p w14:paraId="261FD8D8" w14:textId="77777777" w:rsidR="008A0C52" w:rsidRDefault="008A0C52">
                <w:pPr>
                  <w:jc w:val="center"/>
                </w:pPr>
                <w:r>
                  <w:rPr>
                    <w:rFonts w:hint="eastAsia"/>
                  </w:rPr>
                  <w:t>/</w:t>
                </w:r>
              </w:p>
            </w:tc>
            <w:tc>
              <w:tcPr>
                <w:tcW w:w="644" w:type="pct"/>
                <w:tcBorders>
                  <w:top w:val="single" w:sz="4" w:space="0" w:color="auto"/>
                  <w:left w:val="single" w:sz="4" w:space="0" w:color="auto"/>
                  <w:bottom w:val="single" w:sz="4" w:space="0" w:color="auto"/>
                  <w:right w:val="single" w:sz="4" w:space="0" w:color="auto"/>
                </w:tcBorders>
              </w:tcPr>
              <w:p w14:paraId="2ECE90D7" w14:textId="77777777" w:rsidR="008A0C52" w:rsidRDefault="008A0C52">
                <w:pPr>
                  <w:jc w:val="right"/>
                </w:pPr>
                <w:r>
                  <w:rPr>
                    <w:rFonts w:hint="eastAsia"/>
                  </w:rPr>
                  <w:t>142,040,268.91</w:t>
                </w:r>
              </w:p>
            </w:tc>
          </w:tr>
        </w:tbl>
        <w:p w14:paraId="55DDCFFB" w14:textId="77777777" w:rsidR="00622C3A" w:rsidRDefault="00D86D4A"/>
      </w:sdtContent>
    </w:sdt>
    <w:bookmarkEnd w:id="92" w:displacedByCustomXml="next"/>
    <w:bookmarkEnd w:id="91" w:displacedByCustomXml="next"/>
    <w:bookmarkStart w:id="93" w:name="_Hlk10466593" w:displacedByCustomXml="next"/>
    <w:bookmarkStart w:id="94" w:name="_Hlk10466603" w:displacedByCustomXml="next"/>
    <w:sdt>
      <w:sdtPr>
        <w:rPr>
          <w:rFonts w:hint="eastAsia"/>
        </w:rPr>
        <w:alias w:val="模块:按单项计提坏账准备："/>
        <w:tag w:val="_SEC_35f0dd53a3094420ab950eaf2d236098"/>
        <w:id w:val="-685751828"/>
        <w:lock w:val="sdtLocked"/>
        <w:placeholder>
          <w:docPart w:val="GBC22222222222222222222222222222"/>
        </w:placeholder>
      </w:sdtPr>
      <w:sdtEndPr>
        <w:rPr>
          <w:rFonts w:hint="default"/>
        </w:rPr>
      </w:sdtEndPr>
      <w:sdtContent>
        <w:bookmarkStart w:id="95" w:name="_Hlk533597423" w:displacedByCustomXml="prev"/>
        <w:p w14:paraId="3980B137" w14:textId="77777777" w:rsidR="00622C3A" w:rsidRDefault="000E6426">
          <w:r>
            <w:rPr>
              <w:rFonts w:hint="eastAsia"/>
            </w:rPr>
            <w:t>按单项计提坏账准备：</w:t>
          </w:r>
          <w:bookmarkEnd w:id="93"/>
        </w:p>
        <w:sdt>
          <w:sdtPr>
            <w:rPr>
              <w:rFonts w:hint="eastAsia"/>
            </w:rPr>
            <w:alias w:val="是否适用：按单项计提坏账准备的应收票据详细情况[双击切换]"/>
            <w:tag w:val="_GBC_90335c20d2434e43b63dbeddbebca5f6"/>
            <w:id w:val="270752802"/>
            <w:lock w:val="sdtLocked"/>
            <w:placeholder>
              <w:docPart w:val="GBC22222222222222222222222222222"/>
            </w:placeholder>
          </w:sdtPr>
          <w:sdtEndPr/>
          <w:sdtContent>
            <w:p w14:paraId="2215512F" w14:textId="29546C83" w:rsidR="00622C3A" w:rsidRDefault="000E6426" w:rsidP="003238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bookmarkEnd w:id="95" w:displacedByCustomXml="next"/>
      </w:sdtContent>
    </w:sdt>
    <w:bookmarkEnd w:id="94" w:displacedByCustomXml="prev"/>
    <w:p w14:paraId="26D84B06" w14:textId="77777777" w:rsidR="00622C3A" w:rsidRDefault="000E6426">
      <w:pPr>
        <w:rPr>
          <w:rFonts w:cstheme="minorBidi"/>
          <w:bCs w:val="0"/>
          <w:szCs w:val="22"/>
        </w:rPr>
      </w:pPr>
      <w:bookmarkStart w:id="96" w:name="_Hlk10466625"/>
      <w:bookmarkStart w:id="97" w:name="_Hlk10466636"/>
      <w:r>
        <w:rPr>
          <w:rFonts w:cstheme="minorBidi" w:hint="eastAsia"/>
          <w:szCs w:val="22"/>
        </w:rPr>
        <w:t>按组合计提坏账准备：</w:t>
      </w:r>
      <w:bookmarkEnd w:id="96"/>
    </w:p>
    <w:sdt>
      <w:sdtPr>
        <w:rPr>
          <w:rFonts w:cstheme="minorBidi" w:hint="eastAsia"/>
          <w:bCs w:val="0"/>
          <w:szCs w:val="22"/>
        </w:rPr>
        <w:alias w:val="是否适用：按组合计提坏账准备的应收票据详细情况[双击切换]"/>
        <w:tag w:val="_GBC_2b00fe7228b14b11bdb374e735777f02"/>
        <w:id w:val="1138991747"/>
        <w:lock w:val="sdtContentLocked"/>
        <w:placeholder>
          <w:docPart w:val="GBC22222222222222222222222222222"/>
        </w:placeholder>
      </w:sdtPr>
      <w:sdtEndPr/>
      <w:sdtContent>
        <w:p w14:paraId="52C2DB94" w14:textId="77777777" w:rsidR="00622C3A" w:rsidRDefault="000E6426">
          <w:pPr>
            <w:rPr>
              <w:rFonts w:cstheme="minorBidi"/>
              <w:bCs w:val="0"/>
              <w:szCs w:val="22"/>
            </w:rPr>
          </w:pPr>
          <w:r>
            <w:rPr>
              <w:rFonts w:cstheme="minorBidi"/>
              <w:bCs w:val="0"/>
              <w:szCs w:val="22"/>
            </w:rPr>
            <w:fldChar w:fldCharType="begin"/>
          </w:r>
          <w:r w:rsidR="008A0C52">
            <w:rPr>
              <w:rFonts w:cstheme="minorBidi"/>
              <w:szCs w:val="22"/>
            </w:rPr>
            <w:instrText xml:space="preserve"> MACROBUTTON  SnrToggleCheckbox √适用 </w:instrText>
          </w:r>
          <w:r>
            <w:rPr>
              <w:rFonts w:cstheme="minorBidi"/>
              <w:bCs w:val="0"/>
              <w:szCs w:val="22"/>
            </w:rPr>
            <w:fldChar w:fldCharType="end"/>
          </w:r>
          <w:r>
            <w:rPr>
              <w:rFonts w:cstheme="minorBidi"/>
              <w:bCs w:val="0"/>
              <w:szCs w:val="22"/>
            </w:rPr>
            <w:fldChar w:fldCharType="begin"/>
          </w:r>
          <w:r w:rsidR="008A0C52">
            <w:rPr>
              <w:rFonts w:cstheme="minorBidi"/>
              <w:szCs w:val="22"/>
            </w:rPr>
            <w:instrText xml:space="preserve"> MACROBUTTON  SnrToggleCheckbox □不适用 </w:instrText>
          </w:r>
          <w:r>
            <w:rPr>
              <w:rFonts w:cstheme="minorBidi"/>
              <w:bCs w:val="0"/>
              <w:szCs w:val="22"/>
            </w:rPr>
            <w:fldChar w:fldCharType="end"/>
          </w:r>
        </w:p>
      </w:sdtContent>
    </w:sdt>
    <w:bookmarkStart w:id="98" w:name="_Hlk533601037" w:displacedByCustomXml="next"/>
    <w:sdt>
      <w:sdtPr>
        <w:rPr>
          <w:rFonts w:hint="eastAsia"/>
        </w:rPr>
        <w:alias w:val="模块:按组合计提坏账准备"/>
        <w:tag w:val="_SEC_ba9a8c13d1d945d389c5919539ae944e"/>
        <w:id w:val="-79753764"/>
        <w:lock w:val="sdtLocked"/>
        <w:placeholder>
          <w:docPart w:val="GBC22222222222222222222222222222"/>
        </w:placeholder>
      </w:sdtPr>
      <w:sdtEndPr>
        <w:rPr>
          <w:rFonts w:hint="default"/>
        </w:rPr>
      </w:sdtEndPr>
      <w:sdtContent>
        <w:p w14:paraId="186E91AA" w14:textId="77777777" w:rsidR="00622C3A" w:rsidRDefault="000E6426">
          <w:pPr>
            <w:rPr>
              <w:rFonts w:cstheme="minorBidi"/>
              <w:bCs w:val="0"/>
              <w:szCs w:val="22"/>
            </w:rPr>
          </w:pPr>
          <w:r>
            <w:rPr>
              <w:rFonts w:hint="eastAsia"/>
            </w:rPr>
            <w:t>组合计提项目</w:t>
          </w:r>
          <w:r>
            <w:rPr>
              <w:rFonts w:cstheme="minorBidi" w:hint="eastAsia"/>
              <w:szCs w:val="22"/>
            </w:rPr>
            <w:t>：</w:t>
          </w:r>
          <w:sdt>
            <w:sdtPr>
              <w:rPr>
                <w:rFonts w:cstheme="minorBidi" w:hint="eastAsia"/>
                <w:bCs w:val="0"/>
                <w:szCs w:val="22"/>
              </w:rPr>
              <w:alias w:val="按组合计提坏账准备的应收票据明细-类别"/>
              <w:tag w:val="_GBC_3ab101eae3824734a1fbf3c7c224edc3"/>
              <w:id w:val="-809235553"/>
              <w:lock w:val="sdtLocked"/>
              <w:placeholder>
                <w:docPart w:val="GBC22222222222222222222222222222"/>
              </w:placeholder>
              <w:comboBox>
                <w:listItem w:displayText="低风险承兑汇票" w:value="低风险承兑汇票"/>
                <w:listItem w:displayText="商业承兑汇票" w:value="商业承兑汇票"/>
              </w:comboBox>
            </w:sdtPr>
            <w:sdtEndPr/>
            <w:sdtContent>
              <w:r w:rsidR="008A0C52">
                <w:rPr>
                  <w:rFonts w:cstheme="minorBidi" w:hint="eastAsia"/>
                  <w:bCs w:val="0"/>
                  <w:szCs w:val="22"/>
                </w:rPr>
                <w:t>低风险承兑汇票</w:t>
              </w:r>
            </w:sdtContent>
          </w:sdt>
        </w:p>
        <w:p w14:paraId="64D6D284" w14:textId="77777777" w:rsidR="00622C3A" w:rsidRDefault="000E6426">
          <w:pPr>
            <w:autoSpaceDE w:val="0"/>
            <w:autoSpaceDN w:val="0"/>
            <w:adjustRightInd w:val="0"/>
            <w:ind w:left="5880" w:right="105"/>
            <w:jc w:val="right"/>
          </w:pPr>
          <w:r>
            <w:rPr>
              <w:rFonts w:hint="eastAsia"/>
            </w:rPr>
            <w:t>单位：</w:t>
          </w:r>
          <w:sdt>
            <w:sdtPr>
              <w:rPr>
                <w:rFonts w:hint="eastAsia"/>
              </w:rPr>
              <w:alias w:val="单位：按组合计提坏账准备的应收票据详细情况"/>
              <w:tag w:val="_GBC_5f3250f84084490c95753d0a165a807b"/>
              <w:id w:val="3155354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组合计提坏账准备的应收票据详细情况"/>
              <w:tag w:val="_GBC_8b6ba2153795407e8dbbd199bda78b09"/>
              <w:id w:val="-1897653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8A0C52" w14:paraId="049E19E4" w14:textId="77777777" w:rsidTr="008A0C52">
            <w:sdt>
              <w:sdtPr>
                <w:tag w:val="_PLD_5376290ef0b041e8bbd7b943461b0a9f"/>
                <w:id w:val="1329249745"/>
                <w:lock w:val="sdtLocked"/>
              </w:sdtPr>
              <w:sdtEndPr/>
              <w:sdtContent>
                <w:tc>
                  <w:tcPr>
                    <w:tcW w:w="1158" w:type="pct"/>
                    <w:vMerge w:val="restart"/>
                    <w:vAlign w:val="center"/>
                  </w:tcPr>
                  <w:p w14:paraId="2056EECB" w14:textId="77777777" w:rsidR="008A0C52" w:rsidRDefault="008A0C52" w:rsidP="008A0C52">
                    <w:pPr>
                      <w:jc w:val="center"/>
                    </w:pPr>
                    <w:r>
                      <w:rPr>
                        <w:rFonts w:hint="eastAsia"/>
                      </w:rPr>
                      <w:t>名称</w:t>
                    </w:r>
                  </w:p>
                </w:tc>
              </w:sdtContent>
            </w:sdt>
            <w:sdt>
              <w:sdtPr>
                <w:tag w:val="_PLD_cb2e8486740a451fbac357ed56dfdf09"/>
                <w:id w:val="1932695968"/>
                <w:lock w:val="sdtLocked"/>
              </w:sdtPr>
              <w:sdtEndPr/>
              <w:sdtContent>
                <w:tc>
                  <w:tcPr>
                    <w:tcW w:w="3842" w:type="pct"/>
                    <w:gridSpan w:val="3"/>
                    <w:vAlign w:val="center"/>
                  </w:tcPr>
                  <w:p w14:paraId="4213973F" w14:textId="77777777" w:rsidR="008A0C52" w:rsidRDefault="008A0C52" w:rsidP="008A0C52">
                    <w:pPr>
                      <w:jc w:val="center"/>
                    </w:pPr>
                    <w:r>
                      <w:rPr>
                        <w:rFonts w:hint="eastAsia"/>
                      </w:rPr>
                      <w:t>期末余额</w:t>
                    </w:r>
                  </w:p>
                </w:tc>
              </w:sdtContent>
            </w:sdt>
          </w:tr>
          <w:tr w:rsidR="008A0C52" w14:paraId="76CDEEB8" w14:textId="77777777" w:rsidTr="008A0C52">
            <w:tc>
              <w:tcPr>
                <w:tcW w:w="1158" w:type="pct"/>
                <w:vMerge/>
              </w:tcPr>
              <w:p w14:paraId="4053F6AD" w14:textId="77777777" w:rsidR="008A0C52" w:rsidRDefault="008A0C52" w:rsidP="008A0C52">
                <w:pPr>
                  <w:jc w:val="center"/>
                </w:pPr>
              </w:p>
            </w:tc>
            <w:sdt>
              <w:sdtPr>
                <w:tag w:val="_PLD_e58334d5cfd94eb3a57462d770bebef2"/>
                <w:id w:val="-519396309"/>
                <w:lock w:val="sdtLocked"/>
              </w:sdtPr>
              <w:sdtEndPr/>
              <w:sdtContent>
                <w:tc>
                  <w:tcPr>
                    <w:tcW w:w="1276" w:type="pct"/>
                    <w:vAlign w:val="center"/>
                  </w:tcPr>
                  <w:p w14:paraId="702B232F" w14:textId="77777777" w:rsidR="008A0C52" w:rsidRDefault="008A0C52" w:rsidP="008A0C52">
                    <w:pPr>
                      <w:jc w:val="center"/>
                    </w:pPr>
                    <w:r>
                      <w:rPr>
                        <w:rFonts w:hint="eastAsia"/>
                      </w:rPr>
                      <w:t>应收票据</w:t>
                    </w:r>
                  </w:p>
                </w:tc>
              </w:sdtContent>
            </w:sdt>
            <w:sdt>
              <w:sdtPr>
                <w:tag w:val="_PLD_bdeedca9dff44f0386291c89e9b9d89b"/>
                <w:id w:val="1590879418"/>
                <w:lock w:val="sdtLocked"/>
              </w:sdtPr>
              <w:sdtEndPr/>
              <w:sdtContent>
                <w:tc>
                  <w:tcPr>
                    <w:tcW w:w="1299" w:type="pct"/>
                    <w:vAlign w:val="center"/>
                  </w:tcPr>
                  <w:p w14:paraId="41F1C832" w14:textId="77777777" w:rsidR="008A0C52" w:rsidRDefault="008A0C52" w:rsidP="008A0C52">
                    <w:pPr>
                      <w:jc w:val="center"/>
                    </w:pPr>
                    <w:r>
                      <w:rPr>
                        <w:rFonts w:hint="eastAsia"/>
                      </w:rPr>
                      <w:t>坏账准备</w:t>
                    </w:r>
                  </w:p>
                </w:tc>
              </w:sdtContent>
            </w:sdt>
            <w:sdt>
              <w:sdtPr>
                <w:tag w:val="_PLD_f6f1b7e04e5d43bda3afea1cf431ea55"/>
                <w:id w:val="219327494"/>
                <w:lock w:val="sdtLocked"/>
              </w:sdtPr>
              <w:sdtEndPr/>
              <w:sdtContent>
                <w:tc>
                  <w:tcPr>
                    <w:tcW w:w="1267" w:type="pct"/>
                    <w:vAlign w:val="center"/>
                  </w:tcPr>
                  <w:p w14:paraId="739A0565" w14:textId="77777777" w:rsidR="008A0C52" w:rsidRDefault="008A0C52" w:rsidP="008A0C52">
                    <w:pPr>
                      <w:jc w:val="center"/>
                    </w:pPr>
                    <w:r>
                      <w:t>计提比例</w:t>
                    </w:r>
                    <w:r>
                      <w:rPr>
                        <w:rFonts w:hint="eastAsia"/>
                      </w:rPr>
                      <w:t>（%）</w:t>
                    </w:r>
                  </w:p>
                </w:tc>
              </w:sdtContent>
            </w:sdt>
          </w:tr>
          <w:sdt>
            <w:sdtPr>
              <w:alias w:val="按组合计提坏账准备的应收票据详细名称明细"/>
              <w:tag w:val="_TUP_b97e402e2d4c48aca2f398d3bd96c268"/>
              <w:id w:val="-1231996016"/>
              <w:lock w:val="sdtLocked"/>
            </w:sdtPr>
            <w:sdtEndPr/>
            <w:sdtContent>
              <w:tr w:rsidR="008A0C52" w14:paraId="10C6E268" w14:textId="77777777" w:rsidTr="008A0C52">
                <w:tc>
                  <w:tcPr>
                    <w:tcW w:w="1158" w:type="pct"/>
                  </w:tcPr>
                  <w:p w14:paraId="554C12F0" w14:textId="77777777" w:rsidR="008A0C52" w:rsidRDefault="008A0C52" w:rsidP="008A0C52">
                    <w:r>
                      <w:t>低风险承兑汇票</w:t>
                    </w:r>
                  </w:p>
                </w:tc>
                <w:tc>
                  <w:tcPr>
                    <w:tcW w:w="1276" w:type="pct"/>
                  </w:tcPr>
                  <w:p w14:paraId="627F5209" w14:textId="77777777" w:rsidR="008A0C52" w:rsidRDefault="008A0C52" w:rsidP="008A0C52">
                    <w:pPr>
                      <w:jc w:val="right"/>
                    </w:pPr>
                    <w:r>
                      <w:t>57,575,774.82</w:t>
                    </w:r>
                  </w:p>
                </w:tc>
                <w:tc>
                  <w:tcPr>
                    <w:tcW w:w="1299" w:type="pct"/>
                  </w:tcPr>
                  <w:p w14:paraId="497AFCBC" w14:textId="77777777" w:rsidR="008A0C52" w:rsidRDefault="008A0C52" w:rsidP="008A0C52">
                    <w:pPr>
                      <w:jc w:val="right"/>
                    </w:pPr>
                  </w:p>
                </w:tc>
                <w:tc>
                  <w:tcPr>
                    <w:tcW w:w="1267" w:type="pct"/>
                  </w:tcPr>
                  <w:p w14:paraId="0E3E8D7E" w14:textId="77777777" w:rsidR="008A0C52" w:rsidRDefault="008A0C52" w:rsidP="008A0C52">
                    <w:pPr>
                      <w:jc w:val="right"/>
                    </w:pPr>
                  </w:p>
                </w:tc>
              </w:tr>
            </w:sdtContent>
          </w:sdt>
          <w:tr w:rsidR="008A0C52" w14:paraId="5AE929BD" w14:textId="77777777" w:rsidTr="008A0C52">
            <w:sdt>
              <w:sdtPr>
                <w:tag w:val="_PLD_da28a703d17240cc83f29b07b490660e"/>
                <w:id w:val="-1927181694"/>
                <w:lock w:val="sdtLocked"/>
              </w:sdtPr>
              <w:sdtEndPr/>
              <w:sdtContent>
                <w:tc>
                  <w:tcPr>
                    <w:tcW w:w="1158" w:type="pct"/>
                    <w:vAlign w:val="center"/>
                  </w:tcPr>
                  <w:p w14:paraId="52DF160B" w14:textId="77777777" w:rsidR="008A0C52" w:rsidRDefault="008A0C52" w:rsidP="008A0C52">
                    <w:pPr>
                      <w:jc w:val="center"/>
                    </w:pPr>
                    <w:r>
                      <w:rPr>
                        <w:rFonts w:hint="eastAsia"/>
                      </w:rPr>
                      <w:t>合计</w:t>
                    </w:r>
                  </w:p>
                </w:tc>
              </w:sdtContent>
            </w:sdt>
            <w:tc>
              <w:tcPr>
                <w:tcW w:w="1276" w:type="pct"/>
                <w:vAlign w:val="center"/>
              </w:tcPr>
              <w:p w14:paraId="535D8CF8" w14:textId="77777777" w:rsidR="008A0C52" w:rsidRDefault="008A0C52">
                <w:pPr>
                  <w:rPr>
                    <w:sz w:val="24"/>
                    <w:szCs w:val="24"/>
                  </w:rPr>
                </w:pPr>
                <w:r>
                  <w:t>57,575,774.82</w:t>
                </w:r>
              </w:p>
            </w:tc>
            <w:tc>
              <w:tcPr>
                <w:tcW w:w="1299" w:type="pct"/>
                <w:vAlign w:val="center"/>
              </w:tcPr>
              <w:p w14:paraId="46F5F24A" w14:textId="77777777" w:rsidR="008A0C52" w:rsidRDefault="008A0C52">
                <w:pPr>
                  <w:rPr>
                    <w:sz w:val="24"/>
                    <w:szCs w:val="24"/>
                  </w:rPr>
                </w:pPr>
              </w:p>
            </w:tc>
            <w:tc>
              <w:tcPr>
                <w:tcW w:w="1267" w:type="pct"/>
              </w:tcPr>
              <w:p w14:paraId="645CE5CF" w14:textId="77777777" w:rsidR="008A0C52" w:rsidRDefault="008A0C52" w:rsidP="008A0C52">
                <w:pPr>
                  <w:jc w:val="right"/>
                </w:pPr>
              </w:p>
            </w:tc>
          </w:tr>
        </w:tbl>
        <w:p w14:paraId="3DF314F2" w14:textId="77777777" w:rsidR="008A0C52" w:rsidRDefault="008A0C52"/>
        <w:p w14:paraId="31776739" w14:textId="77777777" w:rsidR="00622C3A" w:rsidRDefault="000E6426">
          <w:r>
            <w:rPr>
              <w:rFonts w:hint="eastAsia"/>
            </w:rPr>
            <w:t>按组合计提坏账的确认标准及说明</w:t>
          </w:r>
        </w:p>
        <w:sdt>
          <w:sdtPr>
            <w:alias w:val="是否适用：按组合计提坏账准备的应收票据确认标准[双击切换]"/>
            <w:tag w:val="_GBC_ceeb8d4dc9cb454fae5b8d4178caf8a1"/>
            <w:id w:val="169067903"/>
            <w:lock w:val="sdtLocked"/>
            <w:placeholder>
              <w:docPart w:val="GBC22222222222222222222222222222"/>
            </w:placeholder>
          </w:sdtPr>
          <w:sdtEndPr/>
          <w:sdtContent>
            <w:p w14:paraId="4CBFD158"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按组合计提坏账准备的应收票据确认标准"/>
            <w:tag w:val="_GBC_dc3a973d909042fc9f9979853a9e2f71"/>
            <w:id w:val="-26954951"/>
            <w:lock w:val="sdtLocked"/>
            <w:placeholder>
              <w:docPart w:val="GBC22222222222222222222222222222"/>
            </w:placeholder>
          </w:sdtPr>
          <w:sdtEndPr/>
          <w:sdtContent>
            <w:p w14:paraId="75CEFC6D" w14:textId="1C7D40C6" w:rsidR="00622C3A" w:rsidRDefault="00542784">
              <w:r>
                <w:t>本公司</w:t>
              </w:r>
              <w:r w:rsidRPr="00A86D01">
                <w:rPr>
                  <w:rFonts w:hint="eastAsia"/>
                </w:rPr>
                <w:t>于</w:t>
              </w:r>
              <w:r w:rsidRPr="00A86D01">
                <w:t xml:space="preserve"> 2022年6月30日按照整个存续期预期信用损失</w:t>
              </w:r>
              <w:proofErr w:type="gramStart"/>
              <w:r w:rsidRPr="00A86D01">
                <w:t>计量低</w:t>
              </w:r>
              <w:proofErr w:type="gramEnd"/>
              <w:r w:rsidRPr="00A86D01">
                <w:t>风险承兑汇票坏账准备。本公司认为所持有的低风险承兑汇票不存在重大的信用风险，不会因银行或其他出票人违约而产生重大损失。</w:t>
              </w:r>
            </w:p>
          </w:sdtContent>
        </w:sdt>
      </w:sdtContent>
    </w:sdt>
    <w:sdt>
      <w:sdtPr>
        <w:alias w:val="模块:按组合计提坏账准备"/>
        <w:tag w:val="_SEC_ba9a8c13d1d945d389c5919539ae944e"/>
        <w:id w:val="566233166"/>
        <w:lock w:val="sdtLocked"/>
      </w:sdtPr>
      <w:sdtEndPr/>
      <w:sdtContent>
        <w:p w14:paraId="1F9D2E47" w14:textId="77777777" w:rsidR="008A0C52" w:rsidRDefault="008A0C52">
          <w:pPr>
            <w:rPr>
              <w:rFonts w:cstheme="minorBidi"/>
              <w:bCs w:val="0"/>
              <w:szCs w:val="22"/>
            </w:rPr>
          </w:pPr>
          <w:r>
            <w:rPr>
              <w:rFonts w:hint="eastAsia"/>
            </w:rPr>
            <w:t>组合计提项目</w:t>
          </w:r>
          <w:r>
            <w:rPr>
              <w:rFonts w:cstheme="minorBidi" w:hint="eastAsia"/>
              <w:szCs w:val="22"/>
            </w:rPr>
            <w:t>：</w:t>
          </w:r>
          <w:sdt>
            <w:sdtPr>
              <w:rPr>
                <w:rFonts w:cstheme="minorBidi" w:hint="eastAsia"/>
                <w:bCs w:val="0"/>
                <w:szCs w:val="22"/>
              </w:rPr>
              <w:alias w:val="按组合计提坏账准备的应收票据明细-类别"/>
              <w:tag w:val="_GBC_3ab101eae3824734a1fbf3c7c224edc3"/>
              <w:id w:val="-222299533"/>
              <w:lock w:val="sdtLocked"/>
              <w:comboBox>
                <w:listItem w:displayText="低风险承兑汇票" w:value="低风险承兑汇票"/>
                <w:listItem w:displayText="商业承兑汇票" w:value="商业承兑汇票"/>
              </w:comboBox>
            </w:sdtPr>
            <w:sdtEndPr/>
            <w:sdtContent>
              <w:r>
                <w:rPr>
                  <w:rFonts w:cstheme="minorBidi" w:hint="eastAsia"/>
                  <w:bCs w:val="0"/>
                  <w:szCs w:val="22"/>
                </w:rPr>
                <w:t>商业承兑汇票</w:t>
              </w:r>
            </w:sdtContent>
          </w:sdt>
        </w:p>
        <w:p w14:paraId="6C0524B8" w14:textId="77777777" w:rsidR="008A0C52" w:rsidRDefault="008A0C52">
          <w:pPr>
            <w:autoSpaceDE w:val="0"/>
            <w:autoSpaceDN w:val="0"/>
            <w:adjustRightInd w:val="0"/>
            <w:ind w:left="5880" w:right="105"/>
            <w:jc w:val="right"/>
          </w:pPr>
          <w:r>
            <w:rPr>
              <w:rFonts w:hint="eastAsia"/>
            </w:rPr>
            <w:t>单位：</w:t>
          </w:r>
          <w:sdt>
            <w:sdtPr>
              <w:rPr>
                <w:rFonts w:hint="eastAsia"/>
              </w:rPr>
              <w:alias w:val="单位：按组合计提坏账准备的应收票据详细情况"/>
              <w:tag w:val="_GBC_5f3250f84084490c95753d0a165a807b"/>
              <w:id w:val="-195848364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组合计提坏账准备的应收票据详细情况"/>
              <w:tag w:val="_GBC_8b6ba2153795407e8dbbd199bda78b09"/>
              <w:id w:val="-87531813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8A0C52" w14:paraId="18D45549" w14:textId="77777777" w:rsidTr="008A0C52">
            <w:sdt>
              <w:sdtPr>
                <w:tag w:val="_PLD_5376290ef0b041e8bbd7b943461b0a9f"/>
                <w:id w:val="1693876371"/>
                <w:lock w:val="sdtLocked"/>
              </w:sdtPr>
              <w:sdtEndPr/>
              <w:sdtContent>
                <w:tc>
                  <w:tcPr>
                    <w:tcW w:w="1158" w:type="pct"/>
                    <w:vMerge w:val="restart"/>
                    <w:vAlign w:val="center"/>
                  </w:tcPr>
                  <w:p w14:paraId="1C5E9943" w14:textId="77777777" w:rsidR="008A0C52" w:rsidRDefault="008A0C52" w:rsidP="008A0C52">
                    <w:pPr>
                      <w:jc w:val="center"/>
                    </w:pPr>
                    <w:r>
                      <w:rPr>
                        <w:rFonts w:hint="eastAsia"/>
                      </w:rPr>
                      <w:t>名称</w:t>
                    </w:r>
                  </w:p>
                </w:tc>
              </w:sdtContent>
            </w:sdt>
            <w:sdt>
              <w:sdtPr>
                <w:tag w:val="_PLD_cb2e8486740a451fbac357ed56dfdf09"/>
                <w:id w:val="-229767858"/>
                <w:lock w:val="sdtLocked"/>
              </w:sdtPr>
              <w:sdtEndPr/>
              <w:sdtContent>
                <w:tc>
                  <w:tcPr>
                    <w:tcW w:w="3842" w:type="pct"/>
                    <w:gridSpan w:val="3"/>
                    <w:vAlign w:val="center"/>
                  </w:tcPr>
                  <w:p w14:paraId="742A60E6" w14:textId="77777777" w:rsidR="008A0C52" w:rsidRDefault="008A0C52" w:rsidP="008A0C52">
                    <w:pPr>
                      <w:jc w:val="center"/>
                    </w:pPr>
                    <w:r>
                      <w:rPr>
                        <w:rFonts w:hint="eastAsia"/>
                      </w:rPr>
                      <w:t>期末余额</w:t>
                    </w:r>
                  </w:p>
                </w:tc>
              </w:sdtContent>
            </w:sdt>
          </w:tr>
          <w:tr w:rsidR="008A0C52" w14:paraId="6A52BA6E" w14:textId="77777777" w:rsidTr="008A0C52">
            <w:tc>
              <w:tcPr>
                <w:tcW w:w="1158" w:type="pct"/>
                <w:vMerge/>
              </w:tcPr>
              <w:p w14:paraId="24D8A391" w14:textId="77777777" w:rsidR="008A0C52" w:rsidRDefault="008A0C52" w:rsidP="008A0C52">
                <w:pPr>
                  <w:jc w:val="center"/>
                </w:pPr>
              </w:p>
            </w:tc>
            <w:sdt>
              <w:sdtPr>
                <w:tag w:val="_PLD_e58334d5cfd94eb3a57462d770bebef2"/>
                <w:id w:val="-1012450233"/>
                <w:lock w:val="sdtLocked"/>
              </w:sdtPr>
              <w:sdtEndPr/>
              <w:sdtContent>
                <w:tc>
                  <w:tcPr>
                    <w:tcW w:w="1276" w:type="pct"/>
                    <w:vAlign w:val="center"/>
                  </w:tcPr>
                  <w:p w14:paraId="2607C78C" w14:textId="77777777" w:rsidR="008A0C52" w:rsidRDefault="008A0C52" w:rsidP="008A0C52">
                    <w:pPr>
                      <w:jc w:val="center"/>
                    </w:pPr>
                    <w:r>
                      <w:rPr>
                        <w:rFonts w:hint="eastAsia"/>
                      </w:rPr>
                      <w:t>应收票据</w:t>
                    </w:r>
                  </w:p>
                </w:tc>
              </w:sdtContent>
            </w:sdt>
            <w:sdt>
              <w:sdtPr>
                <w:tag w:val="_PLD_bdeedca9dff44f0386291c89e9b9d89b"/>
                <w:id w:val="-729235119"/>
                <w:lock w:val="sdtLocked"/>
              </w:sdtPr>
              <w:sdtEndPr/>
              <w:sdtContent>
                <w:tc>
                  <w:tcPr>
                    <w:tcW w:w="1299" w:type="pct"/>
                    <w:vAlign w:val="center"/>
                  </w:tcPr>
                  <w:p w14:paraId="137EFF7B" w14:textId="77777777" w:rsidR="008A0C52" w:rsidRDefault="008A0C52" w:rsidP="008A0C52">
                    <w:pPr>
                      <w:jc w:val="center"/>
                    </w:pPr>
                    <w:r>
                      <w:rPr>
                        <w:rFonts w:hint="eastAsia"/>
                      </w:rPr>
                      <w:t>坏账准备</w:t>
                    </w:r>
                  </w:p>
                </w:tc>
              </w:sdtContent>
            </w:sdt>
            <w:sdt>
              <w:sdtPr>
                <w:tag w:val="_PLD_f6f1b7e04e5d43bda3afea1cf431ea55"/>
                <w:id w:val="-1266141672"/>
                <w:lock w:val="sdtLocked"/>
              </w:sdtPr>
              <w:sdtEndPr/>
              <w:sdtContent>
                <w:tc>
                  <w:tcPr>
                    <w:tcW w:w="1267" w:type="pct"/>
                    <w:vAlign w:val="center"/>
                  </w:tcPr>
                  <w:p w14:paraId="0A1BDF50" w14:textId="77777777" w:rsidR="008A0C52" w:rsidRDefault="008A0C52" w:rsidP="008A0C52">
                    <w:pPr>
                      <w:jc w:val="center"/>
                    </w:pPr>
                    <w:r>
                      <w:t>计提比例</w:t>
                    </w:r>
                    <w:r>
                      <w:rPr>
                        <w:rFonts w:hint="eastAsia"/>
                      </w:rPr>
                      <w:t>（%）</w:t>
                    </w:r>
                  </w:p>
                </w:tc>
              </w:sdtContent>
            </w:sdt>
          </w:tr>
          <w:sdt>
            <w:sdtPr>
              <w:alias w:val="按组合计提坏账准备的应收票据详细名称明细"/>
              <w:tag w:val="_TUP_b97e402e2d4c48aca2f398d3bd96c268"/>
              <w:id w:val="-1750955353"/>
              <w:lock w:val="sdtLocked"/>
            </w:sdtPr>
            <w:sdtEndPr/>
            <w:sdtContent>
              <w:tr w:rsidR="008A0C52" w14:paraId="21C40774" w14:textId="77777777" w:rsidTr="008A0C52">
                <w:tc>
                  <w:tcPr>
                    <w:tcW w:w="1158" w:type="pct"/>
                  </w:tcPr>
                  <w:p w14:paraId="02C6FAE9" w14:textId="77777777" w:rsidR="008A0C52" w:rsidRDefault="008A0C52" w:rsidP="008A0C52">
                    <w:r>
                      <w:t>商业承兑汇票</w:t>
                    </w:r>
                  </w:p>
                </w:tc>
                <w:tc>
                  <w:tcPr>
                    <w:tcW w:w="1276" w:type="pct"/>
                  </w:tcPr>
                  <w:p w14:paraId="2694742B" w14:textId="77777777" w:rsidR="008A0C52" w:rsidRDefault="008A0C52" w:rsidP="00542784">
                    <w:pPr>
                      <w:jc w:val="center"/>
                    </w:pPr>
                    <w:r>
                      <w:t>48,092,980.80</w:t>
                    </w:r>
                  </w:p>
                </w:tc>
                <w:tc>
                  <w:tcPr>
                    <w:tcW w:w="1299" w:type="pct"/>
                  </w:tcPr>
                  <w:p w14:paraId="28395FF4" w14:textId="77777777" w:rsidR="008A0C52" w:rsidRDefault="008A0C52" w:rsidP="00542784">
                    <w:pPr>
                      <w:jc w:val="center"/>
                    </w:pPr>
                    <w:r>
                      <w:t>2,404,649.04</w:t>
                    </w:r>
                  </w:p>
                </w:tc>
                <w:tc>
                  <w:tcPr>
                    <w:tcW w:w="1267" w:type="pct"/>
                  </w:tcPr>
                  <w:p w14:paraId="3C22E550" w14:textId="77777777" w:rsidR="008A0C52" w:rsidRDefault="008A0C52" w:rsidP="00542784">
                    <w:pPr>
                      <w:jc w:val="center"/>
                    </w:pPr>
                    <w:r>
                      <w:t>5</w:t>
                    </w:r>
                  </w:p>
                </w:tc>
              </w:tr>
            </w:sdtContent>
          </w:sdt>
          <w:tr w:rsidR="008A0C52" w14:paraId="742A537E" w14:textId="77777777" w:rsidTr="008A0C52">
            <w:sdt>
              <w:sdtPr>
                <w:tag w:val="_PLD_da28a703d17240cc83f29b07b490660e"/>
                <w:id w:val="114264416"/>
                <w:lock w:val="sdtLocked"/>
              </w:sdtPr>
              <w:sdtEndPr/>
              <w:sdtContent>
                <w:tc>
                  <w:tcPr>
                    <w:tcW w:w="1158" w:type="pct"/>
                    <w:vAlign w:val="center"/>
                  </w:tcPr>
                  <w:p w14:paraId="0E364D16" w14:textId="77777777" w:rsidR="008A0C52" w:rsidRDefault="008A0C52" w:rsidP="008A0C52">
                    <w:pPr>
                      <w:jc w:val="center"/>
                    </w:pPr>
                    <w:r>
                      <w:rPr>
                        <w:rFonts w:hint="eastAsia"/>
                      </w:rPr>
                      <w:t>合计</w:t>
                    </w:r>
                  </w:p>
                </w:tc>
              </w:sdtContent>
            </w:sdt>
            <w:tc>
              <w:tcPr>
                <w:tcW w:w="1276" w:type="pct"/>
                <w:vAlign w:val="center"/>
              </w:tcPr>
              <w:p w14:paraId="5437F1A6" w14:textId="77777777" w:rsidR="008A0C52" w:rsidRDefault="008A0C52" w:rsidP="00542784">
                <w:pPr>
                  <w:jc w:val="center"/>
                  <w:rPr>
                    <w:sz w:val="24"/>
                    <w:szCs w:val="24"/>
                  </w:rPr>
                </w:pPr>
                <w:r>
                  <w:t>48,092,980.80</w:t>
                </w:r>
              </w:p>
            </w:tc>
            <w:tc>
              <w:tcPr>
                <w:tcW w:w="1299" w:type="pct"/>
                <w:vAlign w:val="center"/>
              </w:tcPr>
              <w:p w14:paraId="013E510A" w14:textId="77777777" w:rsidR="008A0C52" w:rsidRDefault="008A0C52" w:rsidP="00542784">
                <w:pPr>
                  <w:jc w:val="center"/>
                  <w:rPr>
                    <w:sz w:val="24"/>
                    <w:szCs w:val="24"/>
                  </w:rPr>
                </w:pPr>
                <w:r>
                  <w:t>2,404,649.04</w:t>
                </w:r>
              </w:p>
            </w:tc>
            <w:tc>
              <w:tcPr>
                <w:tcW w:w="1267" w:type="pct"/>
                <w:vAlign w:val="center"/>
              </w:tcPr>
              <w:p w14:paraId="4EB7970B" w14:textId="77777777" w:rsidR="008A0C52" w:rsidRDefault="008A0C52" w:rsidP="00542784">
                <w:pPr>
                  <w:jc w:val="center"/>
                  <w:rPr>
                    <w:sz w:val="24"/>
                    <w:szCs w:val="24"/>
                  </w:rPr>
                </w:pPr>
                <w:r>
                  <w:t>5</w:t>
                </w:r>
              </w:p>
            </w:tc>
          </w:tr>
        </w:tbl>
        <w:p w14:paraId="16D1ED8E" w14:textId="77777777" w:rsidR="008A0C52" w:rsidRDefault="008A0C52"/>
        <w:p w14:paraId="0E931FE7" w14:textId="77777777" w:rsidR="008A0C52" w:rsidRDefault="008A0C52">
          <w:r>
            <w:rPr>
              <w:rFonts w:hint="eastAsia"/>
            </w:rPr>
            <w:t>按组合计提坏账的确认标准及说明</w:t>
          </w:r>
        </w:p>
        <w:sdt>
          <w:sdtPr>
            <w:alias w:val="是否适用：按组合计提坏账准备的应收票据确认标准[双击切换]"/>
            <w:tag w:val="_GBC_ceeb8d4dc9cb454fae5b8d4178caf8a1"/>
            <w:id w:val="2068679726"/>
            <w:lock w:val="sdtLocked"/>
          </w:sdtPr>
          <w:sdtEndPr/>
          <w:sdtContent>
            <w:p w14:paraId="3D3BA70D" w14:textId="77777777" w:rsidR="008A0C52" w:rsidRDefault="008A0C52" w:rsidP="008A0C5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029FF3" w14:textId="3D0CD64C" w:rsidR="00622C3A" w:rsidRPr="00323852" w:rsidRDefault="00D86D4A"/>
      </w:sdtContent>
    </w:sdt>
    <w:bookmarkEnd w:id="98" w:displacedByCustomXml="prev"/>
    <w:bookmarkEnd w:id="97" w:displacedByCustomXml="prev"/>
    <w:bookmarkStart w:id="99" w:name="_Hlk10466675" w:displacedByCustomXml="next"/>
    <w:bookmarkStart w:id="100" w:name="_Hlk10466685" w:displacedByCustomXml="next"/>
    <w:sdt>
      <w:sdtPr>
        <w:rPr>
          <w:rFonts w:cstheme="minorBidi" w:hint="eastAsia"/>
          <w:bCs w:val="0"/>
          <w:szCs w:val="22"/>
        </w:rPr>
        <w:alias w:val="模块:如按预期信用损失一般模型计提坏账准备，请参照其他应收款披露："/>
        <w:tag w:val="_SEC_23c2684d19314a4d9ea4159cf52284dd"/>
        <w:id w:val="1613169872"/>
        <w:lock w:val="sdtLocked"/>
        <w:placeholder>
          <w:docPart w:val="GBC22222222222222222222222222222"/>
        </w:placeholder>
      </w:sdtPr>
      <w:sdtEndPr>
        <w:rPr>
          <w:rFonts w:cs="宋体" w:hint="default"/>
          <w:bCs/>
          <w:szCs w:val="21"/>
        </w:rPr>
      </w:sdtEndPr>
      <w:sdtContent>
        <w:p w14:paraId="54BF0C10" w14:textId="77777777" w:rsidR="00622C3A" w:rsidRDefault="000E6426">
          <w:pPr>
            <w:rPr>
              <w:rFonts w:cstheme="minorBidi"/>
              <w:bCs w:val="0"/>
              <w:szCs w:val="22"/>
            </w:rPr>
          </w:pPr>
          <w:r>
            <w:rPr>
              <w:rFonts w:cstheme="minorBidi" w:hint="eastAsia"/>
              <w:szCs w:val="22"/>
            </w:rPr>
            <w:t>如按预期信用损失一般模型计提坏账准备，请参照其他应收款披露：</w:t>
          </w:r>
          <w:bookmarkEnd w:id="99"/>
        </w:p>
        <w:sdt>
          <w:sdtPr>
            <w:rPr>
              <w:rFonts w:cstheme="minorBidi"/>
              <w:bCs w:val="0"/>
              <w:szCs w:val="22"/>
            </w:rPr>
            <w:alias w:val="是否适用：应收票据按预期信用损失一般模型计提坏账准备[双击切换]"/>
            <w:tag w:val="_GBC_6ee086a94a84425286b6afb613f0881f"/>
            <w:id w:val="-741416896"/>
            <w:lock w:val="sdtLocked"/>
            <w:placeholder>
              <w:docPart w:val="GBC22222222222222222222222222222"/>
            </w:placeholder>
          </w:sdtPr>
          <w:sdtEndPr/>
          <w:sdtContent>
            <w:p w14:paraId="403E9309" w14:textId="77777777" w:rsidR="00622C3A" w:rsidRDefault="000E6426" w:rsidP="008A0C52">
              <w:pPr>
                <w:rPr>
                  <w:rFonts w:cstheme="minorBidi"/>
                  <w:bCs w:val="0"/>
                  <w:szCs w:val="22"/>
                </w:rPr>
              </w:pPr>
              <w:r>
                <w:rPr>
                  <w:rFonts w:cstheme="minorBidi"/>
                  <w:bCs w:val="0"/>
                  <w:szCs w:val="22"/>
                </w:rPr>
                <w:fldChar w:fldCharType="begin"/>
              </w:r>
              <w:r w:rsidR="008A0C52">
                <w:rPr>
                  <w:rFonts w:cstheme="minorBidi"/>
                  <w:szCs w:val="22"/>
                </w:rPr>
                <w:instrText xml:space="preserve"> MACROBUTTON  SnrToggleCheckbox □适用 </w:instrText>
              </w:r>
              <w:r>
                <w:rPr>
                  <w:rFonts w:cstheme="minorBidi"/>
                  <w:bCs w:val="0"/>
                  <w:szCs w:val="22"/>
                </w:rPr>
                <w:fldChar w:fldCharType="end"/>
              </w:r>
              <w:r>
                <w:rPr>
                  <w:rFonts w:cstheme="minorBidi"/>
                  <w:bCs w:val="0"/>
                  <w:szCs w:val="22"/>
                </w:rPr>
                <w:fldChar w:fldCharType="begin"/>
              </w:r>
              <w:r w:rsidR="008A0C52">
                <w:rPr>
                  <w:rFonts w:cstheme="minorBidi"/>
                  <w:szCs w:val="22"/>
                </w:rPr>
                <w:instrText xml:space="preserve"> MACROBUTTON  SnrToggleCheckbox √不适用 </w:instrText>
              </w:r>
              <w:r>
                <w:rPr>
                  <w:rFonts w:cstheme="minorBidi"/>
                  <w:bCs w:val="0"/>
                  <w:szCs w:val="22"/>
                </w:rPr>
                <w:fldChar w:fldCharType="end"/>
              </w:r>
            </w:p>
          </w:sdtContent>
        </w:sdt>
        <w:p w14:paraId="3B9B9636" w14:textId="77777777" w:rsidR="00622C3A" w:rsidRDefault="00D86D4A">
          <w:pPr>
            <w:ind w:right="210"/>
          </w:pPr>
        </w:p>
      </w:sdtContent>
    </w:sdt>
    <w:bookmarkEnd w:id="100" w:displacedByCustomXml="prev"/>
    <w:bookmarkStart w:id="101" w:name="_Hlk10466806" w:displacedByCustomXml="next"/>
    <w:sdt>
      <w:sdtPr>
        <w:rPr>
          <w:rFonts w:ascii="宋体" w:hAnsi="宋体" w:cs="宋体" w:hint="eastAsia"/>
          <w:b w:val="0"/>
          <w:bCs/>
          <w:kern w:val="0"/>
          <w:szCs w:val="24"/>
        </w:rPr>
        <w:alias w:val="模块:坏账准备的情况"/>
        <w:tag w:val="_SEC_2937dc20348046e2a68416bd27ff1b82"/>
        <w:id w:val="1105008613"/>
        <w:lock w:val="sdtLocked"/>
        <w:placeholder>
          <w:docPart w:val="GBC22222222222222222222222222222"/>
        </w:placeholder>
      </w:sdtPr>
      <w:sdtEndPr>
        <w:rPr>
          <w:rFonts w:hint="default"/>
          <w:szCs w:val="21"/>
        </w:rPr>
      </w:sdtEndPr>
      <w:sdtContent>
        <w:p w14:paraId="5ADE7C91" w14:textId="77777777" w:rsidR="00622C3A" w:rsidRDefault="000E6426" w:rsidP="007D02D2">
          <w:pPr>
            <w:pStyle w:val="4"/>
            <w:numPr>
              <w:ilvl w:val="3"/>
              <w:numId w:val="47"/>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457795993"/>
            <w:lock w:val="sdtLocked"/>
            <w:placeholder>
              <w:docPart w:val="GBC22222222222222222222222222222"/>
            </w:placeholder>
          </w:sdtPr>
          <w:sdtEndPr/>
          <w:sdtContent>
            <w:p w14:paraId="245DB68C"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A30D39B" w14:textId="77777777" w:rsidR="00622C3A" w:rsidRDefault="000E6426">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票据坏账准备情况"/>
              <w:tag w:val="_GBC_95647fcf2f8341ebb79aa1e1a601a5a5"/>
              <w:id w:val="11006012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票据坏账准备情况"/>
              <w:tag w:val="_GBC_de9986579bac4050bd2468610d3f77d7"/>
              <w:id w:val="-4106173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95"/>
            <w:gridCol w:w="1486"/>
            <w:gridCol w:w="1544"/>
            <w:gridCol w:w="1426"/>
            <w:gridCol w:w="1422"/>
            <w:gridCol w:w="1486"/>
          </w:tblGrid>
          <w:tr w:rsidR="008A0C52" w14:paraId="165B5634" w14:textId="77777777" w:rsidTr="008A0C52">
            <w:sdt>
              <w:sdtPr>
                <w:tag w:val="_PLD_5e8a3eb39253438ba157e862d0c6f032"/>
                <w:id w:val="-1733226883"/>
                <w:lock w:val="sdtLocked"/>
              </w:sdtPr>
              <w:sdtEndPr/>
              <w:sdtContent>
                <w:tc>
                  <w:tcPr>
                    <w:tcW w:w="936" w:type="pct"/>
                    <w:vMerge w:val="restart"/>
                    <w:shd w:val="clear" w:color="auto" w:fill="FFFFFF"/>
                    <w:vAlign w:val="center"/>
                  </w:tcPr>
                  <w:p w14:paraId="7E32A45E" w14:textId="77777777" w:rsidR="008A0C52" w:rsidRDefault="008A0C52" w:rsidP="008A0C52">
                    <w:pPr>
                      <w:jc w:val="center"/>
                    </w:pPr>
                    <w:r>
                      <w:t>类别</w:t>
                    </w:r>
                  </w:p>
                </w:tc>
              </w:sdtContent>
            </w:sdt>
            <w:sdt>
              <w:sdtPr>
                <w:tag w:val="_PLD_d540f9827b90479dbdd6ad721aed949d"/>
                <w:id w:val="396945025"/>
                <w:lock w:val="sdtLocked"/>
              </w:sdtPr>
              <w:sdtEndPr/>
              <w:sdtContent>
                <w:tc>
                  <w:tcPr>
                    <w:tcW w:w="820" w:type="pct"/>
                    <w:vMerge w:val="restart"/>
                    <w:shd w:val="clear" w:color="auto" w:fill="FFFFFF"/>
                    <w:vAlign w:val="center"/>
                  </w:tcPr>
                  <w:p w14:paraId="77D899CA" w14:textId="77777777" w:rsidR="008A0C52" w:rsidRDefault="008A0C52" w:rsidP="008A0C52">
                    <w:pPr>
                      <w:jc w:val="center"/>
                    </w:pPr>
                    <w:r>
                      <w:t>期初余额</w:t>
                    </w:r>
                  </w:p>
                </w:tc>
              </w:sdtContent>
            </w:sdt>
            <w:sdt>
              <w:sdtPr>
                <w:tag w:val="_PLD_16251d2db90d410c97382dc5b9878c4c"/>
                <w:id w:val="1622725272"/>
                <w:lock w:val="sdtLocked"/>
              </w:sdtPr>
              <w:sdtEndPr/>
              <w:sdtContent>
                <w:tc>
                  <w:tcPr>
                    <w:tcW w:w="2424" w:type="pct"/>
                    <w:gridSpan w:val="3"/>
                    <w:shd w:val="clear" w:color="auto" w:fill="FFFFFF"/>
                    <w:vAlign w:val="center"/>
                  </w:tcPr>
                  <w:p w14:paraId="4B90CD19" w14:textId="77777777" w:rsidR="008A0C52" w:rsidRDefault="008A0C52" w:rsidP="008A0C52">
                    <w:pPr>
                      <w:jc w:val="center"/>
                    </w:pPr>
                    <w:r>
                      <w:rPr>
                        <w:rFonts w:hint="eastAsia"/>
                      </w:rPr>
                      <w:t>本期变动</w:t>
                    </w:r>
                    <w:r>
                      <w:t>金额</w:t>
                    </w:r>
                  </w:p>
                </w:tc>
              </w:sdtContent>
            </w:sdt>
            <w:sdt>
              <w:sdtPr>
                <w:tag w:val="_PLD_9ea180a777a44f74a7617c28ba0aec4a"/>
                <w:id w:val="1868721386"/>
                <w:lock w:val="sdtLocked"/>
              </w:sdtPr>
              <w:sdtEndPr/>
              <w:sdtContent>
                <w:tc>
                  <w:tcPr>
                    <w:tcW w:w="820" w:type="pct"/>
                    <w:vMerge w:val="restart"/>
                    <w:shd w:val="clear" w:color="auto" w:fill="FFFFFF"/>
                    <w:vAlign w:val="center"/>
                  </w:tcPr>
                  <w:p w14:paraId="0D191585" w14:textId="77777777" w:rsidR="008A0C52" w:rsidRDefault="008A0C52" w:rsidP="008A0C52">
                    <w:pPr>
                      <w:jc w:val="center"/>
                    </w:pPr>
                    <w:r>
                      <w:t>期末余额</w:t>
                    </w:r>
                  </w:p>
                </w:tc>
              </w:sdtContent>
            </w:sdt>
          </w:tr>
          <w:tr w:rsidR="008A0C52" w14:paraId="0EF213ED" w14:textId="77777777" w:rsidTr="008A0C52">
            <w:tc>
              <w:tcPr>
                <w:tcW w:w="936" w:type="pct"/>
                <w:vMerge/>
                <w:shd w:val="clear" w:color="auto" w:fill="FFFFFF"/>
              </w:tcPr>
              <w:p w14:paraId="4906B5EC" w14:textId="77777777" w:rsidR="008A0C52" w:rsidRDefault="008A0C52" w:rsidP="008A0C52">
                <w:pPr>
                  <w:jc w:val="center"/>
                </w:pPr>
              </w:p>
            </w:tc>
            <w:tc>
              <w:tcPr>
                <w:tcW w:w="820" w:type="pct"/>
                <w:vMerge/>
                <w:shd w:val="clear" w:color="auto" w:fill="FFFFFF"/>
              </w:tcPr>
              <w:p w14:paraId="217DFEF2" w14:textId="77777777" w:rsidR="008A0C52" w:rsidRDefault="008A0C52" w:rsidP="008A0C52">
                <w:pPr>
                  <w:jc w:val="right"/>
                </w:pPr>
              </w:p>
            </w:tc>
            <w:sdt>
              <w:sdtPr>
                <w:tag w:val="_PLD_9d08a0ae6cbd403495aadbe5ce20dd10"/>
                <w:id w:val="-1568416214"/>
                <w:lock w:val="sdtLocked"/>
              </w:sdtPr>
              <w:sdtEndPr/>
              <w:sdtContent>
                <w:tc>
                  <w:tcPr>
                    <w:tcW w:w="852" w:type="pct"/>
                    <w:shd w:val="clear" w:color="auto" w:fill="FFFFFF"/>
                    <w:vAlign w:val="center"/>
                  </w:tcPr>
                  <w:p w14:paraId="79AA4614" w14:textId="77777777" w:rsidR="008A0C52" w:rsidRDefault="008A0C52" w:rsidP="008A0C52">
                    <w:pPr>
                      <w:jc w:val="center"/>
                    </w:pPr>
                    <w:r>
                      <w:t>计提</w:t>
                    </w:r>
                  </w:p>
                </w:tc>
              </w:sdtContent>
            </w:sdt>
            <w:sdt>
              <w:sdtPr>
                <w:tag w:val="_PLD_23d614f8ef694c45b5297d78630d2361"/>
                <w:id w:val="1177995734"/>
                <w:lock w:val="sdtLocked"/>
              </w:sdtPr>
              <w:sdtEndPr/>
              <w:sdtContent>
                <w:tc>
                  <w:tcPr>
                    <w:tcW w:w="787" w:type="pct"/>
                    <w:shd w:val="clear" w:color="auto" w:fill="FFFFFF"/>
                    <w:vAlign w:val="center"/>
                  </w:tcPr>
                  <w:p w14:paraId="144F6800" w14:textId="77777777" w:rsidR="008A0C52" w:rsidRDefault="008A0C52" w:rsidP="008A0C52">
                    <w:pPr>
                      <w:jc w:val="center"/>
                    </w:pPr>
                    <w:r>
                      <w:rPr>
                        <w:rFonts w:hint="eastAsia"/>
                      </w:rPr>
                      <w:t>收回或转回</w:t>
                    </w:r>
                  </w:p>
                </w:tc>
              </w:sdtContent>
            </w:sdt>
            <w:tc>
              <w:tcPr>
                <w:tcW w:w="785" w:type="pct"/>
                <w:shd w:val="clear" w:color="auto" w:fill="FFFFFF"/>
                <w:vAlign w:val="center"/>
              </w:tcPr>
              <w:sdt>
                <w:sdtPr>
                  <w:rPr>
                    <w:rFonts w:hint="eastAsia"/>
                  </w:rPr>
                  <w:tag w:val="_PLD_a92229e00a104d118039b37bce777e92"/>
                  <w:id w:val="1887829891"/>
                  <w:lock w:val="sdtLocked"/>
                </w:sdtPr>
                <w:sdtEndPr/>
                <w:sdtContent>
                  <w:p w14:paraId="45558FDB" w14:textId="77777777" w:rsidR="008A0C52" w:rsidRDefault="008A0C52" w:rsidP="008A0C52">
                    <w:pPr>
                      <w:jc w:val="center"/>
                    </w:pPr>
                    <w:r>
                      <w:rPr>
                        <w:rFonts w:hint="eastAsia"/>
                      </w:rPr>
                      <w:t>转销或核销</w:t>
                    </w:r>
                  </w:p>
                </w:sdtContent>
              </w:sdt>
            </w:tc>
            <w:tc>
              <w:tcPr>
                <w:tcW w:w="820" w:type="pct"/>
                <w:vMerge/>
                <w:shd w:val="clear" w:color="auto" w:fill="FFFFFF"/>
              </w:tcPr>
              <w:p w14:paraId="7E7CA5D0" w14:textId="77777777" w:rsidR="008A0C52" w:rsidRDefault="008A0C52" w:rsidP="008A0C52">
                <w:pPr>
                  <w:jc w:val="right"/>
                </w:pPr>
              </w:p>
            </w:tc>
          </w:tr>
          <w:sdt>
            <w:sdtPr>
              <w:alias w:val="应收票据坏账准备明细"/>
              <w:tag w:val="_TUP_e2d30f7c998545b1a3d60aac4749e5b0"/>
              <w:id w:val="-1418238018"/>
              <w:lock w:val="sdtLocked"/>
            </w:sdtPr>
            <w:sdtEndPr/>
            <w:sdtContent>
              <w:tr w:rsidR="008A0C52" w14:paraId="728810B6" w14:textId="77777777" w:rsidTr="008A0C52">
                <w:tc>
                  <w:tcPr>
                    <w:tcW w:w="936" w:type="pct"/>
                    <w:shd w:val="clear" w:color="auto" w:fill="auto"/>
                  </w:tcPr>
                  <w:p w14:paraId="77F32C35" w14:textId="77777777" w:rsidR="008A0C52" w:rsidRDefault="008A0C52" w:rsidP="008A0C52">
                    <w:r>
                      <w:t>商业承兑汇票</w:t>
                    </w:r>
                  </w:p>
                </w:tc>
                <w:tc>
                  <w:tcPr>
                    <w:tcW w:w="820" w:type="pct"/>
                    <w:shd w:val="clear" w:color="auto" w:fill="auto"/>
                  </w:tcPr>
                  <w:p w14:paraId="46F3E789" w14:textId="77777777" w:rsidR="008A0C52" w:rsidRDefault="008A0C52" w:rsidP="008A0C52">
                    <w:pPr>
                      <w:jc w:val="right"/>
                    </w:pPr>
                    <w:r>
                      <w:t>1,457,011.83</w:t>
                    </w:r>
                  </w:p>
                </w:tc>
                <w:tc>
                  <w:tcPr>
                    <w:tcW w:w="852" w:type="pct"/>
                    <w:shd w:val="clear" w:color="auto" w:fill="auto"/>
                  </w:tcPr>
                  <w:p w14:paraId="16065D65" w14:textId="77777777" w:rsidR="008A0C52" w:rsidRDefault="008A0C52" w:rsidP="008A0C52">
                    <w:pPr>
                      <w:jc w:val="right"/>
                    </w:pPr>
                    <w:r>
                      <w:t>947,637.21</w:t>
                    </w:r>
                  </w:p>
                </w:tc>
                <w:tc>
                  <w:tcPr>
                    <w:tcW w:w="787" w:type="pct"/>
                    <w:shd w:val="clear" w:color="auto" w:fill="auto"/>
                  </w:tcPr>
                  <w:p w14:paraId="0D39B161" w14:textId="77777777" w:rsidR="008A0C52" w:rsidRDefault="008A0C52" w:rsidP="008A0C52">
                    <w:pPr>
                      <w:jc w:val="right"/>
                    </w:pPr>
                  </w:p>
                </w:tc>
                <w:tc>
                  <w:tcPr>
                    <w:tcW w:w="785" w:type="pct"/>
                  </w:tcPr>
                  <w:p w14:paraId="795686DD" w14:textId="77777777" w:rsidR="008A0C52" w:rsidRDefault="008A0C52" w:rsidP="008A0C52">
                    <w:pPr>
                      <w:jc w:val="right"/>
                    </w:pPr>
                  </w:p>
                </w:tc>
                <w:tc>
                  <w:tcPr>
                    <w:tcW w:w="820" w:type="pct"/>
                    <w:shd w:val="clear" w:color="auto" w:fill="auto"/>
                  </w:tcPr>
                  <w:p w14:paraId="0780C812" w14:textId="77777777" w:rsidR="008A0C52" w:rsidRDefault="008A0C52" w:rsidP="008A0C52">
                    <w:pPr>
                      <w:jc w:val="right"/>
                    </w:pPr>
                    <w:r>
                      <w:t>2,404,649.04</w:t>
                    </w:r>
                  </w:p>
                </w:tc>
              </w:tr>
            </w:sdtContent>
          </w:sdt>
          <w:tr w:rsidR="008A0C52" w14:paraId="006D66C8" w14:textId="77777777" w:rsidTr="008A0C52">
            <w:sdt>
              <w:sdtPr>
                <w:tag w:val="_PLD_c5f50d678eb14f41b25178f663cf9463"/>
                <w:id w:val="879744540"/>
                <w:lock w:val="sdtLocked"/>
              </w:sdtPr>
              <w:sdtEndPr/>
              <w:sdtContent>
                <w:tc>
                  <w:tcPr>
                    <w:tcW w:w="936" w:type="pct"/>
                    <w:shd w:val="clear" w:color="auto" w:fill="auto"/>
                  </w:tcPr>
                  <w:p w14:paraId="68F5FC78" w14:textId="77777777" w:rsidR="008A0C52" w:rsidRDefault="008A0C52" w:rsidP="008A0C52">
                    <w:pPr>
                      <w:jc w:val="center"/>
                    </w:pPr>
                    <w:r>
                      <w:rPr>
                        <w:rFonts w:hint="eastAsia"/>
                      </w:rPr>
                      <w:t>合计</w:t>
                    </w:r>
                  </w:p>
                </w:tc>
              </w:sdtContent>
            </w:sdt>
            <w:tc>
              <w:tcPr>
                <w:tcW w:w="820" w:type="pct"/>
                <w:shd w:val="clear" w:color="auto" w:fill="auto"/>
                <w:vAlign w:val="center"/>
              </w:tcPr>
              <w:p w14:paraId="3FE3663A" w14:textId="77777777" w:rsidR="008A0C52" w:rsidRDefault="008A0C52">
                <w:pPr>
                  <w:rPr>
                    <w:sz w:val="24"/>
                    <w:szCs w:val="24"/>
                  </w:rPr>
                </w:pPr>
                <w:r>
                  <w:t>1,457,011.83</w:t>
                </w:r>
              </w:p>
            </w:tc>
            <w:tc>
              <w:tcPr>
                <w:tcW w:w="852" w:type="pct"/>
                <w:shd w:val="clear" w:color="auto" w:fill="auto"/>
                <w:vAlign w:val="center"/>
              </w:tcPr>
              <w:p w14:paraId="11D5A8B9" w14:textId="77777777" w:rsidR="008A0C52" w:rsidRDefault="008A0C52">
                <w:pPr>
                  <w:rPr>
                    <w:sz w:val="24"/>
                    <w:szCs w:val="24"/>
                  </w:rPr>
                </w:pPr>
                <w:r>
                  <w:t>947,637.21</w:t>
                </w:r>
              </w:p>
            </w:tc>
            <w:tc>
              <w:tcPr>
                <w:tcW w:w="787" w:type="pct"/>
                <w:shd w:val="clear" w:color="auto" w:fill="auto"/>
                <w:vAlign w:val="center"/>
              </w:tcPr>
              <w:p w14:paraId="4CB67907" w14:textId="77777777" w:rsidR="008A0C52" w:rsidRDefault="008A0C52">
                <w:pPr>
                  <w:rPr>
                    <w:sz w:val="24"/>
                    <w:szCs w:val="24"/>
                  </w:rPr>
                </w:pPr>
              </w:p>
            </w:tc>
            <w:tc>
              <w:tcPr>
                <w:tcW w:w="785" w:type="pct"/>
                <w:vAlign w:val="center"/>
              </w:tcPr>
              <w:p w14:paraId="0F4DE7C0" w14:textId="77777777" w:rsidR="008A0C52" w:rsidRDefault="008A0C52">
                <w:pPr>
                  <w:rPr>
                    <w:sz w:val="24"/>
                    <w:szCs w:val="24"/>
                  </w:rPr>
                </w:pPr>
              </w:p>
            </w:tc>
            <w:tc>
              <w:tcPr>
                <w:tcW w:w="820" w:type="pct"/>
                <w:shd w:val="clear" w:color="auto" w:fill="auto"/>
                <w:vAlign w:val="center"/>
              </w:tcPr>
              <w:p w14:paraId="3AC05AEF" w14:textId="77777777" w:rsidR="008A0C52" w:rsidRDefault="008A0C52">
                <w:pPr>
                  <w:rPr>
                    <w:sz w:val="24"/>
                    <w:szCs w:val="24"/>
                  </w:rPr>
                </w:pPr>
                <w:r>
                  <w:t>2,404,649.04</w:t>
                </w:r>
              </w:p>
            </w:tc>
          </w:tr>
        </w:tbl>
        <w:p w14:paraId="000CC5FA" w14:textId="77777777" w:rsidR="008A0C52" w:rsidRDefault="008A0C52"/>
        <w:p w14:paraId="0513A798" w14:textId="77777777" w:rsidR="00622C3A" w:rsidRDefault="000E6426">
          <w:r>
            <w:rPr>
              <w:rFonts w:hint="eastAsia"/>
            </w:rPr>
            <w:t>其中本期坏账准备收回或转回金额重要的：</w:t>
          </w:r>
        </w:p>
        <w:sdt>
          <w:sdtPr>
            <w:rPr>
              <w:rFonts w:hint="eastAsia"/>
            </w:rPr>
            <w:alias w:val="是否适用：应收票据本期坏账准备收回或转回金额重要的[双击切换]"/>
            <w:tag w:val="_GBC_36b753268a334bc295295f5b7ef2e253"/>
            <w:id w:val="1762954308"/>
            <w:lock w:val="sdtLocked"/>
            <w:placeholder>
              <w:docPart w:val="GBC22222222222222222222222222222"/>
            </w:placeholder>
          </w:sdtPr>
          <w:sdtEndPr/>
          <w:sdtContent>
            <w:p w14:paraId="5E1131CB" w14:textId="7777777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4B0159C" w14:textId="77777777" w:rsidR="00622C3A" w:rsidRDefault="000E6426">
          <w:r>
            <w:rPr>
              <w:rFonts w:hint="eastAsia"/>
            </w:rPr>
            <w:t>其他说明：</w:t>
          </w:r>
        </w:p>
        <w:sdt>
          <w:sdtPr>
            <w:rPr>
              <w:rFonts w:cstheme="minorBidi"/>
              <w:bCs w:val="0"/>
              <w:szCs w:val="22"/>
            </w:rPr>
            <w:alias w:val="应收票据坏账准备的其他说明"/>
            <w:tag w:val="_GBC_0af093c05aa548d68103c1ac22e3200b"/>
            <w:id w:val="1609157657"/>
            <w:lock w:val="sdtLocked"/>
            <w:placeholder>
              <w:docPart w:val="GBC22222222222222222222222222222"/>
            </w:placeholder>
          </w:sdtPr>
          <w:sdtEndPr>
            <w:rPr>
              <w:b/>
            </w:rPr>
          </w:sdtEndPr>
          <w:sdtContent>
            <w:p w14:paraId="0239E4F5" w14:textId="77777777" w:rsidR="00622C3A" w:rsidRDefault="008A0C52">
              <w:pPr>
                <w:rPr>
                  <w:rFonts w:cstheme="minorBidi"/>
                  <w:b/>
                  <w:bCs w:val="0"/>
                  <w:szCs w:val="22"/>
                </w:rPr>
              </w:pPr>
              <w:r>
                <w:rPr>
                  <w:rFonts w:cstheme="minorBidi" w:hint="eastAsia"/>
                  <w:bCs w:val="0"/>
                  <w:szCs w:val="22"/>
                </w:rPr>
                <w:t>无</w:t>
              </w:r>
            </w:p>
          </w:sdtContent>
        </w:sdt>
        <w:p w14:paraId="021131F9" w14:textId="77777777" w:rsidR="00622C3A" w:rsidRDefault="00D86D4A">
          <w:pPr>
            <w:ind w:right="210"/>
          </w:pPr>
        </w:p>
      </w:sdtContent>
    </w:sdt>
    <w:bookmarkEnd w:id="101" w:displacedByCustomXml="prev"/>
    <w:bookmarkStart w:id="102" w:name="_Hlk10466841" w:displacedByCustomXml="next"/>
    <w:bookmarkStart w:id="103" w:name="_Hlk10466853" w:displacedByCustomXml="next"/>
    <w:sdt>
      <w:sdtPr>
        <w:rPr>
          <w:rFonts w:ascii="宋体" w:hAnsi="宋体" w:cs="宋体" w:hint="eastAsia"/>
          <w:b w:val="0"/>
          <w:bCs/>
          <w:kern w:val="0"/>
          <w:szCs w:val="24"/>
        </w:rPr>
        <w:alias w:val="模块:本期实际核销的应收票据情况"/>
        <w:tag w:val="_SEC_d1d07f77bea54442a58602a5a3e94f42"/>
        <w:id w:val="225347577"/>
        <w:lock w:val="sdtLocked"/>
        <w:placeholder>
          <w:docPart w:val="GBC22222222222222222222222222222"/>
        </w:placeholder>
      </w:sdtPr>
      <w:sdtEndPr>
        <w:rPr>
          <w:rFonts w:hint="default"/>
          <w:szCs w:val="21"/>
        </w:rPr>
      </w:sdtEndPr>
      <w:sdtContent>
        <w:p w14:paraId="68B6BBF4" w14:textId="77777777" w:rsidR="00622C3A" w:rsidRDefault="000E6426" w:rsidP="007D02D2">
          <w:pPr>
            <w:pStyle w:val="4"/>
            <w:numPr>
              <w:ilvl w:val="3"/>
              <w:numId w:val="47"/>
            </w:numPr>
            <w:jc w:val="left"/>
            <w:rPr>
              <w:rFonts w:ascii="宋体" w:hAnsi="宋体"/>
            </w:rPr>
          </w:pPr>
          <w:r>
            <w:rPr>
              <w:rFonts w:ascii="宋体" w:hAnsi="宋体" w:hint="eastAsia"/>
            </w:rPr>
            <w:t>本期实际核销的应收票据情况</w:t>
          </w:r>
          <w:bookmarkEnd w:id="102"/>
        </w:p>
        <w:sdt>
          <w:sdtPr>
            <w:alias w:val="是否适用：实际核销的应收票据[双击切换]"/>
            <w:tag w:val="_GBC_d0dcbb36ec68469bb29eac25b4a7af19"/>
            <w:id w:val="74099813"/>
            <w:lock w:val="sdtLocked"/>
            <w:placeholder>
              <w:docPart w:val="GBC22222222222222222222222222222"/>
            </w:placeholder>
          </w:sdtPr>
          <w:sdtEndPr/>
          <w:sdtContent>
            <w:p w14:paraId="45556DB5" w14:textId="77777777" w:rsidR="008A0C52" w:rsidRDefault="000E6426" w:rsidP="008A0C52">
              <w:pPr>
                <w:rPr>
                  <w:rFonts w:cstheme="minorBidi"/>
                  <w:bCs w:val="0"/>
                  <w:szCs w:val="22"/>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A0B5B55" w14:textId="77777777" w:rsidR="00622C3A" w:rsidRDefault="00D86D4A">
          <w:pPr>
            <w:ind w:right="210"/>
          </w:pPr>
        </w:p>
      </w:sdtContent>
    </w:sdt>
    <w:bookmarkEnd w:id="103" w:displacedByCustomXml="prev"/>
    <w:sdt>
      <w:sdtPr>
        <w:rPr>
          <w:rFonts w:cstheme="minorBidi" w:hint="eastAsia"/>
          <w:b/>
          <w:bCs w:val="0"/>
          <w:szCs w:val="22"/>
        </w:rPr>
        <w:alias w:val="模块:应收票据其他说明"/>
        <w:tag w:val="_GBC_c7095bafbab543a9bb9dcc587154df29"/>
        <w:id w:val="-634409888"/>
        <w:lock w:val="sdtLocked"/>
        <w:placeholder>
          <w:docPart w:val="GBC22222222222222222222222222222"/>
        </w:placeholder>
      </w:sdtPr>
      <w:sdtEndPr>
        <w:rPr>
          <w:rFonts w:cs="Times New Roman" w:hint="default"/>
          <w:b w:val="0"/>
          <w:bCs/>
          <w:szCs w:val="21"/>
        </w:rPr>
      </w:sdtEndPr>
      <w:sdtContent>
        <w:p w14:paraId="60BBB0F5" w14:textId="77777777" w:rsidR="00622C3A" w:rsidRDefault="000E6426">
          <w:r>
            <w:rPr>
              <w:rFonts w:hint="eastAsia"/>
            </w:rPr>
            <w:t>其他说明：</w:t>
          </w:r>
        </w:p>
        <w:sdt>
          <w:sdtPr>
            <w:alias w:val="是否适用：应收票据的说明[双击切换]"/>
            <w:tag w:val="_GBC_704e24e70b65463883e10335ce93a1ac"/>
            <w:id w:val="-1435438769"/>
            <w:lock w:val="sdtLocked"/>
            <w:placeholder>
              <w:docPart w:val="GBC22222222222222222222222222222"/>
            </w:placeholder>
          </w:sdtPr>
          <w:sdtEndPr/>
          <w:sdtContent>
            <w:p w14:paraId="1B80821F"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2C0C8DF2" w14:textId="77777777" w:rsidR="00622C3A" w:rsidRDefault="00622C3A"/>
    <w:p w14:paraId="78AE369B" w14:textId="77777777" w:rsidR="00622C3A" w:rsidRDefault="000E6426" w:rsidP="007D02D2">
      <w:pPr>
        <w:pStyle w:val="3"/>
        <w:numPr>
          <w:ilvl w:val="0"/>
          <w:numId w:val="46"/>
        </w:numPr>
        <w:rPr>
          <w:rFonts w:ascii="宋体" w:hAnsi="宋体"/>
        </w:rPr>
      </w:pPr>
      <w:r>
        <w:rPr>
          <w:rFonts w:ascii="宋体" w:hAnsi="宋体" w:hint="eastAsia"/>
        </w:rPr>
        <w:t>应收账款</w:t>
      </w:r>
    </w:p>
    <w:bookmarkStart w:id="104" w:name="_Hlk10467031" w:displacedByCustomXml="next"/>
    <w:sdt>
      <w:sdtPr>
        <w:rPr>
          <w:rFonts w:ascii="宋体" w:hAnsi="宋体" w:cs="宋体" w:hint="eastAsia"/>
          <w:b w:val="0"/>
          <w:bCs/>
          <w:kern w:val="0"/>
          <w:szCs w:val="24"/>
        </w:rPr>
        <w:alias w:val="模块:按账龄披露"/>
        <w:tag w:val="_SEC_18739d0c0efc4fe7a575a32263e5b38b"/>
        <w:id w:val="1309207235"/>
        <w:lock w:val="sdtLocked"/>
        <w:placeholder>
          <w:docPart w:val="GBC22222222222222222222222222222"/>
        </w:placeholder>
      </w:sdtPr>
      <w:sdtEndPr>
        <w:rPr>
          <w:rFonts w:hint="default"/>
          <w:szCs w:val="21"/>
        </w:rPr>
      </w:sdtEndPr>
      <w:sdtContent>
        <w:p w14:paraId="4E71D344" w14:textId="77777777" w:rsidR="00622C3A" w:rsidRDefault="000E6426" w:rsidP="007D02D2">
          <w:pPr>
            <w:pStyle w:val="4"/>
            <w:numPr>
              <w:ilvl w:val="3"/>
              <w:numId w:val="48"/>
            </w:numPr>
            <w:tabs>
              <w:tab w:val="left" w:pos="574"/>
            </w:tabs>
            <w:rPr>
              <w:rFonts w:ascii="宋体" w:hAnsi="宋体"/>
            </w:rPr>
          </w:pPr>
          <w:proofErr w:type="gramStart"/>
          <w:r>
            <w:rPr>
              <w:rFonts w:ascii="宋体" w:hAnsi="宋体" w:hint="eastAsia"/>
            </w:rPr>
            <w:t>按账龄</w:t>
          </w:r>
          <w:proofErr w:type="gramEnd"/>
          <w:r>
            <w:rPr>
              <w:rFonts w:ascii="宋体" w:hAnsi="宋体" w:hint="eastAsia"/>
            </w:rPr>
            <w:t>披露</w:t>
          </w:r>
        </w:p>
        <w:sdt>
          <w:sdtPr>
            <w:rPr>
              <w:rFonts w:hint="eastAsia"/>
            </w:rPr>
            <w:alias w:val="是否适用：组合中，按账龄分析法计提坏账准备的应收账款[双击切换]"/>
            <w:tag w:val="_GBC_adacd9d7302a46dbb6fb745ac9a87bfe"/>
            <w:id w:val="865493447"/>
            <w:lock w:val="sdtLocked"/>
            <w:placeholder>
              <w:docPart w:val="GBC22222222222222222222222222222"/>
            </w:placeholder>
          </w:sdtPr>
          <w:sdtEndPr/>
          <w:sdtContent>
            <w:p w14:paraId="7FC2B463" w14:textId="77777777" w:rsidR="00622C3A" w:rsidRDefault="000E6426">
              <w:r>
                <w:fldChar w:fldCharType="begin"/>
              </w:r>
              <w:r w:rsidR="008A0C52">
                <w:instrText xml:space="preserve">MACROBUTTON  SnrToggleCheckbox √适用 </w:instrText>
              </w:r>
              <w:r>
                <w:fldChar w:fldCharType="end"/>
              </w:r>
              <w:r>
                <w:fldChar w:fldCharType="begin"/>
              </w:r>
              <w:r w:rsidR="008A0C52">
                <w:instrText xml:space="preserve"> MACROBUTTON  SnrToggleCheckbox □不适用 </w:instrText>
              </w:r>
              <w:r>
                <w:fldChar w:fldCharType="end"/>
              </w:r>
            </w:p>
          </w:sdtContent>
        </w:sdt>
        <w:p w14:paraId="6B8F2E40" w14:textId="77777777" w:rsidR="00622C3A" w:rsidRDefault="000E6426">
          <w:pPr>
            <w:jc w:val="right"/>
          </w:pPr>
          <w:r>
            <w:rPr>
              <w:rFonts w:hint="eastAsia"/>
            </w:rPr>
            <w:t>单位：</w:t>
          </w:r>
          <w:sdt>
            <w:sdtPr>
              <w:rPr>
                <w:rFonts w:hint="eastAsia"/>
              </w:rPr>
              <w:alias w:val="单位：财务附注：单项金额不重大但按信用风险特征组合后该组合的风险较大的应收账款"/>
              <w:tag w:val="_GBC_a1aaa8cef4304dbdb3226b0c37d7eaa2"/>
              <w:id w:val="14400301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12558592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622C3A" w14:paraId="3E790625" w14:textId="77777777" w:rsidTr="00510B81">
            <w:trPr>
              <w:cantSplit/>
            </w:trPr>
            <w:sdt>
              <w:sdtPr>
                <w:tag w:val="_PLD_cc8a2439cf1a40049647e9f82183f02a"/>
                <w:id w:val="1956985354"/>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14:paraId="6EEE49DA" w14:textId="77777777" w:rsidR="00622C3A" w:rsidRDefault="000E6426">
                    <w:pPr>
                      <w:jc w:val="center"/>
                    </w:pPr>
                    <w:r>
                      <w:rPr>
                        <w:rFonts w:hint="eastAsia"/>
                      </w:rPr>
                      <w:t>账龄</w:t>
                    </w:r>
                  </w:p>
                </w:tc>
              </w:sdtContent>
            </w:sdt>
            <w:sdt>
              <w:sdtPr>
                <w:tag w:val="_PLD_39df8c40c3b34bb795f3dd83e556c1cb"/>
                <w:id w:val="-279107996"/>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14:paraId="46943318" w14:textId="77777777" w:rsidR="00622C3A" w:rsidRDefault="000E6426">
                    <w:pPr>
                      <w:jc w:val="center"/>
                    </w:pPr>
                    <w:r>
                      <w:rPr>
                        <w:rFonts w:hint="eastAsia"/>
                      </w:rPr>
                      <w:t>期末账面余额</w:t>
                    </w:r>
                  </w:p>
                </w:tc>
              </w:sdtContent>
            </w:sdt>
          </w:tr>
          <w:tr w:rsidR="00622C3A" w14:paraId="0DF58EC9" w14:textId="77777777" w:rsidTr="007421B8">
            <w:trPr>
              <w:cantSplit/>
            </w:trPr>
            <w:sdt>
              <w:sdtPr>
                <w:tag w:val="_PLD_217c8960e1b142368dda5c59f7dd6b68"/>
                <w:id w:val="46154608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43ED9EE5" w14:textId="77777777" w:rsidR="00622C3A" w:rsidRDefault="000E6426">
                    <w:pPr>
                      <w:rPr>
                        <w:color w:val="FF0000"/>
                      </w:rPr>
                    </w:pPr>
                    <w:proofErr w:type="gramStart"/>
                    <w:r>
                      <w:rPr>
                        <w:rFonts w:hint="eastAsia"/>
                      </w:rPr>
                      <w:t>1年以内</w:t>
                    </w:r>
                    <w:proofErr w:type="gramEnd"/>
                  </w:p>
                </w:tc>
              </w:sdtContent>
            </w:sdt>
          </w:tr>
          <w:tr w:rsidR="00622C3A" w14:paraId="086DEB70" w14:textId="77777777" w:rsidTr="007421B8">
            <w:trPr>
              <w:cantSplit/>
            </w:trPr>
            <w:sdt>
              <w:sdtPr>
                <w:tag w:val="_PLD_e1f60905870b4ec086c3a5755a91109d"/>
                <w:id w:val="-16502524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20737576" w14:textId="77777777" w:rsidR="00622C3A" w:rsidRDefault="000E6426">
                    <w:r>
                      <w:rPr>
                        <w:rFonts w:hint="eastAsia"/>
                      </w:rPr>
                      <w:t>其中：1年以内分项</w:t>
                    </w:r>
                  </w:p>
                </w:tc>
              </w:sdtContent>
            </w:sdt>
          </w:tr>
          <w:tr w:rsidR="00C604FD" w14:paraId="3FA9424B" w14:textId="77777777" w:rsidTr="008A0C52">
            <w:trPr>
              <w:cantSplit/>
            </w:trPr>
            <w:sdt>
              <w:sdtPr>
                <w:tag w:val="_PLD_c7d182c9cd3f494a90cf99c5a58ab86e"/>
                <w:id w:val="43942005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7BEDEAAC" w14:textId="77777777" w:rsidR="00C604FD" w:rsidRDefault="00C604FD">
                    <w:r>
                      <w:rPr>
                        <w:rFonts w:hint="eastAsia"/>
                      </w:rPr>
                      <w:t>1年以内小计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7150B128" w14:textId="4CEF70CD" w:rsidR="00C604FD" w:rsidRDefault="00C604FD" w:rsidP="006540C8">
                <w:pPr>
                  <w:jc w:val="center"/>
                  <w:rPr>
                    <w:sz w:val="24"/>
                    <w:szCs w:val="24"/>
                  </w:rPr>
                </w:pPr>
                <w:r>
                  <w:t>427,579,371.93</w:t>
                </w:r>
              </w:p>
            </w:tc>
          </w:tr>
          <w:tr w:rsidR="00C604FD" w14:paraId="6251869D" w14:textId="77777777" w:rsidTr="008A0C52">
            <w:trPr>
              <w:cantSplit/>
            </w:trPr>
            <w:sdt>
              <w:sdtPr>
                <w:tag w:val="_PLD_ddd035f081424c508ec3702ea96caece"/>
                <w:id w:val="-147671987"/>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5B610D56" w14:textId="77777777" w:rsidR="00C604FD" w:rsidRDefault="00C604FD">
                    <w:r>
                      <w:rPr>
                        <w:rFonts w:hint="eastAsia"/>
                      </w:rPr>
                      <w:t>1至2年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35499122" w14:textId="2F534838" w:rsidR="00C604FD" w:rsidRDefault="00C604FD" w:rsidP="006540C8">
                <w:pPr>
                  <w:jc w:val="center"/>
                  <w:rPr>
                    <w:sz w:val="24"/>
                    <w:szCs w:val="24"/>
                  </w:rPr>
                </w:pPr>
                <w:r>
                  <w:t>7,626,616.92</w:t>
                </w:r>
              </w:p>
            </w:tc>
          </w:tr>
          <w:tr w:rsidR="00C604FD" w14:paraId="4DBFDD20" w14:textId="77777777" w:rsidTr="008A0C52">
            <w:trPr>
              <w:cantSplit/>
            </w:trPr>
            <w:sdt>
              <w:sdtPr>
                <w:tag w:val="_PLD_173769cdf4af409b9ed3b84a39f352b3"/>
                <w:id w:val="1176303416"/>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6CA616E4" w14:textId="77777777" w:rsidR="00C604FD" w:rsidRDefault="00C604FD">
                    <w:r>
                      <w:rPr>
                        <w:rFonts w:hint="eastAsia"/>
                      </w:rPr>
                      <w:t>2至3年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3AC90B36" w14:textId="730147F9" w:rsidR="00C604FD" w:rsidRDefault="00C604FD" w:rsidP="006540C8">
                <w:pPr>
                  <w:jc w:val="center"/>
                  <w:rPr>
                    <w:sz w:val="24"/>
                    <w:szCs w:val="24"/>
                  </w:rPr>
                </w:pPr>
                <w:r>
                  <w:t>5,298,284.88</w:t>
                </w:r>
              </w:p>
            </w:tc>
          </w:tr>
          <w:tr w:rsidR="008A0C52" w14:paraId="284E8193" w14:textId="77777777" w:rsidTr="008A0C52">
            <w:trPr>
              <w:cantSplit/>
            </w:trPr>
            <w:sdt>
              <w:sdtPr>
                <w:tag w:val="_PLD_7ddcfca835a84663bade28a69e162ec0"/>
                <w:id w:val="-212382336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5492EB8A" w14:textId="77777777" w:rsidR="008A0C52" w:rsidRDefault="008A0C52">
                    <w:proofErr w:type="gramStart"/>
                    <w:r>
                      <w:rPr>
                        <w:rFonts w:hint="eastAsia"/>
                      </w:rPr>
                      <w:t>3年以上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236301F3" w14:textId="423298CB" w:rsidR="008A0C52" w:rsidRDefault="008A0C52" w:rsidP="006540C8">
                <w:pPr>
                  <w:jc w:val="center"/>
                  <w:rPr>
                    <w:sz w:val="24"/>
                    <w:szCs w:val="24"/>
                  </w:rPr>
                </w:pPr>
              </w:p>
            </w:tc>
          </w:tr>
          <w:tr w:rsidR="00C604FD" w14:paraId="54CFEBD2" w14:textId="77777777" w:rsidTr="008A0C52">
            <w:trPr>
              <w:cantSplit/>
            </w:trPr>
            <w:sdt>
              <w:sdtPr>
                <w:tag w:val="_PLD_fd1f00d60b69467bbd45960ac76b73ab"/>
                <w:id w:val="139970329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66CDA404" w14:textId="77777777" w:rsidR="00C604FD" w:rsidRDefault="00C604FD">
                    <w:r>
                      <w:rPr>
                        <w:rFonts w:hint="eastAsia"/>
                      </w:rPr>
                      <w:t>3至4年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7A1A0F75" w14:textId="056B5580" w:rsidR="00C604FD" w:rsidRDefault="00C604FD" w:rsidP="006540C8">
                <w:pPr>
                  <w:jc w:val="center"/>
                  <w:rPr>
                    <w:sz w:val="24"/>
                    <w:szCs w:val="24"/>
                  </w:rPr>
                </w:pPr>
                <w:r>
                  <w:t>2,516,704.40</w:t>
                </w:r>
              </w:p>
            </w:tc>
          </w:tr>
          <w:tr w:rsidR="00C604FD" w14:paraId="20258D0B" w14:textId="77777777" w:rsidTr="008A0C52">
            <w:trPr>
              <w:cantSplit/>
            </w:trPr>
            <w:sdt>
              <w:sdtPr>
                <w:tag w:val="_PLD_8db7bbb254fd40b486e26e8b3e40a316"/>
                <w:id w:val="771369740"/>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4796BBEB" w14:textId="77777777" w:rsidR="00C604FD" w:rsidRDefault="00C604FD">
                    <w:r>
                      <w:rPr>
                        <w:rFonts w:hint="eastAsia"/>
                      </w:rPr>
                      <w:t>4至5年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7CB3FE09" w14:textId="18B87F13" w:rsidR="00C604FD" w:rsidRDefault="00C604FD" w:rsidP="006540C8">
                <w:pPr>
                  <w:jc w:val="center"/>
                  <w:rPr>
                    <w:sz w:val="24"/>
                    <w:szCs w:val="24"/>
                  </w:rPr>
                </w:pPr>
                <w:r>
                  <w:t>1,385,888.55</w:t>
                </w:r>
              </w:p>
            </w:tc>
          </w:tr>
          <w:tr w:rsidR="00C604FD" w14:paraId="3B2C38F9" w14:textId="77777777" w:rsidTr="008A0C52">
            <w:trPr>
              <w:cantSplit/>
            </w:trPr>
            <w:sdt>
              <w:sdtPr>
                <w:tag w:val="_PLD_e4213ce4e1fb477baea80cfbb361b8a7"/>
                <w:id w:val="-95177808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5BA09684" w14:textId="77777777" w:rsidR="00C604FD" w:rsidRDefault="00C604FD">
                    <w:proofErr w:type="gramStart"/>
                    <w:r>
                      <w:rPr>
                        <w:rFonts w:hint="eastAsia"/>
                      </w:rPr>
                      <w:t>5年以上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3ABB36A5" w14:textId="225834AD" w:rsidR="00C604FD" w:rsidRDefault="00C604FD" w:rsidP="006540C8">
                <w:pPr>
                  <w:jc w:val="center"/>
                  <w:rPr>
                    <w:sz w:val="24"/>
                    <w:szCs w:val="24"/>
                  </w:rPr>
                </w:pPr>
                <w:r>
                  <w:t>40,354,627.96</w:t>
                </w:r>
              </w:p>
            </w:tc>
          </w:tr>
          <w:tr w:rsidR="00583D4F" w14:paraId="444610F9" w14:textId="77777777" w:rsidTr="00510B81">
            <w:trPr>
              <w:cantSplit/>
            </w:trPr>
            <w:sdt>
              <w:sdtPr>
                <w:tag w:val="_PLD_a92bd573499a45f88eb09857cbe19e80"/>
                <w:id w:val="-1722902416"/>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14:paraId="69CDD36E" w14:textId="77777777" w:rsidR="00583D4F" w:rsidRDefault="00583D4F">
                    <w:pPr>
                      <w:jc w:val="center"/>
                    </w:pPr>
                    <w:r>
                      <w:rPr>
                        <w:rFonts w:hint="eastAsia"/>
                      </w:rPr>
                      <w:t>合计</w:t>
                    </w:r>
                  </w:p>
                </w:tc>
              </w:sdtContent>
            </w:sdt>
            <w:tc>
              <w:tcPr>
                <w:tcW w:w="2566" w:type="pct"/>
                <w:tcBorders>
                  <w:top w:val="single" w:sz="4" w:space="0" w:color="auto"/>
                  <w:left w:val="single" w:sz="4" w:space="0" w:color="auto"/>
                  <w:bottom w:val="single" w:sz="4" w:space="0" w:color="auto"/>
                  <w:right w:val="single" w:sz="4" w:space="0" w:color="auto"/>
                </w:tcBorders>
              </w:tcPr>
              <w:p w14:paraId="1834FFCD" w14:textId="77777777" w:rsidR="00583D4F" w:rsidRDefault="00583D4F" w:rsidP="006540C8">
                <w:pPr>
                  <w:jc w:val="center"/>
                </w:pPr>
                <w:r>
                  <w:t>484,761,494.64</w:t>
                </w:r>
              </w:p>
            </w:tc>
          </w:tr>
        </w:tbl>
        <w:p w14:paraId="4F05EE75" w14:textId="77777777" w:rsidR="00622C3A" w:rsidRDefault="00D86D4A"/>
      </w:sdtContent>
    </w:sdt>
    <w:bookmarkEnd w:id="104" w:displacedByCustomXml="prev"/>
    <w:p w14:paraId="3199DBB7" w14:textId="77777777" w:rsidR="00622C3A" w:rsidRDefault="000E6426" w:rsidP="007D02D2">
      <w:pPr>
        <w:pStyle w:val="4"/>
        <w:numPr>
          <w:ilvl w:val="3"/>
          <w:numId w:val="48"/>
        </w:numPr>
        <w:tabs>
          <w:tab w:val="left" w:pos="574"/>
        </w:tabs>
        <w:rPr>
          <w:rFonts w:ascii="宋体" w:hAnsi="宋体"/>
        </w:rPr>
      </w:pPr>
      <w:bookmarkStart w:id="105"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1380089085"/>
        <w:lock w:val="sdtContentLocked"/>
        <w:placeholder>
          <w:docPart w:val="GBC22222222222222222222222222222"/>
        </w:placeholder>
      </w:sdtPr>
      <w:sdtEndPr/>
      <w:sdtContent>
        <w:p w14:paraId="768ED3D1"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1470050334"/>
        <w:lock w:val="sdtLocked"/>
        <w:placeholder>
          <w:docPart w:val="GBC22222222222222222222222222222"/>
        </w:placeholder>
      </w:sdtPr>
      <w:sdtEndPr>
        <w:rPr>
          <w:rFonts w:hint="default"/>
        </w:rPr>
      </w:sdtEndPr>
      <w:sdtContent>
        <w:p w14:paraId="31128093" w14:textId="77777777" w:rsidR="00160DB0" w:rsidRDefault="00160DB0">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620" w:type="pct"/>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991"/>
            <w:gridCol w:w="951"/>
            <w:gridCol w:w="498"/>
            <w:gridCol w:w="1196"/>
            <w:gridCol w:w="412"/>
            <w:gridCol w:w="1284"/>
            <w:gridCol w:w="1284"/>
            <w:gridCol w:w="498"/>
            <w:gridCol w:w="1196"/>
            <w:gridCol w:w="412"/>
            <w:gridCol w:w="1276"/>
          </w:tblGrid>
          <w:tr w:rsidR="00160DB0" w14:paraId="187E40C8" w14:textId="77777777" w:rsidTr="00183680">
            <w:trPr>
              <w:cantSplit/>
              <w:trHeight w:val="259"/>
              <w:jc w:val="center"/>
            </w:trPr>
            <w:sdt>
              <w:sdtPr>
                <w:tag w:val="_PLD_a2143754c0e847e9a8bbb40d4548066c"/>
                <w:id w:val="-319972513"/>
                <w:lock w:val="sdtLocked"/>
              </w:sdtPr>
              <w:sdtEndPr/>
              <w:sdtContent>
                <w:tc>
                  <w:tcPr>
                    <w:tcW w:w="496" w:type="pct"/>
                    <w:vMerge w:val="restart"/>
                    <w:tcBorders>
                      <w:top w:val="single" w:sz="4" w:space="0" w:color="auto"/>
                      <w:left w:val="single" w:sz="4" w:space="0" w:color="auto"/>
                      <w:right w:val="single" w:sz="4" w:space="0" w:color="auto"/>
                    </w:tcBorders>
                    <w:vAlign w:val="center"/>
                  </w:tcPr>
                  <w:p w14:paraId="2DDB5AF3" w14:textId="77777777" w:rsidR="00160DB0" w:rsidRDefault="00160DB0">
                    <w:pPr>
                      <w:jc w:val="center"/>
                    </w:pPr>
                    <w:r>
                      <w:rPr>
                        <w:rFonts w:hint="eastAsia"/>
                      </w:rPr>
                      <w:t>类别</w:t>
                    </w:r>
                  </w:p>
                </w:tc>
              </w:sdtContent>
            </w:sdt>
            <w:sdt>
              <w:sdtPr>
                <w:tag w:val="_PLD_25d42b68a0be4b6c9079bb6f0b9688f1"/>
                <w:id w:val="-42983445"/>
                <w:lock w:val="sdtLocked"/>
              </w:sdtPr>
              <w:sdtEndPr/>
              <w:sdtContent>
                <w:tc>
                  <w:tcPr>
                    <w:tcW w:w="2171" w:type="pct"/>
                    <w:gridSpan w:val="5"/>
                    <w:tcBorders>
                      <w:top w:val="single" w:sz="4" w:space="0" w:color="auto"/>
                      <w:left w:val="single" w:sz="4" w:space="0" w:color="auto"/>
                      <w:right w:val="single" w:sz="4" w:space="0" w:color="auto"/>
                    </w:tcBorders>
                    <w:vAlign w:val="center"/>
                  </w:tcPr>
                  <w:p w14:paraId="533CE40F" w14:textId="77777777" w:rsidR="00160DB0" w:rsidRDefault="00160DB0">
                    <w:pPr>
                      <w:autoSpaceDE w:val="0"/>
                      <w:autoSpaceDN w:val="0"/>
                      <w:adjustRightInd w:val="0"/>
                      <w:snapToGrid w:val="0"/>
                      <w:spacing w:line="240" w:lineRule="atLeast"/>
                      <w:jc w:val="center"/>
                    </w:pPr>
                    <w:r>
                      <w:rPr>
                        <w:rFonts w:hint="eastAsia"/>
                      </w:rPr>
                      <w:t>期末余额</w:t>
                    </w:r>
                  </w:p>
                </w:tc>
              </w:sdtContent>
            </w:sdt>
            <w:sdt>
              <w:sdtPr>
                <w:tag w:val="_PLD_7ebf4817a5864c42bb0897c8ddd0cd9c"/>
                <w:id w:val="-959641479"/>
                <w:lock w:val="sdtLocked"/>
              </w:sdtPr>
              <w:sdtEndPr/>
              <w:sdtContent>
                <w:tc>
                  <w:tcPr>
                    <w:tcW w:w="2333" w:type="pct"/>
                    <w:gridSpan w:val="5"/>
                    <w:tcBorders>
                      <w:top w:val="single" w:sz="4" w:space="0" w:color="auto"/>
                      <w:left w:val="single" w:sz="4" w:space="0" w:color="auto"/>
                      <w:right w:val="single" w:sz="4" w:space="0" w:color="auto"/>
                    </w:tcBorders>
                    <w:vAlign w:val="center"/>
                  </w:tcPr>
                  <w:p w14:paraId="6205EDBC" w14:textId="77777777" w:rsidR="00160DB0" w:rsidRDefault="00160DB0">
                    <w:pPr>
                      <w:autoSpaceDE w:val="0"/>
                      <w:autoSpaceDN w:val="0"/>
                      <w:adjustRightInd w:val="0"/>
                      <w:snapToGrid w:val="0"/>
                      <w:spacing w:line="240" w:lineRule="atLeast"/>
                      <w:jc w:val="center"/>
                    </w:pPr>
                    <w:r>
                      <w:rPr>
                        <w:rFonts w:hint="eastAsia"/>
                      </w:rPr>
                      <w:t>期初余额</w:t>
                    </w:r>
                  </w:p>
                </w:tc>
              </w:sdtContent>
            </w:sdt>
          </w:tr>
          <w:tr w:rsidR="00160DB0" w14:paraId="5E90EE4D" w14:textId="77777777" w:rsidTr="00183680">
            <w:trPr>
              <w:cantSplit/>
              <w:trHeight w:val="227"/>
              <w:jc w:val="center"/>
            </w:trPr>
            <w:tc>
              <w:tcPr>
                <w:tcW w:w="496" w:type="pct"/>
                <w:vMerge/>
                <w:tcBorders>
                  <w:left w:val="single" w:sz="4" w:space="0" w:color="auto"/>
                  <w:right w:val="single" w:sz="4" w:space="0" w:color="auto"/>
                </w:tcBorders>
                <w:vAlign w:val="center"/>
              </w:tcPr>
              <w:p w14:paraId="3E87F952" w14:textId="77777777" w:rsidR="00160DB0" w:rsidRDefault="00160DB0"/>
            </w:tc>
            <w:sdt>
              <w:sdtPr>
                <w:tag w:val="_PLD_fd64cffe158d4ef48a5ff569de778464"/>
                <w:id w:val="1371724233"/>
                <w:lock w:val="sdtLocked"/>
              </w:sdtPr>
              <w:sdtEndPr/>
              <w:sdtContent>
                <w:tc>
                  <w:tcPr>
                    <w:tcW w:w="725" w:type="pct"/>
                    <w:gridSpan w:val="2"/>
                    <w:tcBorders>
                      <w:top w:val="single" w:sz="4" w:space="0" w:color="auto"/>
                      <w:left w:val="single" w:sz="4" w:space="0" w:color="auto"/>
                      <w:bottom w:val="single" w:sz="4" w:space="0" w:color="auto"/>
                      <w:right w:val="single" w:sz="4" w:space="0" w:color="auto"/>
                    </w:tcBorders>
                    <w:vAlign w:val="center"/>
                  </w:tcPr>
                  <w:p w14:paraId="01748F44" w14:textId="77777777" w:rsidR="00160DB0" w:rsidRDefault="00160DB0">
                    <w:pPr>
                      <w:jc w:val="center"/>
                    </w:pPr>
                    <w:r>
                      <w:rPr>
                        <w:rFonts w:hint="eastAsia"/>
                      </w:rPr>
                      <w:t>账面余额</w:t>
                    </w:r>
                  </w:p>
                </w:tc>
              </w:sdtContent>
            </w:sdt>
            <w:sdt>
              <w:sdtPr>
                <w:tag w:val="_PLD_f0f4adcb95c44cfa884ef7d853d6b134"/>
                <w:id w:val="1743990673"/>
                <w:lock w:val="sdtLocked"/>
              </w:sdtPr>
              <w:sdtEndPr/>
              <w:sdtContent>
                <w:tc>
                  <w:tcPr>
                    <w:tcW w:w="804" w:type="pct"/>
                    <w:gridSpan w:val="2"/>
                    <w:tcBorders>
                      <w:top w:val="single" w:sz="4" w:space="0" w:color="auto"/>
                      <w:left w:val="single" w:sz="4" w:space="0" w:color="auto"/>
                      <w:bottom w:val="single" w:sz="4" w:space="0" w:color="auto"/>
                      <w:right w:val="single" w:sz="4" w:space="0" w:color="auto"/>
                    </w:tcBorders>
                    <w:vAlign w:val="center"/>
                  </w:tcPr>
                  <w:p w14:paraId="6FA8DA53" w14:textId="77777777" w:rsidR="00160DB0" w:rsidRDefault="00160DB0">
                    <w:pPr>
                      <w:jc w:val="center"/>
                    </w:pPr>
                    <w:r>
                      <w:rPr>
                        <w:rFonts w:hint="eastAsia"/>
                      </w:rPr>
                      <w:t>坏账准备</w:t>
                    </w:r>
                  </w:p>
                </w:tc>
              </w:sdtContent>
            </w:sdt>
            <w:sdt>
              <w:sdtPr>
                <w:tag w:val="_PLD_4c122527ed0743b8905d9f19514f4328"/>
                <w:id w:val="413676715"/>
                <w:lock w:val="sdtLocked"/>
              </w:sdtPr>
              <w:sdtEndPr/>
              <w:sdtContent>
                <w:tc>
                  <w:tcPr>
                    <w:tcW w:w="642" w:type="pct"/>
                    <w:vMerge w:val="restart"/>
                    <w:tcBorders>
                      <w:top w:val="single" w:sz="4" w:space="0" w:color="auto"/>
                      <w:left w:val="single" w:sz="4" w:space="0" w:color="auto"/>
                      <w:right w:val="single" w:sz="4" w:space="0" w:color="auto"/>
                    </w:tcBorders>
                    <w:vAlign w:val="center"/>
                  </w:tcPr>
                  <w:p w14:paraId="3BCC8BF4" w14:textId="77777777" w:rsidR="00160DB0" w:rsidRDefault="00160DB0">
                    <w:pPr>
                      <w:jc w:val="center"/>
                    </w:pPr>
                    <w:r>
                      <w:rPr>
                        <w:rFonts w:hint="eastAsia"/>
                      </w:rPr>
                      <w:t>账面</w:t>
                    </w:r>
                  </w:p>
                  <w:p w14:paraId="3121E0F0" w14:textId="77777777" w:rsidR="00160DB0" w:rsidRDefault="00160DB0">
                    <w:pPr>
                      <w:jc w:val="center"/>
                    </w:pPr>
                    <w:r>
                      <w:rPr>
                        <w:rFonts w:hint="eastAsia"/>
                      </w:rPr>
                      <w:t>价值</w:t>
                    </w:r>
                  </w:p>
                </w:tc>
              </w:sdtContent>
            </w:sdt>
            <w:sdt>
              <w:sdtPr>
                <w:tag w:val="_PLD_fa758d9eb4ae426faef8e328262241b4"/>
                <w:id w:val="-603184356"/>
                <w:lock w:val="sdtLocked"/>
              </w:sdtPr>
              <w:sdtEndPr/>
              <w:sdtContent>
                <w:tc>
                  <w:tcPr>
                    <w:tcW w:w="891" w:type="pct"/>
                    <w:gridSpan w:val="2"/>
                    <w:tcBorders>
                      <w:top w:val="single" w:sz="4" w:space="0" w:color="auto"/>
                      <w:left w:val="single" w:sz="4" w:space="0" w:color="auto"/>
                      <w:right w:val="single" w:sz="4" w:space="0" w:color="auto"/>
                    </w:tcBorders>
                    <w:vAlign w:val="center"/>
                  </w:tcPr>
                  <w:p w14:paraId="7BBF3418" w14:textId="77777777" w:rsidR="00160DB0" w:rsidRDefault="00160DB0">
                    <w:pPr>
                      <w:jc w:val="center"/>
                    </w:pPr>
                    <w:r>
                      <w:rPr>
                        <w:rFonts w:hint="eastAsia"/>
                      </w:rPr>
                      <w:t>账面余额</w:t>
                    </w:r>
                  </w:p>
                </w:tc>
              </w:sdtContent>
            </w:sdt>
            <w:sdt>
              <w:sdtPr>
                <w:tag w:val="_PLD_58080bac137d4831ab65bc2f8ca82429"/>
                <w:id w:val="662132884"/>
                <w:lock w:val="sdtLocked"/>
              </w:sdtPr>
              <w:sdtEndPr/>
              <w:sdtContent>
                <w:tc>
                  <w:tcPr>
                    <w:tcW w:w="804" w:type="pct"/>
                    <w:gridSpan w:val="2"/>
                    <w:tcBorders>
                      <w:top w:val="single" w:sz="4" w:space="0" w:color="auto"/>
                      <w:left w:val="single" w:sz="4" w:space="0" w:color="auto"/>
                      <w:right w:val="single" w:sz="4" w:space="0" w:color="auto"/>
                    </w:tcBorders>
                    <w:vAlign w:val="center"/>
                  </w:tcPr>
                  <w:p w14:paraId="713E85E9" w14:textId="77777777" w:rsidR="00160DB0" w:rsidRDefault="00160DB0">
                    <w:pPr>
                      <w:jc w:val="center"/>
                    </w:pPr>
                    <w:r>
                      <w:rPr>
                        <w:rFonts w:hint="eastAsia"/>
                      </w:rPr>
                      <w:t>坏账准备</w:t>
                    </w:r>
                  </w:p>
                </w:tc>
              </w:sdtContent>
            </w:sdt>
            <w:sdt>
              <w:sdtPr>
                <w:tag w:val="_PLD_c015e43e7b384b6ab9bf259155579fa4"/>
                <w:id w:val="-1934654366"/>
                <w:lock w:val="sdtLocked"/>
              </w:sdtPr>
              <w:sdtEndPr/>
              <w:sdtContent>
                <w:tc>
                  <w:tcPr>
                    <w:tcW w:w="638" w:type="pct"/>
                    <w:vMerge w:val="restart"/>
                    <w:tcBorders>
                      <w:top w:val="single" w:sz="4" w:space="0" w:color="auto"/>
                      <w:left w:val="single" w:sz="4" w:space="0" w:color="auto"/>
                      <w:right w:val="single" w:sz="4" w:space="0" w:color="auto"/>
                    </w:tcBorders>
                    <w:vAlign w:val="center"/>
                  </w:tcPr>
                  <w:p w14:paraId="06A42BF7" w14:textId="77777777" w:rsidR="00160DB0" w:rsidRDefault="00160DB0">
                    <w:pPr>
                      <w:jc w:val="center"/>
                    </w:pPr>
                    <w:r>
                      <w:rPr>
                        <w:rFonts w:hint="eastAsia"/>
                      </w:rPr>
                      <w:t>账面</w:t>
                    </w:r>
                  </w:p>
                  <w:p w14:paraId="633760FE" w14:textId="77777777" w:rsidR="00160DB0" w:rsidRDefault="00160DB0">
                    <w:pPr>
                      <w:jc w:val="center"/>
                    </w:pPr>
                    <w:r>
                      <w:rPr>
                        <w:rFonts w:hint="eastAsia"/>
                      </w:rPr>
                      <w:t>价值</w:t>
                    </w:r>
                  </w:p>
                </w:tc>
              </w:sdtContent>
            </w:sdt>
          </w:tr>
          <w:tr w:rsidR="00AB2DB3" w14:paraId="089ABCCF" w14:textId="77777777" w:rsidTr="00183680">
            <w:trPr>
              <w:cantSplit/>
              <w:trHeight w:val="375"/>
              <w:jc w:val="center"/>
            </w:trPr>
            <w:tc>
              <w:tcPr>
                <w:tcW w:w="496" w:type="pct"/>
                <w:vMerge/>
                <w:tcBorders>
                  <w:left w:val="single" w:sz="4" w:space="0" w:color="auto"/>
                  <w:bottom w:val="single" w:sz="4" w:space="0" w:color="auto"/>
                  <w:right w:val="single" w:sz="4" w:space="0" w:color="auto"/>
                </w:tcBorders>
                <w:vAlign w:val="center"/>
              </w:tcPr>
              <w:p w14:paraId="7912EDBD" w14:textId="77777777" w:rsidR="00160DB0" w:rsidRDefault="00160DB0"/>
            </w:tc>
            <w:sdt>
              <w:sdtPr>
                <w:tag w:val="_PLD_2a622138bde346ccae812608989b472d"/>
                <w:id w:val="265507324"/>
                <w:lock w:val="sdtLocked"/>
              </w:sdtPr>
              <w:sdtEndPr/>
              <w:sdtContent>
                <w:tc>
                  <w:tcPr>
                    <w:tcW w:w="476" w:type="pct"/>
                    <w:tcBorders>
                      <w:left w:val="single" w:sz="4" w:space="0" w:color="auto"/>
                      <w:bottom w:val="single" w:sz="4" w:space="0" w:color="auto"/>
                      <w:right w:val="single" w:sz="4" w:space="0" w:color="auto"/>
                    </w:tcBorders>
                    <w:vAlign w:val="center"/>
                  </w:tcPr>
                  <w:p w14:paraId="66376FD5" w14:textId="77777777" w:rsidR="00160DB0" w:rsidRDefault="00160DB0">
                    <w:pPr>
                      <w:jc w:val="center"/>
                    </w:pPr>
                    <w:r>
                      <w:rPr>
                        <w:rFonts w:hint="eastAsia"/>
                      </w:rPr>
                      <w:t>金额</w:t>
                    </w:r>
                  </w:p>
                </w:tc>
              </w:sdtContent>
            </w:sdt>
            <w:sdt>
              <w:sdtPr>
                <w:tag w:val="_PLD_abd0e3a320c240aeb85b1414af26aa00"/>
                <w:id w:val="-1864736988"/>
                <w:lock w:val="sdtLocked"/>
              </w:sdtPr>
              <w:sdtEndPr/>
              <w:sdtContent>
                <w:tc>
                  <w:tcPr>
                    <w:tcW w:w="249" w:type="pct"/>
                    <w:tcBorders>
                      <w:left w:val="single" w:sz="4" w:space="0" w:color="auto"/>
                      <w:bottom w:val="single" w:sz="4" w:space="0" w:color="auto"/>
                      <w:right w:val="single" w:sz="4" w:space="0" w:color="auto"/>
                    </w:tcBorders>
                    <w:vAlign w:val="center"/>
                  </w:tcPr>
                  <w:p w14:paraId="77CA281A" w14:textId="77777777" w:rsidR="00160DB0" w:rsidRDefault="00160DB0">
                    <w:pPr>
                      <w:jc w:val="center"/>
                    </w:pPr>
                    <w:r>
                      <w:rPr>
                        <w:rFonts w:hint="eastAsia"/>
                      </w:rPr>
                      <w:t>比例</w:t>
                    </w:r>
                    <w:r>
                      <w:t>(%)</w:t>
                    </w:r>
                  </w:p>
                </w:tc>
              </w:sdtContent>
            </w:sdt>
            <w:sdt>
              <w:sdtPr>
                <w:tag w:val="_PLD_d60468b4e5934fb9af3ebf3b3ca06a6b"/>
                <w:id w:val="1156184388"/>
                <w:lock w:val="sdtLocked"/>
              </w:sdtPr>
              <w:sdtEndPr/>
              <w:sdtContent>
                <w:tc>
                  <w:tcPr>
                    <w:tcW w:w="598" w:type="pct"/>
                    <w:tcBorders>
                      <w:left w:val="single" w:sz="4" w:space="0" w:color="auto"/>
                      <w:bottom w:val="single" w:sz="4" w:space="0" w:color="auto"/>
                      <w:right w:val="single" w:sz="4" w:space="0" w:color="auto"/>
                    </w:tcBorders>
                    <w:vAlign w:val="center"/>
                  </w:tcPr>
                  <w:p w14:paraId="2171529A" w14:textId="77777777" w:rsidR="00160DB0" w:rsidRDefault="00160DB0">
                    <w:pPr>
                      <w:jc w:val="center"/>
                    </w:pPr>
                    <w:r>
                      <w:rPr>
                        <w:rFonts w:hint="eastAsia"/>
                      </w:rPr>
                      <w:t>金额</w:t>
                    </w:r>
                  </w:p>
                </w:tc>
              </w:sdtContent>
            </w:sdt>
            <w:sdt>
              <w:sdtPr>
                <w:tag w:val="_PLD_743ca215156149608b4d9149bc142cc3"/>
                <w:id w:val="254491324"/>
                <w:lock w:val="sdtLocked"/>
              </w:sdtPr>
              <w:sdtEndPr/>
              <w:sdtContent>
                <w:tc>
                  <w:tcPr>
                    <w:tcW w:w="206" w:type="pct"/>
                    <w:tcBorders>
                      <w:left w:val="single" w:sz="4" w:space="0" w:color="auto"/>
                      <w:bottom w:val="single" w:sz="4" w:space="0" w:color="auto"/>
                      <w:right w:val="single" w:sz="4" w:space="0" w:color="auto"/>
                    </w:tcBorders>
                    <w:vAlign w:val="center"/>
                  </w:tcPr>
                  <w:p w14:paraId="137A99AB" w14:textId="77777777" w:rsidR="00160DB0" w:rsidRDefault="00160DB0">
                    <w:pPr>
                      <w:jc w:val="center"/>
                    </w:pPr>
                    <w:r>
                      <w:rPr>
                        <w:rFonts w:hint="eastAsia"/>
                      </w:rPr>
                      <w:t>计提比例</w:t>
                    </w:r>
                    <w:r>
                      <w:t>(%)</w:t>
                    </w:r>
                  </w:p>
                </w:tc>
              </w:sdtContent>
            </w:sdt>
            <w:tc>
              <w:tcPr>
                <w:tcW w:w="642" w:type="pct"/>
                <w:vMerge/>
                <w:tcBorders>
                  <w:left w:val="single" w:sz="4" w:space="0" w:color="auto"/>
                  <w:bottom w:val="single" w:sz="4" w:space="0" w:color="auto"/>
                  <w:right w:val="single" w:sz="4" w:space="0" w:color="auto"/>
                </w:tcBorders>
                <w:vAlign w:val="center"/>
              </w:tcPr>
              <w:p w14:paraId="6165DFAE" w14:textId="77777777" w:rsidR="00160DB0" w:rsidRDefault="00160DB0">
                <w:pPr>
                  <w:jc w:val="center"/>
                </w:pPr>
              </w:p>
            </w:tc>
            <w:sdt>
              <w:sdtPr>
                <w:tag w:val="_PLD_88061469e7574f3d93ff9dc8f7c03e2d"/>
                <w:id w:val="-1586838928"/>
                <w:lock w:val="sdtLocked"/>
              </w:sdtPr>
              <w:sdtEndPr/>
              <w:sdtContent>
                <w:tc>
                  <w:tcPr>
                    <w:tcW w:w="642" w:type="pct"/>
                    <w:tcBorders>
                      <w:left w:val="single" w:sz="4" w:space="0" w:color="auto"/>
                      <w:bottom w:val="single" w:sz="4" w:space="0" w:color="auto"/>
                      <w:right w:val="single" w:sz="4" w:space="0" w:color="auto"/>
                    </w:tcBorders>
                    <w:vAlign w:val="center"/>
                  </w:tcPr>
                  <w:p w14:paraId="1C42F6A5" w14:textId="77777777" w:rsidR="00160DB0" w:rsidRDefault="00160DB0">
                    <w:pPr>
                      <w:jc w:val="center"/>
                    </w:pPr>
                    <w:r>
                      <w:rPr>
                        <w:rFonts w:hint="eastAsia"/>
                      </w:rPr>
                      <w:t>金额</w:t>
                    </w:r>
                  </w:p>
                </w:tc>
              </w:sdtContent>
            </w:sdt>
            <w:sdt>
              <w:sdtPr>
                <w:tag w:val="_PLD_c2b4bd19b5284f3481bdd6a3becafce0"/>
                <w:id w:val="-1246027284"/>
                <w:lock w:val="sdtLocked"/>
              </w:sdtPr>
              <w:sdtEndPr/>
              <w:sdtContent>
                <w:tc>
                  <w:tcPr>
                    <w:tcW w:w="249" w:type="pct"/>
                    <w:tcBorders>
                      <w:left w:val="single" w:sz="4" w:space="0" w:color="auto"/>
                      <w:bottom w:val="single" w:sz="4" w:space="0" w:color="auto"/>
                      <w:right w:val="single" w:sz="4" w:space="0" w:color="auto"/>
                    </w:tcBorders>
                    <w:vAlign w:val="center"/>
                  </w:tcPr>
                  <w:p w14:paraId="4FFCE903" w14:textId="77777777" w:rsidR="00160DB0" w:rsidRDefault="00160DB0">
                    <w:pPr>
                      <w:jc w:val="center"/>
                    </w:pPr>
                    <w:r>
                      <w:rPr>
                        <w:rFonts w:hint="eastAsia"/>
                      </w:rPr>
                      <w:t>比例</w:t>
                    </w:r>
                    <w:r>
                      <w:t>(%)</w:t>
                    </w:r>
                  </w:p>
                </w:tc>
              </w:sdtContent>
            </w:sdt>
            <w:sdt>
              <w:sdtPr>
                <w:tag w:val="_PLD_c6874c65e4ac43019002d5903e4b46d6"/>
                <w:id w:val="-1502578163"/>
                <w:lock w:val="sdtLocked"/>
              </w:sdtPr>
              <w:sdtEndPr/>
              <w:sdtContent>
                <w:tc>
                  <w:tcPr>
                    <w:tcW w:w="598" w:type="pct"/>
                    <w:tcBorders>
                      <w:left w:val="single" w:sz="4" w:space="0" w:color="auto"/>
                      <w:bottom w:val="single" w:sz="4" w:space="0" w:color="auto"/>
                      <w:right w:val="single" w:sz="4" w:space="0" w:color="auto"/>
                    </w:tcBorders>
                    <w:vAlign w:val="center"/>
                  </w:tcPr>
                  <w:p w14:paraId="34840676" w14:textId="77777777" w:rsidR="00160DB0" w:rsidRDefault="00160DB0">
                    <w:pPr>
                      <w:jc w:val="center"/>
                    </w:pPr>
                    <w:r>
                      <w:rPr>
                        <w:rFonts w:hint="eastAsia"/>
                      </w:rPr>
                      <w:t>金额</w:t>
                    </w:r>
                  </w:p>
                </w:tc>
              </w:sdtContent>
            </w:sdt>
            <w:sdt>
              <w:sdtPr>
                <w:tag w:val="_PLD_0596fb5f4bb147b48d9ab2f32535e71f"/>
                <w:id w:val="-1471588412"/>
                <w:lock w:val="sdtLocked"/>
              </w:sdtPr>
              <w:sdtEndPr/>
              <w:sdtContent>
                <w:tc>
                  <w:tcPr>
                    <w:tcW w:w="206" w:type="pct"/>
                    <w:tcBorders>
                      <w:left w:val="single" w:sz="4" w:space="0" w:color="auto"/>
                      <w:bottom w:val="single" w:sz="4" w:space="0" w:color="auto"/>
                      <w:right w:val="single" w:sz="4" w:space="0" w:color="auto"/>
                    </w:tcBorders>
                    <w:vAlign w:val="center"/>
                  </w:tcPr>
                  <w:p w14:paraId="47F8A5B3" w14:textId="77777777" w:rsidR="00160DB0" w:rsidRDefault="00160DB0">
                    <w:pPr>
                      <w:jc w:val="center"/>
                    </w:pPr>
                    <w:r>
                      <w:rPr>
                        <w:rFonts w:hint="eastAsia"/>
                      </w:rPr>
                      <w:t>计提比例</w:t>
                    </w:r>
                    <w:r>
                      <w:t>(%)</w:t>
                    </w:r>
                  </w:p>
                </w:tc>
              </w:sdtContent>
            </w:sdt>
            <w:tc>
              <w:tcPr>
                <w:tcW w:w="638" w:type="pct"/>
                <w:vMerge/>
                <w:tcBorders>
                  <w:left w:val="single" w:sz="4" w:space="0" w:color="auto"/>
                  <w:bottom w:val="single" w:sz="4" w:space="0" w:color="auto"/>
                  <w:right w:val="single" w:sz="4" w:space="0" w:color="auto"/>
                </w:tcBorders>
              </w:tcPr>
              <w:p w14:paraId="28F98CC9" w14:textId="77777777" w:rsidR="00160DB0" w:rsidRDefault="00160DB0">
                <w:pPr>
                  <w:jc w:val="center"/>
                </w:pPr>
              </w:p>
            </w:tc>
          </w:tr>
          <w:tr w:rsidR="00AB2DB3" w14:paraId="326F2B67" w14:textId="77777777" w:rsidTr="00183680">
            <w:trPr>
              <w:cantSplit/>
              <w:jc w:val="center"/>
            </w:trPr>
            <w:sdt>
              <w:sdtPr>
                <w:tag w:val="_PLD_6413454a316c4103ae8bebbae0f082c2"/>
                <w:id w:val="1126438751"/>
                <w:lock w:val="sdtLocked"/>
              </w:sdtPr>
              <w:sdtEndPr/>
              <w:sdtContent>
                <w:tc>
                  <w:tcPr>
                    <w:tcW w:w="496" w:type="pct"/>
                    <w:tcBorders>
                      <w:top w:val="single" w:sz="4" w:space="0" w:color="auto"/>
                      <w:left w:val="single" w:sz="4" w:space="0" w:color="auto"/>
                      <w:bottom w:val="single" w:sz="4" w:space="0" w:color="auto"/>
                      <w:right w:val="single" w:sz="4" w:space="0" w:color="auto"/>
                    </w:tcBorders>
                  </w:tcPr>
                  <w:p w14:paraId="334A171C" w14:textId="77777777" w:rsidR="00160DB0" w:rsidRDefault="00160DB0">
                    <w:pPr>
                      <w:jc w:val="both"/>
                    </w:pPr>
                    <w:r>
                      <w:rPr>
                        <w:rFonts w:hint="eastAsia"/>
                      </w:rPr>
                      <w:t>按单项计提坏账准备</w:t>
                    </w:r>
                  </w:p>
                </w:tc>
              </w:sdtContent>
            </w:sdt>
            <w:tc>
              <w:tcPr>
                <w:tcW w:w="476" w:type="pct"/>
                <w:tcBorders>
                  <w:top w:val="single" w:sz="4" w:space="0" w:color="auto"/>
                  <w:left w:val="single" w:sz="4" w:space="0" w:color="auto"/>
                  <w:bottom w:val="single" w:sz="4" w:space="0" w:color="auto"/>
                  <w:right w:val="single" w:sz="4" w:space="0" w:color="auto"/>
                </w:tcBorders>
                <w:vAlign w:val="center"/>
              </w:tcPr>
              <w:p w14:paraId="3C6552B5" w14:textId="77777777" w:rsidR="00160DB0" w:rsidRDefault="00160DB0">
                <w:pPr>
                  <w:jc w:val="right"/>
                </w:pPr>
                <w:r>
                  <w:rPr>
                    <w:rFonts w:hint="eastAsia"/>
                  </w:rPr>
                  <w:t>26,362,611.30</w:t>
                </w:r>
              </w:p>
            </w:tc>
            <w:tc>
              <w:tcPr>
                <w:tcW w:w="249" w:type="pct"/>
                <w:tcBorders>
                  <w:top w:val="single" w:sz="4" w:space="0" w:color="auto"/>
                  <w:left w:val="single" w:sz="4" w:space="0" w:color="auto"/>
                  <w:bottom w:val="single" w:sz="4" w:space="0" w:color="auto"/>
                  <w:right w:val="single" w:sz="4" w:space="0" w:color="auto"/>
                </w:tcBorders>
                <w:vAlign w:val="center"/>
              </w:tcPr>
              <w:p w14:paraId="1622B2D0" w14:textId="77777777" w:rsidR="00160DB0" w:rsidRDefault="00160DB0">
                <w:pPr>
                  <w:jc w:val="right"/>
                </w:pPr>
                <w:r>
                  <w:rPr>
                    <w:rFonts w:hint="eastAsia"/>
                  </w:rPr>
                  <w:t>5.44</w:t>
                </w:r>
              </w:p>
            </w:tc>
            <w:tc>
              <w:tcPr>
                <w:tcW w:w="598" w:type="pct"/>
                <w:tcBorders>
                  <w:top w:val="single" w:sz="4" w:space="0" w:color="auto"/>
                  <w:left w:val="single" w:sz="4" w:space="0" w:color="auto"/>
                  <w:bottom w:val="single" w:sz="4" w:space="0" w:color="auto"/>
                  <w:right w:val="single" w:sz="4" w:space="0" w:color="auto"/>
                </w:tcBorders>
                <w:vAlign w:val="center"/>
              </w:tcPr>
              <w:p w14:paraId="4C328CDC" w14:textId="77777777" w:rsidR="00160DB0" w:rsidRDefault="00160DB0">
                <w:pPr>
                  <w:jc w:val="right"/>
                </w:pPr>
                <w:r>
                  <w:rPr>
                    <w:rFonts w:hint="eastAsia"/>
                  </w:rPr>
                  <w:t>26,362,611.30</w:t>
                </w:r>
              </w:p>
            </w:tc>
            <w:tc>
              <w:tcPr>
                <w:tcW w:w="206" w:type="pct"/>
                <w:tcBorders>
                  <w:top w:val="single" w:sz="4" w:space="0" w:color="auto"/>
                  <w:left w:val="single" w:sz="4" w:space="0" w:color="auto"/>
                  <w:bottom w:val="single" w:sz="4" w:space="0" w:color="auto"/>
                  <w:right w:val="single" w:sz="4" w:space="0" w:color="auto"/>
                </w:tcBorders>
                <w:vAlign w:val="center"/>
              </w:tcPr>
              <w:p w14:paraId="4A52AFB5" w14:textId="77777777" w:rsidR="00160DB0" w:rsidRDefault="00160DB0">
                <w:pPr>
                  <w:jc w:val="right"/>
                </w:pPr>
                <w:r>
                  <w:rPr>
                    <w:rFonts w:hint="eastAsia"/>
                  </w:rPr>
                  <w:t>100</w:t>
                </w:r>
              </w:p>
            </w:tc>
            <w:tc>
              <w:tcPr>
                <w:tcW w:w="642" w:type="pct"/>
                <w:tcBorders>
                  <w:top w:val="single" w:sz="4" w:space="0" w:color="auto"/>
                  <w:left w:val="single" w:sz="4" w:space="0" w:color="auto"/>
                  <w:bottom w:val="single" w:sz="4" w:space="0" w:color="auto"/>
                  <w:right w:val="single" w:sz="4" w:space="0" w:color="auto"/>
                </w:tcBorders>
                <w:vAlign w:val="center"/>
              </w:tcPr>
              <w:p w14:paraId="612BA026" w14:textId="77777777" w:rsidR="00160DB0" w:rsidRDefault="00160DB0">
                <w:pPr>
                  <w:jc w:val="right"/>
                </w:pPr>
                <w:r>
                  <w:rPr>
                    <w:rFonts w:hint="eastAsia"/>
                  </w:rPr>
                  <w:t>0</w:t>
                </w:r>
              </w:p>
            </w:tc>
            <w:tc>
              <w:tcPr>
                <w:tcW w:w="642" w:type="pct"/>
                <w:tcBorders>
                  <w:top w:val="single" w:sz="4" w:space="0" w:color="auto"/>
                  <w:left w:val="single" w:sz="4" w:space="0" w:color="auto"/>
                  <w:bottom w:val="single" w:sz="4" w:space="0" w:color="auto"/>
                  <w:right w:val="single" w:sz="4" w:space="0" w:color="auto"/>
                </w:tcBorders>
                <w:vAlign w:val="center"/>
              </w:tcPr>
              <w:p w14:paraId="61ABB323" w14:textId="77777777" w:rsidR="00160DB0" w:rsidRDefault="00160DB0">
                <w:pPr>
                  <w:jc w:val="right"/>
                </w:pPr>
                <w:r>
                  <w:rPr>
                    <w:rFonts w:hint="eastAsia"/>
                  </w:rPr>
                  <w:t>26,362,611.30</w:t>
                </w:r>
              </w:p>
            </w:tc>
            <w:tc>
              <w:tcPr>
                <w:tcW w:w="249" w:type="pct"/>
                <w:tcBorders>
                  <w:top w:val="single" w:sz="4" w:space="0" w:color="auto"/>
                  <w:left w:val="single" w:sz="4" w:space="0" w:color="auto"/>
                  <w:bottom w:val="single" w:sz="4" w:space="0" w:color="auto"/>
                  <w:right w:val="single" w:sz="4" w:space="0" w:color="auto"/>
                </w:tcBorders>
                <w:vAlign w:val="center"/>
              </w:tcPr>
              <w:p w14:paraId="13041DAF" w14:textId="77777777" w:rsidR="00160DB0" w:rsidRDefault="00160DB0">
                <w:pPr>
                  <w:jc w:val="right"/>
                </w:pPr>
                <w:r>
                  <w:rPr>
                    <w:rFonts w:hint="eastAsia"/>
                  </w:rPr>
                  <w:t>8.01</w:t>
                </w:r>
              </w:p>
            </w:tc>
            <w:tc>
              <w:tcPr>
                <w:tcW w:w="598" w:type="pct"/>
                <w:tcBorders>
                  <w:top w:val="single" w:sz="4" w:space="0" w:color="auto"/>
                  <w:left w:val="single" w:sz="4" w:space="0" w:color="auto"/>
                  <w:bottom w:val="single" w:sz="4" w:space="0" w:color="auto"/>
                  <w:right w:val="single" w:sz="4" w:space="0" w:color="auto"/>
                </w:tcBorders>
                <w:vAlign w:val="center"/>
              </w:tcPr>
              <w:p w14:paraId="1FF37F7E" w14:textId="77777777" w:rsidR="00160DB0" w:rsidRDefault="00160DB0">
                <w:pPr>
                  <w:jc w:val="right"/>
                </w:pPr>
                <w:r>
                  <w:rPr>
                    <w:rFonts w:hint="eastAsia"/>
                  </w:rPr>
                  <w:t>26,362,611.30</w:t>
                </w:r>
              </w:p>
            </w:tc>
            <w:tc>
              <w:tcPr>
                <w:tcW w:w="206" w:type="pct"/>
                <w:tcBorders>
                  <w:top w:val="single" w:sz="4" w:space="0" w:color="auto"/>
                  <w:left w:val="single" w:sz="4" w:space="0" w:color="auto"/>
                  <w:bottom w:val="single" w:sz="4" w:space="0" w:color="auto"/>
                  <w:right w:val="single" w:sz="4" w:space="0" w:color="auto"/>
                </w:tcBorders>
                <w:vAlign w:val="center"/>
              </w:tcPr>
              <w:p w14:paraId="5B6ED219" w14:textId="77777777" w:rsidR="00160DB0" w:rsidRDefault="00160DB0">
                <w:pPr>
                  <w:jc w:val="right"/>
                </w:pPr>
                <w:r>
                  <w:rPr>
                    <w:rFonts w:hint="eastAsia"/>
                  </w:rPr>
                  <w:t>100</w:t>
                </w:r>
              </w:p>
            </w:tc>
            <w:tc>
              <w:tcPr>
                <w:tcW w:w="638" w:type="pct"/>
                <w:tcBorders>
                  <w:top w:val="single" w:sz="4" w:space="0" w:color="auto"/>
                  <w:left w:val="single" w:sz="4" w:space="0" w:color="auto"/>
                  <w:bottom w:val="single" w:sz="4" w:space="0" w:color="auto"/>
                  <w:right w:val="single" w:sz="4" w:space="0" w:color="auto"/>
                </w:tcBorders>
              </w:tcPr>
              <w:p w14:paraId="457EF44E" w14:textId="77777777" w:rsidR="00160DB0" w:rsidRDefault="00160DB0">
                <w:pPr>
                  <w:jc w:val="right"/>
                </w:pPr>
              </w:p>
            </w:tc>
          </w:tr>
          <w:tr w:rsidR="00160DB0" w14:paraId="689CB940" w14:textId="77777777" w:rsidTr="00183680">
            <w:trPr>
              <w:cantSplit/>
              <w:jc w:val="center"/>
            </w:trPr>
            <w:sdt>
              <w:sdtPr>
                <w:tag w:val="_PLD_a3793487a0154f9a85b0e94e01b6ddbe"/>
                <w:id w:val="-489482292"/>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6DE0EACD" w14:textId="77777777" w:rsidR="00160DB0" w:rsidRDefault="00160DB0">
                    <w:r>
                      <w:rPr>
                        <w:rFonts w:hint="eastAsia"/>
                      </w:rPr>
                      <w:t>其中：</w:t>
                    </w:r>
                  </w:p>
                </w:tc>
              </w:sdtContent>
            </w:sdt>
          </w:tr>
          <w:sdt>
            <w:sdtPr>
              <w:alias w:val="按单项计提坏账准备的应收账款明细"/>
              <w:tag w:val="_TUP_3a763938896845f284a4dc7df88bd4af"/>
              <w:id w:val="91293820"/>
              <w:lock w:val="sdtLocked"/>
            </w:sdtPr>
            <w:sdtEndPr/>
            <w:sdtContent>
              <w:tr w:rsidR="00AB2DB3" w14:paraId="453C7C66" w14:textId="77777777" w:rsidTr="00183680">
                <w:trPr>
                  <w:cantSplit/>
                  <w:jc w:val="center"/>
                </w:trPr>
                <w:sdt>
                  <w:sdtPr>
                    <w:alias w:val="按单项计提坏账准备的应收账款明细-类别"/>
                    <w:tag w:val="_GBC_3399611ce4724e1193aaefa4ea4bde46"/>
                    <w:id w:val="-1239174407"/>
                    <w:lock w:val="sdtLocked"/>
                    <w:showingPlcHdr/>
                  </w:sdtPr>
                  <w:sdtEndPr/>
                  <w:sdtContent>
                    <w:tc>
                      <w:tcPr>
                        <w:tcW w:w="496" w:type="pct"/>
                        <w:tcBorders>
                          <w:top w:val="single" w:sz="4" w:space="0" w:color="auto"/>
                          <w:left w:val="single" w:sz="4" w:space="0" w:color="auto"/>
                          <w:bottom w:val="single" w:sz="4" w:space="0" w:color="auto"/>
                          <w:right w:val="single" w:sz="4" w:space="0" w:color="auto"/>
                        </w:tcBorders>
                      </w:tcPr>
                      <w:p w14:paraId="5F7BB2FA" w14:textId="77777777" w:rsidR="00160DB0" w:rsidRDefault="00160DB0">
                        <w:pPr>
                          <w:jc w:val="both"/>
                          <w:rPr>
                            <w:color w:val="808080"/>
                          </w:rPr>
                        </w:pPr>
                        <w:r>
                          <w:rPr>
                            <w:rFonts w:hint="eastAsia"/>
                          </w:rPr>
                          <w:t xml:space="preserve">　</w:t>
                        </w:r>
                      </w:p>
                    </w:tc>
                  </w:sdtContent>
                </w:sdt>
                <w:tc>
                  <w:tcPr>
                    <w:tcW w:w="476" w:type="pct"/>
                    <w:tcBorders>
                      <w:top w:val="single" w:sz="4" w:space="0" w:color="auto"/>
                      <w:left w:val="single" w:sz="4" w:space="0" w:color="auto"/>
                      <w:bottom w:val="single" w:sz="4" w:space="0" w:color="auto"/>
                      <w:right w:val="single" w:sz="4" w:space="0" w:color="auto"/>
                    </w:tcBorders>
                  </w:tcPr>
                  <w:p w14:paraId="278DFBC9" w14:textId="77777777" w:rsidR="00160DB0" w:rsidRDefault="00160DB0">
                    <w:pPr>
                      <w:jc w:val="right"/>
                    </w:pPr>
                  </w:p>
                </w:tc>
                <w:tc>
                  <w:tcPr>
                    <w:tcW w:w="249" w:type="pct"/>
                    <w:tcBorders>
                      <w:top w:val="single" w:sz="4" w:space="0" w:color="auto"/>
                      <w:left w:val="single" w:sz="4" w:space="0" w:color="auto"/>
                      <w:bottom w:val="single" w:sz="4" w:space="0" w:color="auto"/>
                      <w:right w:val="single" w:sz="4" w:space="0" w:color="auto"/>
                    </w:tcBorders>
                  </w:tcPr>
                  <w:p w14:paraId="0D011521" w14:textId="77777777" w:rsidR="00160DB0" w:rsidRDefault="00160DB0">
                    <w:pPr>
                      <w:jc w:val="right"/>
                    </w:pPr>
                  </w:p>
                </w:tc>
                <w:tc>
                  <w:tcPr>
                    <w:tcW w:w="598" w:type="pct"/>
                    <w:tcBorders>
                      <w:top w:val="single" w:sz="4" w:space="0" w:color="auto"/>
                      <w:left w:val="single" w:sz="4" w:space="0" w:color="auto"/>
                      <w:bottom w:val="single" w:sz="4" w:space="0" w:color="auto"/>
                      <w:right w:val="single" w:sz="4" w:space="0" w:color="auto"/>
                    </w:tcBorders>
                  </w:tcPr>
                  <w:p w14:paraId="7D9454EC" w14:textId="77777777" w:rsidR="00160DB0" w:rsidRDefault="00160DB0">
                    <w:pPr>
                      <w:jc w:val="right"/>
                    </w:pPr>
                  </w:p>
                </w:tc>
                <w:tc>
                  <w:tcPr>
                    <w:tcW w:w="206" w:type="pct"/>
                    <w:tcBorders>
                      <w:top w:val="single" w:sz="4" w:space="0" w:color="auto"/>
                      <w:left w:val="single" w:sz="4" w:space="0" w:color="auto"/>
                      <w:bottom w:val="single" w:sz="4" w:space="0" w:color="auto"/>
                      <w:right w:val="single" w:sz="4" w:space="0" w:color="auto"/>
                    </w:tcBorders>
                  </w:tcPr>
                  <w:p w14:paraId="3E8ADBF1" w14:textId="77777777" w:rsidR="00160DB0" w:rsidRDefault="00160DB0">
                    <w:pPr>
                      <w:jc w:val="right"/>
                    </w:pPr>
                  </w:p>
                </w:tc>
                <w:tc>
                  <w:tcPr>
                    <w:tcW w:w="642" w:type="pct"/>
                    <w:tcBorders>
                      <w:top w:val="single" w:sz="4" w:space="0" w:color="auto"/>
                      <w:left w:val="single" w:sz="4" w:space="0" w:color="auto"/>
                      <w:bottom w:val="single" w:sz="4" w:space="0" w:color="auto"/>
                      <w:right w:val="single" w:sz="4" w:space="0" w:color="auto"/>
                    </w:tcBorders>
                  </w:tcPr>
                  <w:p w14:paraId="70249047" w14:textId="77777777" w:rsidR="00160DB0" w:rsidRDefault="00160DB0">
                    <w:pPr>
                      <w:jc w:val="right"/>
                    </w:pPr>
                  </w:p>
                </w:tc>
                <w:tc>
                  <w:tcPr>
                    <w:tcW w:w="642" w:type="pct"/>
                    <w:tcBorders>
                      <w:top w:val="single" w:sz="4" w:space="0" w:color="auto"/>
                      <w:left w:val="single" w:sz="4" w:space="0" w:color="auto"/>
                      <w:bottom w:val="single" w:sz="4" w:space="0" w:color="auto"/>
                      <w:right w:val="single" w:sz="4" w:space="0" w:color="auto"/>
                    </w:tcBorders>
                  </w:tcPr>
                  <w:p w14:paraId="45BFEAEE" w14:textId="77777777" w:rsidR="00160DB0" w:rsidRDefault="00160DB0">
                    <w:pPr>
                      <w:jc w:val="right"/>
                    </w:pPr>
                  </w:p>
                </w:tc>
                <w:tc>
                  <w:tcPr>
                    <w:tcW w:w="249" w:type="pct"/>
                    <w:tcBorders>
                      <w:top w:val="single" w:sz="4" w:space="0" w:color="auto"/>
                      <w:left w:val="single" w:sz="4" w:space="0" w:color="auto"/>
                      <w:bottom w:val="single" w:sz="4" w:space="0" w:color="auto"/>
                      <w:right w:val="single" w:sz="4" w:space="0" w:color="auto"/>
                    </w:tcBorders>
                  </w:tcPr>
                  <w:p w14:paraId="6EA47EF4" w14:textId="77777777" w:rsidR="00160DB0" w:rsidRDefault="00160DB0">
                    <w:pPr>
                      <w:jc w:val="right"/>
                    </w:pPr>
                  </w:p>
                </w:tc>
                <w:tc>
                  <w:tcPr>
                    <w:tcW w:w="598" w:type="pct"/>
                    <w:tcBorders>
                      <w:top w:val="single" w:sz="4" w:space="0" w:color="auto"/>
                      <w:left w:val="single" w:sz="4" w:space="0" w:color="auto"/>
                      <w:bottom w:val="single" w:sz="4" w:space="0" w:color="auto"/>
                      <w:right w:val="single" w:sz="4" w:space="0" w:color="auto"/>
                    </w:tcBorders>
                  </w:tcPr>
                  <w:p w14:paraId="37A75652" w14:textId="77777777" w:rsidR="00160DB0" w:rsidRDefault="00160DB0">
                    <w:pPr>
                      <w:jc w:val="right"/>
                    </w:pPr>
                  </w:p>
                </w:tc>
                <w:tc>
                  <w:tcPr>
                    <w:tcW w:w="206" w:type="pct"/>
                    <w:tcBorders>
                      <w:top w:val="single" w:sz="4" w:space="0" w:color="auto"/>
                      <w:left w:val="single" w:sz="4" w:space="0" w:color="auto"/>
                      <w:bottom w:val="single" w:sz="4" w:space="0" w:color="auto"/>
                      <w:right w:val="single" w:sz="4" w:space="0" w:color="auto"/>
                    </w:tcBorders>
                  </w:tcPr>
                  <w:p w14:paraId="29A74F0C" w14:textId="77777777" w:rsidR="00160DB0" w:rsidRDefault="00160DB0">
                    <w:pPr>
                      <w:jc w:val="right"/>
                    </w:pPr>
                  </w:p>
                </w:tc>
                <w:tc>
                  <w:tcPr>
                    <w:tcW w:w="638" w:type="pct"/>
                    <w:tcBorders>
                      <w:top w:val="single" w:sz="4" w:space="0" w:color="auto"/>
                      <w:left w:val="single" w:sz="4" w:space="0" w:color="auto"/>
                      <w:bottom w:val="single" w:sz="4" w:space="0" w:color="auto"/>
                      <w:right w:val="single" w:sz="4" w:space="0" w:color="auto"/>
                    </w:tcBorders>
                  </w:tcPr>
                  <w:p w14:paraId="12904F3C" w14:textId="77777777" w:rsidR="00160DB0" w:rsidRDefault="00160DB0">
                    <w:pPr>
                      <w:jc w:val="right"/>
                    </w:pPr>
                  </w:p>
                </w:tc>
              </w:tr>
            </w:sdtContent>
          </w:sdt>
          <w:tr w:rsidR="00AB2DB3" w14:paraId="6ECBFE33" w14:textId="77777777" w:rsidTr="00183680">
            <w:trPr>
              <w:cantSplit/>
              <w:jc w:val="center"/>
            </w:trPr>
            <w:sdt>
              <w:sdtPr>
                <w:tag w:val="_PLD_f288fc933fe84e6088cca1ff51abf9b8"/>
                <w:id w:val="896170791"/>
                <w:lock w:val="sdtLocked"/>
              </w:sdtPr>
              <w:sdtEndPr/>
              <w:sdtContent>
                <w:tc>
                  <w:tcPr>
                    <w:tcW w:w="496" w:type="pct"/>
                    <w:tcBorders>
                      <w:top w:val="single" w:sz="4" w:space="0" w:color="auto"/>
                      <w:left w:val="single" w:sz="4" w:space="0" w:color="auto"/>
                      <w:bottom w:val="single" w:sz="4" w:space="0" w:color="auto"/>
                      <w:right w:val="single" w:sz="4" w:space="0" w:color="auto"/>
                    </w:tcBorders>
                  </w:tcPr>
                  <w:p w14:paraId="56C73DCB" w14:textId="77777777" w:rsidR="00160DB0" w:rsidRDefault="00160DB0">
                    <w:pPr>
                      <w:jc w:val="both"/>
                    </w:pPr>
                    <w:r>
                      <w:rPr>
                        <w:rFonts w:hint="eastAsia"/>
                      </w:rPr>
                      <w:t>按组合计提坏账准备</w:t>
                    </w:r>
                  </w:p>
                </w:tc>
              </w:sdtContent>
            </w:sdt>
            <w:tc>
              <w:tcPr>
                <w:tcW w:w="476" w:type="pct"/>
                <w:tcBorders>
                  <w:top w:val="single" w:sz="4" w:space="0" w:color="auto"/>
                  <w:left w:val="single" w:sz="4" w:space="0" w:color="auto"/>
                  <w:bottom w:val="single" w:sz="4" w:space="0" w:color="auto"/>
                  <w:right w:val="single" w:sz="4" w:space="0" w:color="auto"/>
                </w:tcBorders>
                <w:vAlign w:val="center"/>
              </w:tcPr>
              <w:p w14:paraId="349A6CA3" w14:textId="77777777" w:rsidR="00160DB0" w:rsidRDefault="00160DB0">
                <w:pPr>
                  <w:jc w:val="right"/>
                </w:pPr>
                <w:r>
                  <w:rPr>
                    <w:rFonts w:hint="eastAsia"/>
                  </w:rPr>
                  <w:t>458,398,883.34</w:t>
                </w:r>
              </w:p>
            </w:tc>
            <w:tc>
              <w:tcPr>
                <w:tcW w:w="249" w:type="pct"/>
                <w:tcBorders>
                  <w:top w:val="single" w:sz="4" w:space="0" w:color="auto"/>
                  <w:left w:val="single" w:sz="4" w:space="0" w:color="auto"/>
                  <w:bottom w:val="single" w:sz="4" w:space="0" w:color="auto"/>
                  <w:right w:val="single" w:sz="4" w:space="0" w:color="auto"/>
                </w:tcBorders>
                <w:vAlign w:val="center"/>
              </w:tcPr>
              <w:p w14:paraId="23468587" w14:textId="77777777" w:rsidR="00160DB0" w:rsidRDefault="00160DB0">
                <w:pPr>
                  <w:jc w:val="right"/>
                </w:pPr>
                <w:r>
                  <w:rPr>
                    <w:rFonts w:hint="eastAsia"/>
                  </w:rPr>
                  <w:t>94.56</w:t>
                </w:r>
              </w:p>
            </w:tc>
            <w:tc>
              <w:tcPr>
                <w:tcW w:w="598" w:type="pct"/>
                <w:tcBorders>
                  <w:top w:val="single" w:sz="4" w:space="0" w:color="auto"/>
                  <w:left w:val="single" w:sz="4" w:space="0" w:color="auto"/>
                  <w:bottom w:val="single" w:sz="4" w:space="0" w:color="auto"/>
                  <w:right w:val="single" w:sz="4" w:space="0" w:color="auto"/>
                </w:tcBorders>
                <w:vAlign w:val="center"/>
              </w:tcPr>
              <w:p w14:paraId="637D5D7D" w14:textId="77777777" w:rsidR="00160DB0" w:rsidRDefault="00160DB0">
                <w:pPr>
                  <w:jc w:val="right"/>
                </w:pPr>
                <w:r>
                  <w:rPr>
                    <w:rFonts w:hint="eastAsia"/>
                  </w:rPr>
                  <w:t>39,560,366.96</w:t>
                </w:r>
              </w:p>
            </w:tc>
            <w:tc>
              <w:tcPr>
                <w:tcW w:w="206" w:type="pct"/>
                <w:tcBorders>
                  <w:top w:val="single" w:sz="4" w:space="0" w:color="auto"/>
                  <w:left w:val="single" w:sz="4" w:space="0" w:color="auto"/>
                  <w:bottom w:val="single" w:sz="4" w:space="0" w:color="auto"/>
                  <w:right w:val="single" w:sz="4" w:space="0" w:color="auto"/>
                </w:tcBorders>
                <w:vAlign w:val="center"/>
              </w:tcPr>
              <w:p w14:paraId="5B786F42" w14:textId="77777777" w:rsidR="00160DB0" w:rsidRDefault="00160DB0">
                <w:pPr>
                  <w:jc w:val="right"/>
                </w:pPr>
                <w:r>
                  <w:rPr>
                    <w:rFonts w:hint="eastAsia"/>
                  </w:rPr>
                  <w:t>8.63</w:t>
                </w:r>
              </w:p>
            </w:tc>
            <w:tc>
              <w:tcPr>
                <w:tcW w:w="642" w:type="pct"/>
                <w:tcBorders>
                  <w:top w:val="single" w:sz="4" w:space="0" w:color="auto"/>
                  <w:left w:val="single" w:sz="4" w:space="0" w:color="auto"/>
                  <w:bottom w:val="single" w:sz="4" w:space="0" w:color="auto"/>
                  <w:right w:val="single" w:sz="4" w:space="0" w:color="auto"/>
                </w:tcBorders>
                <w:vAlign w:val="center"/>
              </w:tcPr>
              <w:p w14:paraId="36511191" w14:textId="77777777" w:rsidR="00160DB0" w:rsidRDefault="00160DB0">
                <w:pPr>
                  <w:jc w:val="right"/>
                </w:pPr>
                <w:r>
                  <w:rPr>
                    <w:rFonts w:hint="eastAsia"/>
                  </w:rPr>
                  <w:t>418,838,516.38</w:t>
                </w:r>
              </w:p>
            </w:tc>
            <w:tc>
              <w:tcPr>
                <w:tcW w:w="642" w:type="pct"/>
                <w:tcBorders>
                  <w:top w:val="single" w:sz="4" w:space="0" w:color="auto"/>
                  <w:left w:val="single" w:sz="4" w:space="0" w:color="auto"/>
                  <w:bottom w:val="single" w:sz="4" w:space="0" w:color="auto"/>
                  <w:right w:val="single" w:sz="4" w:space="0" w:color="auto"/>
                </w:tcBorders>
                <w:vAlign w:val="center"/>
              </w:tcPr>
              <w:p w14:paraId="5F1BB24E" w14:textId="77777777" w:rsidR="00160DB0" w:rsidRDefault="00160DB0">
                <w:pPr>
                  <w:jc w:val="right"/>
                </w:pPr>
                <w:r>
                  <w:rPr>
                    <w:rFonts w:hint="eastAsia"/>
                  </w:rPr>
                  <w:t>302,879,803.00</w:t>
                </w:r>
              </w:p>
            </w:tc>
            <w:tc>
              <w:tcPr>
                <w:tcW w:w="249" w:type="pct"/>
                <w:tcBorders>
                  <w:top w:val="single" w:sz="4" w:space="0" w:color="auto"/>
                  <w:left w:val="single" w:sz="4" w:space="0" w:color="auto"/>
                  <w:bottom w:val="single" w:sz="4" w:space="0" w:color="auto"/>
                  <w:right w:val="single" w:sz="4" w:space="0" w:color="auto"/>
                </w:tcBorders>
                <w:vAlign w:val="center"/>
              </w:tcPr>
              <w:p w14:paraId="449430E1" w14:textId="77777777" w:rsidR="00160DB0" w:rsidRDefault="00160DB0">
                <w:pPr>
                  <w:jc w:val="right"/>
                </w:pPr>
                <w:r>
                  <w:rPr>
                    <w:rFonts w:hint="eastAsia"/>
                  </w:rPr>
                  <w:t>91.99</w:t>
                </w:r>
              </w:p>
            </w:tc>
            <w:tc>
              <w:tcPr>
                <w:tcW w:w="598" w:type="pct"/>
                <w:tcBorders>
                  <w:top w:val="single" w:sz="4" w:space="0" w:color="auto"/>
                  <w:left w:val="single" w:sz="4" w:space="0" w:color="auto"/>
                  <w:bottom w:val="single" w:sz="4" w:space="0" w:color="auto"/>
                  <w:right w:val="single" w:sz="4" w:space="0" w:color="auto"/>
                </w:tcBorders>
                <w:vAlign w:val="center"/>
              </w:tcPr>
              <w:p w14:paraId="0423F9B7" w14:textId="77777777" w:rsidR="00160DB0" w:rsidRDefault="00160DB0">
                <w:pPr>
                  <w:jc w:val="right"/>
                </w:pPr>
                <w:r>
                  <w:rPr>
                    <w:rFonts w:hint="eastAsia"/>
                  </w:rPr>
                  <w:t>30,084,572.86</w:t>
                </w:r>
              </w:p>
            </w:tc>
            <w:tc>
              <w:tcPr>
                <w:tcW w:w="206" w:type="pct"/>
                <w:tcBorders>
                  <w:top w:val="single" w:sz="4" w:space="0" w:color="auto"/>
                  <w:left w:val="single" w:sz="4" w:space="0" w:color="auto"/>
                  <w:bottom w:val="single" w:sz="4" w:space="0" w:color="auto"/>
                  <w:right w:val="single" w:sz="4" w:space="0" w:color="auto"/>
                </w:tcBorders>
                <w:vAlign w:val="center"/>
              </w:tcPr>
              <w:p w14:paraId="732F8A04" w14:textId="77777777" w:rsidR="00160DB0" w:rsidRDefault="00160DB0">
                <w:pPr>
                  <w:jc w:val="right"/>
                </w:pPr>
                <w:r>
                  <w:rPr>
                    <w:rFonts w:hint="eastAsia"/>
                  </w:rPr>
                  <w:t>9.93</w:t>
                </w:r>
              </w:p>
            </w:tc>
            <w:tc>
              <w:tcPr>
                <w:tcW w:w="638" w:type="pct"/>
                <w:tcBorders>
                  <w:top w:val="single" w:sz="4" w:space="0" w:color="auto"/>
                  <w:left w:val="single" w:sz="4" w:space="0" w:color="auto"/>
                  <w:bottom w:val="single" w:sz="4" w:space="0" w:color="auto"/>
                  <w:right w:val="single" w:sz="4" w:space="0" w:color="auto"/>
                </w:tcBorders>
                <w:vAlign w:val="center"/>
              </w:tcPr>
              <w:p w14:paraId="01CE9F90" w14:textId="77777777" w:rsidR="00160DB0" w:rsidRDefault="00160DB0">
                <w:pPr>
                  <w:jc w:val="right"/>
                </w:pPr>
                <w:r>
                  <w:rPr>
                    <w:rFonts w:hint="eastAsia"/>
                  </w:rPr>
                  <w:t>272,795,230.14</w:t>
                </w:r>
              </w:p>
            </w:tc>
          </w:tr>
          <w:tr w:rsidR="00160DB0" w14:paraId="1880C0C6" w14:textId="77777777" w:rsidTr="00183680">
            <w:trPr>
              <w:cantSplit/>
              <w:jc w:val="center"/>
            </w:trPr>
            <w:sdt>
              <w:sdtPr>
                <w:tag w:val="_PLD_55a01fc28b044e40bd4e4399252665c0"/>
                <w:id w:val="-425578230"/>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22E3CEC9" w14:textId="77777777" w:rsidR="00160DB0" w:rsidRDefault="00160DB0">
                    <w:r>
                      <w:rPr>
                        <w:rFonts w:hint="eastAsia"/>
                      </w:rPr>
                      <w:t>其中：</w:t>
                    </w:r>
                  </w:p>
                </w:tc>
              </w:sdtContent>
            </w:sdt>
          </w:tr>
          <w:sdt>
            <w:sdtPr>
              <w:alias w:val="按组合计提坏账准备的应收账款明细"/>
              <w:tag w:val="_TUP_01960bfe94fc450d9a465ddf3f2cfd76"/>
              <w:id w:val="-1089304007"/>
              <w:lock w:val="sdtLocked"/>
            </w:sdtPr>
            <w:sdtEndPr/>
            <w:sdtContent>
              <w:tr w:rsidR="00AB2DB3" w14:paraId="5C7C0802" w14:textId="77777777" w:rsidTr="00183680">
                <w:trPr>
                  <w:cantSplit/>
                  <w:jc w:val="center"/>
                </w:trPr>
                <w:sdt>
                  <w:sdtPr>
                    <w:alias w:val="按组合计提坏账准备的应收账款明细-组合名称"/>
                    <w:tag w:val="_GBC_c5f1817705f34c9782f585b3ed10e2db"/>
                    <w:id w:val="-1038508463"/>
                    <w:lock w:val="sdtLocked"/>
                  </w:sdtPr>
                  <w:sdtEndPr/>
                  <w:sdtContent>
                    <w:tc>
                      <w:tcPr>
                        <w:tcW w:w="496" w:type="pct"/>
                        <w:tcBorders>
                          <w:top w:val="single" w:sz="4" w:space="0" w:color="auto"/>
                          <w:left w:val="single" w:sz="4" w:space="0" w:color="auto"/>
                          <w:bottom w:val="single" w:sz="4" w:space="0" w:color="auto"/>
                          <w:right w:val="single" w:sz="4" w:space="0" w:color="auto"/>
                        </w:tcBorders>
                      </w:tcPr>
                      <w:p w14:paraId="1E7037E9" w14:textId="77777777" w:rsidR="00160DB0" w:rsidRDefault="00160DB0">
                        <w:pPr>
                          <w:jc w:val="both"/>
                          <w:rPr>
                            <w:color w:val="808080"/>
                          </w:rPr>
                        </w:pPr>
                        <w:proofErr w:type="gramStart"/>
                        <w:r>
                          <w:t>账</w:t>
                        </w:r>
                        <w:proofErr w:type="gramEnd"/>
                        <w:r>
                          <w:t>龄组合</w:t>
                        </w:r>
                      </w:p>
                    </w:tc>
                  </w:sdtContent>
                </w:sdt>
                <w:tc>
                  <w:tcPr>
                    <w:tcW w:w="476" w:type="pct"/>
                    <w:tcBorders>
                      <w:top w:val="single" w:sz="4" w:space="0" w:color="auto"/>
                      <w:left w:val="single" w:sz="4" w:space="0" w:color="auto"/>
                      <w:bottom w:val="single" w:sz="4" w:space="0" w:color="auto"/>
                      <w:right w:val="single" w:sz="4" w:space="0" w:color="auto"/>
                    </w:tcBorders>
                  </w:tcPr>
                  <w:p w14:paraId="521DA02A" w14:textId="6BF6F0EE" w:rsidR="00160DB0" w:rsidRDefault="00160DB0">
                    <w:pPr>
                      <w:jc w:val="right"/>
                    </w:pPr>
                    <w:r w:rsidRPr="00160DB0">
                      <w:t>458,398,883.34</w:t>
                    </w:r>
                  </w:p>
                </w:tc>
                <w:tc>
                  <w:tcPr>
                    <w:tcW w:w="249" w:type="pct"/>
                    <w:tcBorders>
                      <w:top w:val="single" w:sz="4" w:space="0" w:color="auto"/>
                      <w:left w:val="single" w:sz="4" w:space="0" w:color="auto"/>
                      <w:bottom w:val="single" w:sz="4" w:space="0" w:color="auto"/>
                      <w:right w:val="single" w:sz="4" w:space="0" w:color="auto"/>
                    </w:tcBorders>
                    <w:vAlign w:val="center"/>
                  </w:tcPr>
                  <w:p w14:paraId="55963FC7" w14:textId="77777777" w:rsidR="00160DB0" w:rsidRDefault="00160DB0">
                    <w:pPr>
                      <w:jc w:val="right"/>
                    </w:pPr>
                    <w:r>
                      <w:rPr>
                        <w:rFonts w:hint="eastAsia"/>
                      </w:rPr>
                      <w:t>94.56</w:t>
                    </w:r>
                  </w:p>
                </w:tc>
                <w:tc>
                  <w:tcPr>
                    <w:tcW w:w="598" w:type="pct"/>
                    <w:tcBorders>
                      <w:top w:val="single" w:sz="4" w:space="0" w:color="auto"/>
                      <w:left w:val="single" w:sz="4" w:space="0" w:color="auto"/>
                      <w:bottom w:val="single" w:sz="4" w:space="0" w:color="auto"/>
                      <w:right w:val="single" w:sz="4" w:space="0" w:color="auto"/>
                    </w:tcBorders>
                    <w:vAlign w:val="center"/>
                  </w:tcPr>
                  <w:p w14:paraId="00198AF1" w14:textId="77777777" w:rsidR="00160DB0" w:rsidRDefault="00160DB0">
                    <w:pPr>
                      <w:jc w:val="right"/>
                    </w:pPr>
                    <w:r>
                      <w:rPr>
                        <w:rFonts w:hint="eastAsia"/>
                      </w:rPr>
                      <w:t>39,560,366.96</w:t>
                    </w:r>
                  </w:p>
                </w:tc>
                <w:tc>
                  <w:tcPr>
                    <w:tcW w:w="206" w:type="pct"/>
                    <w:tcBorders>
                      <w:top w:val="single" w:sz="4" w:space="0" w:color="auto"/>
                      <w:left w:val="single" w:sz="4" w:space="0" w:color="auto"/>
                      <w:bottom w:val="single" w:sz="4" w:space="0" w:color="auto"/>
                      <w:right w:val="single" w:sz="4" w:space="0" w:color="auto"/>
                    </w:tcBorders>
                    <w:vAlign w:val="center"/>
                  </w:tcPr>
                  <w:p w14:paraId="6EF3E443" w14:textId="77777777" w:rsidR="00160DB0" w:rsidRDefault="00160DB0">
                    <w:pPr>
                      <w:jc w:val="right"/>
                    </w:pPr>
                    <w:r>
                      <w:rPr>
                        <w:rFonts w:hint="eastAsia"/>
                      </w:rPr>
                      <w:t>8.63</w:t>
                    </w:r>
                  </w:p>
                </w:tc>
                <w:tc>
                  <w:tcPr>
                    <w:tcW w:w="642" w:type="pct"/>
                    <w:tcBorders>
                      <w:top w:val="single" w:sz="4" w:space="0" w:color="auto"/>
                      <w:left w:val="single" w:sz="4" w:space="0" w:color="auto"/>
                      <w:bottom w:val="single" w:sz="4" w:space="0" w:color="auto"/>
                      <w:right w:val="single" w:sz="4" w:space="0" w:color="auto"/>
                    </w:tcBorders>
                  </w:tcPr>
                  <w:p w14:paraId="1D88DEB2" w14:textId="77777777" w:rsidR="00160DB0" w:rsidRDefault="00160DB0">
                    <w:pPr>
                      <w:jc w:val="right"/>
                    </w:pPr>
                    <w:r>
                      <w:rPr>
                        <w:rFonts w:hint="eastAsia"/>
                      </w:rPr>
                      <w:t>418,838,516.38</w:t>
                    </w:r>
                  </w:p>
                </w:tc>
                <w:tc>
                  <w:tcPr>
                    <w:tcW w:w="642" w:type="pct"/>
                    <w:tcBorders>
                      <w:top w:val="single" w:sz="4" w:space="0" w:color="auto"/>
                      <w:left w:val="single" w:sz="4" w:space="0" w:color="auto"/>
                      <w:bottom w:val="single" w:sz="4" w:space="0" w:color="auto"/>
                      <w:right w:val="single" w:sz="4" w:space="0" w:color="auto"/>
                    </w:tcBorders>
                  </w:tcPr>
                  <w:p w14:paraId="26D4199F" w14:textId="77777777" w:rsidR="00160DB0" w:rsidRDefault="00160DB0">
                    <w:pPr>
                      <w:jc w:val="right"/>
                    </w:pPr>
                    <w:r>
                      <w:rPr>
                        <w:rFonts w:hint="eastAsia"/>
                      </w:rPr>
                      <w:t>302,879,803.00</w:t>
                    </w:r>
                  </w:p>
                </w:tc>
                <w:tc>
                  <w:tcPr>
                    <w:tcW w:w="249" w:type="pct"/>
                    <w:tcBorders>
                      <w:top w:val="single" w:sz="4" w:space="0" w:color="auto"/>
                      <w:left w:val="single" w:sz="4" w:space="0" w:color="auto"/>
                      <w:bottom w:val="single" w:sz="4" w:space="0" w:color="auto"/>
                      <w:right w:val="single" w:sz="4" w:space="0" w:color="auto"/>
                    </w:tcBorders>
                  </w:tcPr>
                  <w:p w14:paraId="31E7C320" w14:textId="77777777" w:rsidR="00160DB0" w:rsidRDefault="00160DB0">
                    <w:pPr>
                      <w:jc w:val="right"/>
                    </w:pPr>
                    <w:r>
                      <w:rPr>
                        <w:rFonts w:hint="eastAsia"/>
                      </w:rPr>
                      <w:t>91.99</w:t>
                    </w:r>
                  </w:p>
                </w:tc>
                <w:tc>
                  <w:tcPr>
                    <w:tcW w:w="598" w:type="pct"/>
                    <w:tcBorders>
                      <w:top w:val="single" w:sz="4" w:space="0" w:color="auto"/>
                      <w:left w:val="single" w:sz="4" w:space="0" w:color="auto"/>
                      <w:bottom w:val="single" w:sz="4" w:space="0" w:color="auto"/>
                      <w:right w:val="single" w:sz="4" w:space="0" w:color="auto"/>
                    </w:tcBorders>
                  </w:tcPr>
                  <w:p w14:paraId="23357EB7" w14:textId="77777777" w:rsidR="00160DB0" w:rsidRDefault="00160DB0">
                    <w:pPr>
                      <w:jc w:val="right"/>
                    </w:pPr>
                    <w:r>
                      <w:rPr>
                        <w:rFonts w:hint="eastAsia"/>
                      </w:rPr>
                      <w:t>30,084,572.86</w:t>
                    </w:r>
                  </w:p>
                </w:tc>
                <w:tc>
                  <w:tcPr>
                    <w:tcW w:w="206" w:type="pct"/>
                    <w:tcBorders>
                      <w:top w:val="single" w:sz="4" w:space="0" w:color="auto"/>
                      <w:left w:val="single" w:sz="4" w:space="0" w:color="auto"/>
                      <w:bottom w:val="single" w:sz="4" w:space="0" w:color="auto"/>
                      <w:right w:val="single" w:sz="4" w:space="0" w:color="auto"/>
                    </w:tcBorders>
                  </w:tcPr>
                  <w:p w14:paraId="564AEF06" w14:textId="77777777" w:rsidR="00160DB0" w:rsidRDefault="00160DB0">
                    <w:pPr>
                      <w:jc w:val="right"/>
                    </w:pPr>
                    <w:r>
                      <w:rPr>
                        <w:rFonts w:hint="eastAsia"/>
                      </w:rPr>
                      <w:t>9.93</w:t>
                    </w:r>
                  </w:p>
                </w:tc>
                <w:tc>
                  <w:tcPr>
                    <w:tcW w:w="638" w:type="pct"/>
                    <w:tcBorders>
                      <w:top w:val="single" w:sz="4" w:space="0" w:color="auto"/>
                      <w:left w:val="single" w:sz="4" w:space="0" w:color="auto"/>
                      <w:bottom w:val="single" w:sz="4" w:space="0" w:color="auto"/>
                      <w:right w:val="single" w:sz="4" w:space="0" w:color="auto"/>
                    </w:tcBorders>
                  </w:tcPr>
                  <w:p w14:paraId="13C08A08" w14:textId="77777777" w:rsidR="00160DB0" w:rsidRDefault="00160DB0">
                    <w:pPr>
                      <w:jc w:val="right"/>
                    </w:pPr>
                    <w:r>
                      <w:rPr>
                        <w:rFonts w:hint="eastAsia"/>
                      </w:rPr>
                      <w:t>272,795,230.14</w:t>
                    </w:r>
                  </w:p>
                </w:tc>
              </w:tr>
            </w:sdtContent>
          </w:sdt>
          <w:tr w:rsidR="00AB2DB3" w14:paraId="282B5E0C" w14:textId="77777777" w:rsidTr="00183680">
            <w:trPr>
              <w:cantSplit/>
              <w:jc w:val="center"/>
            </w:trPr>
            <w:sdt>
              <w:sdtPr>
                <w:tag w:val="_PLD_435141e2dc244009953ee87401ee0c5d"/>
                <w:id w:val="-1491705268"/>
                <w:lock w:val="sdtLocked"/>
              </w:sdtPr>
              <w:sdtEndPr/>
              <w:sdtContent>
                <w:tc>
                  <w:tcPr>
                    <w:tcW w:w="496" w:type="pct"/>
                    <w:tcBorders>
                      <w:top w:val="single" w:sz="4" w:space="0" w:color="auto"/>
                      <w:left w:val="single" w:sz="4" w:space="0" w:color="auto"/>
                      <w:bottom w:val="single" w:sz="4" w:space="0" w:color="auto"/>
                      <w:right w:val="single" w:sz="4" w:space="0" w:color="auto"/>
                    </w:tcBorders>
                    <w:vAlign w:val="center"/>
                  </w:tcPr>
                  <w:p w14:paraId="4C409D80" w14:textId="77777777" w:rsidR="00160DB0" w:rsidRDefault="00160DB0">
                    <w:pPr>
                      <w:autoSpaceDE w:val="0"/>
                      <w:autoSpaceDN w:val="0"/>
                      <w:adjustRightInd w:val="0"/>
                      <w:jc w:val="center"/>
                    </w:pPr>
                    <w:r>
                      <w:rPr>
                        <w:rFonts w:hint="eastAsia"/>
                      </w:rPr>
                      <w:t>合计</w:t>
                    </w:r>
                  </w:p>
                </w:tc>
              </w:sdtContent>
            </w:sdt>
            <w:tc>
              <w:tcPr>
                <w:tcW w:w="476" w:type="pct"/>
                <w:tcBorders>
                  <w:top w:val="single" w:sz="4" w:space="0" w:color="auto"/>
                  <w:left w:val="single" w:sz="4" w:space="0" w:color="auto"/>
                  <w:bottom w:val="single" w:sz="4" w:space="0" w:color="auto"/>
                  <w:right w:val="single" w:sz="4" w:space="0" w:color="auto"/>
                </w:tcBorders>
              </w:tcPr>
              <w:p w14:paraId="65E716CF" w14:textId="6108D112" w:rsidR="00160DB0" w:rsidRDefault="00160DB0">
                <w:pPr>
                  <w:jc w:val="right"/>
                </w:pPr>
                <w:r>
                  <w:t>484,761,494.64</w:t>
                </w:r>
              </w:p>
            </w:tc>
            <w:tc>
              <w:tcPr>
                <w:tcW w:w="249" w:type="pct"/>
                <w:tcBorders>
                  <w:top w:val="single" w:sz="4" w:space="0" w:color="auto"/>
                  <w:left w:val="single" w:sz="4" w:space="0" w:color="auto"/>
                  <w:bottom w:val="single" w:sz="4" w:space="0" w:color="auto"/>
                  <w:right w:val="single" w:sz="4" w:space="0" w:color="auto"/>
                </w:tcBorders>
              </w:tcPr>
              <w:p w14:paraId="6D62DED6" w14:textId="77777777" w:rsidR="00160DB0" w:rsidRDefault="00160DB0">
                <w:pPr>
                  <w:jc w:val="center"/>
                </w:pPr>
                <w:r>
                  <w:rPr>
                    <w:rFonts w:hint="eastAsia"/>
                  </w:rPr>
                  <w:t>/</w:t>
                </w:r>
              </w:p>
            </w:tc>
            <w:tc>
              <w:tcPr>
                <w:tcW w:w="598" w:type="pct"/>
                <w:tcBorders>
                  <w:top w:val="single" w:sz="4" w:space="0" w:color="auto"/>
                  <w:left w:val="single" w:sz="4" w:space="0" w:color="auto"/>
                  <w:bottom w:val="single" w:sz="4" w:space="0" w:color="auto"/>
                  <w:right w:val="single" w:sz="4" w:space="0" w:color="auto"/>
                </w:tcBorders>
              </w:tcPr>
              <w:p w14:paraId="050B9734" w14:textId="77777777" w:rsidR="00160DB0" w:rsidRDefault="00160DB0">
                <w:pPr>
                  <w:jc w:val="right"/>
                </w:pPr>
                <w:r>
                  <w:rPr>
                    <w:rFonts w:hint="eastAsia"/>
                  </w:rPr>
                  <w:t>65,922,978.26</w:t>
                </w:r>
              </w:p>
            </w:tc>
            <w:tc>
              <w:tcPr>
                <w:tcW w:w="206" w:type="pct"/>
                <w:tcBorders>
                  <w:top w:val="single" w:sz="4" w:space="0" w:color="auto"/>
                  <w:left w:val="single" w:sz="4" w:space="0" w:color="auto"/>
                  <w:bottom w:val="single" w:sz="4" w:space="0" w:color="auto"/>
                  <w:right w:val="single" w:sz="4" w:space="0" w:color="auto"/>
                </w:tcBorders>
              </w:tcPr>
              <w:p w14:paraId="28B4691A" w14:textId="77777777" w:rsidR="00160DB0" w:rsidRDefault="00160DB0">
                <w:pPr>
                  <w:jc w:val="center"/>
                </w:pPr>
                <w:r>
                  <w:rPr>
                    <w:rFonts w:hint="eastAsia"/>
                  </w:rPr>
                  <w:t>/</w:t>
                </w:r>
              </w:p>
            </w:tc>
            <w:tc>
              <w:tcPr>
                <w:tcW w:w="642" w:type="pct"/>
                <w:tcBorders>
                  <w:top w:val="single" w:sz="4" w:space="0" w:color="auto"/>
                  <w:left w:val="single" w:sz="4" w:space="0" w:color="auto"/>
                  <w:bottom w:val="single" w:sz="4" w:space="0" w:color="auto"/>
                  <w:right w:val="single" w:sz="4" w:space="0" w:color="auto"/>
                </w:tcBorders>
                <w:vAlign w:val="center"/>
              </w:tcPr>
              <w:p w14:paraId="2C30E1AA" w14:textId="77777777" w:rsidR="00160DB0" w:rsidRDefault="00160DB0">
                <w:pPr>
                  <w:jc w:val="right"/>
                </w:pPr>
                <w:r>
                  <w:rPr>
                    <w:rFonts w:hint="eastAsia"/>
                  </w:rPr>
                  <w:t>418,838,516.38</w:t>
                </w:r>
              </w:p>
            </w:tc>
            <w:tc>
              <w:tcPr>
                <w:tcW w:w="642" w:type="pct"/>
                <w:tcBorders>
                  <w:top w:val="single" w:sz="4" w:space="0" w:color="auto"/>
                  <w:left w:val="single" w:sz="4" w:space="0" w:color="auto"/>
                  <w:bottom w:val="single" w:sz="4" w:space="0" w:color="auto"/>
                  <w:right w:val="single" w:sz="4" w:space="0" w:color="auto"/>
                </w:tcBorders>
                <w:vAlign w:val="center"/>
              </w:tcPr>
              <w:p w14:paraId="6A4DFAB7" w14:textId="77777777" w:rsidR="00160DB0" w:rsidRDefault="00160DB0">
                <w:pPr>
                  <w:jc w:val="right"/>
                </w:pPr>
                <w:r>
                  <w:rPr>
                    <w:rFonts w:hint="eastAsia"/>
                  </w:rPr>
                  <w:t>329,242,414.30</w:t>
                </w:r>
              </w:p>
            </w:tc>
            <w:tc>
              <w:tcPr>
                <w:tcW w:w="249" w:type="pct"/>
                <w:tcBorders>
                  <w:top w:val="single" w:sz="4" w:space="0" w:color="auto"/>
                  <w:left w:val="single" w:sz="4" w:space="0" w:color="auto"/>
                  <w:bottom w:val="single" w:sz="4" w:space="0" w:color="auto"/>
                  <w:right w:val="single" w:sz="4" w:space="0" w:color="auto"/>
                </w:tcBorders>
              </w:tcPr>
              <w:p w14:paraId="4C983504" w14:textId="77777777" w:rsidR="00160DB0" w:rsidRDefault="00160DB0">
                <w:pPr>
                  <w:jc w:val="center"/>
                </w:pPr>
                <w:r>
                  <w:rPr>
                    <w:rFonts w:hint="eastAsia"/>
                  </w:rPr>
                  <w:t>/</w:t>
                </w:r>
              </w:p>
            </w:tc>
            <w:tc>
              <w:tcPr>
                <w:tcW w:w="598" w:type="pct"/>
                <w:tcBorders>
                  <w:top w:val="single" w:sz="4" w:space="0" w:color="auto"/>
                  <w:left w:val="single" w:sz="4" w:space="0" w:color="auto"/>
                  <w:bottom w:val="single" w:sz="4" w:space="0" w:color="auto"/>
                  <w:right w:val="single" w:sz="4" w:space="0" w:color="auto"/>
                </w:tcBorders>
              </w:tcPr>
              <w:p w14:paraId="0636C1EF" w14:textId="77777777" w:rsidR="00160DB0" w:rsidRDefault="00160DB0">
                <w:pPr>
                  <w:jc w:val="right"/>
                </w:pPr>
                <w:r>
                  <w:rPr>
                    <w:rFonts w:hint="eastAsia"/>
                  </w:rPr>
                  <w:t>56,447,184.16</w:t>
                </w:r>
              </w:p>
            </w:tc>
            <w:tc>
              <w:tcPr>
                <w:tcW w:w="206" w:type="pct"/>
                <w:tcBorders>
                  <w:top w:val="single" w:sz="4" w:space="0" w:color="auto"/>
                  <w:left w:val="single" w:sz="4" w:space="0" w:color="auto"/>
                  <w:bottom w:val="single" w:sz="4" w:space="0" w:color="auto"/>
                  <w:right w:val="single" w:sz="4" w:space="0" w:color="auto"/>
                </w:tcBorders>
              </w:tcPr>
              <w:p w14:paraId="7DBA9B61" w14:textId="77777777" w:rsidR="00160DB0" w:rsidRDefault="00160DB0">
                <w:pPr>
                  <w:jc w:val="center"/>
                </w:pPr>
                <w:r>
                  <w:rPr>
                    <w:rFonts w:hint="eastAsia"/>
                  </w:rPr>
                  <w:t>/</w:t>
                </w:r>
              </w:p>
            </w:tc>
            <w:tc>
              <w:tcPr>
                <w:tcW w:w="638" w:type="pct"/>
                <w:tcBorders>
                  <w:top w:val="single" w:sz="4" w:space="0" w:color="auto"/>
                  <w:left w:val="single" w:sz="4" w:space="0" w:color="auto"/>
                  <w:bottom w:val="single" w:sz="4" w:space="0" w:color="auto"/>
                  <w:right w:val="single" w:sz="4" w:space="0" w:color="auto"/>
                </w:tcBorders>
              </w:tcPr>
              <w:p w14:paraId="7AE7C2DC" w14:textId="77777777" w:rsidR="00160DB0" w:rsidRDefault="00160DB0">
                <w:pPr>
                  <w:jc w:val="right"/>
                </w:pPr>
                <w:r>
                  <w:rPr>
                    <w:rFonts w:hint="eastAsia"/>
                  </w:rPr>
                  <w:t>272,795,230.14</w:t>
                </w:r>
              </w:p>
            </w:tc>
          </w:tr>
        </w:tbl>
        <w:p w14:paraId="22C3AA09" w14:textId="77777777" w:rsidR="00160DB0" w:rsidRDefault="00160DB0"/>
        <w:p w14:paraId="6C20B998" w14:textId="62AD6542" w:rsidR="00622C3A" w:rsidRDefault="00D86D4A"/>
      </w:sdtContent>
    </w:sdt>
    <w:bookmarkEnd w:id="105" w:displacedByCustomXml="next"/>
    <w:bookmarkStart w:id="106" w:name="_Hlk10467187" w:displacedByCustomXml="next"/>
    <w:bookmarkStart w:id="107" w:name="_Hlk10467200" w:displacedByCustomXml="next"/>
    <w:sdt>
      <w:sdtPr>
        <w:rPr>
          <w:rFonts w:hint="eastAsia"/>
        </w:rPr>
        <w:alias w:val="模块:按单项计提坏账准备："/>
        <w:tag w:val="_SEC_498beef22f03474fa398c526ee8a934d"/>
        <w:id w:val="1928923329"/>
        <w:lock w:val="sdtLocked"/>
        <w:placeholder>
          <w:docPart w:val="GBC22222222222222222222222222222"/>
        </w:placeholder>
      </w:sdtPr>
      <w:sdtEndPr>
        <w:rPr>
          <w:rFonts w:hint="default"/>
        </w:rPr>
      </w:sdtEndPr>
      <w:sdtContent>
        <w:p w14:paraId="3E7CF71A" w14:textId="77777777" w:rsidR="00622C3A" w:rsidRDefault="000E6426">
          <w:r>
            <w:rPr>
              <w:rFonts w:hint="eastAsia"/>
            </w:rPr>
            <w:t>按单项计提坏账准备：</w:t>
          </w:r>
          <w:bookmarkEnd w:id="106"/>
        </w:p>
        <w:sdt>
          <w:sdtPr>
            <w:rPr>
              <w:rFonts w:hint="eastAsia"/>
            </w:rPr>
            <w:alias w:val="是否适用：按单项计提坏账准备的应收账款详细情况[双击切换]"/>
            <w:tag w:val="_GBC_e07c01cfb2fe4b05a2bb603b7f914946"/>
            <w:id w:val="1754475215"/>
            <w:lock w:val="sdtLocked"/>
            <w:placeholder>
              <w:docPart w:val="GBC22222222222222222222222222222"/>
            </w:placeholder>
          </w:sdtPr>
          <w:sdtEndPr/>
          <w:sdtContent>
            <w:p w14:paraId="5B207616"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75F1B70" w14:textId="77777777" w:rsidR="00622C3A" w:rsidRDefault="000E6426">
          <w:pPr>
            <w:autoSpaceDE w:val="0"/>
            <w:autoSpaceDN w:val="0"/>
            <w:adjustRightInd w:val="0"/>
            <w:ind w:left="5880" w:right="105"/>
            <w:jc w:val="right"/>
          </w:pPr>
          <w:r>
            <w:rPr>
              <w:rFonts w:hint="eastAsia"/>
            </w:rPr>
            <w:t>单位：</w:t>
          </w:r>
          <w:sdt>
            <w:sdtPr>
              <w:rPr>
                <w:rFonts w:hint="eastAsia"/>
              </w:rPr>
              <w:alias w:val="单位：按单项计提坏账准备的应收账款详细情况"/>
              <w:tag w:val="_GBC_5737c621553040588c35a299b21bda52"/>
              <w:id w:val="-17942021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单项计提坏账准备的应收账款详细情况"/>
              <w:tag w:val="_GBC_b6cb9fb35a4a4033912355f7cb997afb"/>
              <w:id w:val="-710809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56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0"/>
            <w:gridCol w:w="1699"/>
            <w:gridCol w:w="1703"/>
            <w:gridCol w:w="1552"/>
            <w:gridCol w:w="2550"/>
          </w:tblGrid>
          <w:tr w:rsidR="008A0C52" w14:paraId="697C66A1" w14:textId="77777777" w:rsidTr="00323852">
            <w:sdt>
              <w:sdtPr>
                <w:tag w:val="_PLD_886503527dee421ca2c31b493a41ab31"/>
                <w:id w:val="928469807"/>
                <w:lock w:val="sdtLocked"/>
              </w:sdtPr>
              <w:sdtEndPr/>
              <w:sdtContent>
                <w:tc>
                  <w:tcPr>
                    <w:tcW w:w="1272" w:type="pct"/>
                    <w:vMerge w:val="restart"/>
                    <w:vAlign w:val="center"/>
                  </w:tcPr>
                  <w:p w14:paraId="66AC4B50" w14:textId="77777777" w:rsidR="008A0C52" w:rsidRDefault="008A0C52" w:rsidP="008A0C52">
                    <w:pPr>
                      <w:jc w:val="center"/>
                    </w:pPr>
                    <w:r>
                      <w:rPr>
                        <w:rFonts w:hint="eastAsia"/>
                      </w:rPr>
                      <w:t>名称</w:t>
                    </w:r>
                  </w:p>
                </w:tc>
              </w:sdtContent>
            </w:sdt>
            <w:sdt>
              <w:sdtPr>
                <w:tag w:val="_PLD_e08f6e696f224538a07af6226cb97b93"/>
                <w:id w:val="-1911306029"/>
                <w:lock w:val="sdtLocked"/>
              </w:sdtPr>
              <w:sdtEndPr/>
              <w:sdtContent>
                <w:tc>
                  <w:tcPr>
                    <w:tcW w:w="3728" w:type="pct"/>
                    <w:gridSpan w:val="4"/>
                    <w:vAlign w:val="center"/>
                  </w:tcPr>
                  <w:p w14:paraId="7AD21BAB" w14:textId="77777777" w:rsidR="008A0C52" w:rsidRDefault="008A0C52" w:rsidP="008A0C52">
                    <w:pPr>
                      <w:jc w:val="center"/>
                    </w:pPr>
                    <w:r>
                      <w:rPr>
                        <w:rFonts w:hint="eastAsia"/>
                      </w:rPr>
                      <w:t>期末余额</w:t>
                    </w:r>
                  </w:p>
                </w:tc>
              </w:sdtContent>
            </w:sdt>
          </w:tr>
          <w:tr w:rsidR="008A0C52" w14:paraId="108B8858" w14:textId="77777777" w:rsidTr="00323852">
            <w:tc>
              <w:tcPr>
                <w:tcW w:w="1272" w:type="pct"/>
                <w:vMerge/>
              </w:tcPr>
              <w:p w14:paraId="647A23E6" w14:textId="77777777" w:rsidR="008A0C52" w:rsidRDefault="008A0C52" w:rsidP="008A0C52">
                <w:pPr>
                  <w:jc w:val="center"/>
                </w:pPr>
              </w:p>
            </w:tc>
            <w:sdt>
              <w:sdtPr>
                <w:tag w:val="_PLD_464a1be46d05424da4883a8442e8eecd"/>
                <w:id w:val="-1070889214"/>
                <w:lock w:val="sdtLocked"/>
              </w:sdtPr>
              <w:sdtEndPr/>
              <w:sdtContent>
                <w:tc>
                  <w:tcPr>
                    <w:tcW w:w="844" w:type="pct"/>
                    <w:vAlign w:val="center"/>
                  </w:tcPr>
                  <w:p w14:paraId="3CC02099" w14:textId="77777777" w:rsidR="008A0C52" w:rsidRDefault="008A0C52" w:rsidP="008A0C52">
                    <w:pPr>
                      <w:jc w:val="center"/>
                    </w:pPr>
                    <w:r>
                      <w:rPr>
                        <w:rFonts w:hint="eastAsia"/>
                      </w:rPr>
                      <w:t>账面余额</w:t>
                    </w:r>
                  </w:p>
                </w:tc>
              </w:sdtContent>
            </w:sdt>
            <w:sdt>
              <w:sdtPr>
                <w:tag w:val="_PLD_3d0d70541d9a48beb1c29f819592f107"/>
                <w:id w:val="-1374235154"/>
                <w:lock w:val="sdtLocked"/>
              </w:sdtPr>
              <w:sdtEndPr/>
              <w:sdtContent>
                <w:tc>
                  <w:tcPr>
                    <w:tcW w:w="846" w:type="pct"/>
                    <w:vAlign w:val="center"/>
                  </w:tcPr>
                  <w:p w14:paraId="31AF5298" w14:textId="77777777" w:rsidR="008A0C52" w:rsidRDefault="008A0C52" w:rsidP="008A0C52">
                    <w:pPr>
                      <w:jc w:val="center"/>
                    </w:pPr>
                    <w:r>
                      <w:rPr>
                        <w:rFonts w:hint="eastAsia"/>
                      </w:rPr>
                      <w:t>坏账准备</w:t>
                    </w:r>
                  </w:p>
                </w:tc>
              </w:sdtContent>
            </w:sdt>
            <w:sdt>
              <w:sdtPr>
                <w:tag w:val="_PLD_76393245336e41aa891aec8c50271105"/>
                <w:id w:val="1977790669"/>
                <w:lock w:val="sdtLocked"/>
              </w:sdtPr>
              <w:sdtEndPr/>
              <w:sdtContent>
                <w:tc>
                  <w:tcPr>
                    <w:tcW w:w="771" w:type="pct"/>
                    <w:vAlign w:val="center"/>
                  </w:tcPr>
                  <w:p w14:paraId="2E004FDC" w14:textId="77777777" w:rsidR="008A0C52" w:rsidRDefault="008A0C52" w:rsidP="008A0C52">
                    <w:pPr>
                      <w:jc w:val="center"/>
                    </w:pPr>
                    <w:r>
                      <w:t>计提比例</w:t>
                    </w:r>
                    <w:r>
                      <w:rPr>
                        <w:rFonts w:hint="eastAsia"/>
                      </w:rPr>
                      <w:t>（%）</w:t>
                    </w:r>
                  </w:p>
                </w:tc>
              </w:sdtContent>
            </w:sdt>
            <w:sdt>
              <w:sdtPr>
                <w:tag w:val="_PLD_950e8014be3245d1a45783884c32208d"/>
                <w:id w:val="245464113"/>
                <w:lock w:val="sdtLocked"/>
              </w:sdtPr>
              <w:sdtEndPr/>
              <w:sdtContent>
                <w:tc>
                  <w:tcPr>
                    <w:tcW w:w="1267" w:type="pct"/>
                    <w:vAlign w:val="center"/>
                  </w:tcPr>
                  <w:p w14:paraId="5D047F11" w14:textId="77777777" w:rsidR="008A0C52" w:rsidRDefault="008A0C52" w:rsidP="008A0C52">
                    <w:pPr>
                      <w:jc w:val="center"/>
                    </w:pPr>
                    <w:r>
                      <w:rPr>
                        <w:rFonts w:hint="eastAsia"/>
                      </w:rPr>
                      <w:t>计提理由</w:t>
                    </w:r>
                  </w:p>
                </w:tc>
              </w:sdtContent>
            </w:sdt>
          </w:tr>
          <w:sdt>
            <w:sdtPr>
              <w:alias w:val="按单项计提坏账准备的应收账款详细名称明细"/>
              <w:tag w:val="_TUP_669c106056fb4de3b5f357a932630dad"/>
              <w:id w:val="-1018308165"/>
              <w:lock w:val="sdtLocked"/>
            </w:sdtPr>
            <w:sdtEndPr/>
            <w:sdtContent>
              <w:tr w:rsidR="008A0C52" w14:paraId="341FE83F" w14:textId="77777777" w:rsidTr="00323852">
                <w:tc>
                  <w:tcPr>
                    <w:tcW w:w="1272" w:type="pct"/>
                  </w:tcPr>
                  <w:p w14:paraId="53FA514A" w14:textId="77777777" w:rsidR="008A0C52" w:rsidRDefault="008A0C52" w:rsidP="008A0C52">
                    <w:r>
                      <w:t>河源市国盛针织有限公司</w:t>
                    </w:r>
                  </w:p>
                </w:tc>
                <w:tc>
                  <w:tcPr>
                    <w:tcW w:w="844" w:type="pct"/>
                  </w:tcPr>
                  <w:p w14:paraId="450D5C00" w14:textId="77777777" w:rsidR="008A0C52" w:rsidRDefault="008A0C52" w:rsidP="008A0C52">
                    <w:pPr>
                      <w:jc w:val="right"/>
                    </w:pPr>
                    <w:r>
                      <w:t>8,129,551.53</w:t>
                    </w:r>
                  </w:p>
                </w:tc>
                <w:tc>
                  <w:tcPr>
                    <w:tcW w:w="846" w:type="pct"/>
                  </w:tcPr>
                  <w:p w14:paraId="2C8F36DB" w14:textId="77777777" w:rsidR="008A0C52" w:rsidRDefault="008A0C52" w:rsidP="008A0C52">
                    <w:pPr>
                      <w:jc w:val="right"/>
                    </w:pPr>
                    <w:r>
                      <w:t>8,129,551.53</w:t>
                    </w:r>
                  </w:p>
                </w:tc>
                <w:tc>
                  <w:tcPr>
                    <w:tcW w:w="771" w:type="pct"/>
                  </w:tcPr>
                  <w:p w14:paraId="0D3834A5" w14:textId="77777777" w:rsidR="008A0C52" w:rsidRDefault="008A0C52" w:rsidP="00323852">
                    <w:pPr>
                      <w:jc w:val="center"/>
                    </w:pPr>
                    <w:r>
                      <w:t>100</w:t>
                    </w:r>
                  </w:p>
                </w:tc>
                <w:tc>
                  <w:tcPr>
                    <w:tcW w:w="1267" w:type="pct"/>
                  </w:tcPr>
                  <w:p w14:paraId="4048638D" w14:textId="77777777" w:rsidR="008A0C52" w:rsidRDefault="008A0C52" w:rsidP="008A0C52">
                    <w:r>
                      <w:t>涉及诉讼，预计无法收回</w:t>
                    </w:r>
                  </w:p>
                </w:tc>
              </w:tr>
            </w:sdtContent>
          </w:sdt>
          <w:sdt>
            <w:sdtPr>
              <w:alias w:val="按单项计提坏账准备的应收账款详细名称明细"/>
              <w:tag w:val="_TUP_669c106056fb4de3b5f357a932630dad"/>
              <w:id w:val="1172844625"/>
              <w:lock w:val="sdtLocked"/>
            </w:sdtPr>
            <w:sdtEndPr/>
            <w:sdtContent>
              <w:tr w:rsidR="008A0C52" w14:paraId="3E5057A6" w14:textId="77777777" w:rsidTr="00323852">
                <w:tc>
                  <w:tcPr>
                    <w:tcW w:w="1272" w:type="pct"/>
                  </w:tcPr>
                  <w:p w14:paraId="471D926D" w14:textId="77777777" w:rsidR="008A0C52" w:rsidRDefault="008A0C52" w:rsidP="008A0C52">
                    <w:r>
                      <w:t>湖州友谊针纺设备经营部</w:t>
                    </w:r>
                  </w:p>
                </w:tc>
                <w:tc>
                  <w:tcPr>
                    <w:tcW w:w="844" w:type="pct"/>
                  </w:tcPr>
                  <w:p w14:paraId="54873BC2" w14:textId="77777777" w:rsidR="008A0C52" w:rsidRDefault="008A0C52" w:rsidP="008A0C52">
                    <w:pPr>
                      <w:jc w:val="right"/>
                    </w:pPr>
                    <w:r>
                      <w:t>2,543,165.83</w:t>
                    </w:r>
                  </w:p>
                </w:tc>
                <w:tc>
                  <w:tcPr>
                    <w:tcW w:w="846" w:type="pct"/>
                  </w:tcPr>
                  <w:p w14:paraId="630C6B59" w14:textId="77777777" w:rsidR="008A0C52" w:rsidRDefault="008A0C52" w:rsidP="008A0C52">
                    <w:pPr>
                      <w:jc w:val="right"/>
                    </w:pPr>
                    <w:r>
                      <w:t>2,543,165.83</w:t>
                    </w:r>
                  </w:p>
                </w:tc>
                <w:tc>
                  <w:tcPr>
                    <w:tcW w:w="771" w:type="pct"/>
                  </w:tcPr>
                  <w:p w14:paraId="6E7F286B" w14:textId="77777777" w:rsidR="008A0C52" w:rsidRDefault="008A0C52" w:rsidP="00323852">
                    <w:pPr>
                      <w:jc w:val="center"/>
                    </w:pPr>
                    <w:r>
                      <w:t>100</w:t>
                    </w:r>
                  </w:p>
                </w:tc>
                <w:tc>
                  <w:tcPr>
                    <w:tcW w:w="1267" w:type="pct"/>
                  </w:tcPr>
                  <w:p w14:paraId="1F3E9113" w14:textId="77777777" w:rsidR="008A0C52" w:rsidRDefault="008A0C52" w:rsidP="008A0C52">
                    <w:r>
                      <w:t>涉及诉讼，预计无法收回</w:t>
                    </w:r>
                  </w:p>
                </w:tc>
              </w:tr>
            </w:sdtContent>
          </w:sdt>
          <w:sdt>
            <w:sdtPr>
              <w:alias w:val="按单项计提坏账准备的应收账款详细名称明细"/>
              <w:tag w:val="_TUP_669c106056fb4de3b5f357a932630dad"/>
              <w:id w:val="-291363920"/>
              <w:lock w:val="sdtLocked"/>
            </w:sdtPr>
            <w:sdtEndPr/>
            <w:sdtContent>
              <w:tr w:rsidR="008A0C52" w14:paraId="486BB11E" w14:textId="77777777" w:rsidTr="00323852">
                <w:tc>
                  <w:tcPr>
                    <w:tcW w:w="1272" w:type="pct"/>
                  </w:tcPr>
                  <w:p w14:paraId="2B3F5BAA" w14:textId="77777777" w:rsidR="008A0C52" w:rsidRDefault="008A0C52" w:rsidP="008A0C52">
                    <w:r>
                      <w:t>天津联谊纺织服饰有限公司</w:t>
                    </w:r>
                  </w:p>
                </w:tc>
                <w:tc>
                  <w:tcPr>
                    <w:tcW w:w="844" w:type="pct"/>
                  </w:tcPr>
                  <w:p w14:paraId="38AC52DD" w14:textId="77777777" w:rsidR="008A0C52" w:rsidRDefault="008A0C52" w:rsidP="008A0C52">
                    <w:pPr>
                      <w:jc w:val="right"/>
                    </w:pPr>
                    <w:r>
                      <w:t>2,185,352.00</w:t>
                    </w:r>
                  </w:p>
                </w:tc>
                <w:tc>
                  <w:tcPr>
                    <w:tcW w:w="846" w:type="pct"/>
                  </w:tcPr>
                  <w:p w14:paraId="45F3B46A" w14:textId="77777777" w:rsidR="008A0C52" w:rsidRDefault="008A0C52" w:rsidP="008A0C52">
                    <w:pPr>
                      <w:jc w:val="right"/>
                    </w:pPr>
                    <w:r>
                      <w:t>2,185,352.00</w:t>
                    </w:r>
                  </w:p>
                </w:tc>
                <w:tc>
                  <w:tcPr>
                    <w:tcW w:w="771" w:type="pct"/>
                  </w:tcPr>
                  <w:p w14:paraId="315D0EF7" w14:textId="77777777" w:rsidR="008A0C52" w:rsidRDefault="008A0C52" w:rsidP="00323852">
                    <w:pPr>
                      <w:jc w:val="center"/>
                    </w:pPr>
                    <w:r>
                      <w:t>100</w:t>
                    </w:r>
                  </w:p>
                </w:tc>
                <w:tc>
                  <w:tcPr>
                    <w:tcW w:w="1267" w:type="pct"/>
                  </w:tcPr>
                  <w:p w14:paraId="5A13E602" w14:textId="77777777" w:rsidR="008A0C52" w:rsidRDefault="008A0C52" w:rsidP="008A0C52">
                    <w:r>
                      <w:t>涉及诉讼，预计无法收回</w:t>
                    </w:r>
                  </w:p>
                </w:tc>
              </w:tr>
            </w:sdtContent>
          </w:sdt>
          <w:sdt>
            <w:sdtPr>
              <w:alias w:val="按单项计提坏账准备的应收账款详细名称明细"/>
              <w:tag w:val="_TUP_669c106056fb4de3b5f357a932630dad"/>
              <w:id w:val="1970481208"/>
              <w:lock w:val="sdtLocked"/>
            </w:sdtPr>
            <w:sdtEndPr/>
            <w:sdtContent>
              <w:tr w:rsidR="008A0C52" w14:paraId="5B37A6F4" w14:textId="77777777" w:rsidTr="00323852">
                <w:tc>
                  <w:tcPr>
                    <w:tcW w:w="1272" w:type="pct"/>
                  </w:tcPr>
                  <w:p w14:paraId="6676B64B" w14:textId="77777777" w:rsidR="008A0C52" w:rsidRDefault="008A0C52" w:rsidP="008A0C52">
                    <w:r>
                      <w:t>厦门亿统机械有限公司</w:t>
                    </w:r>
                  </w:p>
                </w:tc>
                <w:tc>
                  <w:tcPr>
                    <w:tcW w:w="844" w:type="pct"/>
                  </w:tcPr>
                  <w:p w14:paraId="733C58C0" w14:textId="77777777" w:rsidR="008A0C52" w:rsidRDefault="008A0C52" w:rsidP="008A0C52">
                    <w:pPr>
                      <w:jc w:val="right"/>
                    </w:pPr>
                    <w:r>
                      <w:t>1,478,527.83</w:t>
                    </w:r>
                  </w:p>
                </w:tc>
                <w:tc>
                  <w:tcPr>
                    <w:tcW w:w="846" w:type="pct"/>
                  </w:tcPr>
                  <w:p w14:paraId="6D25A11A" w14:textId="77777777" w:rsidR="008A0C52" w:rsidRDefault="008A0C52" w:rsidP="008A0C52">
                    <w:pPr>
                      <w:jc w:val="right"/>
                    </w:pPr>
                    <w:r>
                      <w:t>1,478,527.83</w:t>
                    </w:r>
                  </w:p>
                </w:tc>
                <w:tc>
                  <w:tcPr>
                    <w:tcW w:w="771" w:type="pct"/>
                  </w:tcPr>
                  <w:p w14:paraId="57A25D40" w14:textId="77777777" w:rsidR="008A0C52" w:rsidRDefault="008A0C52" w:rsidP="00323852">
                    <w:pPr>
                      <w:jc w:val="center"/>
                    </w:pPr>
                    <w:r>
                      <w:t>100</w:t>
                    </w:r>
                  </w:p>
                </w:tc>
                <w:tc>
                  <w:tcPr>
                    <w:tcW w:w="1267" w:type="pct"/>
                  </w:tcPr>
                  <w:p w14:paraId="0AE0555E" w14:textId="77777777" w:rsidR="008A0C52" w:rsidRDefault="008A0C52" w:rsidP="008A0C52">
                    <w:r>
                      <w:t>涉及诉讼，预计无法收回</w:t>
                    </w:r>
                  </w:p>
                </w:tc>
              </w:tr>
            </w:sdtContent>
          </w:sdt>
          <w:sdt>
            <w:sdtPr>
              <w:alias w:val="按单项计提坏账准备的应收账款详细名称明细"/>
              <w:tag w:val="_TUP_669c106056fb4de3b5f357a932630dad"/>
              <w:id w:val="1159889883"/>
              <w:lock w:val="sdtLocked"/>
            </w:sdtPr>
            <w:sdtEndPr/>
            <w:sdtContent>
              <w:tr w:rsidR="008A0C52" w14:paraId="4D213393" w14:textId="77777777" w:rsidTr="00323852">
                <w:tc>
                  <w:tcPr>
                    <w:tcW w:w="1272" w:type="pct"/>
                  </w:tcPr>
                  <w:p w14:paraId="010CB423" w14:textId="77777777" w:rsidR="008A0C52" w:rsidRDefault="008A0C52" w:rsidP="008A0C52">
                    <w:r>
                      <w:t>桐乡市三欣服装厂</w:t>
                    </w:r>
                  </w:p>
                </w:tc>
                <w:tc>
                  <w:tcPr>
                    <w:tcW w:w="844" w:type="pct"/>
                  </w:tcPr>
                  <w:p w14:paraId="5F675FDB" w14:textId="77777777" w:rsidR="008A0C52" w:rsidRDefault="008A0C52" w:rsidP="008A0C52">
                    <w:pPr>
                      <w:jc w:val="right"/>
                    </w:pPr>
                    <w:r>
                      <w:t>1,231,034.50</w:t>
                    </w:r>
                  </w:p>
                </w:tc>
                <w:tc>
                  <w:tcPr>
                    <w:tcW w:w="846" w:type="pct"/>
                  </w:tcPr>
                  <w:p w14:paraId="1BD536CB" w14:textId="77777777" w:rsidR="008A0C52" w:rsidRDefault="008A0C52" w:rsidP="008A0C52">
                    <w:pPr>
                      <w:jc w:val="right"/>
                    </w:pPr>
                    <w:r>
                      <w:t>1,231,034.50</w:t>
                    </w:r>
                  </w:p>
                </w:tc>
                <w:tc>
                  <w:tcPr>
                    <w:tcW w:w="771" w:type="pct"/>
                  </w:tcPr>
                  <w:p w14:paraId="5DA3CDB4" w14:textId="77777777" w:rsidR="008A0C52" w:rsidRDefault="008A0C52" w:rsidP="00323852">
                    <w:pPr>
                      <w:jc w:val="center"/>
                    </w:pPr>
                    <w:r>
                      <w:t>100</w:t>
                    </w:r>
                  </w:p>
                </w:tc>
                <w:tc>
                  <w:tcPr>
                    <w:tcW w:w="1267" w:type="pct"/>
                  </w:tcPr>
                  <w:p w14:paraId="701768ED" w14:textId="77777777" w:rsidR="008A0C52" w:rsidRDefault="008A0C52" w:rsidP="008A0C52">
                    <w:r>
                      <w:t>涉及诉讼，预计无法收回</w:t>
                    </w:r>
                  </w:p>
                </w:tc>
              </w:tr>
            </w:sdtContent>
          </w:sdt>
          <w:sdt>
            <w:sdtPr>
              <w:alias w:val="按单项计提坏账准备的应收账款详细名称明细"/>
              <w:tag w:val="_TUP_669c106056fb4de3b5f357a932630dad"/>
              <w:id w:val="-1150748293"/>
              <w:lock w:val="sdtLocked"/>
            </w:sdtPr>
            <w:sdtEndPr/>
            <w:sdtContent>
              <w:tr w:rsidR="008A0C52" w14:paraId="61B99BB3" w14:textId="77777777" w:rsidTr="00323852">
                <w:tc>
                  <w:tcPr>
                    <w:tcW w:w="1272" w:type="pct"/>
                  </w:tcPr>
                  <w:p w14:paraId="0DC46266" w14:textId="77777777" w:rsidR="008A0C52" w:rsidRDefault="008A0C52" w:rsidP="008A0C52">
                    <w:r>
                      <w:t>四川锦源纺织有限公司</w:t>
                    </w:r>
                  </w:p>
                </w:tc>
                <w:tc>
                  <w:tcPr>
                    <w:tcW w:w="844" w:type="pct"/>
                  </w:tcPr>
                  <w:p w14:paraId="41FFAE48" w14:textId="77777777" w:rsidR="008A0C52" w:rsidRDefault="008A0C52" w:rsidP="008A0C52">
                    <w:pPr>
                      <w:jc w:val="right"/>
                    </w:pPr>
                    <w:r>
                      <w:t>1,207,003.68</w:t>
                    </w:r>
                  </w:p>
                </w:tc>
                <w:tc>
                  <w:tcPr>
                    <w:tcW w:w="846" w:type="pct"/>
                  </w:tcPr>
                  <w:p w14:paraId="08CDE816" w14:textId="77777777" w:rsidR="008A0C52" w:rsidRDefault="008A0C52" w:rsidP="008A0C52">
                    <w:pPr>
                      <w:jc w:val="right"/>
                    </w:pPr>
                    <w:r>
                      <w:t>1,207,003.68</w:t>
                    </w:r>
                  </w:p>
                </w:tc>
                <w:tc>
                  <w:tcPr>
                    <w:tcW w:w="771" w:type="pct"/>
                  </w:tcPr>
                  <w:p w14:paraId="5E4D44FE" w14:textId="77777777" w:rsidR="008A0C52" w:rsidRDefault="008A0C52" w:rsidP="00323852">
                    <w:pPr>
                      <w:jc w:val="center"/>
                    </w:pPr>
                    <w:r>
                      <w:t>100</w:t>
                    </w:r>
                  </w:p>
                </w:tc>
                <w:tc>
                  <w:tcPr>
                    <w:tcW w:w="1267" w:type="pct"/>
                  </w:tcPr>
                  <w:p w14:paraId="555CBC88" w14:textId="77777777" w:rsidR="008A0C52" w:rsidRDefault="008A0C52" w:rsidP="008A0C52">
                    <w:r>
                      <w:t>涉及诉讼，预计无法收回</w:t>
                    </w:r>
                  </w:p>
                </w:tc>
              </w:tr>
            </w:sdtContent>
          </w:sdt>
          <w:sdt>
            <w:sdtPr>
              <w:alias w:val="按单项计提坏账准备的应收账款详细名称明细"/>
              <w:tag w:val="_TUP_669c106056fb4de3b5f357a932630dad"/>
              <w:id w:val="1275590452"/>
              <w:lock w:val="sdtLocked"/>
            </w:sdtPr>
            <w:sdtEndPr/>
            <w:sdtContent>
              <w:tr w:rsidR="008A0C52" w14:paraId="2DB05791" w14:textId="77777777" w:rsidTr="00323852">
                <w:tc>
                  <w:tcPr>
                    <w:tcW w:w="1272" w:type="pct"/>
                  </w:tcPr>
                  <w:p w14:paraId="28970A41" w14:textId="77777777" w:rsidR="008A0C52" w:rsidRDefault="008A0C52" w:rsidP="008A0C52">
                    <w:r>
                      <w:t>漳州厦</w:t>
                    </w:r>
                    <w:proofErr w:type="gramStart"/>
                    <w:r>
                      <w:t>鑫</w:t>
                    </w:r>
                    <w:proofErr w:type="gramEnd"/>
                    <w:r>
                      <w:t>机械有限公司</w:t>
                    </w:r>
                  </w:p>
                </w:tc>
                <w:tc>
                  <w:tcPr>
                    <w:tcW w:w="844" w:type="pct"/>
                  </w:tcPr>
                  <w:p w14:paraId="45712C7D" w14:textId="77777777" w:rsidR="008A0C52" w:rsidRDefault="008A0C52" w:rsidP="008A0C52">
                    <w:pPr>
                      <w:jc w:val="right"/>
                    </w:pPr>
                    <w:r>
                      <w:t>1,167,086.98</w:t>
                    </w:r>
                  </w:p>
                </w:tc>
                <w:tc>
                  <w:tcPr>
                    <w:tcW w:w="846" w:type="pct"/>
                  </w:tcPr>
                  <w:p w14:paraId="21C49F30" w14:textId="77777777" w:rsidR="008A0C52" w:rsidRDefault="008A0C52" w:rsidP="008A0C52">
                    <w:pPr>
                      <w:jc w:val="right"/>
                    </w:pPr>
                    <w:r>
                      <w:t>1,167,086.98</w:t>
                    </w:r>
                  </w:p>
                </w:tc>
                <w:tc>
                  <w:tcPr>
                    <w:tcW w:w="771" w:type="pct"/>
                  </w:tcPr>
                  <w:p w14:paraId="0F1BBDDF" w14:textId="77777777" w:rsidR="008A0C52" w:rsidRDefault="008A0C52" w:rsidP="00323852">
                    <w:pPr>
                      <w:jc w:val="center"/>
                    </w:pPr>
                    <w:r>
                      <w:t>100</w:t>
                    </w:r>
                  </w:p>
                </w:tc>
                <w:tc>
                  <w:tcPr>
                    <w:tcW w:w="1267" w:type="pct"/>
                  </w:tcPr>
                  <w:p w14:paraId="364FC7CA" w14:textId="77777777" w:rsidR="008A0C52" w:rsidRDefault="008A0C52" w:rsidP="008A0C52">
                    <w:r>
                      <w:t>涉及诉讼，预计无法收回</w:t>
                    </w:r>
                  </w:p>
                </w:tc>
              </w:tr>
            </w:sdtContent>
          </w:sdt>
          <w:sdt>
            <w:sdtPr>
              <w:alias w:val="按单项计提坏账准备的应收账款详细名称明细"/>
              <w:tag w:val="_TUP_669c106056fb4de3b5f357a932630dad"/>
              <w:id w:val="-259607180"/>
              <w:lock w:val="sdtLocked"/>
            </w:sdtPr>
            <w:sdtEndPr/>
            <w:sdtContent>
              <w:tr w:rsidR="008A0C52" w14:paraId="5CC9D15A" w14:textId="77777777" w:rsidTr="00323852">
                <w:tc>
                  <w:tcPr>
                    <w:tcW w:w="1272" w:type="pct"/>
                  </w:tcPr>
                  <w:p w14:paraId="611C1E94" w14:textId="3FD52B27" w:rsidR="008A0C52" w:rsidRDefault="00323852" w:rsidP="008A0C52">
                    <w:r>
                      <w:t>其他（单项金额较小的客户汇总）</w:t>
                    </w:r>
                  </w:p>
                </w:tc>
                <w:tc>
                  <w:tcPr>
                    <w:tcW w:w="844" w:type="pct"/>
                  </w:tcPr>
                  <w:p w14:paraId="0ECE09DB" w14:textId="77777777" w:rsidR="008A0C52" w:rsidRDefault="008A0C52" w:rsidP="008A0C52">
                    <w:pPr>
                      <w:jc w:val="right"/>
                    </w:pPr>
                    <w:r>
                      <w:t>8,420,888.95</w:t>
                    </w:r>
                  </w:p>
                </w:tc>
                <w:tc>
                  <w:tcPr>
                    <w:tcW w:w="846" w:type="pct"/>
                  </w:tcPr>
                  <w:p w14:paraId="115CD43A" w14:textId="77777777" w:rsidR="008A0C52" w:rsidRDefault="008A0C52" w:rsidP="008A0C52">
                    <w:pPr>
                      <w:jc w:val="right"/>
                    </w:pPr>
                    <w:r>
                      <w:t>8,420,888.95</w:t>
                    </w:r>
                  </w:p>
                </w:tc>
                <w:tc>
                  <w:tcPr>
                    <w:tcW w:w="771" w:type="pct"/>
                  </w:tcPr>
                  <w:p w14:paraId="31467B5B" w14:textId="77777777" w:rsidR="008A0C52" w:rsidRDefault="008A0C52" w:rsidP="00323852">
                    <w:pPr>
                      <w:jc w:val="center"/>
                    </w:pPr>
                    <w:r>
                      <w:t>100</w:t>
                    </w:r>
                  </w:p>
                </w:tc>
                <w:tc>
                  <w:tcPr>
                    <w:tcW w:w="1267" w:type="pct"/>
                  </w:tcPr>
                  <w:p w14:paraId="77F71411" w14:textId="77777777" w:rsidR="008A0C52" w:rsidRDefault="008A0C52" w:rsidP="008A0C52">
                    <w:r>
                      <w:t>预计无法收回</w:t>
                    </w:r>
                  </w:p>
                </w:tc>
              </w:tr>
            </w:sdtContent>
          </w:sdt>
          <w:tr w:rsidR="008A0C52" w14:paraId="0349F3BB" w14:textId="77777777" w:rsidTr="00323852">
            <w:sdt>
              <w:sdtPr>
                <w:tag w:val="_PLD_9ee856e0edf24e449ccd22d8f0f07348"/>
                <w:id w:val="-1735303287"/>
                <w:lock w:val="sdtLocked"/>
              </w:sdtPr>
              <w:sdtEndPr/>
              <w:sdtContent>
                <w:tc>
                  <w:tcPr>
                    <w:tcW w:w="1272" w:type="pct"/>
                    <w:vAlign w:val="center"/>
                  </w:tcPr>
                  <w:p w14:paraId="4571493B" w14:textId="77777777" w:rsidR="008A0C52" w:rsidRDefault="008A0C52" w:rsidP="008A0C52">
                    <w:pPr>
                      <w:jc w:val="center"/>
                    </w:pPr>
                    <w:r>
                      <w:rPr>
                        <w:rFonts w:hint="eastAsia"/>
                      </w:rPr>
                      <w:t>合计</w:t>
                    </w:r>
                  </w:p>
                </w:tc>
              </w:sdtContent>
            </w:sdt>
            <w:tc>
              <w:tcPr>
                <w:tcW w:w="844" w:type="pct"/>
                <w:vAlign w:val="center"/>
              </w:tcPr>
              <w:p w14:paraId="2613269D" w14:textId="77777777" w:rsidR="008A0C52" w:rsidRDefault="008A0C52">
                <w:pPr>
                  <w:rPr>
                    <w:sz w:val="24"/>
                    <w:szCs w:val="24"/>
                  </w:rPr>
                </w:pPr>
                <w:r>
                  <w:t>26,362,611.30</w:t>
                </w:r>
              </w:p>
            </w:tc>
            <w:tc>
              <w:tcPr>
                <w:tcW w:w="846" w:type="pct"/>
                <w:vAlign w:val="center"/>
              </w:tcPr>
              <w:p w14:paraId="47BD2821" w14:textId="77777777" w:rsidR="008A0C52" w:rsidRDefault="008A0C52">
                <w:pPr>
                  <w:rPr>
                    <w:sz w:val="24"/>
                    <w:szCs w:val="24"/>
                  </w:rPr>
                </w:pPr>
                <w:r>
                  <w:t>26,362,611.30</w:t>
                </w:r>
              </w:p>
            </w:tc>
            <w:tc>
              <w:tcPr>
                <w:tcW w:w="771" w:type="pct"/>
                <w:vAlign w:val="center"/>
              </w:tcPr>
              <w:p w14:paraId="3EB964B0" w14:textId="77777777" w:rsidR="008A0C52" w:rsidRDefault="008A0C52" w:rsidP="00323852">
                <w:pPr>
                  <w:jc w:val="center"/>
                  <w:rPr>
                    <w:sz w:val="24"/>
                    <w:szCs w:val="24"/>
                  </w:rPr>
                </w:pPr>
                <w:r>
                  <w:t>100</w:t>
                </w:r>
              </w:p>
            </w:tc>
            <w:tc>
              <w:tcPr>
                <w:tcW w:w="1267" w:type="pct"/>
                <w:vAlign w:val="center"/>
              </w:tcPr>
              <w:p w14:paraId="69588096" w14:textId="77777777" w:rsidR="008A0C52" w:rsidRDefault="008A0C52" w:rsidP="008A0C52">
                <w:pPr>
                  <w:jc w:val="center"/>
                </w:pPr>
                <w:r>
                  <w:rPr>
                    <w:rFonts w:hint="eastAsia"/>
                  </w:rPr>
                  <w:t>/</w:t>
                </w:r>
              </w:p>
            </w:tc>
          </w:tr>
        </w:tbl>
        <w:p w14:paraId="4717FC5D" w14:textId="77777777" w:rsidR="008A0C52" w:rsidRDefault="008A0C52"/>
        <w:p w14:paraId="7E3954CD" w14:textId="77777777" w:rsidR="00622C3A" w:rsidRDefault="000E6426">
          <w:r>
            <w:rPr>
              <w:rFonts w:hint="eastAsia"/>
            </w:rPr>
            <w:t>按单项计提坏账准备的说明：</w:t>
          </w:r>
        </w:p>
        <w:sdt>
          <w:sdtPr>
            <w:alias w:val="是否适用：按单项计提坏账准备的应收账款说明[双击切换]"/>
            <w:tag w:val="_GBC_5058bdcf98524a1ba98e4618d094237d"/>
            <w:id w:val="1829712984"/>
            <w:lock w:val="sdtLocked"/>
            <w:placeholder>
              <w:docPart w:val="GBC22222222222222222222222222222"/>
            </w:placeholder>
          </w:sdtPr>
          <w:sdtEndPr/>
          <w:sdtContent>
            <w:p w14:paraId="78772538"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DDBD327" w14:textId="77777777" w:rsidR="00622C3A" w:rsidRDefault="00D86D4A"/>
      </w:sdtContent>
    </w:sdt>
    <w:bookmarkEnd w:id="107" w:displacedByCustomXml="prev"/>
    <w:p w14:paraId="454031BF" w14:textId="77777777" w:rsidR="00622C3A" w:rsidRDefault="000E6426">
      <w:bookmarkStart w:id="108"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647716939"/>
        <w:lock w:val="sdtContentLocked"/>
        <w:placeholder>
          <w:docPart w:val="GBC22222222222222222222222222222"/>
        </w:placeholder>
      </w:sdtPr>
      <w:sdtEndPr/>
      <w:sdtContent>
        <w:p w14:paraId="4AC1372A"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bookmarkStart w:id="109" w:name="_Hlk533607573" w:displacedByCustomXml="next"/>
    <w:sdt>
      <w:sdtPr>
        <w:rPr>
          <w:rFonts w:hint="eastAsia"/>
        </w:rPr>
        <w:alias w:val="模块:组合计提项目"/>
        <w:tag w:val="_SEC_f085826b570e4937b558307522853cff"/>
        <w:id w:val="-266089248"/>
        <w:lock w:val="sdtLocked"/>
        <w:placeholder>
          <w:docPart w:val="GBC22222222222222222222222222222"/>
        </w:placeholder>
      </w:sdtPr>
      <w:sdtEndPr>
        <w:rPr>
          <w:rFonts w:hint="default"/>
        </w:rPr>
      </w:sdtEndPr>
      <w:sdtContent>
        <w:p w14:paraId="716E2ABC" w14:textId="77777777" w:rsidR="00622C3A" w:rsidRDefault="000E6426">
          <w:r>
            <w:rPr>
              <w:rFonts w:hint="eastAsia"/>
            </w:rPr>
            <w:t>组合计提项目：</w:t>
          </w:r>
          <w:sdt>
            <w:sdtPr>
              <w:rPr>
                <w:rFonts w:hint="eastAsia"/>
              </w:rPr>
              <w:alias w:val="按组合计提坏账准备的应收账款明细-组合名称"/>
              <w:tag w:val="_GBC_fec033684b6e412cabcd0e0ea1c6cb96"/>
              <w:id w:val="-2145417077"/>
              <w:lock w:val="sdtLocked"/>
              <w:placeholder>
                <w:docPart w:val="GBC22222222222222222222222222222"/>
              </w:placeholder>
              <w:comboBox>
                <w:listItem w:displayText="账龄组合" w:value="账龄组合"/>
              </w:comboBox>
            </w:sdtPr>
            <w:sdtEndPr/>
            <w:sdtContent>
              <w:proofErr w:type="gramStart"/>
              <w:r w:rsidR="008A0C52">
                <w:rPr>
                  <w:rFonts w:hint="eastAsia"/>
                </w:rPr>
                <w:t>账</w:t>
              </w:r>
              <w:proofErr w:type="gramEnd"/>
              <w:r w:rsidR="008A0C52">
                <w:rPr>
                  <w:rFonts w:hint="eastAsia"/>
                </w:rPr>
                <w:t>龄组合</w:t>
              </w:r>
            </w:sdtContent>
          </w:sdt>
        </w:p>
        <w:p w14:paraId="2A6A5E64" w14:textId="77777777" w:rsidR="00622C3A" w:rsidRDefault="000E6426">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15133772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16432720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8A0C52" w14:paraId="1EFE0882" w14:textId="77777777" w:rsidTr="008A0C52">
            <w:sdt>
              <w:sdtPr>
                <w:tag w:val="_PLD_331ca2a43a5247699c45fd6309aee7fd"/>
                <w:id w:val="2085405647"/>
                <w:lock w:val="sdtLocked"/>
              </w:sdtPr>
              <w:sdtEndPr/>
              <w:sdtContent>
                <w:tc>
                  <w:tcPr>
                    <w:tcW w:w="1158" w:type="pct"/>
                    <w:vMerge w:val="restart"/>
                    <w:vAlign w:val="center"/>
                  </w:tcPr>
                  <w:p w14:paraId="4DB3F1FA" w14:textId="77777777" w:rsidR="008A0C52" w:rsidRDefault="008A0C52" w:rsidP="008A0C52">
                    <w:pPr>
                      <w:jc w:val="center"/>
                    </w:pPr>
                    <w:r>
                      <w:rPr>
                        <w:rFonts w:hint="eastAsia"/>
                      </w:rPr>
                      <w:t>名称</w:t>
                    </w:r>
                  </w:p>
                </w:tc>
              </w:sdtContent>
            </w:sdt>
            <w:sdt>
              <w:sdtPr>
                <w:tag w:val="_PLD_271f4f470bff48e385b1a5d9080fde35"/>
                <w:id w:val="946283170"/>
                <w:lock w:val="sdtLocked"/>
              </w:sdtPr>
              <w:sdtEndPr/>
              <w:sdtContent>
                <w:tc>
                  <w:tcPr>
                    <w:tcW w:w="3842" w:type="pct"/>
                    <w:gridSpan w:val="3"/>
                    <w:vAlign w:val="center"/>
                  </w:tcPr>
                  <w:p w14:paraId="0B56E0E3" w14:textId="77777777" w:rsidR="008A0C52" w:rsidRDefault="008A0C52" w:rsidP="008A0C52">
                    <w:pPr>
                      <w:jc w:val="center"/>
                    </w:pPr>
                    <w:r>
                      <w:rPr>
                        <w:rFonts w:hint="eastAsia"/>
                      </w:rPr>
                      <w:t>期末余额</w:t>
                    </w:r>
                  </w:p>
                </w:tc>
              </w:sdtContent>
            </w:sdt>
          </w:tr>
          <w:tr w:rsidR="008A0C52" w14:paraId="5CB14464" w14:textId="77777777" w:rsidTr="008A0C52">
            <w:tc>
              <w:tcPr>
                <w:tcW w:w="1158" w:type="pct"/>
                <w:vMerge/>
              </w:tcPr>
              <w:p w14:paraId="129924DE" w14:textId="77777777" w:rsidR="008A0C52" w:rsidRDefault="008A0C52" w:rsidP="008A0C52">
                <w:pPr>
                  <w:jc w:val="center"/>
                </w:pPr>
              </w:p>
            </w:tc>
            <w:sdt>
              <w:sdtPr>
                <w:tag w:val="_PLD_e1c956de9b3b4544a5d0584eaaf6aea2"/>
                <w:id w:val="-239717621"/>
                <w:lock w:val="sdtLocked"/>
              </w:sdtPr>
              <w:sdtEndPr/>
              <w:sdtContent>
                <w:tc>
                  <w:tcPr>
                    <w:tcW w:w="1276" w:type="pct"/>
                    <w:vAlign w:val="center"/>
                  </w:tcPr>
                  <w:p w14:paraId="1828109F" w14:textId="77777777" w:rsidR="008A0C52" w:rsidRDefault="008A0C52" w:rsidP="008A0C52">
                    <w:pPr>
                      <w:jc w:val="center"/>
                    </w:pPr>
                    <w:r>
                      <w:rPr>
                        <w:rFonts w:hint="eastAsia"/>
                      </w:rPr>
                      <w:t>应收账款</w:t>
                    </w:r>
                  </w:p>
                </w:tc>
              </w:sdtContent>
            </w:sdt>
            <w:sdt>
              <w:sdtPr>
                <w:tag w:val="_PLD_0098acb8b7f640f29f65a14017e23f02"/>
                <w:id w:val="1840270457"/>
                <w:lock w:val="sdtLocked"/>
              </w:sdtPr>
              <w:sdtEndPr/>
              <w:sdtContent>
                <w:tc>
                  <w:tcPr>
                    <w:tcW w:w="1299" w:type="pct"/>
                    <w:vAlign w:val="center"/>
                  </w:tcPr>
                  <w:p w14:paraId="54127189" w14:textId="77777777" w:rsidR="008A0C52" w:rsidRDefault="008A0C52" w:rsidP="008A0C52">
                    <w:pPr>
                      <w:jc w:val="center"/>
                    </w:pPr>
                    <w:r>
                      <w:rPr>
                        <w:rFonts w:hint="eastAsia"/>
                      </w:rPr>
                      <w:t>坏账准备</w:t>
                    </w:r>
                  </w:p>
                </w:tc>
              </w:sdtContent>
            </w:sdt>
            <w:sdt>
              <w:sdtPr>
                <w:tag w:val="_PLD_290bbc3bde3c43c487996752ceb95160"/>
                <w:id w:val="590049585"/>
                <w:lock w:val="sdtLocked"/>
              </w:sdtPr>
              <w:sdtEndPr/>
              <w:sdtContent>
                <w:tc>
                  <w:tcPr>
                    <w:tcW w:w="1267" w:type="pct"/>
                    <w:vAlign w:val="center"/>
                  </w:tcPr>
                  <w:p w14:paraId="629A8370" w14:textId="77777777" w:rsidR="008A0C52" w:rsidRDefault="008A0C52" w:rsidP="008A0C52">
                    <w:pPr>
                      <w:jc w:val="center"/>
                    </w:pPr>
                    <w:r>
                      <w:t>计提比例</w:t>
                    </w:r>
                    <w:r>
                      <w:rPr>
                        <w:rFonts w:hint="eastAsia"/>
                      </w:rPr>
                      <w:t>（%）</w:t>
                    </w:r>
                  </w:p>
                </w:tc>
              </w:sdtContent>
            </w:sdt>
          </w:tr>
          <w:sdt>
            <w:sdtPr>
              <w:alias w:val="按组合计提坏账准备的应收账款详细名称明细"/>
              <w:tag w:val="_TUP_787dccbb6b7545edb25916e256cf8697"/>
              <w:id w:val="-1122606588"/>
              <w:lock w:val="sdtLocked"/>
            </w:sdtPr>
            <w:sdtEndPr/>
            <w:sdtContent>
              <w:tr w:rsidR="001F7168" w14:paraId="365E204A" w14:textId="77777777" w:rsidTr="00EF0BB9">
                <w:tc>
                  <w:tcPr>
                    <w:tcW w:w="1158" w:type="pct"/>
                  </w:tcPr>
                  <w:p w14:paraId="17998EF7" w14:textId="77777777" w:rsidR="001F7168" w:rsidRDefault="001F7168" w:rsidP="008A0C52">
                    <w:r>
                      <w:t>1年以内</w:t>
                    </w:r>
                  </w:p>
                </w:tc>
                <w:tc>
                  <w:tcPr>
                    <w:tcW w:w="1276" w:type="pct"/>
                    <w:vAlign w:val="center"/>
                  </w:tcPr>
                  <w:p w14:paraId="790E5D03" w14:textId="5DEF30C7" w:rsidR="001F7168" w:rsidRDefault="001F7168" w:rsidP="008A0C52">
                    <w:pPr>
                      <w:jc w:val="right"/>
                    </w:pPr>
                    <w:r>
                      <w:t>427,579,371.93</w:t>
                    </w:r>
                  </w:p>
                </w:tc>
                <w:tc>
                  <w:tcPr>
                    <w:tcW w:w="1299" w:type="pct"/>
                    <w:vAlign w:val="center"/>
                  </w:tcPr>
                  <w:p w14:paraId="371340A4" w14:textId="799010E7" w:rsidR="001F7168" w:rsidRDefault="001F7168" w:rsidP="008A0C52">
                    <w:pPr>
                      <w:jc w:val="right"/>
                    </w:pPr>
                    <w:r>
                      <w:t>21,378,968.60</w:t>
                    </w:r>
                  </w:p>
                </w:tc>
                <w:tc>
                  <w:tcPr>
                    <w:tcW w:w="1267" w:type="pct"/>
                  </w:tcPr>
                  <w:p w14:paraId="78A3937D" w14:textId="77777777" w:rsidR="001F7168" w:rsidRDefault="001F7168" w:rsidP="008A0C52">
                    <w:pPr>
                      <w:jc w:val="right"/>
                    </w:pPr>
                    <w:r>
                      <w:t>5</w:t>
                    </w:r>
                  </w:p>
                </w:tc>
              </w:tr>
            </w:sdtContent>
          </w:sdt>
          <w:sdt>
            <w:sdtPr>
              <w:alias w:val="按组合计提坏账准备的应收账款详细名称明细"/>
              <w:tag w:val="_TUP_787dccbb6b7545edb25916e256cf8697"/>
              <w:id w:val="-1835609352"/>
              <w:lock w:val="sdtLocked"/>
            </w:sdtPr>
            <w:sdtEndPr/>
            <w:sdtContent>
              <w:tr w:rsidR="001F7168" w14:paraId="73413240" w14:textId="77777777" w:rsidTr="00EF0BB9">
                <w:tc>
                  <w:tcPr>
                    <w:tcW w:w="1158" w:type="pct"/>
                  </w:tcPr>
                  <w:p w14:paraId="540996B7" w14:textId="77777777" w:rsidR="001F7168" w:rsidRDefault="001F7168" w:rsidP="008A0C52">
                    <w:r>
                      <w:t>1-2年</w:t>
                    </w:r>
                  </w:p>
                </w:tc>
                <w:tc>
                  <w:tcPr>
                    <w:tcW w:w="1276" w:type="pct"/>
                    <w:vAlign w:val="center"/>
                  </w:tcPr>
                  <w:p w14:paraId="0EE7D089" w14:textId="4BA74275" w:rsidR="001F7168" w:rsidRDefault="001F7168" w:rsidP="008A0C52">
                    <w:pPr>
                      <w:jc w:val="right"/>
                    </w:pPr>
                    <w:r>
                      <w:t>7,626,616.92</w:t>
                    </w:r>
                  </w:p>
                </w:tc>
                <w:tc>
                  <w:tcPr>
                    <w:tcW w:w="1299" w:type="pct"/>
                    <w:vAlign w:val="center"/>
                  </w:tcPr>
                  <w:p w14:paraId="6E37DA61" w14:textId="1962FAA2" w:rsidR="001F7168" w:rsidRDefault="001F7168" w:rsidP="008A0C52">
                    <w:pPr>
                      <w:jc w:val="right"/>
                    </w:pPr>
                    <w:r>
                      <w:t>762,661.69</w:t>
                    </w:r>
                  </w:p>
                </w:tc>
                <w:tc>
                  <w:tcPr>
                    <w:tcW w:w="1267" w:type="pct"/>
                  </w:tcPr>
                  <w:p w14:paraId="6FC1A76F" w14:textId="77777777" w:rsidR="001F7168" w:rsidRDefault="001F7168" w:rsidP="008A0C52">
                    <w:pPr>
                      <w:jc w:val="right"/>
                    </w:pPr>
                    <w:r>
                      <w:t>10</w:t>
                    </w:r>
                  </w:p>
                </w:tc>
              </w:tr>
            </w:sdtContent>
          </w:sdt>
          <w:sdt>
            <w:sdtPr>
              <w:alias w:val="按组合计提坏账准备的应收账款详细名称明细"/>
              <w:tag w:val="_TUP_787dccbb6b7545edb25916e256cf8697"/>
              <w:id w:val="-619536249"/>
              <w:lock w:val="sdtLocked"/>
            </w:sdtPr>
            <w:sdtEndPr/>
            <w:sdtContent>
              <w:tr w:rsidR="001F7168" w14:paraId="1707E49E" w14:textId="77777777" w:rsidTr="00EF0BB9">
                <w:tc>
                  <w:tcPr>
                    <w:tcW w:w="1158" w:type="pct"/>
                  </w:tcPr>
                  <w:p w14:paraId="2731B4DE" w14:textId="77777777" w:rsidR="001F7168" w:rsidRDefault="001F7168" w:rsidP="008A0C52">
                    <w:r>
                      <w:t>2-3年</w:t>
                    </w:r>
                  </w:p>
                </w:tc>
                <w:tc>
                  <w:tcPr>
                    <w:tcW w:w="1276" w:type="pct"/>
                    <w:vAlign w:val="center"/>
                  </w:tcPr>
                  <w:p w14:paraId="38F4669D" w14:textId="7D0ED71F" w:rsidR="001F7168" w:rsidRDefault="001F7168" w:rsidP="008A0C52">
                    <w:pPr>
                      <w:jc w:val="right"/>
                    </w:pPr>
                    <w:r>
                      <w:t>5,298,284.88</w:t>
                    </w:r>
                  </w:p>
                </w:tc>
                <w:tc>
                  <w:tcPr>
                    <w:tcW w:w="1299" w:type="pct"/>
                    <w:vAlign w:val="center"/>
                  </w:tcPr>
                  <w:p w14:paraId="13117732" w14:textId="1E337DB9" w:rsidR="001F7168" w:rsidRDefault="001F7168" w:rsidP="008A0C52">
                    <w:pPr>
                      <w:jc w:val="right"/>
                    </w:pPr>
                    <w:r>
                      <w:t>1,059,656.98</w:t>
                    </w:r>
                  </w:p>
                </w:tc>
                <w:tc>
                  <w:tcPr>
                    <w:tcW w:w="1267" w:type="pct"/>
                  </w:tcPr>
                  <w:p w14:paraId="20166AB2" w14:textId="77777777" w:rsidR="001F7168" w:rsidRDefault="001F7168" w:rsidP="008A0C52">
                    <w:pPr>
                      <w:jc w:val="right"/>
                    </w:pPr>
                    <w:r>
                      <w:t>20</w:t>
                    </w:r>
                  </w:p>
                </w:tc>
              </w:tr>
            </w:sdtContent>
          </w:sdt>
          <w:sdt>
            <w:sdtPr>
              <w:alias w:val="按组合计提坏账准备的应收账款详细名称明细"/>
              <w:tag w:val="_TUP_787dccbb6b7545edb25916e256cf8697"/>
              <w:id w:val="-1066495265"/>
              <w:lock w:val="sdtLocked"/>
            </w:sdtPr>
            <w:sdtEndPr/>
            <w:sdtContent>
              <w:tr w:rsidR="001F7168" w14:paraId="2761603F" w14:textId="77777777" w:rsidTr="00EF0BB9">
                <w:tc>
                  <w:tcPr>
                    <w:tcW w:w="1158" w:type="pct"/>
                  </w:tcPr>
                  <w:p w14:paraId="24DA2C7C" w14:textId="77777777" w:rsidR="001F7168" w:rsidRDefault="001F7168" w:rsidP="008A0C52">
                    <w:r>
                      <w:t>3-4年</w:t>
                    </w:r>
                  </w:p>
                </w:tc>
                <w:tc>
                  <w:tcPr>
                    <w:tcW w:w="1276" w:type="pct"/>
                    <w:vAlign w:val="center"/>
                  </w:tcPr>
                  <w:p w14:paraId="60E95588" w14:textId="77A83451" w:rsidR="001F7168" w:rsidRDefault="001F7168" w:rsidP="008A0C52">
                    <w:pPr>
                      <w:jc w:val="right"/>
                    </w:pPr>
                    <w:r>
                      <w:t>2,516,704.40</w:t>
                    </w:r>
                  </w:p>
                </w:tc>
                <w:tc>
                  <w:tcPr>
                    <w:tcW w:w="1299" w:type="pct"/>
                    <w:vAlign w:val="center"/>
                  </w:tcPr>
                  <w:p w14:paraId="72831CFE" w14:textId="1C971588" w:rsidR="001F7168" w:rsidRDefault="001F7168" w:rsidP="008A0C52">
                    <w:pPr>
                      <w:jc w:val="right"/>
                    </w:pPr>
                    <w:r>
                      <w:t>1,258,352.20</w:t>
                    </w:r>
                  </w:p>
                </w:tc>
                <w:tc>
                  <w:tcPr>
                    <w:tcW w:w="1267" w:type="pct"/>
                  </w:tcPr>
                  <w:p w14:paraId="2AFC2D44" w14:textId="77777777" w:rsidR="001F7168" w:rsidRDefault="001F7168" w:rsidP="008A0C52">
                    <w:pPr>
                      <w:jc w:val="right"/>
                    </w:pPr>
                    <w:r>
                      <w:t>50</w:t>
                    </w:r>
                  </w:p>
                </w:tc>
              </w:tr>
            </w:sdtContent>
          </w:sdt>
          <w:sdt>
            <w:sdtPr>
              <w:alias w:val="按组合计提坏账准备的应收账款详细名称明细"/>
              <w:tag w:val="_TUP_787dccbb6b7545edb25916e256cf8697"/>
              <w:id w:val="-1053239318"/>
              <w:lock w:val="sdtLocked"/>
            </w:sdtPr>
            <w:sdtEndPr/>
            <w:sdtContent>
              <w:tr w:rsidR="001F7168" w14:paraId="5985B0CE" w14:textId="77777777" w:rsidTr="00EF0BB9">
                <w:tc>
                  <w:tcPr>
                    <w:tcW w:w="1158" w:type="pct"/>
                  </w:tcPr>
                  <w:p w14:paraId="5DB622DB" w14:textId="77777777" w:rsidR="001F7168" w:rsidRDefault="001F7168" w:rsidP="008A0C52">
                    <w:r>
                      <w:t>4-5年</w:t>
                    </w:r>
                  </w:p>
                </w:tc>
                <w:tc>
                  <w:tcPr>
                    <w:tcW w:w="1276" w:type="pct"/>
                    <w:vAlign w:val="center"/>
                  </w:tcPr>
                  <w:p w14:paraId="2F6420D3" w14:textId="0B08A5B6" w:rsidR="001F7168" w:rsidRDefault="001F7168" w:rsidP="008A0C52">
                    <w:pPr>
                      <w:jc w:val="right"/>
                    </w:pPr>
                    <w:r>
                      <w:t>1,385,888.55</w:t>
                    </w:r>
                  </w:p>
                </w:tc>
                <w:tc>
                  <w:tcPr>
                    <w:tcW w:w="1299" w:type="pct"/>
                    <w:vAlign w:val="center"/>
                  </w:tcPr>
                  <w:p w14:paraId="2F4BFC65" w14:textId="0F7B8C69" w:rsidR="001F7168" w:rsidRDefault="001F7168" w:rsidP="008A0C52">
                    <w:pPr>
                      <w:jc w:val="right"/>
                    </w:pPr>
                    <w:r>
                      <w:t>1,108,710.84</w:t>
                    </w:r>
                  </w:p>
                </w:tc>
                <w:tc>
                  <w:tcPr>
                    <w:tcW w:w="1267" w:type="pct"/>
                  </w:tcPr>
                  <w:p w14:paraId="111E7BF2" w14:textId="77777777" w:rsidR="001F7168" w:rsidRDefault="001F7168" w:rsidP="008A0C52">
                    <w:pPr>
                      <w:jc w:val="right"/>
                    </w:pPr>
                    <w:r>
                      <w:t>80</w:t>
                    </w:r>
                  </w:p>
                </w:tc>
              </w:tr>
            </w:sdtContent>
          </w:sdt>
          <w:sdt>
            <w:sdtPr>
              <w:alias w:val="按组合计提坏账准备的应收账款详细名称明细"/>
              <w:tag w:val="_TUP_787dccbb6b7545edb25916e256cf8697"/>
              <w:id w:val="-2097164806"/>
              <w:lock w:val="sdtLocked"/>
            </w:sdtPr>
            <w:sdtEndPr/>
            <w:sdtContent>
              <w:tr w:rsidR="001F7168" w14:paraId="2FC6C394" w14:textId="77777777" w:rsidTr="00EF0BB9">
                <w:tc>
                  <w:tcPr>
                    <w:tcW w:w="1158" w:type="pct"/>
                  </w:tcPr>
                  <w:p w14:paraId="78DCAA05" w14:textId="77777777" w:rsidR="001F7168" w:rsidRDefault="001F7168" w:rsidP="008A0C52">
                    <w:r>
                      <w:t>5年以上</w:t>
                    </w:r>
                  </w:p>
                </w:tc>
                <w:tc>
                  <w:tcPr>
                    <w:tcW w:w="1276" w:type="pct"/>
                    <w:vAlign w:val="center"/>
                  </w:tcPr>
                  <w:p w14:paraId="44738431" w14:textId="7F10A746" w:rsidR="001F7168" w:rsidRDefault="001F7168" w:rsidP="008A0C52">
                    <w:pPr>
                      <w:jc w:val="right"/>
                    </w:pPr>
                    <w:r>
                      <w:t>13,992,016.66</w:t>
                    </w:r>
                  </w:p>
                </w:tc>
                <w:tc>
                  <w:tcPr>
                    <w:tcW w:w="1299" w:type="pct"/>
                    <w:vAlign w:val="center"/>
                  </w:tcPr>
                  <w:p w14:paraId="1EA327BD" w14:textId="199F0953" w:rsidR="001F7168" w:rsidRDefault="001F7168" w:rsidP="008A0C52">
                    <w:pPr>
                      <w:jc w:val="right"/>
                    </w:pPr>
                    <w:r>
                      <w:t>13,992,016.66</w:t>
                    </w:r>
                  </w:p>
                </w:tc>
                <w:tc>
                  <w:tcPr>
                    <w:tcW w:w="1267" w:type="pct"/>
                  </w:tcPr>
                  <w:p w14:paraId="743852A0" w14:textId="77777777" w:rsidR="001F7168" w:rsidRDefault="001F7168" w:rsidP="008A0C52">
                    <w:pPr>
                      <w:jc w:val="right"/>
                    </w:pPr>
                    <w:r>
                      <w:t>100</w:t>
                    </w:r>
                  </w:p>
                </w:tc>
              </w:tr>
            </w:sdtContent>
          </w:sdt>
          <w:tr w:rsidR="008A0C52" w14:paraId="0847A114" w14:textId="77777777" w:rsidTr="008A0C52">
            <w:sdt>
              <w:sdtPr>
                <w:tag w:val="_PLD_9a3bf225ae544565ad2cb49381fcaca1"/>
                <w:id w:val="1476947550"/>
                <w:lock w:val="sdtLocked"/>
              </w:sdtPr>
              <w:sdtEndPr/>
              <w:sdtContent>
                <w:tc>
                  <w:tcPr>
                    <w:tcW w:w="1158" w:type="pct"/>
                    <w:vAlign w:val="center"/>
                  </w:tcPr>
                  <w:p w14:paraId="7749DD8D" w14:textId="77777777" w:rsidR="008A0C52" w:rsidRDefault="008A0C52" w:rsidP="008A0C52">
                    <w:pPr>
                      <w:jc w:val="center"/>
                    </w:pPr>
                    <w:r>
                      <w:rPr>
                        <w:rFonts w:hint="eastAsia"/>
                      </w:rPr>
                      <w:t>合计</w:t>
                    </w:r>
                  </w:p>
                </w:tc>
              </w:sdtContent>
            </w:sdt>
            <w:tc>
              <w:tcPr>
                <w:tcW w:w="1276" w:type="pct"/>
                <w:vAlign w:val="center"/>
              </w:tcPr>
              <w:p w14:paraId="67C573CA" w14:textId="77777777" w:rsidR="008A0C52" w:rsidRDefault="008A0C52" w:rsidP="00E74423">
                <w:pPr>
                  <w:jc w:val="right"/>
                  <w:rPr>
                    <w:sz w:val="24"/>
                    <w:szCs w:val="24"/>
                  </w:rPr>
                </w:pPr>
                <w:r>
                  <w:t>458,398,883.34</w:t>
                </w:r>
              </w:p>
            </w:tc>
            <w:tc>
              <w:tcPr>
                <w:tcW w:w="1299" w:type="pct"/>
                <w:vAlign w:val="center"/>
              </w:tcPr>
              <w:p w14:paraId="1CF7F91B" w14:textId="77777777" w:rsidR="008A0C52" w:rsidRDefault="008A0C52" w:rsidP="00E74423">
                <w:pPr>
                  <w:jc w:val="right"/>
                  <w:rPr>
                    <w:sz w:val="24"/>
                    <w:szCs w:val="24"/>
                  </w:rPr>
                </w:pPr>
                <w:r>
                  <w:t>39,560,366.96</w:t>
                </w:r>
              </w:p>
            </w:tc>
            <w:tc>
              <w:tcPr>
                <w:tcW w:w="1267" w:type="pct"/>
                <w:vAlign w:val="center"/>
              </w:tcPr>
              <w:p w14:paraId="701C49C9" w14:textId="77777777" w:rsidR="008A0C52" w:rsidRDefault="008A0C52" w:rsidP="008A0C52">
                <w:pPr>
                  <w:jc w:val="center"/>
                  <w:rPr>
                    <w:sz w:val="24"/>
                    <w:szCs w:val="24"/>
                  </w:rPr>
                </w:pPr>
              </w:p>
            </w:tc>
          </w:tr>
        </w:tbl>
        <w:p w14:paraId="3EFB35E3" w14:textId="77777777" w:rsidR="008A0C52" w:rsidRDefault="008A0C52"/>
        <w:p w14:paraId="464F1317" w14:textId="77777777" w:rsidR="00622C3A" w:rsidRDefault="000E6426">
          <w:r>
            <w:rPr>
              <w:rFonts w:hint="eastAsia"/>
            </w:rPr>
            <w:t>按组合计提坏账的确认标准及说明：</w:t>
          </w:r>
        </w:p>
        <w:sdt>
          <w:sdtPr>
            <w:alias w:val="是否适用：按组合计提坏账准备的应收账款确认标准[双击切换]"/>
            <w:tag w:val="_GBC_8361cfeb973b4073b7fdbd49a393b38c"/>
            <w:id w:val="1630667197"/>
            <w:lock w:val="sdtLocked"/>
            <w:placeholder>
              <w:docPart w:val="GBC22222222222222222222222222222"/>
            </w:placeholder>
          </w:sdtPr>
          <w:sdtEndPr/>
          <w:sdtContent>
            <w:p w14:paraId="629C3A16"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108"/>
    <w:bookmarkEnd w:id="109"/>
    <w:p w14:paraId="1E6D4AF1" w14:textId="77777777" w:rsidR="00622C3A" w:rsidRDefault="00622C3A"/>
    <w:bookmarkStart w:id="110" w:name="_Hlk10467269" w:displacedByCustomXml="next"/>
    <w:bookmarkStart w:id="111" w:name="_Hlk10467279" w:displacedByCustomXml="next"/>
    <w:sdt>
      <w:sdtPr>
        <w:rPr>
          <w:rFonts w:hint="eastAsia"/>
        </w:rPr>
        <w:alias w:val="模块:如按预期信用损失一般模型计提坏账准备，请参照其他应收款披露："/>
        <w:tag w:val="_SEC_a585c426a16c4a73a2145ded2280b59a"/>
        <w:id w:val="-741715623"/>
        <w:lock w:val="sdtLocked"/>
        <w:placeholder>
          <w:docPart w:val="GBC22222222222222222222222222222"/>
        </w:placeholder>
      </w:sdtPr>
      <w:sdtEndPr>
        <w:rPr>
          <w:rFonts w:hint="default"/>
        </w:rPr>
      </w:sdtEndPr>
      <w:sdtContent>
        <w:p w14:paraId="61E0B712" w14:textId="77777777" w:rsidR="00622C3A" w:rsidRDefault="000E6426">
          <w:r>
            <w:rPr>
              <w:rFonts w:hint="eastAsia"/>
            </w:rPr>
            <w:t>如按预期信用损失一般模型计提坏账准备，请参照其他应收款披露：</w:t>
          </w:r>
          <w:bookmarkEnd w:id="110"/>
        </w:p>
        <w:sdt>
          <w:sdtPr>
            <w:alias w:val="是否适用：应收账款按一般预计信用损失模型计提坏账[双击切换]"/>
            <w:tag w:val="_GBC_dbecd76100814214abd6f7c10d1dd2fa"/>
            <w:id w:val="630439580"/>
            <w:lock w:val="sdtLocked"/>
            <w:placeholder>
              <w:docPart w:val="GBC22222222222222222222222222222"/>
            </w:placeholder>
          </w:sdtPr>
          <w:sdtEndPr/>
          <w:sdtContent>
            <w:p w14:paraId="04DC1E3C"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B809E78" w14:textId="77777777" w:rsidR="00622C3A" w:rsidRDefault="00D86D4A"/>
      </w:sdtContent>
    </w:sdt>
    <w:bookmarkEnd w:id="111" w:displacedByCustomXml="prev"/>
    <w:bookmarkStart w:id="112" w:name="_Hlk10467433" w:displacedByCustomXml="next"/>
    <w:sdt>
      <w:sdtPr>
        <w:rPr>
          <w:rFonts w:ascii="宋体" w:hAnsi="宋体" w:cs="宋体" w:hint="eastAsia"/>
          <w:b w:val="0"/>
          <w:bCs/>
          <w:kern w:val="0"/>
          <w:szCs w:val="21"/>
        </w:rPr>
        <w:alias w:val="模块:坏账准备的情况"/>
        <w:tag w:val="_SEC_585de72ff9a04d78b96f9dd88a2090f9"/>
        <w:id w:val="-1098242085"/>
        <w:lock w:val="sdtLocked"/>
        <w:placeholder>
          <w:docPart w:val="GBC22222222222222222222222222222"/>
        </w:placeholder>
      </w:sdtPr>
      <w:sdtEndPr>
        <w:rPr>
          <w:rFonts w:hint="default"/>
        </w:rPr>
      </w:sdtEndPr>
      <w:sdtContent>
        <w:p w14:paraId="604C1DAF" w14:textId="77777777" w:rsidR="00622C3A" w:rsidRDefault="000E6426" w:rsidP="007D02D2">
          <w:pPr>
            <w:pStyle w:val="4"/>
            <w:numPr>
              <w:ilvl w:val="3"/>
              <w:numId w:val="48"/>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661593085"/>
            <w:lock w:val="sdtLocked"/>
            <w:placeholder>
              <w:docPart w:val="GBC22222222222222222222222222222"/>
            </w:placeholder>
          </w:sdtPr>
          <w:sdtEndPr/>
          <w:sdtContent>
            <w:p w14:paraId="631BB656"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92EF36F" w14:textId="77777777" w:rsidR="00622C3A" w:rsidRDefault="000E6426">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920962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21396001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94" w:type="pct"/>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44"/>
            <w:gridCol w:w="1591"/>
            <w:gridCol w:w="1486"/>
            <w:gridCol w:w="1037"/>
            <w:gridCol w:w="1041"/>
            <w:gridCol w:w="1039"/>
            <w:gridCol w:w="1591"/>
          </w:tblGrid>
          <w:tr w:rsidR="008A0C52" w14:paraId="5DB9240A" w14:textId="77777777" w:rsidTr="00177DAA">
            <w:sdt>
              <w:sdtPr>
                <w:tag w:val="_PLD_82b0419f5c784cbe8b363ff715cfd4eb"/>
                <w:id w:val="781768700"/>
                <w:lock w:val="sdtLocked"/>
              </w:sdtPr>
              <w:sdtEndPr/>
              <w:sdtContent>
                <w:tc>
                  <w:tcPr>
                    <w:tcW w:w="782" w:type="pct"/>
                    <w:vMerge w:val="restart"/>
                    <w:shd w:val="clear" w:color="auto" w:fill="FFFFFF"/>
                    <w:vAlign w:val="center"/>
                  </w:tcPr>
                  <w:p w14:paraId="593DBC45" w14:textId="77777777" w:rsidR="008A0C52" w:rsidRDefault="008A0C52" w:rsidP="008A0C52">
                    <w:pPr>
                      <w:jc w:val="center"/>
                    </w:pPr>
                    <w:r>
                      <w:t>类别</w:t>
                    </w:r>
                  </w:p>
                </w:tc>
              </w:sdtContent>
            </w:sdt>
            <w:sdt>
              <w:sdtPr>
                <w:tag w:val="_PLD_6cba2c33cb334541980e3e13a6ee357d"/>
                <w:id w:val="1502393182"/>
                <w:lock w:val="sdtLocked"/>
              </w:sdtPr>
              <w:sdtEndPr/>
              <w:sdtContent>
                <w:tc>
                  <w:tcPr>
                    <w:tcW w:w="862" w:type="pct"/>
                    <w:vMerge w:val="restart"/>
                    <w:shd w:val="clear" w:color="auto" w:fill="FFFFFF"/>
                    <w:vAlign w:val="center"/>
                  </w:tcPr>
                  <w:p w14:paraId="306C7FD4" w14:textId="77777777" w:rsidR="008A0C52" w:rsidRDefault="008A0C52" w:rsidP="008A0C52">
                    <w:pPr>
                      <w:jc w:val="center"/>
                    </w:pPr>
                    <w:r>
                      <w:t>期初余额</w:t>
                    </w:r>
                  </w:p>
                </w:tc>
              </w:sdtContent>
            </w:sdt>
            <w:sdt>
              <w:sdtPr>
                <w:tag w:val="_PLD_ec3d2e2cde2a4ba29c966861f9ca39c7"/>
                <w:id w:val="-1882774780"/>
                <w:lock w:val="sdtLocked"/>
              </w:sdtPr>
              <w:sdtEndPr/>
              <w:sdtContent>
                <w:tc>
                  <w:tcPr>
                    <w:tcW w:w="2494" w:type="pct"/>
                    <w:gridSpan w:val="4"/>
                    <w:shd w:val="clear" w:color="auto" w:fill="FFFFFF"/>
                    <w:vAlign w:val="center"/>
                  </w:tcPr>
                  <w:p w14:paraId="4D70BCE9" w14:textId="77777777" w:rsidR="008A0C52" w:rsidRDefault="008A0C52" w:rsidP="008A0C52">
                    <w:pPr>
                      <w:jc w:val="center"/>
                    </w:pPr>
                    <w:r>
                      <w:rPr>
                        <w:rFonts w:hint="eastAsia"/>
                      </w:rPr>
                      <w:t>本期变动</w:t>
                    </w:r>
                    <w:r>
                      <w:t>金额</w:t>
                    </w:r>
                  </w:p>
                </w:tc>
              </w:sdtContent>
            </w:sdt>
            <w:sdt>
              <w:sdtPr>
                <w:tag w:val="_PLD_9c167d6d72f94e22aecc39ba0e735a78"/>
                <w:id w:val="-1461105758"/>
                <w:lock w:val="sdtLocked"/>
              </w:sdtPr>
              <w:sdtEndPr/>
              <w:sdtContent>
                <w:tc>
                  <w:tcPr>
                    <w:tcW w:w="862" w:type="pct"/>
                    <w:vMerge w:val="restart"/>
                    <w:shd w:val="clear" w:color="auto" w:fill="FFFFFF"/>
                    <w:vAlign w:val="center"/>
                  </w:tcPr>
                  <w:p w14:paraId="790C08C3" w14:textId="77777777" w:rsidR="008A0C52" w:rsidRDefault="008A0C52" w:rsidP="008A0C52">
                    <w:pPr>
                      <w:jc w:val="center"/>
                    </w:pPr>
                    <w:r>
                      <w:t>期末余额</w:t>
                    </w:r>
                  </w:p>
                </w:tc>
              </w:sdtContent>
            </w:sdt>
          </w:tr>
          <w:tr w:rsidR="008A0C52" w14:paraId="7EC0692D" w14:textId="77777777" w:rsidTr="00177DAA">
            <w:tc>
              <w:tcPr>
                <w:tcW w:w="782" w:type="pct"/>
                <w:vMerge/>
                <w:shd w:val="clear" w:color="auto" w:fill="FFFFFF"/>
              </w:tcPr>
              <w:p w14:paraId="22A86F92" w14:textId="77777777" w:rsidR="008A0C52" w:rsidRDefault="008A0C52" w:rsidP="008A0C52">
                <w:pPr>
                  <w:jc w:val="center"/>
                </w:pPr>
              </w:p>
            </w:tc>
            <w:tc>
              <w:tcPr>
                <w:tcW w:w="862" w:type="pct"/>
                <w:vMerge/>
                <w:shd w:val="clear" w:color="auto" w:fill="FFFFFF"/>
              </w:tcPr>
              <w:p w14:paraId="32CD0902" w14:textId="77777777" w:rsidR="008A0C52" w:rsidRDefault="008A0C52" w:rsidP="008A0C52">
                <w:pPr>
                  <w:jc w:val="center"/>
                </w:pPr>
              </w:p>
            </w:tc>
            <w:sdt>
              <w:sdtPr>
                <w:tag w:val="_PLD_6cba23a5661e46c88bed469159b39a72"/>
                <w:id w:val="-641424227"/>
                <w:lock w:val="sdtLocked"/>
              </w:sdtPr>
              <w:sdtEndPr/>
              <w:sdtContent>
                <w:tc>
                  <w:tcPr>
                    <w:tcW w:w="805" w:type="pct"/>
                    <w:shd w:val="clear" w:color="auto" w:fill="FFFFFF"/>
                    <w:vAlign w:val="center"/>
                  </w:tcPr>
                  <w:p w14:paraId="7EDF6AD0" w14:textId="77777777" w:rsidR="008A0C52" w:rsidRDefault="008A0C52" w:rsidP="008A0C52">
                    <w:pPr>
                      <w:jc w:val="center"/>
                    </w:pPr>
                    <w:r>
                      <w:t>计提</w:t>
                    </w:r>
                  </w:p>
                </w:tc>
              </w:sdtContent>
            </w:sdt>
            <w:sdt>
              <w:sdtPr>
                <w:tag w:val="_PLD_eaa82901608843c6947a0e537e8e0700"/>
                <w:id w:val="-1932277733"/>
                <w:lock w:val="sdtLocked"/>
              </w:sdtPr>
              <w:sdtEndPr/>
              <w:sdtContent>
                <w:tc>
                  <w:tcPr>
                    <w:tcW w:w="562" w:type="pct"/>
                    <w:shd w:val="clear" w:color="auto" w:fill="FFFFFF"/>
                    <w:vAlign w:val="center"/>
                  </w:tcPr>
                  <w:p w14:paraId="5C11ACA4" w14:textId="77777777" w:rsidR="008A0C52" w:rsidRDefault="008A0C52" w:rsidP="008A0C52">
                    <w:pPr>
                      <w:jc w:val="center"/>
                    </w:pPr>
                    <w:r>
                      <w:rPr>
                        <w:rFonts w:hint="eastAsia"/>
                      </w:rPr>
                      <w:t>收回或转回</w:t>
                    </w:r>
                  </w:p>
                </w:tc>
              </w:sdtContent>
            </w:sdt>
            <w:tc>
              <w:tcPr>
                <w:tcW w:w="564" w:type="pct"/>
                <w:shd w:val="clear" w:color="auto" w:fill="FFFFFF"/>
                <w:vAlign w:val="center"/>
              </w:tcPr>
              <w:sdt>
                <w:sdtPr>
                  <w:rPr>
                    <w:rFonts w:hint="eastAsia"/>
                  </w:rPr>
                  <w:tag w:val="_PLD_4232da6e7f4d498bb5fd03aa253dd7d4"/>
                  <w:id w:val="251483388"/>
                  <w:lock w:val="sdtLocked"/>
                </w:sdtPr>
                <w:sdtEndPr/>
                <w:sdtContent>
                  <w:p w14:paraId="2D18EBD1" w14:textId="77777777" w:rsidR="008A0C52" w:rsidRDefault="008A0C52" w:rsidP="008A0C52">
                    <w:pPr>
                      <w:jc w:val="center"/>
                    </w:pPr>
                    <w:r>
                      <w:rPr>
                        <w:rFonts w:hint="eastAsia"/>
                      </w:rPr>
                      <w:t>转销或核销</w:t>
                    </w:r>
                  </w:p>
                </w:sdtContent>
              </w:sdt>
            </w:tc>
            <w:tc>
              <w:tcPr>
                <w:tcW w:w="562" w:type="pct"/>
                <w:shd w:val="clear" w:color="auto" w:fill="FFFFFF"/>
                <w:vAlign w:val="center"/>
              </w:tcPr>
              <w:sdt>
                <w:sdtPr>
                  <w:rPr>
                    <w:rFonts w:hint="eastAsia"/>
                  </w:rPr>
                  <w:tag w:val="_PLD_6a40df7ca60f4ded8af3453519948166"/>
                  <w:id w:val="-1424565457"/>
                  <w:lock w:val="sdtLocked"/>
                </w:sdtPr>
                <w:sdtEndPr/>
                <w:sdtContent>
                  <w:p w14:paraId="301B7B68" w14:textId="77777777" w:rsidR="008A0C52" w:rsidRDefault="008A0C52" w:rsidP="008A0C52">
                    <w:pPr>
                      <w:jc w:val="center"/>
                    </w:pPr>
                    <w:r>
                      <w:rPr>
                        <w:rFonts w:hint="eastAsia"/>
                      </w:rPr>
                      <w:t>其他变动</w:t>
                    </w:r>
                  </w:p>
                </w:sdtContent>
              </w:sdt>
            </w:tc>
            <w:tc>
              <w:tcPr>
                <w:tcW w:w="862" w:type="pct"/>
                <w:vMerge/>
                <w:shd w:val="clear" w:color="auto" w:fill="FFFFFF"/>
              </w:tcPr>
              <w:p w14:paraId="295A0D63" w14:textId="77777777" w:rsidR="008A0C52" w:rsidRDefault="008A0C52" w:rsidP="008A0C52">
                <w:pPr>
                  <w:jc w:val="right"/>
                </w:pPr>
              </w:p>
            </w:tc>
          </w:tr>
          <w:sdt>
            <w:sdtPr>
              <w:alias w:val="应收账款坏账准备明细"/>
              <w:tag w:val="_TUP_04277916d7e64096951ac7654a59b39a"/>
              <w:id w:val="378295960"/>
              <w:lock w:val="sdtLocked"/>
            </w:sdtPr>
            <w:sdtEndPr/>
            <w:sdtContent>
              <w:tr w:rsidR="008A0C52" w14:paraId="54009B11" w14:textId="77777777" w:rsidTr="00177DAA">
                <w:tc>
                  <w:tcPr>
                    <w:tcW w:w="782" w:type="pct"/>
                    <w:shd w:val="clear" w:color="auto" w:fill="auto"/>
                  </w:tcPr>
                  <w:p w14:paraId="368FD7DD" w14:textId="77777777" w:rsidR="008A0C52" w:rsidRDefault="008A0C52" w:rsidP="008A0C52">
                    <w:r>
                      <w:t>按单项计提坏账准备</w:t>
                    </w:r>
                  </w:p>
                </w:tc>
                <w:tc>
                  <w:tcPr>
                    <w:tcW w:w="862" w:type="pct"/>
                    <w:shd w:val="clear" w:color="auto" w:fill="auto"/>
                    <w:vAlign w:val="center"/>
                  </w:tcPr>
                  <w:p w14:paraId="4758FE25" w14:textId="77777777" w:rsidR="008A0C52" w:rsidRDefault="008A0C52" w:rsidP="008A0C52">
                    <w:pPr>
                      <w:jc w:val="center"/>
                    </w:pPr>
                    <w:r>
                      <w:t>26,362,611.30</w:t>
                    </w:r>
                  </w:p>
                </w:tc>
                <w:tc>
                  <w:tcPr>
                    <w:tcW w:w="805" w:type="pct"/>
                    <w:shd w:val="clear" w:color="auto" w:fill="auto"/>
                    <w:vAlign w:val="center"/>
                  </w:tcPr>
                  <w:p w14:paraId="3C1AA882" w14:textId="77777777" w:rsidR="008A0C52" w:rsidRDefault="008A0C52" w:rsidP="008A0C52">
                    <w:pPr>
                      <w:jc w:val="center"/>
                    </w:pPr>
                  </w:p>
                </w:tc>
                <w:tc>
                  <w:tcPr>
                    <w:tcW w:w="562" w:type="pct"/>
                    <w:shd w:val="clear" w:color="auto" w:fill="auto"/>
                    <w:vAlign w:val="center"/>
                  </w:tcPr>
                  <w:p w14:paraId="65BF5F9C" w14:textId="77777777" w:rsidR="008A0C52" w:rsidRDefault="008A0C52" w:rsidP="008A0C52">
                    <w:pPr>
                      <w:jc w:val="center"/>
                    </w:pPr>
                  </w:p>
                </w:tc>
                <w:tc>
                  <w:tcPr>
                    <w:tcW w:w="564" w:type="pct"/>
                    <w:vAlign w:val="center"/>
                  </w:tcPr>
                  <w:p w14:paraId="79C3E273" w14:textId="77777777" w:rsidR="008A0C52" w:rsidRDefault="008A0C52" w:rsidP="008A0C52">
                    <w:pPr>
                      <w:jc w:val="center"/>
                    </w:pPr>
                  </w:p>
                </w:tc>
                <w:tc>
                  <w:tcPr>
                    <w:tcW w:w="562" w:type="pct"/>
                    <w:vAlign w:val="center"/>
                  </w:tcPr>
                  <w:p w14:paraId="6AD33C80" w14:textId="77777777" w:rsidR="008A0C52" w:rsidRDefault="008A0C52" w:rsidP="008A0C52">
                    <w:pPr>
                      <w:jc w:val="center"/>
                    </w:pPr>
                  </w:p>
                </w:tc>
                <w:tc>
                  <w:tcPr>
                    <w:tcW w:w="862" w:type="pct"/>
                    <w:shd w:val="clear" w:color="auto" w:fill="auto"/>
                    <w:vAlign w:val="center"/>
                  </w:tcPr>
                  <w:p w14:paraId="44C4FBE7" w14:textId="77777777" w:rsidR="008A0C52" w:rsidRDefault="008A0C52" w:rsidP="008A0C52">
                    <w:pPr>
                      <w:jc w:val="center"/>
                    </w:pPr>
                    <w:r>
                      <w:t>26,362,611.30</w:t>
                    </w:r>
                  </w:p>
                </w:tc>
              </w:tr>
            </w:sdtContent>
          </w:sdt>
          <w:sdt>
            <w:sdtPr>
              <w:alias w:val="应收账款坏账准备明细"/>
              <w:tag w:val="_TUP_04277916d7e64096951ac7654a59b39a"/>
              <w:id w:val="1727329272"/>
              <w:lock w:val="sdtLocked"/>
            </w:sdtPr>
            <w:sdtEndPr/>
            <w:sdtContent>
              <w:tr w:rsidR="008A0C52" w14:paraId="6DFD4BF8" w14:textId="77777777" w:rsidTr="00177DAA">
                <w:tc>
                  <w:tcPr>
                    <w:tcW w:w="782" w:type="pct"/>
                    <w:shd w:val="clear" w:color="auto" w:fill="auto"/>
                  </w:tcPr>
                  <w:p w14:paraId="3649C653" w14:textId="77777777" w:rsidR="008A0C52" w:rsidRDefault="008A0C52" w:rsidP="008A0C52">
                    <w:r>
                      <w:t>按组合计提坏账准备</w:t>
                    </w:r>
                  </w:p>
                </w:tc>
                <w:tc>
                  <w:tcPr>
                    <w:tcW w:w="862" w:type="pct"/>
                    <w:shd w:val="clear" w:color="auto" w:fill="auto"/>
                    <w:vAlign w:val="center"/>
                  </w:tcPr>
                  <w:p w14:paraId="474A2E40" w14:textId="77777777" w:rsidR="008A0C52" w:rsidRDefault="008A0C52" w:rsidP="008A0C52">
                    <w:pPr>
                      <w:jc w:val="center"/>
                    </w:pPr>
                    <w:r>
                      <w:t>30,084,572.86</w:t>
                    </w:r>
                  </w:p>
                </w:tc>
                <w:tc>
                  <w:tcPr>
                    <w:tcW w:w="805" w:type="pct"/>
                    <w:shd w:val="clear" w:color="auto" w:fill="auto"/>
                    <w:vAlign w:val="center"/>
                  </w:tcPr>
                  <w:p w14:paraId="03DD2DC3" w14:textId="77777777" w:rsidR="008A0C52" w:rsidRDefault="008A0C52" w:rsidP="008A0C52">
                    <w:pPr>
                      <w:jc w:val="center"/>
                    </w:pPr>
                    <w:r>
                      <w:t>9,475,794.10</w:t>
                    </w:r>
                  </w:p>
                </w:tc>
                <w:tc>
                  <w:tcPr>
                    <w:tcW w:w="562" w:type="pct"/>
                    <w:shd w:val="clear" w:color="auto" w:fill="auto"/>
                    <w:vAlign w:val="center"/>
                  </w:tcPr>
                  <w:p w14:paraId="57314384" w14:textId="77777777" w:rsidR="008A0C52" w:rsidRDefault="008A0C52" w:rsidP="008A0C52">
                    <w:pPr>
                      <w:jc w:val="center"/>
                    </w:pPr>
                  </w:p>
                </w:tc>
                <w:tc>
                  <w:tcPr>
                    <w:tcW w:w="564" w:type="pct"/>
                    <w:vAlign w:val="center"/>
                  </w:tcPr>
                  <w:p w14:paraId="17F80934" w14:textId="77777777" w:rsidR="008A0C52" w:rsidRDefault="008A0C52" w:rsidP="008A0C52">
                    <w:pPr>
                      <w:jc w:val="center"/>
                    </w:pPr>
                  </w:p>
                </w:tc>
                <w:tc>
                  <w:tcPr>
                    <w:tcW w:w="562" w:type="pct"/>
                    <w:vAlign w:val="center"/>
                  </w:tcPr>
                  <w:p w14:paraId="2185D919" w14:textId="77777777" w:rsidR="008A0C52" w:rsidRDefault="008A0C52" w:rsidP="008A0C52">
                    <w:pPr>
                      <w:jc w:val="center"/>
                    </w:pPr>
                  </w:p>
                </w:tc>
                <w:tc>
                  <w:tcPr>
                    <w:tcW w:w="862" w:type="pct"/>
                    <w:shd w:val="clear" w:color="auto" w:fill="auto"/>
                    <w:vAlign w:val="center"/>
                  </w:tcPr>
                  <w:p w14:paraId="26E65951" w14:textId="77777777" w:rsidR="008A0C52" w:rsidRDefault="008A0C52" w:rsidP="008A0C52">
                    <w:pPr>
                      <w:jc w:val="center"/>
                    </w:pPr>
                    <w:r>
                      <w:t>39,560,366.96</w:t>
                    </w:r>
                  </w:p>
                </w:tc>
              </w:tr>
            </w:sdtContent>
          </w:sdt>
          <w:tr w:rsidR="008A0C52" w14:paraId="2516FA7C" w14:textId="77777777" w:rsidTr="00177DAA">
            <w:sdt>
              <w:sdtPr>
                <w:tag w:val="_PLD_8c958a5c94c1486e8139bef49c636c6d"/>
                <w:id w:val="-715662364"/>
                <w:lock w:val="sdtLocked"/>
              </w:sdtPr>
              <w:sdtEndPr/>
              <w:sdtContent>
                <w:tc>
                  <w:tcPr>
                    <w:tcW w:w="782" w:type="pct"/>
                    <w:shd w:val="clear" w:color="auto" w:fill="auto"/>
                  </w:tcPr>
                  <w:p w14:paraId="2958573D" w14:textId="77777777" w:rsidR="008A0C52" w:rsidRDefault="008A0C52" w:rsidP="008A0C52">
                    <w:pPr>
                      <w:jc w:val="center"/>
                    </w:pPr>
                    <w:r>
                      <w:rPr>
                        <w:rFonts w:hint="eastAsia"/>
                      </w:rPr>
                      <w:t>合计</w:t>
                    </w:r>
                  </w:p>
                </w:tc>
              </w:sdtContent>
            </w:sdt>
            <w:tc>
              <w:tcPr>
                <w:tcW w:w="862" w:type="pct"/>
                <w:shd w:val="clear" w:color="auto" w:fill="auto"/>
                <w:vAlign w:val="center"/>
              </w:tcPr>
              <w:p w14:paraId="3D179999" w14:textId="77777777" w:rsidR="008A0C52" w:rsidRDefault="008A0C52">
                <w:pPr>
                  <w:rPr>
                    <w:sz w:val="24"/>
                    <w:szCs w:val="24"/>
                  </w:rPr>
                </w:pPr>
                <w:r>
                  <w:t>56,447,184.16</w:t>
                </w:r>
              </w:p>
            </w:tc>
            <w:tc>
              <w:tcPr>
                <w:tcW w:w="805" w:type="pct"/>
                <w:shd w:val="clear" w:color="auto" w:fill="auto"/>
                <w:vAlign w:val="center"/>
              </w:tcPr>
              <w:p w14:paraId="4D6C65A3" w14:textId="77777777" w:rsidR="008A0C52" w:rsidRDefault="008A0C52">
                <w:pPr>
                  <w:rPr>
                    <w:sz w:val="24"/>
                    <w:szCs w:val="24"/>
                  </w:rPr>
                </w:pPr>
                <w:r>
                  <w:t>9,475,794.10</w:t>
                </w:r>
              </w:p>
            </w:tc>
            <w:tc>
              <w:tcPr>
                <w:tcW w:w="562" w:type="pct"/>
                <w:shd w:val="clear" w:color="auto" w:fill="auto"/>
                <w:vAlign w:val="center"/>
              </w:tcPr>
              <w:p w14:paraId="5283FD00" w14:textId="77777777" w:rsidR="008A0C52" w:rsidRDefault="008A0C52">
                <w:pPr>
                  <w:rPr>
                    <w:sz w:val="24"/>
                    <w:szCs w:val="24"/>
                  </w:rPr>
                </w:pPr>
              </w:p>
            </w:tc>
            <w:tc>
              <w:tcPr>
                <w:tcW w:w="564" w:type="pct"/>
                <w:vAlign w:val="center"/>
              </w:tcPr>
              <w:p w14:paraId="2C8DBA39" w14:textId="77777777" w:rsidR="008A0C52" w:rsidRDefault="008A0C52">
                <w:pPr>
                  <w:rPr>
                    <w:sz w:val="24"/>
                    <w:szCs w:val="24"/>
                  </w:rPr>
                </w:pPr>
              </w:p>
            </w:tc>
            <w:tc>
              <w:tcPr>
                <w:tcW w:w="562" w:type="pct"/>
                <w:vAlign w:val="center"/>
              </w:tcPr>
              <w:p w14:paraId="542DF2A6" w14:textId="77777777" w:rsidR="008A0C52" w:rsidRDefault="008A0C52">
                <w:pPr>
                  <w:rPr>
                    <w:sz w:val="24"/>
                    <w:szCs w:val="24"/>
                  </w:rPr>
                </w:pPr>
              </w:p>
            </w:tc>
            <w:tc>
              <w:tcPr>
                <w:tcW w:w="862" w:type="pct"/>
                <w:shd w:val="clear" w:color="auto" w:fill="auto"/>
                <w:vAlign w:val="center"/>
              </w:tcPr>
              <w:p w14:paraId="01C2B143" w14:textId="77777777" w:rsidR="008A0C52" w:rsidRDefault="008A0C52">
                <w:pPr>
                  <w:rPr>
                    <w:sz w:val="24"/>
                    <w:szCs w:val="24"/>
                  </w:rPr>
                </w:pPr>
                <w:r>
                  <w:t>65,922,978.26</w:t>
                </w:r>
              </w:p>
            </w:tc>
          </w:tr>
        </w:tbl>
        <w:p w14:paraId="7D9421CA" w14:textId="77777777" w:rsidR="008A0C52" w:rsidRDefault="008A0C52"/>
        <w:p w14:paraId="36E142D0" w14:textId="77777777" w:rsidR="00622C3A" w:rsidRDefault="000E6426">
          <w:r>
            <w:rPr>
              <w:rFonts w:hint="eastAsia"/>
            </w:rPr>
            <w:t>其中本期坏账准备收回或转回金额重要的：</w:t>
          </w:r>
        </w:p>
        <w:sdt>
          <w:sdtPr>
            <w:alias w:val="是否适用：其中本期坏账准备收回或转回金额重要的[双击切换]"/>
            <w:tag w:val="_GBC_362288b01950422da8198293b517eeb5"/>
            <w:id w:val="779603720"/>
            <w:lock w:val="sdtLocked"/>
            <w:placeholder>
              <w:docPart w:val="GBC22222222222222222222222222222"/>
            </w:placeholder>
          </w:sdtPr>
          <w:sdtEndPr/>
          <w:sdtContent>
            <w:p w14:paraId="7ACCE5EC" w14:textId="7777777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19D9010" w14:textId="77777777" w:rsidR="00622C3A" w:rsidRDefault="00D86D4A" w:rsidP="008A0C52">
          <w:pPr>
            <w:ind w:rightChars="-759" w:right="-1594"/>
          </w:pPr>
        </w:p>
      </w:sdtContent>
    </w:sdt>
    <w:bookmarkEnd w:id="112" w:displacedByCustomXml="prev"/>
    <w:sdt>
      <w:sdtPr>
        <w:rPr>
          <w:rFonts w:ascii="宋体" w:hAnsi="宋体" w:cs="宋体" w:hint="eastAsia"/>
          <w:b w:val="0"/>
          <w:bCs/>
          <w:kern w:val="0"/>
          <w:szCs w:val="24"/>
        </w:rPr>
        <w:alias w:val="模块:本报告期实际核销的应收账款情况"/>
        <w:tag w:val="_GBC_af8ceb97930d4d7391d4823a068c824b"/>
        <w:id w:val="698053406"/>
        <w:lock w:val="sdtLocked"/>
        <w:placeholder>
          <w:docPart w:val="GBC22222222222222222222222222222"/>
        </w:placeholder>
      </w:sdtPr>
      <w:sdtEndPr>
        <w:rPr>
          <w:rFonts w:hint="default"/>
          <w:szCs w:val="21"/>
        </w:rPr>
      </w:sdtEndPr>
      <w:sdtContent>
        <w:p w14:paraId="34AC7D12" w14:textId="77777777" w:rsidR="00622C3A" w:rsidRDefault="000E6426" w:rsidP="007D02D2">
          <w:pPr>
            <w:pStyle w:val="4"/>
            <w:numPr>
              <w:ilvl w:val="3"/>
              <w:numId w:val="48"/>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432165748"/>
            <w:lock w:val="sdtLocked"/>
            <w:placeholder>
              <w:docPart w:val="GBC22222222222222222222222222222"/>
            </w:placeholder>
          </w:sdtPr>
          <w:sdtEndPr/>
          <w:sdtContent>
            <w:p w14:paraId="5846EB69" w14:textId="7777777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3C20D1D" w14:textId="77777777" w:rsidR="00622C3A" w:rsidRDefault="00D86D4A"/>
      </w:sdtContent>
    </w:sdt>
    <w:sdt>
      <w:sdtPr>
        <w:rPr>
          <w:rFonts w:ascii="宋体" w:hAnsi="宋体" w:cs="宋体" w:hint="eastAsia"/>
          <w:b w:val="0"/>
          <w:bCs/>
          <w:kern w:val="0"/>
          <w:szCs w:val="24"/>
        </w:rPr>
        <w:alias w:val="模块:按欠款方归集的期末余额前五名的应收账款情况："/>
        <w:tag w:val="_GBC_e8adf46f2d204834ad681ac980eff4f7"/>
        <w:id w:val="2090962638"/>
        <w:lock w:val="sdtLocked"/>
        <w:placeholder>
          <w:docPart w:val="GBC22222222222222222222222222222"/>
        </w:placeholder>
      </w:sdtPr>
      <w:sdtEndPr>
        <w:rPr>
          <w:szCs w:val="21"/>
        </w:rPr>
      </w:sdtEndPr>
      <w:sdtContent>
        <w:p w14:paraId="367DCF94" w14:textId="77777777" w:rsidR="00622C3A" w:rsidRDefault="000E6426" w:rsidP="007D02D2">
          <w:pPr>
            <w:pStyle w:val="4"/>
            <w:numPr>
              <w:ilvl w:val="3"/>
              <w:numId w:val="48"/>
            </w:numPr>
            <w:tabs>
              <w:tab w:val="left" w:pos="574"/>
            </w:tabs>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1710566147"/>
            <w:lock w:val="sdtLocked"/>
            <w:placeholder>
              <w:docPart w:val="GBC22222222222222222222222222222"/>
            </w:placeholder>
          </w:sdtPr>
          <w:sdtEndPr/>
          <w:sdtContent>
            <w:p w14:paraId="13912388" w14:textId="77777777" w:rsidR="00622C3A" w:rsidRDefault="000E6426">
              <w:pPr>
                <w:snapToGrid w:val="0"/>
                <w:spacing w:line="240" w:lineRule="atLeast"/>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1270736327"/>
            <w:lock w:val="sdtLocked"/>
            <w:placeholder>
              <w:docPart w:val="GBC22222222222222222222222222222"/>
            </w:placeholder>
          </w:sdtPr>
          <w:sdtEndPr/>
          <w:sdtContent>
            <w:p w14:paraId="420CC5D0" w14:textId="77777777" w:rsidR="008A0C52" w:rsidRDefault="008A0C52">
              <w:pPr>
                <w:snapToGrid w:val="0"/>
                <w:spacing w:line="240" w:lineRule="atLeast"/>
              </w:pPr>
            </w:p>
            <w:tbl>
              <w:tblPr>
                <w:tblStyle w:val="g1"/>
                <w:tblW w:w="9080" w:type="dxa"/>
                <w:jc w:val="center"/>
                <w:tblInd w:w="93" w:type="dxa"/>
                <w:tblLook w:val="04A0" w:firstRow="1" w:lastRow="0" w:firstColumn="1" w:lastColumn="0" w:noHBand="0" w:noVBand="1"/>
              </w:tblPr>
              <w:tblGrid>
                <w:gridCol w:w="3260"/>
                <w:gridCol w:w="1940"/>
                <w:gridCol w:w="1800"/>
                <w:gridCol w:w="2080"/>
              </w:tblGrid>
              <w:tr w:rsidR="008A0C52" w:rsidRPr="003509F4" w14:paraId="762F81CE" w14:textId="77777777" w:rsidTr="00323852">
                <w:trPr>
                  <w:trHeight w:val="780"/>
                  <w:jc w:val="center"/>
                </w:trPr>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0D993F" w14:textId="77777777" w:rsidR="008A0C52" w:rsidRPr="003509F4" w:rsidRDefault="008A0C52" w:rsidP="008A0C52">
                    <w:pPr>
                      <w:jc w:val="center"/>
                      <w:rPr>
                        <w:bCs w:val="0"/>
                        <w:color w:val="000000"/>
                      </w:rPr>
                    </w:pPr>
                    <w:r w:rsidRPr="003509F4">
                      <w:rPr>
                        <w:rFonts w:hint="eastAsia"/>
                        <w:bCs w:val="0"/>
                        <w:color w:val="000000"/>
                      </w:rPr>
                      <w:t>单位名称</w:t>
                    </w:r>
                  </w:p>
                </w:tc>
                <w:tc>
                  <w:tcPr>
                    <w:tcW w:w="1940" w:type="dxa"/>
                    <w:tcBorders>
                      <w:top w:val="single" w:sz="8" w:space="0" w:color="auto"/>
                      <w:left w:val="nil"/>
                      <w:bottom w:val="single" w:sz="8" w:space="0" w:color="auto"/>
                      <w:right w:val="single" w:sz="8" w:space="0" w:color="auto"/>
                    </w:tcBorders>
                    <w:shd w:val="clear" w:color="auto" w:fill="auto"/>
                    <w:vAlign w:val="center"/>
                    <w:hideMark/>
                  </w:tcPr>
                  <w:p w14:paraId="47BCFA2D" w14:textId="77777777" w:rsidR="008A0C52" w:rsidRPr="003509F4" w:rsidRDefault="008A0C52" w:rsidP="008A0C52">
                    <w:pPr>
                      <w:jc w:val="center"/>
                      <w:rPr>
                        <w:bCs w:val="0"/>
                        <w:color w:val="000000"/>
                      </w:rPr>
                    </w:pPr>
                    <w:r w:rsidRPr="003509F4">
                      <w:rPr>
                        <w:rFonts w:hint="eastAsia"/>
                        <w:bCs w:val="0"/>
                        <w:color w:val="000000"/>
                      </w:rPr>
                      <w:t>期末余额</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37D66697" w14:textId="77777777" w:rsidR="008A0C52" w:rsidRPr="003509F4" w:rsidRDefault="008A0C52" w:rsidP="008A0C52">
                    <w:pPr>
                      <w:jc w:val="center"/>
                      <w:rPr>
                        <w:bCs w:val="0"/>
                        <w:color w:val="000000"/>
                      </w:rPr>
                    </w:pPr>
                    <w:r w:rsidRPr="003509F4">
                      <w:rPr>
                        <w:rFonts w:hint="eastAsia"/>
                        <w:bCs w:val="0"/>
                        <w:color w:val="000000"/>
                      </w:rPr>
                      <w:t>占应收账款期末余额合计数的比例(%)</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14:paraId="372A8B51" w14:textId="77777777" w:rsidR="008A0C52" w:rsidRPr="003509F4" w:rsidRDefault="008A0C52" w:rsidP="008A0C52">
                    <w:pPr>
                      <w:jc w:val="center"/>
                      <w:rPr>
                        <w:bCs w:val="0"/>
                        <w:color w:val="000000"/>
                      </w:rPr>
                    </w:pPr>
                    <w:r w:rsidRPr="003509F4">
                      <w:rPr>
                        <w:rFonts w:hint="eastAsia"/>
                        <w:bCs w:val="0"/>
                        <w:color w:val="000000"/>
                      </w:rPr>
                      <w:t>坏账准备期末余额</w:t>
                    </w:r>
                  </w:p>
                </w:tc>
              </w:tr>
              <w:tr w:rsidR="008A0C52" w:rsidRPr="003509F4" w14:paraId="4E5B4709" w14:textId="77777777" w:rsidTr="00323852">
                <w:trPr>
                  <w:trHeight w:val="285"/>
                  <w:jc w:val="center"/>
                </w:trPr>
                <w:tc>
                  <w:tcPr>
                    <w:tcW w:w="3260" w:type="dxa"/>
                    <w:tcBorders>
                      <w:top w:val="nil"/>
                      <w:left w:val="single" w:sz="8" w:space="0" w:color="auto"/>
                      <w:bottom w:val="single" w:sz="8" w:space="0" w:color="auto"/>
                      <w:right w:val="single" w:sz="8" w:space="0" w:color="auto"/>
                    </w:tcBorders>
                    <w:shd w:val="clear" w:color="auto" w:fill="auto"/>
                    <w:vAlign w:val="center"/>
                    <w:hideMark/>
                  </w:tcPr>
                  <w:p w14:paraId="1793C4CF" w14:textId="77777777" w:rsidR="008A0C52" w:rsidRPr="003509F4" w:rsidRDefault="008A0C52" w:rsidP="008A0C52">
                    <w:pPr>
                      <w:jc w:val="center"/>
                      <w:rPr>
                        <w:bCs w:val="0"/>
                        <w:color w:val="000000"/>
                      </w:rPr>
                    </w:pPr>
                    <w:r w:rsidRPr="003509F4">
                      <w:rPr>
                        <w:rFonts w:hint="eastAsia"/>
                        <w:bCs w:val="0"/>
                        <w:color w:val="000000"/>
                      </w:rPr>
                      <w:t>单位1</w:t>
                    </w:r>
                  </w:p>
                </w:tc>
                <w:tc>
                  <w:tcPr>
                    <w:tcW w:w="1940" w:type="dxa"/>
                    <w:tcBorders>
                      <w:top w:val="nil"/>
                      <w:left w:val="nil"/>
                      <w:bottom w:val="single" w:sz="8" w:space="0" w:color="auto"/>
                      <w:right w:val="single" w:sz="8" w:space="0" w:color="auto"/>
                    </w:tcBorders>
                    <w:shd w:val="clear" w:color="auto" w:fill="auto"/>
                    <w:vAlign w:val="center"/>
                    <w:hideMark/>
                  </w:tcPr>
                  <w:p w14:paraId="1AF1EE2D" w14:textId="77777777" w:rsidR="008A0C52" w:rsidRPr="003509F4" w:rsidRDefault="008A0C52" w:rsidP="008A0C52">
                    <w:pPr>
                      <w:jc w:val="right"/>
                      <w:rPr>
                        <w:bCs w:val="0"/>
                        <w:color w:val="000000"/>
                      </w:rPr>
                    </w:pPr>
                    <w:r w:rsidRPr="003509F4">
                      <w:rPr>
                        <w:rFonts w:hint="eastAsia"/>
                        <w:bCs w:val="0"/>
                        <w:color w:val="000000"/>
                      </w:rPr>
                      <w:t>34,565,180.86</w:t>
                    </w:r>
                  </w:p>
                </w:tc>
                <w:tc>
                  <w:tcPr>
                    <w:tcW w:w="1800" w:type="dxa"/>
                    <w:tcBorders>
                      <w:top w:val="nil"/>
                      <w:left w:val="nil"/>
                      <w:bottom w:val="single" w:sz="8" w:space="0" w:color="auto"/>
                      <w:right w:val="single" w:sz="8" w:space="0" w:color="auto"/>
                    </w:tcBorders>
                    <w:shd w:val="clear" w:color="auto" w:fill="auto"/>
                    <w:vAlign w:val="center"/>
                    <w:hideMark/>
                  </w:tcPr>
                  <w:p w14:paraId="4E4AF7EF" w14:textId="77777777" w:rsidR="008A0C52" w:rsidRPr="003509F4" w:rsidRDefault="008A0C52" w:rsidP="008A0C52">
                    <w:pPr>
                      <w:jc w:val="right"/>
                      <w:rPr>
                        <w:bCs w:val="0"/>
                        <w:color w:val="000000"/>
                      </w:rPr>
                    </w:pPr>
                    <w:r w:rsidRPr="003509F4">
                      <w:rPr>
                        <w:rFonts w:hint="eastAsia"/>
                        <w:bCs w:val="0"/>
                        <w:color w:val="000000"/>
                      </w:rPr>
                      <w:t>7.13</w:t>
                    </w:r>
                  </w:p>
                </w:tc>
                <w:tc>
                  <w:tcPr>
                    <w:tcW w:w="2080" w:type="dxa"/>
                    <w:tcBorders>
                      <w:top w:val="nil"/>
                      <w:left w:val="nil"/>
                      <w:bottom w:val="single" w:sz="8" w:space="0" w:color="auto"/>
                      <w:right w:val="single" w:sz="8" w:space="0" w:color="auto"/>
                    </w:tcBorders>
                    <w:shd w:val="clear" w:color="auto" w:fill="auto"/>
                    <w:vAlign w:val="center"/>
                    <w:hideMark/>
                  </w:tcPr>
                  <w:p w14:paraId="2D165F85" w14:textId="77777777" w:rsidR="008A0C52" w:rsidRPr="003509F4" w:rsidRDefault="008A0C52" w:rsidP="008A0C52">
                    <w:pPr>
                      <w:jc w:val="right"/>
                      <w:rPr>
                        <w:bCs w:val="0"/>
                        <w:color w:val="000000"/>
                      </w:rPr>
                    </w:pPr>
                    <w:r w:rsidRPr="003509F4">
                      <w:rPr>
                        <w:rFonts w:hint="eastAsia"/>
                        <w:bCs w:val="0"/>
                        <w:color w:val="000000"/>
                      </w:rPr>
                      <w:t>1,728,259.04</w:t>
                    </w:r>
                  </w:p>
                </w:tc>
              </w:tr>
              <w:tr w:rsidR="008A0C52" w:rsidRPr="003509F4" w14:paraId="224C690E" w14:textId="77777777" w:rsidTr="00323852">
                <w:trPr>
                  <w:trHeight w:val="285"/>
                  <w:jc w:val="center"/>
                </w:trPr>
                <w:tc>
                  <w:tcPr>
                    <w:tcW w:w="3260" w:type="dxa"/>
                    <w:tcBorders>
                      <w:top w:val="nil"/>
                      <w:left w:val="single" w:sz="8" w:space="0" w:color="auto"/>
                      <w:bottom w:val="single" w:sz="4" w:space="0" w:color="auto"/>
                      <w:right w:val="single" w:sz="8" w:space="0" w:color="auto"/>
                    </w:tcBorders>
                    <w:shd w:val="clear" w:color="auto" w:fill="auto"/>
                    <w:vAlign w:val="center"/>
                    <w:hideMark/>
                  </w:tcPr>
                  <w:p w14:paraId="1EC0F652" w14:textId="77777777" w:rsidR="008A0C52" w:rsidRPr="003509F4" w:rsidRDefault="008A0C52" w:rsidP="008A0C52">
                    <w:pPr>
                      <w:jc w:val="center"/>
                      <w:rPr>
                        <w:bCs w:val="0"/>
                        <w:color w:val="000000"/>
                      </w:rPr>
                    </w:pPr>
                    <w:r w:rsidRPr="003509F4">
                      <w:rPr>
                        <w:rFonts w:hint="eastAsia"/>
                        <w:bCs w:val="0"/>
                        <w:color w:val="000000"/>
                      </w:rPr>
                      <w:t>单位2</w:t>
                    </w:r>
                  </w:p>
                </w:tc>
                <w:tc>
                  <w:tcPr>
                    <w:tcW w:w="1940" w:type="dxa"/>
                    <w:tcBorders>
                      <w:top w:val="nil"/>
                      <w:left w:val="nil"/>
                      <w:bottom w:val="single" w:sz="4" w:space="0" w:color="auto"/>
                      <w:right w:val="single" w:sz="8" w:space="0" w:color="auto"/>
                    </w:tcBorders>
                    <w:shd w:val="clear" w:color="auto" w:fill="auto"/>
                    <w:vAlign w:val="center"/>
                    <w:hideMark/>
                  </w:tcPr>
                  <w:p w14:paraId="6BB6574B" w14:textId="77777777" w:rsidR="008A0C52" w:rsidRPr="003509F4" w:rsidRDefault="008A0C52" w:rsidP="008A0C52">
                    <w:pPr>
                      <w:jc w:val="right"/>
                      <w:rPr>
                        <w:bCs w:val="0"/>
                        <w:color w:val="000000"/>
                      </w:rPr>
                    </w:pPr>
                    <w:r w:rsidRPr="003509F4">
                      <w:rPr>
                        <w:rFonts w:hint="eastAsia"/>
                        <w:bCs w:val="0"/>
                        <w:color w:val="000000"/>
                      </w:rPr>
                      <w:t>16,400,517.92</w:t>
                    </w:r>
                  </w:p>
                </w:tc>
                <w:tc>
                  <w:tcPr>
                    <w:tcW w:w="1800" w:type="dxa"/>
                    <w:tcBorders>
                      <w:top w:val="nil"/>
                      <w:left w:val="nil"/>
                      <w:bottom w:val="single" w:sz="4" w:space="0" w:color="auto"/>
                      <w:right w:val="single" w:sz="8" w:space="0" w:color="auto"/>
                    </w:tcBorders>
                    <w:shd w:val="clear" w:color="auto" w:fill="auto"/>
                    <w:vAlign w:val="center"/>
                    <w:hideMark/>
                  </w:tcPr>
                  <w:p w14:paraId="4D3FB83B" w14:textId="77777777" w:rsidR="008A0C52" w:rsidRPr="003509F4" w:rsidRDefault="008A0C52" w:rsidP="008A0C52">
                    <w:pPr>
                      <w:jc w:val="right"/>
                      <w:rPr>
                        <w:bCs w:val="0"/>
                        <w:color w:val="000000"/>
                      </w:rPr>
                    </w:pPr>
                    <w:r w:rsidRPr="003509F4">
                      <w:rPr>
                        <w:rFonts w:hint="eastAsia"/>
                        <w:bCs w:val="0"/>
                        <w:color w:val="000000"/>
                      </w:rPr>
                      <w:t>3.38</w:t>
                    </w:r>
                  </w:p>
                </w:tc>
                <w:tc>
                  <w:tcPr>
                    <w:tcW w:w="2080" w:type="dxa"/>
                    <w:tcBorders>
                      <w:top w:val="nil"/>
                      <w:left w:val="nil"/>
                      <w:bottom w:val="single" w:sz="4" w:space="0" w:color="auto"/>
                      <w:right w:val="single" w:sz="8" w:space="0" w:color="auto"/>
                    </w:tcBorders>
                    <w:shd w:val="clear" w:color="auto" w:fill="auto"/>
                    <w:vAlign w:val="center"/>
                    <w:hideMark/>
                  </w:tcPr>
                  <w:p w14:paraId="208B7D23" w14:textId="77777777" w:rsidR="008A0C52" w:rsidRPr="003509F4" w:rsidRDefault="008A0C52" w:rsidP="008A0C52">
                    <w:pPr>
                      <w:jc w:val="right"/>
                      <w:rPr>
                        <w:bCs w:val="0"/>
                        <w:color w:val="000000"/>
                      </w:rPr>
                    </w:pPr>
                    <w:r w:rsidRPr="003509F4">
                      <w:rPr>
                        <w:rFonts w:hint="eastAsia"/>
                        <w:bCs w:val="0"/>
                        <w:color w:val="000000"/>
                      </w:rPr>
                      <w:t>820,025.90</w:t>
                    </w:r>
                  </w:p>
                </w:tc>
              </w:tr>
              <w:tr w:rsidR="008A0C52" w:rsidRPr="003509F4" w14:paraId="6F38B70F" w14:textId="77777777" w:rsidTr="00323852">
                <w:trPr>
                  <w:trHeight w:val="285"/>
                  <w:jc w:val="center"/>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7008C" w14:textId="77777777" w:rsidR="008A0C52" w:rsidRPr="003509F4" w:rsidRDefault="008A0C52" w:rsidP="008A0C52">
                    <w:pPr>
                      <w:jc w:val="center"/>
                      <w:rPr>
                        <w:bCs w:val="0"/>
                        <w:color w:val="000000"/>
                      </w:rPr>
                    </w:pPr>
                    <w:r w:rsidRPr="003509F4">
                      <w:rPr>
                        <w:rFonts w:hint="eastAsia"/>
                        <w:bCs w:val="0"/>
                        <w:color w:val="000000"/>
                      </w:rPr>
                      <w:lastRenderedPageBreak/>
                      <w:t>单位3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CD91E" w14:textId="77777777" w:rsidR="008A0C52" w:rsidRPr="003509F4" w:rsidRDefault="008A0C52" w:rsidP="008A0C52">
                    <w:pPr>
                      <w:jc w:val="right"/>
                      <w:rPr>
                        <w:bCs w:val="0"/>
                        <w:color w:val="000000"/>
                      </w:rPr>
                    </w:pPr>
                    <w:r w:rsidRPr="003509F4">
                      <w:rPr>
                        <w:rFonts w:hint="eastAsia"/>
                        <w:bCs w:val="0"/>
                        <w:color w:val="000000"/>
                      </w:rPr>
                      <w:t>14,513,267.90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24113" w14:textId="77777777" w:rsidR="008A0C52" w:rsidRPr="003509F4" w:rsidRDefault="008A0C52" w:rsidP="008A0C52">
                    <w:pPr>
                      <w:jc w:val="right"/>
                      <w:rPr>
                        <w:bCs w:val="0"/>
                        <w:color w:val="000000"/>
                      </w:rPr>
                    </w:pPr>
                    <w:r w:rsidRPr="003509F4">
                      <w:rPr>
                        <w:rFonts w:hint="eastAsia"/>
                        <w:bCs w:val="0"/>
                        <w:color w:val="000000"/>
                      </w:rPr>
                      <w:t>2.99</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71BF7" w14:textId="77777777" w:rsidR="008A0C52" w:rsidRPr="003509F4" w:rsidRDefault="008A0C52" w:rsidP="008A0C52">
                    <w:pPr>
                      <w:jc w:val="right"/>
                      <w:rPr>
                        <w:bCs w:val="0"/>
                        <w:color w:val="000000"/>
                      </w:rPr>
                    </w:pPr>
                    <w:r w:rsidRPr="003509F4">
                      <w:rPr>
                        <w:rFonts w:hint="eastAsia"/>
                        <w:bCs w:val="0"/>
                        <w:color w:val="000000"/>
                      </w:rPr>
                      <w:t>725,663.40</w:t>
                    </w:r>
                  </w:p>
                </w:tc>
              </w:tr>
              <w:tr w:rsidR="008A0C52" w:rsidRPr="003509F4" w14:paraId="506DD87D" w14:textId="77777777" w:rsidTr="00323852">
                <w:trPr>
                  <w:trHeight w:val="285"/>
                  <w:jc w:val="center"/>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3A811" w14:textId="77777777" w:rsidR="008A0C52" w:rsidRPr="003509F4" w:rsidRDefault="008A0C52" w:rsidP="008A0C52">
                    <w:pPr>
                      <w:jc w:val="center"/>
                      <w:rPr>
                        <w:bCs w:val="0"/>
                        <w:color w:val="000000"/>
                      </w:rPr>
                    </w:pPr>
                    <w:r w:rsidRPr="003509F4">
                      <w:rPr>
                        <w:rFonts w:hint="eastAsia"/>
                        <w:bCs w:val="0"/>
                        <w:color w:val="000000"/>
                      </w:rPr>
                      <w:t>单位4</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38A7C" w14:textId="77777777" w:rsidR="008A0C52" w:rsidRPr="003509F4" w:rsidRDefault="008A0C52" w:rsidP="008A0C52">
                    <w:pPr>
                      <w:jc w:val="right"/>
                      <w:rPr>
                        <w:bCs w:val="0"/>
                        <w:color w:val="000000"/>
                      </w:rPr>
                    </w:pPr>
                    <w:r w:rsidRPr="003509F4">
                      <w:rPr>
                        <w:rFonts w:hint="eastAsia"/>
                        <w:bCs w:val="0"/>
                        <w:color w:val="000000"/>
                      </w:rPr>
                      <w:t>12,259,195.00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B00F" w14:textId="77777777" w:rsidR="008A0C52" w:rsidRPr="003509F4" w:rsidRDefault="008A0C52" w:rsidP="008A0C52">
                    <w:pPr>
                      <w:jc w:val="right"/>
                      <w:rPr>
                        <w:bCs w:val="0"/>
                        <w:color w:val="000000"/>
                      </w:rPr>
                    </w:pPr>
                    <w:r w:rsidRPr="003509F4">
                      <w:rPr>
                        <w:rFonts w:hint="eastAsia"/>
                        <w:bCs w:val="0"/>
                        <w:color w:val="000000"/>
                      </w:rPr>
                      <w:t>2.53</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2F069" w14:textId="77777777" w:rsidR="008A0C52" w:rsidRPr="003509F4" w:rsidRDefault="008A0C52" w:rsidP="008A0C52">
                    <w:pPr>
                      <w:jc w:val="right"/>
                      <w:rPr>
                        <w:bCs w:val="0"/>
                        <w:color w:val="000000"/>
                      </w:rPr>
                    </w:pPr>
                    <w:r w:rsidRPr="003509F4">
                      <w:rPr>
                        <w:rFonts w:hint="eastAsia"/>
                        <w:bCs w:val="0"/>
                        <w:color w:val="000000"/>
                      </w:rPr>
                      <w:t>870,923.50</w:t>
                    </w:r>
                  </w:p>
                </w:tc>
              </w:tr>
              <w:tr w:rsidR="008A0C52" w:rsidRPr="003509F4" w14:paraId="5853DD31" w14:textId="77777777" w:rsidTr="00323852">
                <w:trPr>
                  <w:trHeight w:val="285"/>
                  <w:jc w:val="center"/>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72647" w14:textId="77777777" w:rsidR="008A0C52" w:rsidRPr="003509F4" w:rsidRDefault="008A0C52" w:rsidP="008A0C52">
                    <w:pPr>
                      <w:jc w:val="center"/>
                      <w:rPr>
                        <w:bCs w:val="0"/>
                        <w:color w:val="000000"/>
                      </w:rPr>
                    </w:pPr>
                    <w:r w:rsidRPr="003509F4">
                      <w:rPr>
                        <w:rFonts w:hint="eastAsia"/>
                        <w:bCs w:val="0"/>
                        <w:color w:val="000000"/>
                      </w:rPr>
                      <w:t>单位5</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436BB" w14:textId="77777777" w:rsidR="008A0C52" w:rsidRPr="003509F4" w:rsidRDefault="008A0C52" w:rsidP="008A0C52">
                    <w:pPr>
                      <w:jc w:val="right"/>
                      <w:rPr>
                        <w:bCs w:val="0"/>
                        <w:color w:val="000000"/>
                      </w:rPr>
                    </w:pPr>
                    <w:r w:rsidRPr="003509F4">
                      <w:rPr>
                        <w:rFonts w:hint="eastAsia"/>
                        <w:bCs w:val="0"/>
                        <w:color w:val="000000"/>
                      </w:rPr>
                      <w:t>12,194,934.38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45B9B" w14:textId="77777777" w:rsidR="008A0C52" w:rsidRPr="003509F4" w:rsidRDefault="008A0C52" w:rsidP="008A0C52">
                    <w:pPr>
                      <w:jc w:val="right"/>
                      <w:rPr>
                        <w:bCs w:val="0"/>
                        <w:color w:val="000000"/>
                      </w:rPr>
                    </w:pPr>
                    <w:r w:rsidRPr="003509F4">
                      <w:rPr>
                        <w:rFonts w:hint="eastAsia"/>
                        <w:bCs w:val="0"/>
                        <w:color w:val="000000"/>
                      </w:rPr>
                      <w:t>2.52</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B2193" w14:textId="77777777" w:rsidR="008A0C52" w:rsidRPr="003509F4" w:rsidRDefault="008A0C52" w:rsidP="008A0C52">
                    <w:pPr>
                      <w:jc w:val="right"/>
                      <w:rPr>
                        <w:bCs w:val="0"/>
                        <w:color w:val="000000"/>
                      </w:rPr>
                    </w:pPr>
                    <w:r w:rsidRPr="003509F4">
                      <w:rPr>
                        <w:rFonts w:hint="eastAsia"/>
                        <w:bCs w:val="0"/>
                        <w:color w:val="000000"/>
                      </w:rPr>
                      <w:t>758,579.93</w:t>
                    </w:r>
                  </w:p>
                </w:tc>
              </w:tr>
              <w:tr w:rsidR="008A0C52" w:rsidRPr="003509F4" w14:paraId="10C293CB" w14:textId="77777777" w:rsidTr="00323852">
                <w:trPr>
                  <w:trHeight w:val="285"/>
                  <w:jc w:val="center"/>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98402" w14:textId="77777777" w:rsidR="008A0C52" w:rsidRPr="003509F4" w:rsidRDefault="008A0C52" w:rsidP="008A0C52">
                    <w:pPr>
                      <w:jc w:val="center"/>
                      <w:rPr>
                        <w:bCs w:val="0"/>
                        <w:color w:val="000000"/>
                      </w:rPr>
                    </w:pPr>
                    <w:r w:rsidRPr="003509F4">
                      <w:rPr>
                        <w:rFonts w:hint="eastAsia"/>
                        <w:bCs w:val="0"/>
                        <w:color w:val="000000"/>
                      </w:rPr>
                      <w:t>合计</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A0716" w14:textId="77777777" w:rsidR="008A0C52" w:rsidRPr="003509F4" w:rsidRDefault="008A0C52" w:rsidP="008A0C52">
                    <w:pPr>
                      <w:jc w:val="right"/>
                      <w:rPr>
                        <w:bCs w:val="0"/>
                        <w:color w:val="000000"/>
                      </w:rPr>
                    </w:pPr>
                    <w:r w:rsidRPr="003509F4">
                      <w:rPr>
                        <w:rFonts w:hint="eastAsia"/>
                        <w:bCs w:val="0"/>
                        <w:color w:val="000000"/>
                      </w:rPr>
                      <w:t>89,933,096.06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E9FF8" w14:textId="77777777" w:rsidR="008A0C52" w:rsidRPr="003509F4" w:rsidRDefault="008A0C52" w:rsidP="008A0C52">
                    <w:pPr>
                      <w:jc w:val="right"/>
                      <w:rPr>
                        <w:bCs w:val="0"/>
                        <w:color w:val="000000"/>
                      </w:rPr>
                    </w:pPr>
                    <w:r w:rsidRPr="003509F4">
                      <w:rPr>
                        <w:rFonts w:hint="eastAsia"/>
                        <w:bCs w:val="0"/>
                        <w:color w:val="000000"/>
                      </w:rPr>
                      <w:t>18.55</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BEA26" w14:textId="77777777" w:rsidR="008A0C52" w:rsidRPr="003509F4" w:rsidRDefault="008A0C52" w:rsidP="008A0C52">
                    <w:pPr>
                      <w:jc w:val="right"/>
                      <w:rPr>
                        <w:bCs w:val="0"/>
                        <w:color w:val="000000"/>
                      </w:rPr>
                    </w:pPr>
                    <w:r w:rsidRPr="003509F4">
                      <w:rPr>
                        <w:rFonts w:hint="eastAsia"/>
                        <w:bCs w:val="0"/>
                        <w:color w:val="000000"/>
                      </w:rPr>
                      <w:t>4,903,451.77</w:t>
                    </w:r>
                  </w:p>
                </w:tc>
              </w:tr>
            </w:tbl>
            <w:p w14:paraId="13AC7A03" w14:textId="77777777" w:rsidR="00622C3A" w:rsidRDefault="00D86D4A">
              <w:pPr>
                <w:snapToGrid w:val="0"/>
                <w:spacing w:line="240" w:lineRule="atLeast"/>
              </w:pPr>
            </w:p>
          </w:sdtContent>
        </w:sdt>
      </w:sdtContent>
    </w:sdt>
    <w:p w14:paraId="5AD17F75" w14:textId="77777777" w:rsidR="00622C3A" w:rsidRDefault="00622C3A" w:rsidP="008A0C52">
      <w:pPr>
        <w:snapToGrid w:val="0"/>
        <w:spacing w:line="240" w:lineRule="atLeast"/>
        <w:ind w:leftChars="-50" w:left="-105"/>
      </w:pPr>
    </w:p>
    <w:sdt>
      <w:sdtPr>
        <w:rPr>
          <w:rFonts w:ascii="宋体" w:hAnsi="宋体" w:cs="宋体" w:hint="eastAsia"/>
          <w:b w:val="0"/>
          <w:bCs/>
          <w:kern w:val="0"/>
          <w:szCs w:val="24"/>
        </w:rPr>
        <w:alias w:val="模块:因金融资产转移而终止确认的应收账款"/>
        <w:tag w:val="_GBC_79d1ccfd87f84b4ab10a992730026aa0"/>
        <w:id w:val="127202392"/>
        <w:lock w:val="sdtLocked"/>
        <w:placeholder>
          <w:docPart w:val="GBC22222222222222222222222222222"/>
        </w:placeholder>
      </w:sdtPr>
      <w:sdtEndPr>
        <w:rPr>
          <w:szCs w:val="21"/>
        </w:rPr>
      </w:sdtEndPr>
      <w:sdtContent>
        <w:p w14:paraId="32139873" w14:textId="77777777" w:rsidR="00622C3A" w:rsidRDefault="000E6426" w:rsidP="007D02D2">
          <w:pPr>
            <w:pStyle w:val="4"/>
            <w:numPr>
              <w:ilvl w:val="3"/>
              <w:numId w:val="48"/>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683821531"/>
            <w:lock w:val="sdtLocked"/>
            <w:placeholder>
              <w:docPart w:val="GBC22222222222222222222222222222"/>
            </w:placeholder>
          </w:sdtPr>
          <w:sdtEndPr/>
          <w:sdtContent>
            <w:p w14:paraId="34CC51AA" w14:textId="77777777" w:rsidR="00622C3A" w:rsidRDefault="000E6426" w:rsidP="008A0C52">
              <w:pPr>
                <w:snapToGrid w:val="0"/>
                <w:spacing w:line="240" w:lineRule="atLeast"/>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D65B117" w14:textId="77777777" w:rsidR="00622C3A" w:rsidRDefault="00D86D4A">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d3d5d3b413a24c269f804c6a3e3f1c06"/>
        <w:id w:val="-1914846975"/>
        <w:lock w:val="sdtLocked"/>
        <w:placeholder>
          <w:docPart w:val="GBC22222222222222222222222222222"/>
        </w:placeholder>
      </w:sdtPr>
      <w:sdtEndPr>
        <w:rPr>
          <w:szCs w:val="21"/>
        </w:rPr>
      </w:sdtEndPr>
      <w:sdtContent>
        <w:p w14:paraId="61477A06" w14:textId="77777777" w:rsidR="00622C3A" w:rsidRDefault="000E6426" w:rsidP="007D02D2">
          <w:pPr>
            <w:pStyle w:val="4"/>
            <w:numPr>
              <w:ilvl w:val="3"/>
              <w:numId w:val="48"/>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1297261378"/>
            <w:lock w:val="sdtLocked"/>
            <w:placeholder>
              <w:docPart w:val="GBC22222222222222222222222222222"/>
            </w:placeholder>
          </w:sdtPr>
          <w:sdtEndPr/>
          <w:sdtContent>
            <w:p w14:paraId="0E211AA4" w14:textId="77777777" w:rsidR="00622C3A" w:rsidRDefault="000E6426" w:rsidP="008A0C52">
              <w:pPr>
                <w:snapToGrid w:val="0"/>
                <w:spacing w:line="240" w:lineRule="atLeast"/>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2707AC9E" w14:textId="77777777" w:rsidR="00622C3A" w:rsidRDefault="00622C3A" w:rsidP="008A0C52">
      <w:pPr>
        <w:snapToGrid w:val="0"/>
        <w:spacing w:line="240" w:lineRule="atLeast"/>
        <w:ind w:leftChars="-50" w:left="-105"/>
      </w:pPr>
    </w:p>
    <w:sdt>
      <w:sdtPr>
        <w:rPr>
          <w:rFonts w:hint="eastAsia"/>
          <w:b/>
          <w:bCs w:val="0"/>
        </w:rPr>
        <w:alias w:val="模块:应收账款其他说明"/>
        <w:tag w:val="_GBC_2f38c172c62a46cfa73776efdf952fad"/>
        <w:id w:val="-2098857786"/>
        <w:lock w:val="sdtLocked"/>
        <w:placeholder>
          <w:docPart w:val="GBC22222222222222222222222222222"/>
        </w:placeholder>
      </w:sdtPr>
      <w:sdtEndPr>
        <w:rPr>
          <w:rFonts w:hint="default"/>
          <w:b w:val="0"/>
          <w:bCs/>
        </w:rPr>
      </w:sdtEndPr>
      <w:sdtContent>
        <w:p w14:paraId="6C75F539" w14:textId="77777777" w:rsidR="00622C3A" w:rsidRDefault="000E6426">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651982534"/>
            <w:lock w:val="sdtLocked"/>
            <w:placeholder>
              <w:docPart w:val="GBC22222222222222222222222222222"/>
            </w:placeholder>
          </w:sdtPr>
          <w:sdtEndPr/>
          <w:sdtContent>
            <w:p w14:paraId="044D8505" w14:textId="77777777" w:rsidR="00622C3A" w:rsidRDefault="000E6426" w:rsidP="008A0C52">
              <w:pPr>
                <w:snapToGrid w:val="0"/>
                <w:spacing w:line="240" w:lineRule="atLeast"/>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2CF4C74A" w14:textId="77777777" w:rsidR="00622C3A" w:rsidRDefault="00622C3A"/>
    <w:sdt>
      <w:sdtPr>
        <w:rPr>
          <w:rFonts w:ascii="宋体" w:hAnsi="宋体" w:cs="宋体" w:hint="eastAsia"/>
          <w:b w:val="0"/>
          <w:bCs/>
          <w:kern w:val="0"/>
          <w:szCs w:val="21"/>
        </w:rPr>
        <w:alias w:val="模块:应收款项融资"/>
        <w:tag w:val="_SEC_99a20d0771254b5596c992bd0fe179a3"/>
        <w:id w:val="502854228"/>
        <w:lock w:val="sdtLocked"/>
        <w:placeholder>
          <w:docPart w:val="GBC22222222222222222222222222222"/>
        </w:placeholder>
      </w:sdtPr>
      <w:sdtEndPr/>
      <w:sdtContent>
        <w:p w14:paraId="03B98B88" w14:textId="77777777" w:rsidR="003224FC" w:rsidRDefault="003224FC" w:rsidP="003224FC">
          <w:pPr>
            <w:pStyle w:val="3"/>
            <w:numPr>
              <w:ilvl w:val="0"/>
              <w:numId w:val="46"/>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881904402"/>
            <w:lock w:val="sdtLocked"/>
          </w:sdtPr>
          <w:sdtEndPr/>
          <w:sdtContent>
            <w:p w14:paraId="002A8726" w14:textId="64BE06B8" w:rsidR="003224FC" w:rsidRDefault="003224F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A8F6CC1" w14:textId="77777777" w:rsidR="003224FC" w:rsidRDefault="003224FC">
          <w:pPr>
            <w:ind w:left="420" w:right="-98"/>
            <w:jc w:val="right"/>
          </w:pPr>
          <w:r>
            <w:rPr>
              <w:rFonts w:hint="eastAsia"/>
            </w:rPr>
            <w:t xml:space="preserve">  单位：</w:t>
          </w:r>
          <w:sdt>
            <w:sdtPr>
              <w:rPr>
                <w:rFonts w:hint="eastAsia"/>
              </w:rPr>
              <w:alias w:val="单位：应收款项融资"/>
              <w:tag w:val="_GBC_5bc18c9963914ad7b56c2f244f484146"/>
              <w:id w:val="835346731"/>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应收款项融资"/>
              <w:tag w:val="_GBC_c66a156107084de19a91dcaaa76213c1"/>
              <w:id w:val="-145050694"/>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45"/>
            <w:gridCol w:w="2897"/>
            <w:gridCol w:w="2907"/>
          </w:tblGrid>
          <w:tr w:rsidR="003224FC" w14:paraId="5B0ECE58" w14:textId="77777777" w:rsidTr="00172532">
            <w:bookmarkStart w:id="113" w:name="_Hlk13057555" w:displacedByCustomXml="next"/>
            <w:bookmarkStart w:id="114" w:name="_Hlk12969247" w:displacedByCustomXml="next"/>
            <w:sdt>
              <w:sdtPr>
                <w:tag w:val="_PLD_82a62891b4b649e48fb460890f28ac36"/>
                <w:id w:val="144018727"/>
                <w:lock w:val="sdtLocked"/>
              </w:sdtPr>
              <w:sdtEndPr/>
              <w:sdtContent>
                <w:tc>
                  <w:tcPr>
                    <w:tcW w:w="1789" w:type="pct"/>
                    <w:shd w:val="clear" w:color="auto" w:fill="auto"/>
                    <w:vAlign w:val="center"/>
                  </w:tcPr>
                  <w:p w14:paraId="53C70B2F" w14:textId="77777777" w:rsidR="003224FC" w:rsidRDefault="003224FC" w:rsidP="00172532">
                    <w:pPr>
                      <w:jc w:val="center"/>
                    </w:pPr>
                    <w:r>
                      <w:rPr>
                        <w:rFonts w:hint="eastAsia"/>
                      </w:rPr>
                      <w:t>项目</w:t>
                    </w:r>
                  </w:p>
                </w:tc>
              </w:sdtContent>
            </w:sdt>
            <w:sdt>
              <w:sdtPr>
                <w:tag w:val="_PLD_0b8617b6950f47bfae07e4496fdde27e"/>
                <w:id w:val="-2117894860"/>
                <w:lock w:val="sdtLocked"/>
              </w:sdtPr>
              <w:sdtEndPr/>
              <w:sdtContent>
                <w:tc>
                  <w:tcPr>
                    <w:tcW w:w="1597" w:type="pct"/>
                    <w:tcBorders>
                      <w:bottom w:val="single" w:sz="6" w:space="0" w:color="auto"/>
                    </w:tcBorders>
                    <w:shd w:val="clear" w:color="auto" w:fill="auto"/>
                    <w:vAlign w:val="center"/>
                  </w:tcPr>
                  <w:p w14:paraId="1604F539" w14:textId="77777777" w:rsidR="003224FC" w:rsidRDefault="003224FC" w:rsidP="00172532">
                    <w:pPr>
                      <w:autoSpaceDE w:val="0"/>
                      <w:autoSpaceDN w:val="0"/>
                      <w:adjustRightInd w:val="0"/>
                      <w:snapToGrid w:val="0"/>
                      <w:spacing w:line="240" w:lineRule="atLeast"/>
                      <w:jc w:val="center"/>
                    </w:pPr>
                    <w:r>
                      <w:rPr>
                        <w:rFonts w:hint="eastAsia"/>
                      </w:rPr>
                      <w:t>期末余额</w:t>
                    </w:r>
                  </w:p>
                </w:tc>
              </w:sdtContent>
            </w:sdt>
            <w:sdt>
              <w:sdtPr>
                <w:tag w:val="_PLD_8c85f1c835d84ebaa8ca21e687181951"/>
                <w:id w:val="-1580052651"/>
                <w:lock w:val="sdtLocked"/>
              </w:sdtPr>
              <w:sdtEndPr/>
              <w:sdtContent>
                <w:tc>
                  <w:tcPr>
                    <w:tcW w:w="1602" w:type="pct"/>
                    <w:shd w:val="clear" w:color="auto" w:fill="auto"/>
                    <w:vAlign w:val="center"/>
                  </w:tcPr>
                  <w:p w14:paraId="57405BCE" w14:textId="77777777" w:rsidR="003224FC" w:rsidRDefault="003224FC" w:rsidP="00172532">
                    <w:pPr>
                      <w:autoSpaceDE w:val="0"/>
                      <w:autoSpaceDN w:val="0"/>
                      <w:adjustRightInd w:val="0"/>
                      <w:snapToGrid w:val="0"/>
                      <w:spacing w:line="240" w:lineRule="atLeast"/>
                      <w:jc w:val="center"/>
                    </w:pPr>
                    <w:r>
                      <w:rPr>
                        <w:rFonts w:hint="eastAsia"/>
                      </w:rPr>
                      <w:t>期初余额</w:t>
                    </w:r>
                  </w:p>
                </w:tc>
              </w:sdtContent>
            </w:sdt>
          </w:tr>
          <w:sdt>
            <w:sdtPr>
              <w:alias w:val="应收款项融资明细"/>
              <w:tag w:val="_TUP_a9787d82372c4ec599a760ae032aaf1f"/>
              <w:id w:val="-1070346027"/>
              <w:lock w:val="sdtLocked"/>
            </w:sdtPr>
            <w:sdtEndPr/>
            <w:sdtContent>
              <w:tr w:rsidR="003224FC" w14:paraId="3BC6CDDA" w14:textId="77777777" w:rsidTr="00172532">
                <w:tc>
                  <w:tcPr>
                    <w:tcW w:w="1789" w:type="pct"/>
                    <w:shd w:val="clear" w:color="auto" w:fill="auto"/>
                  </w:tcPr>
                  <w:p w14:paraId="620EDE02" w14:textId="77777777" w:rsidR="003224FC" w:rsidRDefault="003224FC" w:rsidP="00172532">
                    <w:pPr>
                      <w:autoSpaceDE w:val="0"/>
                      <w:autoSpaceDN w:val="0"/>
                      <w:adjustRightInd w:val="0"/>
                    </w:pPr>
                    <w:r>
                      <w:t>应收票据</w:t>
                    </w:r>
                  </w:p>
                </w:tc>
                <w:tc>
                  <w:tcPr>
                    <w:tcW w:w="1597" w:type="pct"/>
                    <w:tcBorders>
                      <w:top w:val="single" w:sz="6" w:space="0" w:color="auto"/>
                      <w:bottom w:val="single" w:sz="6" w:space="0" w:color="auto"/>
                    </w:tcBorders>
                    <w:shd w:val="clear" w:color="auto" w:fill="auto"/>
                  </w:tcPr>
                  <w:p w14:paraId="6F67DCF9" w14:textId="77777777" w:rsidR="003224FC" w:rsidRDefault="003224FC" w:rsidP="00172532">
                    <w:pPr>
                      <w:jc w:val="right"/>
                    </w:pPr>
                    <w:r>
                      <w:t>41,584,414.91</w:t>
                    </w:r>
                  </w:p>
                </w:tc>
                <w:tc>
                  <w:tcPr>
                    <w:tcW w:w="1602" w:type="pct"/>
                    <w:shd w:val="clear" w:color="auto" w:fill="auto"/>
                  </w:tcPr>
                  <w:p w14:paraId="7E952C06" w14:textId="77777777" w:rsidR="003224FC" w:rsidRDefault="003224FC" w:rsidP="00172532">
                    <w:pPr>
                      <w:jc w:val="right"/>
                    </w:pPr>
                    <w:r>
                      <w:t>58,300,191.41</w:t>
                    </w:r>
                  </w:p>
                </w:tc>
              </w:tr>
            </w:sdtContent>
          </w:sdt>
          <w:tr w:rsidR="003224FC" w14:paraId="0B2E5BCF" w14:textId="77777777" w:rsidTr="00172532">
            <w:sdt>
              <w:sdtPr>
                <w:tag w:val="_PLD_5299295b2978439ba42b441350bea704"/>
                <w:id w:val="-412240509"/>
                <w:lock w:val="sdtLocked"/>
              </w:sdtPr>
              <w:sdtEndPr/>
              <w:sdtContent>
                <w:tc>
                  <w:tcPr>
                    <w:tcW w:w="1789" w:type="pct"/>
                    <w:shd w:val="clear" w:color="auto" w:fill="auto"/>
                    <w:vAlign w:val="center"/>
                  </w:tcPr>
                  <w:p w14:paraId="54D3FEC8" w14:textId="77777777" w:rsidR="003224FC" w:rsidRDefault="003224FC" w:rsidP="00172532">
                    <w:pPr>
                      <w:jc w:val="center"/>
                    </w:pPr>
                    <w:r>
                      <w:rPr>
                        <w:rFonts w:hint="eastAsia"/>
                      </w:rPr>
                      <w:t>合计</w:t>
                    </w:r>
                  </w:p>
                </w:tc>
              </w:sdtContent>
            </w:sdt>
            <w:tc>
              <w:tcPr>
                <w:tcW w:w="1597" w:type="pct"/>
                <w:tcBorders>
                  <w:top w:val="single" w:sz="6" w:space="0" w:color="auto"/>
                  <w:bottom w:val="single" w:sz="4" w:space="0" w:color="auto"/>
                </w:tcBorders>
                <w:shd w:val="clear" w:color="auto" w:fill="auto"/>
              </w:tcPr>
              <w:p w14:paraId="63E22FA5" w14:textId="77777777" w:rsidR="003224FC" w:rsidRDefault="003224FC" w:rsidP="00172532">
                <w:pPr>
                  <w:jc w:val="right"/>
                </w:pPr>
                <w:r>
                  <w:t>41,584,414.91</w:t>
                </w:r>
              </w:p>
            </w:tc>
            <w:tc>
              <w:tcPr>
                <w:tcW w:w="1602" w:type="pct"/>
                <w:shd w:val="clear" w:color="auto" w:fill="auto"/>
              </w:tcPr>
              <w:p w14:paraId="774AC9D8" w14:textId="77777777" w:rsidR="003224FC" w:rsidRDefault="003224FC" w:rsidP="00172532">
                <w:pPr>
                  <w:jc w:val="right"/>
                </w:pPr>
                <w:r>
                  <w:t>58,300,191.41</w:t>
                </w:r>
              </w:p>
            </w:tc>
          </w:tr>
        </w:tbl>
        <w:p w14:paraId="0C84BCBD" w14:textId="77777777" w:rsidR="003224FC" w:rsidRDefault="003224FC"/>
        <w:p w14:paraId="62FB2A88" w14:textId="77777777" w:rsidR="003224FC" w:rsidRDefault="003224FC">
          <w:r>
            <w:rPr>
              <w:rFonts w:hint="eastAsia"/>
            </w:rPr>
            <w:t>应收款项融资本期增减变动及公允价值变动情况</w:t>
          </w:r>
          <w:r>
            <w:t>：</w:t>
          </w:r>
        </w:p>
        <w:sdt>
          <w:sdtPr>
            <w:rPr>
              <w:rFonts w:hint="eastAsia"/>
            </w:rPr>
            <w:alias w:val="是否适用：应收款项融资本期增减变动及公允价值变动情况[双击切换]"/>
            <w:tag w:val="_GBC_33fc9f304d4f4155ac67028bc1814e26"/>
            <w:id w:val="666749924"/>
            <w:lock w:val="sdtLocked"/>
          </w:sdtPr>
          <w:sdtEndPr/>
          <w:sdtContent>
            <w:p w14:paraId="64455BD6" w14:textId="41A07EED" w:rsidR="003224FC" w:rsidRDefault="003224FC" w:rsidP="003224F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13"/>
        <w:p w14:paraId="7AFC80A6" w14:textId="77777777" w:rsidR="003224FC" w:rsidRDefault="003224FC">
          <w:r>
            <w:rPr>
              <w:rFonts w:hint="eastAsia"/>
            </w:rPr>
            <w:t>如按预期信用损失一般模型计提坏账准备，请参照其他应收款披露</w:t>
          </w:r>
          <w:r>
            <w:t>：</w:t>
          </w:r>
        </w:p>
        <w:sdt>
          <w:sdtPr>
            <w:alias w:val="是否适用：应收款项融资预期信用损失的确定方法及会计处理方法[双击切换]"/>
            <w:tag w:val="_GBC_5a80268d2f0f436786b31f6c461deb07"/>
            <w:id w:val="-1922252254"/>
            <w:lock w:val="sdtLocked"/>
          </w:sdtPr>
          <w:sdtEndPr/>
          <w:sdtContent>
            <w:p w14:paraId="10819CCF" w14:textId="64F4687F" w:rsidR="003224FC" w:rsidRDefault="003224FC" w:rsidP="003224F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14"/>
        <w:p w14:paraId="57696C64" w14:textId="77777777" w:rsidR="003224FC" w:rsidRDefault="003224FC"/>
        <w:p w14:paraId="02702534" w14:textId="77777777" w:rsidR="003224FC" w:rsidRDefault="003224FC">
          <w:r>
            <w:rPr>
              <w:rFonts w:hint="eastAsia"/>
            </w:rPr>
            <w:t>其他</w:t>
          </w:r>
          <w:r>
            <w:t>说明</w:t>
          </w:r>
          <w:r>
            <w:rPr>
              <w:rFonts w:hint="eastAsia"/>
            </w:rPr>
            <w:t>：</w:t>
          </w:r>
        </w:p>
        <w:sdt>
          <w:sdtPr>
            <w:rPr>
              <w:rFonts w:hint="eastAsia"/>
            </w:rPr>
            <w:alias w:val="是否适用：应收款项融资其他说明[双击切换]"/>
            <w:tag w:val="_GBC_79059c75c4ff4f698741d135a33f5c70"/>
            <w:id w:val="-162479674"/>
            <w:lock w:val="sdtLocked"/>
          </w:sdtPr>
          <w:sdtEndPr/>
          <w:sdtContent>
            <w:p w14:paraId="4C2E9FDE" w14:textId="677B4FFD" w:rsidR="003224FC" w:rsidRDefault="003224FC" w:rsidP="003224F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color w:val="auto"/>
              <w:sz w:val="21"/>
              <w:szCs w:val="21"/>
            </w:rPr>
            <w:alias w:val="应收款项融资其他说明"/>
            <w:tag w:val="_GBC_5b7567beb0034de1826f334d9dcf5531"/>
            <w:id w:val="204222861"/>
            <w:lock w:val="sdtLocked"/>
          </w:sdtPr>
          <w:sdtEndPr/>
          <w:sdtContent>
            <w:p w14:paraId="09C51E95" w14:textId="7E212B96" w:rsidR="003224FC" w:rsidRPr="003224FC" w:rsidRDefault="003224FC" w:rsidP="003224FC">
              <w:pPr>
                <w:pStyle w:val="Default"/>
                <w:rPr>
                  <w:rFonts w:asciiTheme="minorEastAsia" w:eastAsiaTheme="minorEastAsia" w:hAnsiTheme="minorEastAsia"/>
                  <w:sz w:val="21"/>
                  <w:szCs w:val="21"/>
                </w:rPr>
              </w:pPr>
              <w:r w:rsidRPr="003224FC">
                <w:rPr>
                  <w:rFonts w:asciiTheme="minorEastAsia" w:eastAsiaTheme="minorEastAsia" w:hAnsiTheme="minorEastAsia" w:hint="eastAsia"/>
                  <w:sz w:val="21"/>
                  <w:szCs w:val="21"/>
                </w:rPr>
                <w:t>应收款项融资年末余额均为应收信用级别较高的银行承兑汇票，本公司认为可收回风险较低，不存在重大的信用风险。</w:t>
              </w:r>
            </w:p>
            <w:p w14:paraId="6A32E463" w14:textId="77777777" w:rsidR="003224FC" w:rsidRPr="003224FC" w:rsidRDefault="003224FC" w:rsidP="003224FC">
              <w:pPr>
                <w:rPr>
                  <w:rFonts w:asciiTheme="minorEastAsia" w:eastAsiaTheme="minorEastAsia" w:hAnsiTheme="minorEastAsia"/>
                </w:rPr>
              </w:pPr>
              <w:r w:rsidRPr="003224FC">
                <w:rPr>
                  <w:rFonts w:asciiTheme="minorEastAsia" w:eastAsiaTheme="minorEastAsia" w:hAnsiTheme="minorEastAsia" w:hint="eastAsia"/>
                  <w:color w:val="000000"/>
                </w:rPr>
                <w:t>①</w:t>
              </w:r>
              <w:proofErr w:type="gramStart"/>
              <w:r w:rsidRPr="003224FC">
                <w:rPr>
                  <w:rFonts w:asciiTheme="minorEastAsia" w:eastAsiaTheme="minorEastAsia" w:hAnsiTheme="minorEastAsia" w:hint="eastAsia"/>
                  <w:color w:val="000000"/>
                </w:rPr>
                <w:t>期末已</w:t>
              </w:r>
              <w:proofErr w:type="gramEnd"/>
              <w:r w:rsidRPr="003224FC">
                <w:rPr>
                  <w:rFonts w:asciiTheme="minorEastAsia" w:eastAsiaTheme="minorEastAsia" w:hAnsiTheme="minorEastAsia" w:hint="eastAsia"/>
                  <w:color w:val="000000"/>
                </w:rPr>
                <w:t xml:space="preserve">质押的应收款项融资                              </w:t>
              </w:r>
              <w:r>
                <w:rPr>
                  <w:rFonts w:asciiTheme="minorEastAsia" w:eastAsiaTheme="minorEastAsia" w:hAnsiTheme="minorEastAsia" w:hint="eastAsia"/>
                  <w:color w:val="000000"/>
                </w:rPr>
                <w:t>单位：元  币种：人民币</w:t>
              </w:r>
            </w:p>
            <w:tbl>
              <w:tblPr>
                <w:tblW w:w="7540" w:type="dxa"/>
                <w:jc w:val="center"/>
                <w:tblInd w:w="93" w:type="dxa"/>
                <w:tblLook w:val="04A0" w:firstRow="1" w:lastRow="0" w:firstColumn="1" w:lastColumn="0" w:noHBand="0" w:noVBand="1"/>
              </w:tblPr>
              <w:tblGrid>
                <w:gridCol w:w="3940"/>
                <w:gridCol w:w="1800"/>
                <w:gridCol w:w="1800"/>
              </w:tblGrid>
              <w:tr w:rsidR="003224FC" w:rsidRPr="003224FC" w14:paraId="2B1A2CDB" w14:textId="77777777" w:rsidTr="003224FC">
                <w:trPr>
                  <w:trHeight w:val="285"/>
                  <w:jc w:val="center"/>
                </w:trPr>
                <w:tc>
                  <w:tcPr>
                    <w:tcW w:w="3940" w:type="dxa"/>
                    <w:tcBorders>
                      <w:top w:val="single" w:sz="8" w:space="0" w:color="auto"/>
                      <w:left w:val="nil"/>
                      <w:bottom w:val="single" w:sz="8" w:space="0" w:color="auto"/>
                      <w:right w:val="single" w:sz="8" w:space="0" w:color="auto"/>
                    </w:tcBorders>
                    <w:shd w:val="clear" w:color="auto" w:fill="auto"/>
                    <w:vAlign w:val="center"/>
                    <w:hideMark/>
                  </w:tcPr>
                  <w:p w14:paraId="3D7094E3" w14:textId="77777777" w:rsidR="003224FC" w:rsidRPr="003224FC" w:rsidRDefault="003224FC" w:rsidP="003224FC">
                    <w:pPr>
                      <w:jc w:val="center"/>
                      <w:rPr>
                        <w:rFonts w:asciiTheme="minorEastAsia" w:eastAsiaTheme="minorEastAsia" w:hAnsiTheme="minorEastAsia"/>
                        <w:bCs w:val="0"/>
                        <w:color w:val="000000"/>
                      </w:rPr>
                    </w:pPr>
                    <w:r w:rsidRPr="003224FC">
                      <w:rPr>
                        <w:rFonts w:asciiTheme="minorEastAsia" w:eastAsiaTheme="minorEastAsia" w:hAnsiTheme="minorEastAsia" w:hint="eastAsia"/>
                        <w:bCs w:val="0"/>
                        <w:color w:val="000000"/>
                      </w:rPr>
                      <w:t>项</w:t>
                    </w:r>
                    <w:r w:rsidRPr="003224FC">
                      <w:rPr>
                        <w:rFonts w:asciiTheme="minorEastAsia" w:eastAsiaTheme="minorEastAsia" w:hAnsiTheme="minorEastAsia" w:cs="Times New Roman"/>
                        <w:bCs w:val="0"/>
                        <w:color w:val="000000"/>
                      </w:rPr>
                      <w:t xml:space="preserve">  </w:t>
                    </w:r>
                    <w:r w:rsidRPr="003224FC">
                      <w:rPr>
                        <w:rFonts w:asciiTheme="minorEastAsia" w:eastAsiaTheme="minorEastAsia" w:hAnsiTheme="minorEastAsia" w:hint="eastAsia"/>
                        <w:bCs w:val="0"/>
                        <w:color w:val="000000"/>
                      </w:rPr>
                      <w:t>目</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230CAA06" w14:textId="77777777" w:rsidR="003224FC" w:rsidRPr="003224FC" w:rsidRDefault="003224FC" w:rsidP="003224FC">
                    <w:pPr>
                      <w:jc w:val="center"/>
                      <w:rPr>
                        <w:rFonts w:asciiTheme="minorEastAsia" w:eastAsiaTheme="minorEastAsia" w:hAnsiTheme="minorEastAsia"/>
                        <w:bCs w:val="0"/>
                        <w:color w:val="000000"/>
                      </w:rPr>
                    </w:pPr>
                    <w:r w:rsidRPr="003224FC">
                      <w:rPr>
                        <w:rFonts w:asciiTheme="minorEastAsia" w:eastAsiaTheme="minorEastAsia" w:hAnsiTheme="minorEastAsia" w:hint="eastAsia"/>
                        <w:bCs w:val="0"/>
                        <w:color w:val="000000"/>
                      </w:rPr>
                      <w:t>终止确认金额</w:t>
                    </w:r>
                  </w:p>
                </w:tc>
                <w:tc>
                  <w:tcPr>
                    <w:tcW w:w="1800" w:type="dxa"/>
                    <w:tcBorders>
                      <w:top w:val="single" w:sz="8" w:space="0" w:color="auto"/>
                      <w:left w:val="nil"/>
                      <w:bottom w:val="single" w:sz="8" w:space="0" w:color="auto"/>
                      <w:right w:val="nil"/>
                    </w:tcBorders>
                    <w:shd w:val="clear" w:color="auto" w:fill="auto"/>
                    <w:vAlign w:val="center"/>
                    <w:hideMark/>
                  </w:tcPr>
                  <w:p w14:paraId="37E36EB0" w14:textId="77777777" w:rsidR="003224FC" w:rsidRPr="003224FC" w:rsidRDefault="003224FC" w:rsidP="003224FC">
                    <w:pPr>
                      <w:jc w:val="center"/>
                      <w:rPr>
                        <w:rFonts w:asciiTheme="minorEastAsia" w:eastAsiaTheme="minorEastAsia" w:hAnsiTheme="minorEastAsia"/>
                        <w:bCs w:val="0"/>
                        <w:color w:val="000000"/>
                      </w:rPr>
                    </w:pPr>
                    <w:r w:rsidRPr="003224FC">
                      <w:rPr>
                        <w:rFonts w:asciiTheme="minorEastAsia" w:eastAsiaTheme="minorEastAsia" w:hAnsiTheme="minorEastAsia" w:hint="eastAsia"/>
                        <w:bCs w:val="0"/>
                        <w:color w:val="000000"/>
                      </w:rPr>
                      <w:t>未终止确认金额</w:t>
                    </w:r>
                  </w:p>
                </w:tc>
              </w:tr>
              <w:tr w:rsidR="003224FC" w:rsidRPr="003224FC" w14:paraId="5BCD91C5" w14:textId="77777777" w:rsidTr="003224FC">
                <w:trPr>
                  <w:trHeight w:val="285"/>
                  <w:jc w:val="center"/>
                </w:trPr>
                <w:tc>
                  <w:tcPr>
                    <w:tcW w:w="3940" w:type="dxa"/>
                    <w:tcBorders>
                      <w:top w:val="nil"/>
                      <w:left w:val="nil"/>
                      <w:bottom w:val="single" w:sz="8" w:space="0" w:color="auto"/>
                      <w:right w:val="single" w:sz="8" w:space="0" w:color="auto"/>
                    </w:tcBorders>
                    <w:shd w:val="clear" w:color="auto" w:fill="auto"/>
                    <w:vAlign w:val="center"/>
                    <w:hideMark/>
                  </w:tcPr>
                  <w:p w14:paraId="26379C03" w14:textId="77777777" w:rsidR="003224FC" w:rsidRPr="003224FC" w:rsidRDefault="003224FC" w:rsidP="003224FC">
                    <w:pPr>
                      <w:jc w:val="both"/>
                      <w:rPr>
                        <w:rFonts w:asciiTheme="minorEastAsia" w:eastAsiaTheme="minorEastAsia" w:hAnsiTheme="minorEastAsia"/>
                        <w:bCs w:val="0"/>
                        <w:color w:val="000000"/>
                      </w:rPr>
                    </w:pPr>
                    <w:r w:rsidRPr="003224FC">
                      <w:rPr>
                        <w:rFonts w:asciiTheme="minorEastAsia" w:eastAsiaTheme="minorEastAsia" w:hAnsiTheme="minorEastAsia" w:hint="eastAsia"/>
                        <w:bCs w:val="0"/>
                        <w:color w:val="000000"/>
                      </w:rPr>
                      <w:t>银行承兑汇票</w:t>
                    </w:r>
                  </w:p>
                </w:tc>
                <w:tc>
                  <w:tcPr>
                    <w:tcW w:w="1800" w:type="dxa"/>
                    <w:tcBorders>
                      <w:top w:val="nil"/>
                      <w:left w:val="nil"/>
                      <w:bottom w:val="single" w:sz="8" w:space="0" w:color="auto"/>
                      <w:right w:val="single" w:sz="8" w:space="0" w:color="auto"/>
                    </w:tcBorders>
                    <w:shd w:val="clear" w:color="auto" w:fill="auto"/>
                    <w:vAlign w:val="center"/>
                    <w:hideMark/>
                  </w:tcPr>
                  <w:p w14:paraId="3E68D962" w14:textId="77777777" w:rsidR="003224FC" w:rsidRPr="003224FC" w:rsidRDefault="003224FC" w:rsidP="003224FC">
                    <w:pPr>
                      <w:jc w:val="right"/>
                      <w:rPr>
                        <w:rFonts w:asciiTheme="minorEastAsia" w:eastAsiaTheme="minorEastAsia" w:hAnsiTheme="minorEastAsia" w:cs="Times New Roman"/>
                        <w:bCs w:val="0"/>
                        <w:color w:val="000000"/>
                      </w:rPr>
                    </w:pPr>
                    <w:r w:rsidRPr="003224FC">
                      <w:rPr>
                        <w:rFonts w:asciiTheme="minorEastAsia" w:eastAsiaTheme="minorEastAsia" w:hAnsiTheme="minorEastAsia" w:cs="Times New Roman"/>
                        <w:bCs w:val="0"/>
                        <w:color w:val="000000"/>
                      </w:rPr>
                      <w:t>36,590,413.62</w:t>
                    </w:r>
                  </w:p>
                </w:tc>
                <w:tc>
                  <w:tcPr>
                    <w:tcW w:w="1800" w:type="dxa"/>
                    <w:tcBorders>
                      <w:top w:val="nil"/>
                      <w:left w:val="nil"/>
                      <w:bottom w:val="single" w:sz="8" w:space="0" w:color="auto"/>
                      <w:right w:val="nil"/>
                    </w:tcBorders>
                    <w:shd w:val="clear" w:color="auto" w:fill="auto"/>
                    <w:vAlign w:val="center"/>
                    <w:hideMark/>
                  </w:tcPr>
                  <w:p w14:paraId="57686A94" w14:textId="12C3992B" w:rsidR="003224FC" w:rsidRPr="003224FC" w:rsidRDefault="003224FC" w:rsidP="003224FC">
                    <w:pPr>
                      <w:jc w:val="right"/>
                      <w:rPr>
                        <w:rFonts w:asciiTheme="minorEastAsia" w:eastAsiaTheme="minorEastAsia" w:hAnsiTheme="minorEastAsia" w:cs="Times New Roman"/>
                        <w:bCs w:val="0"/>
                        <w:color w:val="000000"/>
                      </w:rPr>
                    </w:pPr>
                  </w:p>
                </w:tc>
              </w:tr>
            </w:tbl>
            <w:p w14:paraId="5A5E8987" w14:textId="5A90517D" w:rsidR="00622C3A" w:rsidRDefault="00D86D4A" w:rsidP="0021140F"/>
          </w:sdtContent>
        </w:sdt>
      </w:sdtContent>
    </w:sdt>
    <w:p w14:paraId="07F812BB" w14:textId="77777777" w:rsidR="009B15EC" w:rsidRDefault="009B15EC" w:rsidP="009B15EC"/>
    <w:p w14:paraId="77CEE7AA" w14:textId="77777777" w:rsidR="00622C3A" w:rsidRDefault="000E6426" w:rsidP="007D02D2">
      <w:pPr>
        <w:pStyle w:val="3"/>
        <w:numPr>
          <w:ilvl w:val="0"/>
          <w:numId w:val="46"/>
        </w:numPr>
        <w:rPr>
          <w:rFonts w:ascii="宋体" w:hAnsi="宋体"/>
        </w:rPr>
      </w:pPr>
      <w:r>
        <w:rPr>
          <w:rFonts w:ascii="宋体" w:hAnsi="宋体" w:hint="eastAsia"/>
        </w:rPr>
        <w:t>预付款项</w:t>
      </w:r>
    </w:p>
    <w:sdt>
      <w:sdtPr>
        <w:rPr>
          <w:rFonts w:ascii="宋体" w:hAnsi="宋体" w:cs="宋体" w:hint="eastAsia"/>
          <w:b w:val="0"/>
          <w:bCs/>
          <w:kern w:val="0"/>
          <w:szCs w:val="22"/>
        </w:rPr>
        <w:alias w:val="模块:预付款项按账龄列示"/>
        <w:tag w:val="_GBC_4c02994d3bd04bacba6592630552e576"/>
        <w:id w:val="278231182"/>
        <w:lock w:val="sdtLocked"/>
        <w:placeholder>
          <w:docPart w:val="GBC22222222222222222222222222222"/>
        </w:placeholder>
      </w:sdtPr>
      <w:sdtEndPr>
        <w:rPr>
          <w:rFonts w:hint="default"/>
          <w:szCs w:val="21"/>
        </w:rPr>
      </w:sdtEndPr>
      <w:sdtContent>
        <w:p w14:paraId="579A6CFA" w14:textId="77777777" w:rsidR="00622C3A" w:rsidRDefault="000E6426" w:rsidP="007D02D2">
          <w:pPr>
            <w:pStyle w:val="4"/>
            <w:numPr>
              <w:ilvl w:val="0"/>
              <w:numId w:val="49"/>
            </w:numPr>
            <w:tabs>
              <w:tab w:val="left" w:pos="616"/>
            </w:tabs>
            <w:rPr>
              <w:rFonts w:ascii="宋体" w:hAnsi="宋体"/>
            </w:rPr>
          </w:pPr>
          <w:r>
            <w:rPr>
              <w:rFonts w:ascii="宋体" w:hAnsi="宋体" w:hint="eastAsia"/>
            </w:rPr>
            <w:t>预付</w:t>
          </w:r>
          <w:proofErr w:type="gramStart"/>
          <w:r>
            <w:rPr>
              <w:rFonts w:ascii="宋体" w:hAnsi="宋体" w:hint="eastAsia"/>
            </w:rPr>
            <w:t>款项按账龄</w:t>
          </w:r>
          <w:proofErr w:type="gramEnd"/>
          <w:r>
            <w:rPr>
              <w:rFonts w:ascii="宋体" w:hAnsi="宋体" w:hint="eastAsia"/>
            </w:rPr>
            <w:t>列示</w:t>
          </w:r>
        </w:p>
        <w:sdt>
          <w:sdtPr>
            <w:alias w:val="是否适用：预付款项按账龄列示[双击切换]"/>
            <w:tag w:val="_GBC_af3b3e24767e48f7a70a5cfa609407a2"/>
            <w:id w:val="-81379878"/>
            <w:lock w:val="sdtLocked"/>
            <w:placeholder>
              <w:docPart w:val="GBC22222222222222222222222222222"/>
            </w:placeholder>
          </w:sdtPr>
          <w:sdtEndPr/>
          <w:sdtContent>
            <w:p w14:paraId="5A53955A"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3957210" w14:textId="77777777" w:rsidR="00622C3A" w:rsidRDefault="000E6426">
          <w:pPr>
            <w:jc w:val="right"/>
            <w:rPr>
              <w:b/>
            </w:rPr>
          </w:pPr>
          <w:r>
            <w:rPr>
              <w:rFonts w:hint="eastAsia"/>
            </w:rPr>
            <w:t>单位：</w:t>
          </w:r>
          <w:sdt>
            <w:sdtPr>
              <w:rPr>
                <w:rFonts w:hint="eastAsia"/>
              </w:rPr>
              <w:alias w:val="单位：财务附注：预付账款账龄"/>
              <w:tag w:val="_GBC_9eb28bbf7d374cdf965c7e133b610fb3"/>
              <w:id w:val="8885411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预付账款账龄"/>
              <w:tag w:val="_GBC_d491347f74764df5af3312ad7a0a92e5"/>
              <w:id w:val="983440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622C3A" w14:paraId="2A359A9C" w14:textId="77777777" w:rsidTr="00474A51">
            <w:trPr>
              <w:cantSplit/>
              <w:trHeight w:val="237"/>
            </w:trPr>
            <w:sdt>
              <w:sdtPr>
                <w:tag w:val="_PLD_159a64f22a4a4b1ab31846b4d6034c4c"/>
                <w:id w:val="1095137820"/>
                <w:lock w:val="sdtLocked"/>
              </w:sdtPr>
              <w:sdtEndPr/>
              <w:sdtContent>
                <w:tc>
                  <w:tcPr>
                    <w:tcW w:w="765" w:type="pct"/>
                    <w:vMerge w:val="restart"/>
                    <w:vAlign w:val="center"/>
                  </w:tcPr>
                  <w:p w14:paraId="2745BDE2" w14:textId="77777777" w:rsidR="00622C3A" w:rsidRDefault="000E6426">
                    <w:pPr>
                      <w:jc w:val="center"/>
                    </w:pPr>
                    <w:r>
                      <w:rPr>
                        <w:rFonts w:hint="eastAsia"/>
                      </w:rPr>
                      <w:t>账龄</w:t>
                    </w:r>
                  </w:p>
                </w:tc>
              </w:sdtContent>
            </w:sdt>
            <w:sdt>
              <w:sdtPr>
                <w:tag w:val="_PLD_6ca82cba92a649d08c6ceb86dd951ef3"/>
                <w:id w:val="-806466208"/>
                <w:lock w:val="sdtLocked"/>
              </w:sdtPr>
              <w:sdtEndPr/>
              <w:sdtContent>
                <w:tc>
                  <w:tcPr>
                    <w:tcW w:w="2118" w:type="pct"/>
                    <w:gridSpan w:val="2"/>
                    <w:vAlign w:val="center"/>
                  </w:tcPr>
                  <w:p w14:paraId="39925A6C" w14:textId="77777777" w:rsidR="00622C3A" w:rsidRDefault="000E6426">
                    <w:pPr>
                      <w:jc w:val="center"/>
                    </w:pPr>
                    <w:r>
                      <w:rPr>
                        <w:rFonts w:hint="eastAsia"/>
                      </w:rPr>
                      <w:t>期末余额</w:t>
                    </w:r>
                  </w:p>
                </w:tc>
              </w:sdtContent>
            </w:sdt>
            <w:sdt>
              <w:sdtPr>
                <w:tag w:val="_PLD_365dab2f8fd246d79543ed0d2e6dcab7"/>
                <w:id w:val="-1391179549"/>
                <w:lock w:val="sdtLocked"/>
              </w:sdtPr>
              <w:sdtEndPr/>
              <w:sdtContent>
                <w:tc>
                  <w:tcPr>
                    <w:tcW w:w="2117" w:type="pct"/>
                    <w:gridSpan w:val="2"/>
                    <w:vAlign w:val="center"/>
                  </w:tcPr>
                  <w:p w14:paraId="3EA3BA79" w14:textId="77777777" w:rsidR="00622C3A" w:rsidRDefault="000E6426">
                    <w:pPr>
                      <w:jc w:val="center"/>
                    </w:pPr>
                    <w:r>
                      <w:rPr>
                        <w:rFonts w:hint="eastAsia"/>
                      </w:rPr>
                      <w:t>期初余额</w:t>
                    </w:r>
                  </w:p>
                </w:tc>
              </w:sdtContent>
            </w:sdt>
          </w:tr>
          <w:tr w:rsidR="00622C3A" w14:paraId="2E626579" w14:textId="77777777" w:rsidTr="00474A51">
            <w:trPr>
              <w:cantSplit/>
            </w:trPr>
            <w:tc>
              <w:tcPr>
                <w:tcW w:w="765" w:type="pct"/>
                <w:vMerge/>
              </w:tcPr>
              <w:p w14:paraId="657926AA" w14:textId="77777777" w:rsidR="00622C3A" w:rsidRDefault="00622C3A"/>
            </w:tc>
            <w:sdt>
              <w:sdtPr>
                <w:tag w:val="_PLD_a9d7b721cfa446e9ae31149380da5970"/>
                <w:id w:val="-1909373556"/>
                <w:lock w:val="sdtLocked"/>
              </w:sdtPr>
              <w:sdtEndPr/>
              <w:sdtContent>
                <w:tc>
                  <w:tcPr>
                    <w:tcW w:w="1063" w:type="pct"/>
                    <w:vAlign w:val="center"/>
                  </w:tcPr>
                  <w:p w14:paraId="73CD3959" w14:textId="77777777" w:rsidR="00622C3A" w:rsidRDefault="000E6426">
                    <w:pPr>
                      <w:jc w:val="center"/>
                    </w:pPr>
                    <w:r>
                      <w:rPr>
                        <w:rFonts w:hint="eastAsia"/>
                      </w:rPr>
                      <w:t>金额</w:t>
                    </w:r>
                  </w:p>
                </w:tc>
              </w:sdtContent>
            </w:sdt>
            <w:sdt>
              <w:sdtPr>
                <w:tag w:val="_PLD_2d8b8f523dcd4c95815b7c8fd528129d"/>
                <w:id w:val="1619105102"/>
                <w:lock w:val="sdtLocked"/>
              </w:sdtPr>
              <w:sdtEndPr/>
              <w:sdtContent>
                <w:tc>
                  <w:tcPr>
                    <w:tcW w:w="1055" w:type="pct"/>
                    <w:vAlign w:val="center"/>
                  </w:tcPr>
                  <w:p w14:paraId="231DF342" w14:textId="77777777" w:rsidR="00622C3A" w:rsidRDefault="000E6426">
                    <w:pPr>
                      <w:jc w:val="center"/>
                    </w:pPr>
                    <w:r>
                      <w:rPr>
                        <w:rFonts w:hint="eastAsia"/>
                      </w:rPr>
                      <w:t>比例</w:t>
                    </w:r>
                    <w:r>
                      <w:t>(%)</w:t>
                    </w:r>
                  </w:p>
                </w:tc>
              </w:sdtContent>
            </w:sdt>
            <w:sdt>
              <w:sdtPr>
                <w:tag w:val="_PLD_f01816a56b3f4ec1a7d603d3ac318eb1"/>
                <w:id w:val="937870525"/>
                <w:lock w:val="sdtLocked"/>
              </w:sdtPr>
              <w:sdtEndPr/>
              <w:sdtContent>
                <w:tc>
                  <w:tcPr>
                    <w:tcW w:w="1054" w:type="pct"/>
                    <w:vAlign w:val="center"/>
                  </w:tcPr>
                  <w:p w14:paraId="4F0A026B" w14:textId="77777777" w:rsidR="00622C3A" w:rsidRDefault="000E6426">
                    <w:pPr>
                      <w:jc w:val="center"/>
                    </w:pPr>
                    <w:r>
                      <w:rPr>
                        <w:rFonts w:hint="eastAsia"/>
                      </w:rPr>
                      <w:t>金额</w:t>
                    </w:r>
                  </w:p>
                </w:tc>
              </w:sdtContent>
            </w:sdt>
            <w:sdt>
              <w:sdtPr>
                <w:tag w:val="_PLD_55adcab5f9be4d24b3d0faaf5403e89a"/>
                <w:id w:val="-314417718"/>
                <w:lock w:val="sdtLocked"/>
              </w:sdtPr>
              <w:sdtEndPr/>
              <w:sdtContent>
                <w:tc>
                  <w:tcPr>
                    <w:tcW w:w="1063" w:type="pct"/>
                    <w:vAlign w:val="center"/>
                  </w:tcPr>
                  <w:p w14:paraId="4E0B9BBC" w14:textId="77777777" w:rsidR="00622C3A" w:rsidRDefault="000E6426">
                    <w:pPr>
                      <w:jc w:val="center"/>
                    </w:pPr>
                    <w:r>
                      <w:rPr>
                        <w:rFonts w:hint="eastAsia"/>
                      </w:rPr>
                      <w:t>比例</w:t>
                    </w:r>
                    <w:r>
                      <w:t>(%)</w:t>
                    </w:r>
                  </w:p>
                </w:tc>
              </w:sdtContent>
            </w:sdt>
          </w:tr>
          <w:tr w:rsidR="001F7168" w14:paraId="64013E1D" w14:textId="77777777" w:rsidTr="008A0C52">
            <w:trPr>
              <w:cantSplit/>
            </w:trPr>
            <w:sdt>
              <w:sdtPr>
                <w:tag w:val="_PLD_26543d5743964e32ae30d0d46bd6131c"/>
                <w:id w:val="1517268754"/>
                <w:lock w:val="sdtLocked"/>
              </w:sdtPr>
              <w:sdtEndPr/>
              <w:sdtContent>
                <w:tc>
                  <w:tcPr>
                    <w:tcW w:w="765" w:type="pct"/>
                  </w:tcPr>
                  <w:p w14:paraId="0FDB9532" w14:textId="77777777" w:rsidR="001F7168" w:rsidRDefault="001F7168">
                    <w:proofErr w:type="gramStart"/>
                    <w:r>
                      <w:rPr>
                        <w:rFonts w:hint="eastAsia"/>
                      </w:rPr>
                      <w:t>1年以内</w:t>
                    </w:r>
                    <w:proofErr w:type="gramEnd"/>
                  </w:p>
                </w:tc>
              </w:sdtContent>
            </w:sdt>
            <w:tc>
              <w:tcPr>
                <w:tcW w:w="1063" w:type="pct"/>
                <w:vAlign w:val="center"/>
              </w:tcPr>
              <w:p w14:paraId="75F76884" w14:textId="5FE5C6A9" w:rsidR="001F7168" w:rsidRDefault="001F7168">
                <w:pPr>
                  <w:rPr>
                    <w:sz w:val="24"/>
                    <w:szCs w:val="24"/>
                  </w:rPr>
                </w:pPr>
                <w:r>
                  <w:t>86,270,341.25</w:t>
                </w:r>
              </w:p>
            </w:tc>
            <w:tc>
              <w:tcPr>
                <w:tcW w:w="1055" w:type="pct"/>
                <w:vAlign w:val="center"/>
              </w:tcPr>
              <w:p w14:paraId="2F71897D" w14:textId="4F7FCD32" w:rsidR="001F7168" w:rsidRDefault="001F7168">
                <w:pPr>
                  <w:rPr>
                    <w:sz w:val="24"/>
                    <w:szCs w:val="24"/>
                  </w:rPr>
                </w:pPr>
                <w:r>
                  <w:t>96.98</w:t>
                </w:r>
              </w:p>
            </w:tc>
            <w:tc>
              <w:tcPr>
                <w:tcW w:w="1054" w:type="pct"/>
                <w:vAlign w:val="center"/>
              </w:tcPr>
              <w:p w14:paraId="31B44BDD" w14:textId="77777777" w:rsidR="001F7168" w:rsidRDefault="001F7168">
                <w:pPr>
                  <w:rPr>
                    <w:sz w:val="24"/>
                    <w:szCs w:val="24"/>
                  </w:rPr>
                </w:pPr>
                <w:r>
                  <w:t>34,941,578.24</w:t>
                </w:r>
              </w:p>
            </w:tc>
            <w:tc>
              <w:tcPr>
                <w:tcW w:w="1063" w:type="pct"/>
                <w:vAlign w:val="center"/>
              </w:tcPr>
              <w:p w14:paraId="6CCF33C0" w14:textId="77777777" w:rsidR="001F7168" w:rsidRDefault="001F7168">
                <w:pPr>
                  <w:rPr>
                    <w:sz w:val="24"/>
                    <w:szCs w:val="24"/>
                  </w:rPr>
                </w:pPr>
                <w:r>
                  <w:t>96.78</w:t>
                </w:r>
              </w:p>
            </w:tc>
          </w:tr>
          <w:tr w:rsidR="001F7168" w14:paraId="7F977065" w14:textId="77777777" w:rsidTr="008A0C52">
            <w:trPr>
              <w:cantSplit/>
            </w:trPr>
            <w:sdt>
              <w:sdtPr>
                <w:tag w:val="_PLD_fa162d7579db4acd997484df51e51de6"/>
                <w:id w:val="-1442372518"/>
                <w:lock w:val="sdtLocked"/>
              </w:sdtPr>
              <w:sdtEndPr/>
              <w:sdtContent>
                <w:tc>
                  <w:tcPr>
                    <w:tcW w:w="765" w:type="pct"/>
                  </w:tcPr>
                  <w:p w14:paraId="1EB8D7FF" w14:textId="77777777" w:rsidR="001F7168" w:rsidRDefault="001F7168">
                    <w:r>
                      <w:rPr>
                        <w:rFonts w:hint="eastAsia"/>
                      </w:rPr>
                      <w:t>1至2年</w:t>
                    </w:r>
                  </w:p>
                </w:tc>
              </w:sdtContent>
            </w:sdt>
            <w:tc>
              <w:tcPr>
                <w:tcW w:w="1063" w:type="pct"/>
                <w:vAlign w:val="center"/>
              </w:tcPr>
              <w:p w14:paraId="344315F9" w14:textId="2F8B0107" w:rsidR="001F7168" w:rsidRDefault="001F7168">
                <w:pPr>
                  <w:rPr>
                    <w:sz w:val="24"/>
                    <w:szCs w:val="24"/>
                  </w:rPr>
                </w:pPr>
                <w:r>
                  <w:t>1,525,220.31</w:t>
                </w:r>
              </w:p>
            </w:tc>
            <w:tc>
              <w:tcPr>
                <w:tcW w:w="1055" w:type="pct"/>
                <w:vAlign w:val="center"/>
              </w:tcPr>
              <w:p w14:paraId="0CAEBE1D" w14:textId="3038AEC7" w:rsidR="001F7168" w:rsidRDefault="001F7168">
                <w:pPr>
                  <w:rPr>
                    <w:sz w:val="24"/>
                    <w:szCs w:val="24"/>
                  </w:rPr>
                </w:pPr>
                <w:r>
                  <w:t>1.71</w:t>
                </w:r>
              </w:p>
            </w:tc>
            <w:tc>
              <w:tcPr>
                <w:tcW w:w="1054" w:type="pct"/>
                <w:vAlign w:val="center"/>
              </w:tcPr>
              <w:p w14:paraId="26C00B0B" w14:textId="77777777" w:rsidR="001F7168" w:rsidRDefault="001F7168">
                <w:pPr>
                  <w:rPr>
                    <w:sz w:val="24"/>
                    <w:szCs w:val="24"/>
                  </w:rPr>
                </w:pPr>
                <w:r>
                  <w:t>320,544.35</w:t>
                </w:r>
              </w:p>
            </w:tc>
            <w:tc>
              <w:tcPr>
                <w:tcW w:w="1063" w:type="pct"/>
                <w:vAlign w:val="center"/>
              </w:tcPr>
              <w:p w14:paraId="30747ACA" w14:textId="77777777" w:rsidR="001F7168" w:rsidRDefault="001F7168">
                <w:pPr>
                  <w:rPr>
                    <w:sz w:val="24"/>
                    <w:szCs w:val="24"/>
                  </w:rPr>
                </w:pPr>
                <w:r>
                  <w:t>0.89</w:t>
                </w:r>
              </w:p>
            </w:tc>
          </w:tr>
          <w:tr w:rsidR="001F7168" w14:paraId="2C470C81" w14:textId="77777777" w:rsidTr="008A0C52">
            <w:trPr>
              <w:cantSplit/>
            </w:trPr>
            <w:sdt>
              <w:sdtPr>
                <w:tag w:val="_PLD_43897a3965694d6691fcba6be58bfd88"/>
                <w:id w:val="-248739896"/>
                <w:lock w:val="sdtLocked"/>
              </w:sdtPr>
              <w:sdtEndPr/>
              <w:sdtContent>
                <w:tc>
                  <w:tcPr>
                    <w:tcW w:w="765" w:type="pct"/>
                  </w:tcPr>
                  <w:p w14:paraId="6FBFCACD" w14:textId="77777777" w:rsidR="001F7168" w:rsidRDefault="001F7168">
                    <w:r>
                      <w:rPr>
                        <w:rFonts w:hint="eastAsia"/>
                      </w:rPr>
                      <w:t>2至3年</w:t>
                    </w:r>
                  </w:p>
                </w:tc>
              </w:sdtContent>
            </w:sdt>
            <w:tc>
              <w:tcPr>
                <w:tcW w:w="1063" w:type="pct"/>
                <w:vAlign w:val="center"/>
              </w:tcPr>
              <w:p w14:paraId="2BD3FAE8" w14:textId="5439B03C" w:rsidR="001F7168" w:rsidRDefault="001F7168">
                <w:pPr>
                  <w:rPr>
                    <w:sz w:val="24"/>
                    <w:szCs w:val="24"/>
                  </w:rPr>
                </w:pPr>
                <w:r>
                  <w:t>316,150.44</w:t>
                </w:r>
              </w:p>
            </w:tc>
            <w:tc>
              <w:tcPr>
                <w:tcW w:w="1055" w:type="pct"/>
                <w:vAlign w:val="center"/>
              </w:tcPr>
              <w:p w14:paraId="7E4D676D" w14:textId="3A58D172" w:rsidR="001F7168" w:rsidRDefault="001F7168">
                <w:pPr>
                  <w:rPr>
                    <w:sz w:val="24"/>
                    <w:szCs w:val="24"/>
                  </w:rPr>
                </w:pPr>
                <w:r>
                  <w:t>0.36</w:t>
                </w:r>
              </w:p>
            </w:tc>
            <w:tc>
              <w:tcPr>
                <w:tcW w:w="1054" w:type="pct"/>
                <w:vAlign w:val="center"/>
              </w:tcPr>
              <w:p w14:paraId="7A85B5EF" w14:textId="77777777" w:rsidR="001F7168" w:rsidRDefault="001F7168">
                <w:pPr>
                  <w:rPr>
                    <w:sz w:val="24"/>
                    <w:szCs w:val="24"/>
                  </w:rPr>
                </w:pPr>
                <w:r>
                  <w:t>26,964.95</w:t>
                </w:r>
              </w:p>
            </w:tc>
            <w:tc>
              <w:tcPr>
                <w:tcW w:w="1063" w:type="pct"/>
                <w:vAlign w:val="center"/>
              </w:tcPr>
              <w:p w14:paraId="76A17D0B" w14:textId="77777777" w:rsidR="001F7168" w:rsidRDefault="001F7168">
                <w:pPr>
                  <w:rPr>
                    <w:sz w:val="24"/>
                    <w:szCs w:val="24"/>
                  </w:rPr>
                </w:pPr>
                <w:r>
                  <w:t>0.07</w:t>
                </w:r>
              </w:p>
            </w:tc>
          </w:tr>
          <w:tr w:rsidR="001F7168" w14:paraId="3E173193" w14:textId="77777777" w:rsidTr="008A0C52">
            <w:trPr>
              <w:cantSplit/>
            </w:trPr>
            <w:sdt>
              <w:sdtPr>
                <w:tag w:val="_PLD_bb596048f7e846139c705c6214cec5e4"/>
                <w:id w:val="1366553803"/>
                <w:lock w:val="sdtLocked"/>
              </w:sdtPr>
              <w:sdtEndPr/>
              <w:sdtContent>
                <w:tc>
                  <w:tcPr>
                    <w:tcW w:w="765" w:type="pct"/>
                  </w:tcPr>
                  <w:p w14:paraId="3CB76DEE" w14:textId="77777777" w:rsidR="001F7168" w:rsidRDefault="001F7168">
                    <w:proofErr w:type="gramStart"/>
                    <w:r>
                      <w:rPr>
                        <w:rFonts w:hint="eastAsia"/>
                      </w:rPr>
                      <w:t>3年以上</w:t>
                    </w:r>
                    <w:proofErr w:type="gramEnd"/>
                  </w:p>
                </w:tc>
              </w:sdtContent>
            </w:sdt>
            <w:tc>
              <w:tcPr>
                <w:tcW w:w="1063" w:type="pct"/>
                <w:vAlign w:val="center"/>
              </w:tcPr>
              <w:p w14:paraId="64011EB9" w14:textId="35AAB01C" w:rsidR="001F7168" w:rsidRDefault="001F7168">
                <w:pPr>
                  <w:rPr>
                    <w:sz w:val="24"/>
                    <w:szCs w:val="24"/>
                  </w:rPr>
                </w:pPr>
                <w:r>
                  <w:t>840,798.45</w:t>
                </w:r>
              </w:p>
            </w:tc>
            <w:tc>
              <w:tcPr>
                <w:tcW w:w="1055" w:type="pct"/>
                <w:vAlign w:val="center"/>
              </w:tcPr>
              <w:p w14:paraId="1A048231" w14:textId="6ADEC018" w:rsidR="001F7168" w:rsidRDefault="001F7168">
                <w:pPr>
                  <w:rPr>
                    <w:sz w:val="24"/>
                    <w:szCs w:val="24"/>
                  </w:rPr>
                </w:pPr>
                <w:r>
                  <w:t>0.95</w:t>
                </w:r>
              </w:p>
            </w:tc>
            <w:tc>
              <w:tcPr>
                <w:tcW w:w="1054" w:type="pct"/>
                <w:vAlign w:val="center"/>
              </w:tcPr>
              <w:p w14:paraId="3A034341" w14:textId="77777777" w:rsidR="001F7168" w:rsidRDefault="001F7168">
                <w:pPr>
                  <w:rPr>
                    <w:sz w:val="24"/>
                    <w:szCs w:val="24"/>
                  </w:rPr>
                </w:pPr>
                <w:r>
                  <w:t>814,553.13</w:t>
                </w:r>
              </w:p>
            </w:tc>
            <w:tc>
              <w:tcPr>
                <w:tcW w:w="1063" w:type="pct"/>
                <w:vAlign w:val="center"/>
              </w:tcPr>
              <w:p w14:paraId="2A37E9F5" w14:textId="77777777" w:rsidR="001F7168" w:rsidRDefault="001F7168">
                <w:pPr>
                  <w:rPr>
                    <w:sz w:val="24"/>
                    <w:szCs w:val="24"/>
                  </w:rPr>
                </w:pPr>
                <w:r>
                  <w:t>2.26</w:t>
                </w:r>
              </w:p>
            </w:tc>
          </w:tr>
          <w:tr w:rsidR="008A0C52" w14:paraId="4975C147" w14:textId="77777777" w:rsidTr="008A0C52">
            <w:trPr>
              <w:cantSplit/>
            </w:trPr>
            <w:sdt>
              <w:sdtPr>
                <w:tag w:val="_PLD_773a38e1adc44faa97354ca876a6da1b"/>
                <w:id w:val="-2107559999"/>
                <w:lock w:val="sdtLocked"/>
              </w:sdtPr>
              <w:sdtEndPr/>
              <w:sdtContent>
                <w:tc>
                  <w:tcPr>
                    <w:tcW w:w="765" w:type="pct"/>
                  </w:tcPr>
                  <w:p w14:paraId="1AD59884" w14:textId="77777777" w:rsidR="008A0C52" w:rsidRDefault="008A0C52">
                    <w:pPr>
                      <w:jc w:val="center"/>
                    </w:pPr>
                    <w:r>
                      <w:rPr>
                        <w:rFonts w:hint="eastAsia"/>
                      </w:rPr>
                      <w:t>合计</w:t>
                    </w:r>
                  </w:p>
                </w:tc>
              </w:sdtContent>
            </w:sdt>
            <w:tc>
              <w:tcPr>
                <w:tcW w:w="1063" w:type="pct"/>
                <w:vAlign w:val="center"/>
              </w:tcPr>
              <w:p w14:paraId="0F48B7B4" w14:textId="77777777" w:rsidR="008A0C52" w:rsidRDefault="008A0C52">
                <w:pPr>
                  <w:rPr>
                    <w:sz w:val="24"/>
                    <w:szCs w:val="24"/>
                  </w:rPr>
                </w:pPr>
                <w:r>
                  <w:t>88,952,510.45</w:t>
                </w:r>
              </w:p>
            </w:tc>
            <w:tc>
              <w:tcPr>
                <w:tcW w:w="1055" w:type="pct"/>
                <w:vAlign w:val="center"/>
              </w:tcPr>
              <w:p w14:paraId="73BC2D42" w14:textId="77777777" w:rsidR="008A0C52" w:rsidRDefault="008A0C52">
                <w:pPr>
                  <w:rPr>
                    <w:sz w:val="24"/>
                    <w:szCs w:val="24"/>
                  </w:rPr>
                </w:pPr>
                <w:r>
                  <w:t>100</w:t>
                </w:r>
              </w:p>
            </w:tc>
            <w:tc>
              <w:tcPr>
                <w:tcW w:w="1054" w:type="pct"/>
                <w:vAlign w:val="center"/>
              </w:tcPr>
              <w:p w14:paraId="15213803" w14:textId="77777777" w:rsidR="008A0C52" w:rsidRDefault="008A0C52">
                <w:pPr>
                  <w:rPr>
                    <w:sz w:val="24"/>
                    <w:szCs w:val="24"/>
                  </w:rPr>
                </w:pPr>
                <w:r>
                  <w:t>36,103,640.67</w:t>
                </w:r>
              </w:p>
            </w:tc>
            <w:tc>
              <w:tcPr>
                <w:tcW w:w="1063" w:type="pct"/>
                <w:vAlign w:val="center"/>
              </w:tcPr>
              <w:p w14:paraId="366E8875" w14:textId="77777777" w:rsidR="008A0C52" w:rsidRDefault="008A0C52">
                <w:pPr>
                  <w:rPr>
                    <w:sz w:val="24"/>
                    <w:szCs w:val="24"/>
                  </w:rPr>
                </w:pPr>
                <w:r>
                  <w:t>100</w:t>
                </w:r>
              </w:p>
            </w:tc>
          </w:tr>
        </w:tbl>
        <w:p w14:paraId="4584934A" w14:textId="77777777" w:rsidR="00622C3A" w:rsidRDefault="000E6426">
          <w:r>
            <w:rPr>
              <w:rFonts w:hint="eastAsia"/>
            </w:rPr>
            <w:lastRenderedPageBreak/>
            <w:t>账龄超过1年且金额重要的预付款项未及时结算原因</w:t>
          </w:r>
          <w:r>
            <w:t>的说明：</w:t>
          </w:r>
        </w:p>
        <w:sdt>
          <w:sdtPr>
            <w:alias w:val="账龄超过1年且金额重要的预付款项未及时结算原因的说明"/>
            <w:tag w:val="_GBC_174a9654172e49e09cdbf18d854fdd51"/>
            <w:id w:val="1378511455"/>
            <w:lock w:val="sdtLocked"/>
            <w:placeholder>
              <w:docPart w:val="GBC22222222222222222222222222222"/>
            </w:placeholder>
          </w:sdtPr>
          <w:sdtEndPr/>
          <w:sdtContent>
            <w:p w14:paraId="0A135733" w14:textId="77777777" w:rsidR="00622C3A" w:rsidRDefault="008A0C52">
              <w:pPr>
                <w:snapToGrid w:val="0"/>
                <w:spacing w:line="240" w:lineRule="atLeast"/>
              </w:pPr>
              <w:r>
                <w:rPr>
                  <w:rFonts w:hint="eastAsia"/>
                </w:rPr>
                <w:t>无</w:t>
              </w:r>
            </w:p>
          </w:sdtContent>
        </w:sdt>
      </w:sdtContent>
    </w:sdt>
    <w:p w14:paraId="230506C9" w14:textId="77777777" w:rsidR="00622C3A" w:rsidRDefault="00622C3A"/>
    <w:sdt>
      <w:sdtPr>
        <w:rPr>
          <w:rFonts w:ascii="宋体" w:hAnsi="宋体" w:cs="宋体" w:hint="eastAsia"/>
          <w:b w:val="0"/>
          <w:bCs/>
          <w:kern w:val="0"/>
          <w:szCs w:val="24"/>
        </w:rPr>
        <w:alias w:val="模块:预付款项金额前五名单位情况"/>
        <w:tag w:val="_GBC_2c5fba8651a04a6d88c0c9fc33310c57"/>
        <w:id w:val="-1999258318"/>
        <w:lock w:val="sdtLocked"/>
        <w:placeholder>
          <w:docPart w:val="GBC22222222222222222222222222222"/>
        </w:placeholder>
      </w:sdtPr>
      <w:sdtEndPr>
        <w:rPr>
          <w:szCs w:val="21"/>
        </w:rPr>
      </w:sdtEndPr>
      <w:sdtContent>
        <w:p w14:paraId="12E21CE5" w14:textId="77777777" w:rsidR="00622C3A" w:rsidRDefault="000E6426" w:rsidP="007D02D2">
          <w:pPr>
            <w:pStyle w:val="4"/>
            <w:numPr>
              <w:ilvl w:val="0"/>
              <w:numId w:val="49"/>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675997611"/>
            <w:lock w:val="sdtLocked"/>
            <w:placeholder>
              <w:docPart w:val="GBC22222222222222222222222222222"/>
            </w:placeholder>
          </w:sdtPr>
          <w:sdtEndPr/>
          <w:sdtContent>
            <w:p w14:paraId="077B48CC" w14:textId="77777777" w:rsidR="00622C3A" w:rsidRDefault="000E6426">
              <w:pPr>
                <w:snapToGrid w:val="0"/>
                <w:spacing w:line="240" w:lineRule="atLeast"/>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123083167"/>
            <w:lock w:val="sdtLocked"/>
            <w:placeholder>
              <w:docPart w:val="GBC22222222222222222222222222222"/>
            </w:placeholder>
          </w:sdtPr>
          <w:sdtEndPr/>
          <w:sdtContent>
            <w:p w14:paraId="1FA47827" w14:textId="77777777" w:rsidR="008A0C52" w:rsidRDefault="008A0C52">
              <w:pPr>
                <w:snapToGrid w:val="0"/>
                <w:spacing w:line="240" w:lineRule="atLeast"/>
              </w:pPr>
            </w:p>
            <w:tbl>
              <w:tblPr>
                <w:tblStyle w:val="g1"/>
                <w:tblW w:w="8690" w:type="dxa"/>
                <w:jc w:val="center"/>
                <w:tblLook w:val="04A0" w:firstRow="1" w:lastRow="0" w:firstColumn="1" w:lastColumn="0" w:noHBand="0" w:noVBand="1"/>
              </w:tblPr>
              <w:tblGrid>
                <w:gridCol w:w="2764"/>
                <w:gridCol w:w="2376"/>
                <w:gridCol w:w="3550"/>
              </w:tblGrid>
              <w:tr w:rsidR="008A0C52" w:rsidRPr="006C3829" w14:paraId="51FFBF30" w14:textId="77777777" w:rsidTr="008A0C52">
                <w:trPr>
                  <w:trHeight w:val="1035"/>
                  <w:jc w:val="center"/>
                </w:trPr>
                <w:tc>
                  <w:tcPr>
                    <w:tcW w:w="27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A232EF" w14:textId="77777777" w:rsidR="008A0C52" w:rsidRPr="006C3829" w:rsidRDefault="008A0C52" w:rsidP="008A0C52">
                    <w:pPr>
                      <w:jc w:val="center"/>
                      <w:rPr>
                        <w:bCs w:val="0"/>
                        <w:color w:val="000000"/>
                      </w:rPr>
                    </w:pPr>
                    <w:r w:rsidRPr="006C3829">
                      <w:rPr>
                        <w:rFonts w:hint="eastAsia"/>
                        <w:bCs w:val="0"/>
                        <w:color w:val="000000"/>
                      </w:rPr>
                      <w:t>单位名称</w:t>
                    </w:r>
                  </w:p>
                </w:tc>
                <w:tc>
                  <w:tcPr>
                    <w:tcW w:w="2376" w:type="dxa"/>
                    <w:tcBorders>
                      <w:top w:val="single" w:sz="8" w:space="0" w:color="auto"/>
                      <w:left w:val="nil"/>
                      <w:bottom w:val="single" w:sz="8" w:space="0" w:color="auto"/>
                      <w:right w:val="single" w:sz="8" w:space="0" w:color="auto"/>
                    </w:tcBorders>
                    <w:shd w:val="clear" w:color="auto" w:fill="auto"/>
                    <w:vAlign w:val="center"/>
                    <w:hideMark/>
                  </w:tcPr>
                  <w:p w14:paraId="0088A83C" w14:textId="77777777" w:rsidR="008A0C52" w:rsidRPr="006C3829" w:rsidRDefault="008A0C52" w:rsidP="008A0C52">
                    <w:pPr>
                      <w:jc w:val="center"/>
                      <w:rPr>
                        <w:bCs w:val="0"/>
                        <w:color w:val="000000"/>
                      </w:rPr>
                    </w:pPr>
                    <w:r w:rsidRPr="006C3829">
                      <w:rPr>
                        <w:rFonts w:hint="eastAsia"/>
                        <w:bCs w:val="0"/>
                        <w:color w:val="000000"/>
                      </w:rPr>
                      <w:t>期末余额</w:t>
                    </w:r>
                  </w:p>
                </w:tc>
                <w:tc>
                  <w:tcPr>
                    <w:tcW w:w="3550" w:type="dxa"/>
                    <w:tcBorders>
                      <w:top w:val="single" w:sz="8" w:space="0" w:color="auto"/>
                      <w:left w:val="nil"/>
                      <w:bottom w:val="single" w:sz="8" w:space="0" w:color="auto"/>
                      <w:right w:val="single" w:sz="8" w:space="0" w:color="auto"/>
                    </w:tcBorders>
                    <w:shd w:val="clear" w:color="auto" w:fill="auto"/>
                    <w:vAlign w:val="center"/>
                    <w:hideMark/>
                  </w:tcPr>
                  <w:p w14:paraId="15AABC1F" w14:textId="77777777" w:rsidR="008A0C52" w:rsidRPr="006C3829" w:rsidRDefault="008A0C52" w:rsidP="008A0C52">
                    <w:pPr>
                      <w:jc w:val="center"/>
                      <w:rPr>
                        <w:bCs w:val="0"/>
                        <w:color w:val="000000"/>
                      </w:rPr>
                    </w:pPr>
                    <w:r w:rsidRPr="006C3829">
                      <w:rPr>
                        <w:rFonts w:hint="eastAsia"/>
                        <w:bCs w:val="0"/>
                        <w:color w:val="000000"/>
                      </w:rPr>
                      <w:t>占预付款项期末余额合计数的比例(%)</w:t>
                    </w:r>
                  </w:p>
                </w:tc>
              </w:tr>
              <w:tr w:rsidR="008A0C52" w:rsidRPr="006C3829" w14:paraId="30A01D53" w14:textId="77777777" w:rsidTr="008A0C52">
                <w:trPr>
                  <w:trHeight w:val="285"/>
                  <w:jc w:val="center"/>
                </w:trPr>
                <w:tc>
                  <w:tcPr>
                    <w:tcW w:w="2764" w:type="dxa"/>
                    <w:tcBorders>
                      <w:top w:val="nil"/>
                      <w:left w:val="single" w:sz="8" w:space="0" w:color="auto"/>
                      <w:bottom w:val="single" w:sz="8" w:space="0" w:color="auto"/>
                      <w:right w:val="single" w:sz="8" w:space="0" w:color="auto"/>
                    </w:tcBorders>
                    <w:shd w:val="clear" w:color="auto" w:fill="auto"/>
                    <w:vAlign w:val="center"/>
                    <w:hideMark/>
                  </w:tcPr>
                  <w:p w14:paraId="5B56762E" w14:textId="77777777" w:rsidR="008A0C52" w:rsidRPr="006C3829" w:rsidRDefault="008A0C52" w:rsidP="008A0C52">
                    <w:pPr>
                      <w:jc w:val="center"/>
                      <w:rPr>
                        <w:bCs w:val="0"/>
                        <w:color w:val="000000"/>
                      </w:rPr>
                    </w:pPr>
                    <w:r w:rsidRPr="006C3829">
                      <w:rPr>
                        <w:rFonts w:hint="eastAsia"/>
                        <w:bCs w:val="0"/>
                        <w:color w:val="000000"/>
                      </w:rPr>
                      <w:t>单位1</w:t>
                    </w:r>
                  </w:p>
                </w:tc>
                <w:tc>
                  <w:tcPr>
                    <w:tcW w:w="2376" w:type="dxa"/>
                    <w:tcBorders>
                      <w:top w:val="nil"/>
                      <w:left w:val="nil"/>
                      <w:bottom w:val="single" w:sz="8" w:space="0" w:color="auto"/>
                      <w:right w:val="single" w:sz="8" w:space="0" w:color="auto"/>
                    </w:tcBorders>
                    <w:shd w:val="clear" w:color="auto" w:fill="auto"/>
                    <w:vAlign w:val="center"/>
                    <w:hideMark/>
                  </w:tcPr>
                  <w:p w14:paraId="1F00ADDC" w14:textId="77777777" w:rsidR="008A0C52" w:rsidRPr="006C3829" w:rsidRDefault="008A0C52" w:rsidP="008A0C52">
                    <w:pPr>
                      <w:jc w:val="right"/>
                      <w:rPr>
                        <w:bCs w:val="0"/>
                        <w:color w:val="000000"/>
                      </w:rPr>
                    </w:pPr>
                    <w:r w:rsidRPr="006C3829">
                      <w:rPr>
                        <w:rFonts w:hint="eastAsia"/>
                        <w:bCs w:val="0"/>
                        <w:color w:val="000000"/>
                      </w:rPr>
                      <w:t>32,522,127.71</w:t>
                    </w:r>
                  </w:p>
                </w:tc>
                <w:tc>
                  <w:tcPr>
                    <w:tcW w:w="3550" w:type="dxa"/>
                    <w:tcBorders>
                      <w:top w:val="nil"/>
                      <w:left w:val="nil"/>
                      <w:bottom w:val="single" w:sz="8" w:space="0" w:color="auto"/>
                      <w:right w:val="single" w:sz="8" w:space="0" w:color="auto"/>
                    </w:tcBorders>
                    <w:shd w:val="clear" w:color="auto" w:fill="auto"/>
                    <w:vAlign w:val="center"/>
                    <w:hideMark/>
                  </w:tcPr>
                  <w:p w14:paraId="781AA104" w14:textId="77777777" w:rsidR="008A0C52" w:rsidRPr="006C3829" w:rsidRDefault="008A0C52" w:rsidP="008A0C52">
                    <w:pPr>
                      <w:jc w:val="center"/>
                      <w:rPr>
                        <w:bCs w:val="0"/>
                        <w:color w:val="000000"/>
                      </w:rPr>
                    </w:pPr>
                    <w:r w:rsidRPr="006C3829">
                      <w:rPr>
                        <w:rFonts w:hint="eastAsia"/>
                        <w:bCs w:val="0"/>
                        <w:color w:val="000000"/>
                      </w:rPr>
                      <w:t>36.56</w:t>
                    </w:r>
                  </w:p>
                </w:tc>
              </w:tr>
              <w:tr w:rsidR="008A0C52" w:rsidRPr="006C3829" w14:paraId="730F45B1" w14:textId="77777777" w:rsidTr="008A0C52">
                <w:trPr>
                  <w:trHeight w:val="285"/>
                  <w:jc w:val="center"/>
                </w:trPr>
                <w:tc>
                  <w:tcPr>
                    <w:tcW w:w="2764" w:type="dxa"/>
                    <w:tcBorders>
                      <w:top w:val="nil"/>
                      <w:left w:val="single" w:sz="8" w:space="0" w:color="auto"/>
                      <w:bottom w:val="single" w:sz="8" w:space="0" w:color="auto"/>
                      <w:right w:val="single" w:sz="8" w:space="0" w:color="auto"/>
                    </w:tcBorders>
                    <w:shd w:val="clear" w:color="auto" w:fill="auto"/>
                    <w:vAlign w:val="center"/>
                    <w:hideMark/>
                  </w:tcPr>
                  <w:p w14:paraId="0991D132" w14:textId="77777777" w:rsidR="008A0C52" w:rsidRPr="006C3829" w:rsidRDefault="008A0C52" w:rsidP="008A0C52">
                    <w:pPr>
                      <w:jc w:val="center"/>
                      <w:rPr>
                        <w:bCs w:val="0"/>
                        <w:color w:val="000000"/>
                      </w:rPr>
                    </w:pPr>
                    <w:r w:rsidRPr="006C3829">
                      <w:rPr>
                        <w:rFonts w:hint="eastAsia"/>
                        <w:bCs w:val="0"/>
                        <w:color w:val="000000"/>
                      </w:rPr>
                      <w:t>单位2</w:t>
                    </w:r>
                  </w:p>
                </w:tc>
                <w:tc>
                  <w:tcPr>
                    <w:tcW w:w="2376" w:type="dxa"/>
                    <w:tcBorders>
                      <w:top w:val="nil"/>
                      <w:left w:val="nil"/>
                      <w:bottom w:val="single" w:sz="8" w:space="0" w:color="auto"/>
                      <w:right w:val="single" w:sz="8" w:space="0" w:color="auto"/>
                    </w:tcBorders>
                    <w:shd w:val="clear" w:color="auto" w:fill="auto"/>
                    <w:vAlign w:val="center"/>
                    <w:hideMark/>
                  </w:tcPr>
                  <w:p w14:paraId="3A132F0D" w14:textId="77777777" w:rsidR="008A0C52" w:rsidRPr="006C3829" w:rsidRDefault="008A0C52" w:rsidP="008A0C52">
                    <w:pPr>
                      <w:jc w:val="right"/>
                      <w:rPr>
                        <w:bCs w:val="0"/>
                        <w:color w:val="000000"/>
                      </w:rPr>
                    </w:pPr>
                    <w:r w:rsidRPr="006C3829">
                      <w:rPr>
                        <w:rFonts w:hint="eastAsia"/>
                        <w:bCs w:val="0"/>
                        <w:color w:val="000000"/>
                      </w:rPr>
                      <w:t>16,095,586.63</w:t>
                    </w:r>
                  </w:p>
                </w:tc>
                <w:tc>
                  <w:tcPr>
                    <w:tcW w:w="3550" w:type="dxa"/>
                    <w:tcBorders>
                      <w:top w:val="nil"/>
                      <w:left w:val="nil"/>
                      <w:bottom w:val="single" w:sz="8" w:space="0" w:color="auto"/>
                      <w:right w:val="single" w:sz="8" w:space="0" w:color="auto"/>
                    </w:tcBorders>
                    <w:shd w:val="clear" w:color="auto" w:fill="auto"/>
                    <w:vAlign w:val="center"/>
                    <w:hideMark/>
                  </w:tcPr>
                  <w:p w14:paraId="0D00CEEE" w14:textId="77777777" w:rsidR="008A0C52" w:rsidRPr="006C3829" w:rsidRDefault="008A0C52" w:rsidP="008A0C52">
                    <w:pPr>
                      <w:jc w:val="center"/>
                      <w:rPr>
                        <w:bCs w:val="0"/>
                        <w:color w:val="000000"/>
                      </w:rPr>
                    </w:pPr>
                    <w:r w:rsidRPr="006C3829">
                      <w:rPr>
                        <w:rFonts w:hint="eastAsia"/>
                        <w:bCs w:val="0"/>
                        <w:color w:val="000000"/>
                      </w:rPr>
                      <w:t>18.09</w:t>
                    </w:r>
                  </w:p>
                </w:tc>
              </w:tr>
              <w:tr w:rsidR="008A0C52" w:rsidRPr="006C3829" w14:paraId="34D11221" w14:textId="77777777" w:rsidTr="008A0C52">
                <w:trPr>
                  <w:trHeight w:val="285"/>
                  <w:jc w:val="center"/>
                </w:trPr>
                <w:tc>
                  <w:tcPr>
                    <w:tcW w:w="2764" w:type="dxa"/>
                    <w:tcBorders>
                      <w:top w:val="nil"/>
                      <w:left w:val="single" w:sz="8" w:space="0" w:color="auto"/>
                      <w:bottom w:val="single" w:sz="8" w:space="0" w:color="auto"/>
                      <w:right w:val="single" w:sz="8" w:space="0" w:color="auto"/>
                    </w:tcBorders>
                    <w:shd w:val="clear" w:color="auto" w:fill="auto"/>
                    <w:vAlign w:val="center"/>
                    <w:hideMark/>
                  </w:tcPr>
                  <w:p w14:paraId="2BF19136" w14:textId="77777777" w:rsidR="008A0C52" w:rsidRPr="006C3829" w:rsidRDefault="008A0C52" w:rsidP="008A0C52">
                    <w:pPr>
                      <w:jc w:val="center"/>
                      <w:rPr>
                        <w:bCs w:val="0"/>
                        <w:color w:val="000000"/>
                      </w:rPr>
                    </w:pPr>
                    <w:r w:rsidRPr="006C3829">
                      <w:rPr>
                        <w:rFonts w:hint="eastAsia"/>
                        <w:bCs w:val="0"/>
                        <w:color w:val="000000"/>
                      </w:rPr>
                      <w:t>单位3</w:t>
                    </w:r>
                  </w:p>
                </w:tc>
                <w:tc>
                  <w:tcPr>
                    <w:tcW w:w="2376" w:type="dxa"/>
                    <w:tcBorders>
                      <w:top w:val="nil"/>
                      <w:left w:val="nil"/>
                      <w:bottom w:val="single" w:sz="8" w:space="0" w:color="auto"/>
                      <w:right w:val="single" w:sz="8" w:space="0" w:color="auto"/>
                    </w:tcBorders>
                    <w:shd w:val="clear" w:color="auto" w:fill="auto"/>
                    <w:vAlign w:val="center"/>
                    <w:hideMark/>
                  </w:tcPr>
                  <w:p w14:paraId="6D5C8C79" w14:textId="77777777" w:rsidR="008A0C52" w:rsidRPr="006C3829" w:rsidRDefault="008A0C52" w:rsidP="008A0C52">
                    <w:pPr>
                      <w:jc w:val="right"/>
                      <w:rPr>
                        <w:bCs w:val="0"/>
                        <w:color w:val="000000"/>
                      </w:rPr>
                    </w:pPr>
                    <w:r w:rsidRPr="006C3829">
                      <w:rPr>
                        <w:rFonts w:hint="eastAsia"/>
                        <w:bCs w:val="0"/>
                        <w:color w:val="000000"/>
                      </w:rPr>
                      <w:t>8,641,858.64</w:t>
                    </w:r>
                  </w:p>
                </w:tc>
                <w:tc>
                  <w:tcPr>
                    <w:tcW w:w="3550" w:type="dxa"/>
                    <w:tcBorders>
                      <w:top w:val="nil"/>
                      <w:left w:val="nil"/>
                      <w:bottom w:val="single" w:sz="8" w:space="0" w:color="auto"/>
                      <w:right w:val="single" w:sz="8" w:space="0" w:color="auto"/>
                    </w:tcBorders>
                    <w:shd w:val="clear" w:color="auto" w:fill="auto"/>
                    <w:vAlign w:val="center"/>
                    <w:hideMark/>
                  </w:tcPr>
                  <w:p w14:paraId="1285DF38" w14:textId="77777777" w:rsidR="008A0C52" w:rsidRPr="006C3829" w:rsidRDefault="008A0C52" w:rsidP="008A0C52">
                    <w:pPr>
                      <w:jc w:val="center"/>
                      <w:rPr>
                        <w:bCs w:val="0"/>
                        <w:color w:val="000000"/>
                      </w:rPr>
                    </w:pPr>
                    <w:r w:rsidRPr="006C3829">
                      <w:rPr>
                        <w:rFonts w:hint="eastAsia"/>
                        <w:bCs w:val="0"/>
                        <w:color w:val="000000"/>
                      </w:rPr>
                      <w:t>9.72</w:t>
                    </w:r>
                  </w:p>
                </w:tc>
              </w:tr>
              <w:tr w:rsidR="008A0C52" w:rsidRPr="006C3829" w14:paraId="53341B57" w14:textId="77777777" w:rsidTr="008A0C52">
                <w:trPr>
                  <w:trHeight w:val="285"/>
                  <w:jc w:val="center"/>
                </w:trPr>
                <w:tc>
                  <w:tcPr>
                    <w:tcW w:w="2764" w:type="dxa"/>
                    <w:tcBorders>
                      <w:top w:val="nil"/>
                      <w:left w:val="single" w:sz="8" w:space="0" w:color="auto"/>
                      <w:bottom w:val="single" w:sz="8" w:space="0" w:color="auto"/>
                      <w:right w:val="single" w:sz="8" w:space="0" w:color="auto"/>
                    </w:tcBorders>
                    <w:shd w:val="clear" w:color="auto" w:fill="auto"/>
                    <w:vAlign w:val="center"/>
                    <w:hideMark/>
                  </w:tcPr>
                  <w:p w14:paraId="53B14AF6" w14:textId="77777777" w:rsidR="008A0C52" w:rsidRPr="006C3829" w:rsidRDefault="008A0C52" w:rsidP="008A0C52">
                    <w:pPr>
                      <w:jc w:val="center"/>
                      <w:rPr>
                        <w:bCs w:val="0"/>
                        <w:color w:val="000000"/>
                      </w:rPr>
                    </w:pPr>
                    <w:r w:rsidRPr="006C3829">
                      <w:rPr>
                        <w:rFonts w:hint="eastAsia"/>
                        <w:bCs w:val="0"/>
                        <w:color w:val="000000"/>
                      </w:rPr>
                      <w:t>单位4</w:t>
                    </w:r>
                  </w:p>
                </w:tc>
                <w:tc>
                  <w:tcPr>
                    <w:tcW w:w="2376" w:type="dxa"/>
                    <w:tcBorders>
                      <w:top w:val="nil"/>
                      <w:left w:val="nil"/>
                      <w:bottom w:val="single" w:sz="8" w:space="0" w:color="auto"/>
                      <w:right w:val="single" w:sz="8" w:space="0" w:color="auto"/>
                    </w:tcBorders>
                    <w:shd w:val="clear" w:color="auto" w:fill="auto"/>
                    <w:vAlign w:val="center"/>
                    <w:hideMark/>
                  </w:tcPr>
                  <w:p w14:paraId="5395AA70" w14:textId="77777777" w:rsidR="008A0C52" w:rsidRPr="006C3829" w:rsidRDefault="008A0C52" w:rsidP="008A0C52">
                    <w:pPr>
                      <w:jc w:val="right"/>
                      <w:rPr>
                        <w:bCs w:val="0"/>
                        <w:color w:val="000000"/>
                      </w:rPr>
                    </w:pPr>
                    <w:r w:rsidRPr="006C3829">
                      <w:rPr>
                        <w:rFonts w:hint="eastAsia"/>
                        <w:bCs w:val="0"/>
                        <w:color w:val="000000"/>
                      </w:rPr>
                      <w:t>3,955,024.55</w:t>
                    </w:r>
                  </w:p>
                </w:tc>
                <w:tc>
                  <w:tcPr>
                    <w:tcW w:w="3550" w:type="dxa"/>
                    <w:tcBorders>
                      <w:top w:val="nil"/>
                      <w:left w:val="nil"/>
                      <w:bottom w:val="single" w:sz="8" w:space="0" w:color="auto"/>
                      <w:right w:val="single" w:sz="8" w:space="0" w:color="auto"/>
                    </w:tcBorders>
                    <w:shd w:val="clear" w:color="auto" w:fill="auto"/>
                    <w:vAlign w:val="center"/>
                    <w:hideMark/>
                  </w:tcPr>
                  <w:p w14:paraId="2FB87A2F" w14:textId="77777777" w:rsidR="008A0C52" w:rsidRPr="006C3829" w:rsidRDefault="008A0C52" w:rsidP="008A0C52">
                    <w:pPr>
                      <w:jc w:val="center"/>
                      <w:rPr>
                        <w:bCs w:val="0"/>
                        <w:color w:val="000000"/>
                      </w:rPr>
                    </w:pPr>
                    <w:r w:rsidRPr="006C3829">
                      <w:rPr>
                        <w:rFonts w:hint="eastAsia"/>
                        <w:bCs w:val="0"/>
                        <w:color w:val="000000"/>
                      </w:rPr>
                      <w:t>4.45</w:t>
                    </w:r>
                  </w:p>
                </w:tc>
              </w:tr>
              <w:tr w:rsidR="008A0C52" w:rsidRPr="006C3829" w14:paraId="4B17B1F2" w14:textId="77777777" w:rsidTr="008A0C52">
                <w:trPr>
                  <w:trHeight w:val="285"/>
                  <w:jc w:val="center"/>
                </w:trPr>
                <w:tc>
                  <w:tcPr>
                    <w:tcW w:w="2764" w:type="dxa"/>
                    <w:tcBorders>
                      <w:top w:val="nil"/>
                      <w:left w:val="single" w:sz="8" w:space="0" w:color="auto"/>
                      <w:bottom w:val="single" w:sz="8" w:space="0" w:color="auto"/>
                      <w:right w:val="single" w:sz="8" w:space="0" w:color="auto"/>
                    </w:tcBorders>
                    <w:shd w:val="clear" w:color="auto" w:fill="auto"/>
                    <w:vAlign w:val="center"/>
                    <w:hideMark/>
                  </w:tcPr>
                  <w:p w14:paraId="1109B046" w14:textId="77777777" w:rsidR="008A0C52" w:rsidRPr="006C3829" w:rsidRDefault="008A0C52" w:rsidP="008A0C52">
                    <w:pPr>
                      <w:jc w:val="center"/>
                      <w:rPr>
                        <w:bCs w:val="0"/>
                        <w:color w:val="000000"/>
                      </w:rPr>
                    </w:pPr>
                    <w:r w:rsidRPr="006C3829">
                      <w:rPr>
                        <w:rFonts w:hint="eastAsia"/>
                        <w:bCs w:val="0"/>
                        <w:color w:val="000000"/>
                      </w:rPr>
                      <w:t>单位5</w:t>
                    </w:r>
                  </w:p>
                </w:tc>
                <w:tc>
                  <w:tcPr>
                    <w:tcW w:w="2376" w:type="dxa"/>
                    <w:tcBorders>
                      <w:top w:val="nil"/>
                      <w:left w:val="nil"/>
                      <w:bottom w:val="single" w:sz="8" w:space="0" w:color="auto"/>
                      <w:right w:val="single" w:sz="8" w:space="0" w:color="auto"/>
                    </w:tcBorders>
                    <w:shd w:val="clear" w:color="auto" w:fill="auto"/>
                    <w:vAlign w:val="center"/>
                    <w:hideMark/>
                  </w:tcPr>
                  <w:p w14:paraId="3BBC34D6" w14:textId="77777777" w:rsidR="008A0C52" w:rsidRPr="006C3829" w:rsidRDefault="008A0C52" w:rsidP="008A0C52">
                    <w:pPr>
                      <w:jc w:val="right"/>
                      <w:rPr>
                        <w:bCs w:val="0"/>
                        <w:color w:val="000000"/>
                      </w:rPr>
                    </w:pPr>
                    <w:r w:rsidRPr="006C3829">
                      <w:rPr>
                        <w:rFonts w:hint="eastAsia"/>
                        <w:bCs w:val="0"/>
                        <w:color w:val="000000"/>
                      </w:rPr>
                      <w:t>2,506,000.00</w:t>
                    </w:r>
                  </w:p>
                </w:tc>
                <w:tc>
                  <w:tcPr>
                    <w:tcW w:w="3550" w:type="dxa"/>
                    <w:tcBorders>
                      <w:top w:val="nil"/>
                      <w:left w:val="nil"/>
                      <w:bottom w:val="single" w:sz="8" w:space="0" w:color="auto"/>
                      <w:right w:val="single" w:sz="8" w:space="0" w:color="auto"/>
                    </w:tcBorders>
                    <w:shd w:val="clear" w:color="auto" w:fill="auto"/>
                    <w:vAlign w:val="center"/>
                    <w:hideMark/>
                  </w:tcPr>
                  <w:p w14:paraId="3E43D38E" w14:textId="77777777" w:rsidR="008A0C52" w:rsidRPr="006C3829" w:rsidRDefault="008A0C52" w:rsidP="008A0C52">
                    <w:pPr>
                      <w:jc w:val="center"/>
                      <w:rPr>
                        <w:bCs w:val="0"/>
                        <w:color w:val="000000"/>
                      </w:rPr>
                    </w:pPr>
                    <w:r w:rsidRPr="006C3829">
                      <w:rPr>
                        <w:rFonts w:hint="eastAsia"/>
                        <w:bCs w:val="0"/>
                        <w:color w:val="000000"/>
                      </w:rPr>
                      <w:t>2.82</w:t>
                    </w:r>
                  </w:p>
                </w:tc>
              </w:tr>
              <w:tr w:rsidR="008A0C52" w:rsidRPr="006C3829" w14:paraId="380667FD" w14:textId="77777777" w:rsidTr="008A0C52">
                <w:trPr>
                  <w:trHeight w:val="285"/>
                  <w:jc w:val="center"/>
                </w:trPr>
                <w:tc>
                  <w:tcPr>
                    <w:tcW w:w="2764" w:type="dxa"/>
                    <w:tcBorders>
                      <w:top w:val="nil"/>
                      <w:left w:val="single" w:sz="8" w:space="0" w:color="auto"/>
                      <w:bottom w:val="single" w:sz="8" w:space="0" w:color="auto"/>
                      <w:right w:val="single" w:sz="8" w:space="0" w:color="auto"/>
                    </w:tcBorders>
                    <w:shd w:val="clear" w:color="auto" w:fill="auto"/>
                    <w:vAlign w:val="center"/>
                    <w:hideMark/>
                  </w:tcPr>
                  <w:p w14:paraId="67127611" w14:textId="77777777" w:rsidR="008A0C52" w:rsidRPr="006C3829" w:rsidRDefault="008A0C52" w:rsidP="008A0C52">
                    <w:pPr>
                      <w:jc w:val="center"/>
                      <w:rPr>
                        <w:bCs w:val="0"/>
                        <w:color w:val="000000"/>
                      </w:rPr>
                    </w:pPr>
                    <w:r w:rsidRPr="006C3829">
                      <w:rPr>
                        <w:rFonts w:hint="eastAsia"/>
                        <w:bCs w:val="0"/>
                        <w:color w:val="000000"/>
                      </w:rPr>
                      <w:t>合计</w:t>
                    </w:r>
                  </w:p>
                </w:tc>
                <w:tc>
                  <w:tcPr>
                    <w:tcW w:w="2376" w:type="dxa"/>
                    <w:tcBorders>
                      <w:top w:val="nil"/>
                      <w:left w:val="nil"/>
                      <w:bottom w:val="single" w:sz="8" w:space="0" w:color="auto"/>
                      <w:right w:val="single" w:sz="8" w:space="0" w:color="auto"/>
                    </w:tcBorders>
                    <w:shd w:val="clear" w:color="auto" w:fill="auto"/>
                    <w:vAlign w:val="center"/>
                    <w:hideMark/>
                  </w:tcPr>
                  <w:p w14:paraId="4A484C42" w14:textId="77777777" w:rsidR="008A0C52" w:rsidRPr="006C3829" w:rsidRDefault="008A0C52" w:rsidP="008A0C52">
                    <w:pPr>
                      <w:jc w:val="right"/>
                      <w:rPr>
                        <w:bCs w:val="0"/>
                        <w:color w:val="000000"/>
                      </w:rPr>
                    </w:pPr>
                    <w:r w:rsidRPr="006C3829">
                      <w:rPr>
                        <w:rFonts w:hint="eastAsia"/>
                        <w:bCs w:val="0"/>
                        <w:color w:val="000000"/>
                      </w:rPr>
                      <w:t>63,720,597.53</w:t>
                    </w:r>
                  </w:p>
                </w:tc>
                <w:tc>
                  <w:tcPr>
                    <w:tcW w:w="3550" w:type="dxa"/>
                    <w:tcBorders>
                      <w:top w:val="nil"/>
                      <w:left w:val="nil"/>
                      <w:bottom w:val="single" w:sz="8" w:space="0" w:color="auto"/>
                      <w:right w:val="single" w:sz="8" w:space="0" w:color="auto"/>
                    </w:tcBorders>
                    <w:shd w:val="clear" w:color="auto" w:fill="auto"/>
                    <w:vAlign w:val="center"/>
                    <w:hideMark/>
                  </w:tcPr>
                  <w:p w14:paraId="52A250E6" w14:textId="77777777" w:rsidR="008A0C52" w:rsidRPr="006C3829" w:rsidRDefault="008A0C52" w:rsidP="008A0C52">
                    <w:pPr>
                      <w:jc w:val="center"/>
                      <w:rPr>
                        <w:bCs w:val="0"/>
                        <w:color w:val="000000"/>
                      </w:rPr>
                    </w:pPr>
                    <w:r w:rsidRPr="006C3829">
                      <w:rPr>
                        <w:rFonts w:hint="eastAsia"/>
                        <w:bCs w:val="0"/>
                        <w:color w:val="000000"/>
                      </w:rPr>
                      <w:t>71.63</w:t>
                    </w:r>
                  </w:p>
                </w:tc>
              </w:tr>
            </w:tbl>
            <w:p w14:paraId="68D025FB" w14:textId="77777777" w:rsidR="00622C3A" w:rsidRDefault="00D86D4A">
              <w:pPr>
                <w:snapToGrid w:val="0"/>
                <w:spacing w:line="240" w:lineRule="atLeast"/>
              </w:pPr>
            </w:p>
          </w:sdtContent>
        </w:sdt>
      </w:sdtContent>
    </w:sdt>
    <w:sdt>
      <w:sdtPr>
        <w:rPr>
          <w:rFonts w:hint="eastAsia"/>
          <w:b/>
          <w:bCs w:val="0"/>
        </w:rPr>
        <w:alias w:val="模块:预付款项的说明"/>
        <w:tag w:val="_GBC_ee9bedfa5e5340c9b02fb474f1a1fc26"/>
        <w:id w:val="-720669149"/>
        <w:lock w:val="sdtLocked"/>
        <w:placeholder>
          <w:docPart w:val="GBC22222222222222222222222222222"/>
        </w:placeholder>
      </w:sdtPr>
      <w:sdtEndPr>
        <w:rPr>
          <w:rFonts w:hint="default"/>
          <w:b w:val="0"/>
          <w:bCs/>
        </w:rPr>
      </w:sdtEndPr>
      <w:sdtContent>
        <w:p w14:paraId="144DFC8E" w14:textId="77777777" w:rsidR="00622C3A" w:rsidRDefault="000E6426">
          <w:r>
            <w:rPr>
              <w:rFonts w:hint="eastAsia"/>
            </w:rPr>
            <w:t>其他说明</w:t>
          </w:r>
        </w:p>
        <w:sdt>
          <w:sdtPr>
            <w:alias w:val="是否适用：预付帐款的说明[双击切换]"/>
            <w:tag w:val="_GBC_c712ee6483d44c77b1f563e552689c6d"/>
            <w:id w:val="-2092534955"/>
            <w:lock w:val="sdtLocked"/>
            <w:placeholder>
              <w:docPart w:val="GBC22222222222222222222222222222"/>
            </w:placeholder>
          </w:sdtPr>
          <w:sdtEndPr/>
          <w:sdtContent>
            <w:p w14:paraId="0EDE9C6B"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0D237DA1" w14:textId="77777777" w:rsidR="00622C3A" w:rsidRDefault="00622C3A"/>
    <w:p w14:paraId="25974B47" w14:textId="77777777" w:rsidR="00622C3A" w:rsidRDefault="000E6426" w:rsidP="007D02D2">
      <w:pPr>
        <w:pStyle w:val="3"/>
        <w:numPr>
          <w:ilvl w:val="0"/>
          <w:numId w:val="46"/>
        </w:numPr>
        <w:rPr>
          <w:rFonts w:ascii="宋体" w:hAnsi="宋体"/>
        </w:rPr>
      </w:pPr>
      <w:r>
        <w:rPr>
          <w:rFonts w:ascii="宋体" w:hAnsi="宋体" w:hint="eastAsia"/>
        </w:rPr>
        <w:t>其他应收款</w:t>
      </w:r>
    </w:p>
    <w:bookmarkStart w:id="115" w:name="_Hlk10467611" w:displacedByCustomXml="next"/>
    <w:sdt>
      <w:sdtPr>
        <w:rPr>
          <w:rFonts w:ascii="宋体" w:hAnsi="宋体" w:cs="宋体" w:hint="eastAsia"/>
          <w:b w:val="0"/>
          <w:bCs/>
          <w:kern w:val="0"/>
          <w:szCs w:val="24"/>
        </w:rPr>
        <w:alias w:val="模块:分类列示"/>
        <w:tag w:val="_SEC_440b8bdb86984dd89d750fdd7845fe71"/>
        <w:id w:val="-789510046"/>
        <w:lock w:val="sdtLocked"/>
        <w:placeholder>
          <w:docPart w:val="GBC22222222222222222222222222222"/>
        </w:placeholder>
      </w:sdtPr>
      <w:sdtEndPr>
        <w:rPr>
          <w:rFonts w:hint="default"/>
          <w:szCs w:val="21"/>
        </w:rPr>
      </w:sdtEndPr>
      <w:sdtContent>
        <w:p w14:paraId="382FA8B4" w14:textId="77777777" w:rsidR="00622C3A" w:rsidRDefault="000E6426">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848899423"/>
            <w:lock w:val="sdtLocked"/>
            <w:placeholder>
              <w:docPart w:val="GBC22222222222222222222222222222"/>
            </w:placeholder>
          </w:sdtPr>
          <w:sdtEndPr/>
          <w:sdtContent>
            <w:p w14:paraId="1767C6ED" w14:textId="7777777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3473B28" w14:textId="77777777" w:rsidR="00622C3A" w:rsidRDefault="000E6426">
          <w:pPr>
            <w:jc w:val="right"/>
          </w:pPr>
          <w:r>
            <w:rPr>
              <w:rFonts w:hint="eastAsia"/>
            </w:rPr>
            <w:t>单位：</w:t>
          </w:r>
          <w:sdt>
            <w:sdtPr>
              <w:rPr>
                <w:rFonts w:hint="eastAsia"/>
              </w:rPr>
              <w:alias w:val="单位：其他应收款分类列示"/>
              <w:tag w:val="_GBC_b73f89c776a341249ed520fe726b4db9"/>
              <w:id w:val="17341167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分类列示"/>
              <w:tag w:val="_GBC_a23554f2403346ea97b8fb1ef551ebe4"/>
              <w:id w:val="-1694162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622C3A" w14:paraId="29CCE347" w14:textId="77777777" w:rsidTr="004E7A0E">
            <w:trPr>
              <w:cantSplit/>
            </w:trPr>
            <w:sdt>
              <w:sdtPr>
                <w:tag w:val="_PLD_3b049b9a7f344665a70a23c402afbda5"/>
                <w:id w:val="-540587924"/>
                <w:lock w:val="sdtLocked"/>
              </w:sdtPr>
              <w:sdtEndPr/>
              <w:sdtContent>
                <w:tc>
                  <w:tcPr>
                    <w:tcW w:w="1765" w:type="pct"/>
                    <w:vAlign w:val="center"/>
                  </w:tcPr>
                  <w:p w14:paraId="5EB524D4" w14:textId="77777777" w:rsidR="00622C3A" w:rsidRDefault="000E6426">
                    <w:pPr>
                      <w:jc w:val="center"/>
                    </w:pPr>
                    <w:r>
                      <w:rPr>
                        <w:rFonts w:hint="eastAsia"/>
                      </w:rPr>
                      <w:t>项目</w:t>
                    </w:r>
                  </w:p>
                </w:tc>
              </w:sdtContent>
            </w:sdt>
            <w:sdt>
              <w:sdtPr>
                <w:tag w:val="_PLD_550a4ba0fb444ea69297bd36780a7618"/>
                <w:id w:val="-1660383101"/>
                <w:lock w:val="sdtLocked"/>
              </w:sdtPr>
              <w:sdtEndPr/>
              <w:sdtContent>
                <w:tc>
                  <w:tcPr>
                    <w:tcW w:w="1622" w:type="pct"/>
                    <w:vAlign w:val="center"/>
                  </w:tcPr>
                  <w:p w14:paraId="6652B4CE" w14:textId="77777777" w:rsidR="00622C3A" w:rsidRDefault="000E6426">
                    <w:pPr>
                      <w:jc w:val="center"/>
                    </w:pPr>
                    <w:r>
                      <w:rPr>
                        <w:rFonts w:hint="eastAsia"/>
                      </w:rPr>
                      <w:t>期末余额</w:t>
                    </w:r>
                  </w:p>
                </w:tc>
              </w:sdtContent>
            </w:sdt>
            <w:sdt>
              <w:sdtPr>
                <w:tag w:val="_PLD_d58c3f70487c440b99a9f440a2d57d1e"/>
                <w:id w:val="1505167357"/>
                <w:lock w:val="sdtLocked"/>
              </w:sdtPr>
              <w:sdtEndPr/>
              <w:sdtContent>
                <w:tc>
                  <w:tcPr>
                    <w:tcW w:w="1613" w:type="pct"/>
                    <w:vAlign w:val="center"/>
                  </w:tcPr>
                  <w:p w14:paraId="0DEF20E0" w14:textId="77777777" w:rsidR="00622C3A" w:rsidRDefault="000E6426">
                    <w:pPr>
                      <w:jc w:val="center"/>
                    </w:pPr>
                    <w:r>
                      <w:rPr>
                        <w:rFonts w:hint="eastAsia"/>
                      </w:rPr>
                      <w:t>期初余额</w:t>
                    </w:r>
                  </w:p>
                </w:tc>
              </w:sdtContent>
            </w:sdt>
          </w:tr>
          <w:tr w:rsidR="008A0C52" w14:paraId="1DBD2FEE" w14:textId="77777777" w:rsidTr="008A0C52">
            <w:trPr>
              <w:cantSplit/>
            </w:trPr>
            <w:sdt>
              <w:sdtPr>
                <w:tag w:val="_PLD_fadacacf8b7d4e10a081b5eae54fea6b"/>
                <w:id w:val="-1173941561"/>
                <w:lock w:val="sdtLocked"/>
              </w:sdtPr>
              <w:sdtEndPr/>
              <w:sdtContent>
                <w:tc>
                  <w:tcPr>
                    <w:tcW w:w="1765" w:type="pct"/>
                  </w:tcPr>
                  <w:p w14:paraId="3437F396" w14:textId="77777777" w:rsidR="008A0C52" w:rsidRDefault="008A0C52">
                    <w:pPr>
                      <w:ind w:right="5"/>
                    </w:pPr>
                    <w:r>
                      <w:rPr>
                        <w:rFonts w:hint="eastAsia"/>
                      </w:rPr>
                      <w:t>其他应收款</w:t>
                    </w:r>
                  </w:p>
                </w:tc>
              </w:sdtContent>
            </w:sdt>
            <w:tc>
              <w:tcPr>
                <w:tcW w:w="1622" w:type="pct"/>
                <w:vAlign w:val="center"/>
              </w:tcPr>
              <w:p w14:paraId="61887E55" w14:textId="77777777" w:rsidR="008A0C52" w:rsidRDefault="008A0C52">
                <w:pPr>
                  <w:rPr>
                    <w:sz w:val="24"/>
                    <w:szCs w:val="24"/>
                  </w:rPr>
                </w:pPr>
                <w:r>
                  <w:t>249,874,686.57</w:t>
                </w:r>
              </w:p>
            </w:tc>
            <w:tc>
              <w:tcPr>
                <w:tcW w:w="1613" w:type="pct"/>
                <w:vAlign w:val="center"/>
              </w:tcPr>
              <w:p w14:paraId="4C636F99" w14:textId="77777777" w:rsidR="008A0C52" w:rsidRDefault="008A0C52">
                <w:pPr>
                  <w:rPr>
                    <w:sz w:val="24"/>
                    <w:szCs w:val="24"/>
                  </w:rPr>
                </w:pPr>
                <w:r>
                  <w:t>497,493,132.01</w:t>
                </w:r>
              </w:p>
            </w:tc>
          </w:tr>
          <w:tr w:rsidR="008A0C52" w14:paraId="0F29C7C6" w14:textId="77777777" w:rsidTr="008A0C52">
            <w:trPr>
              <w:cantSplit/>
            </w:trPr>
            <w:sdt>
              <w:sdtPr>
                <w:tag w:val="_PLD_7fcd8f78599a4d76a92c6bed7b01aa27"/>
                <w:id w:val="-1707400280"/>
                <w:lock w:val="sdtLocked"/>
              </w:sdtPr>
              <w:sdtEndPr/>
              <w:sdtContent>
                <w:tc>
                  <w:tcPr>
                    <w:tcW w:w="1765" w:type="pct"/>
                  </w:tcPr>
                  <w:p w14:paraId="7DE46DC9" w14:textId="77777777" w:rsidR="008A0C52" w:rsidRDefault="008A0C52">
                    <w:pPr>
                      <w:autoSpaceDE w:val="0"/>
                      <w:autoSpaceDN w:val="0"/>
                      <w:adjustRightInd w:val="0"/>
                      <w:jc w:val="center"/>
                    </w:pPr>
                    <w:r>
                      <w:rPr>
                        <w:rFonts w:hint="eastAsia"/>
                      </w:rPr>
                      <w:t>合计</w:t>
                    </w:r>
                  </w:p>
                </w:tc>
              </w:sdtContent>
            </w:sdt>
            <w:tc>
              <w:tcPr>
                <w:tcW w:w="1622" w:type="pct"/>
                <w:vAlign w:val="center"/>
              </w:tcPr>
              <w:p w14:paraId="3F54BE4B" w14:textId="77777777" w:rsidR="008A0C52" w:rsidRDefault="008A0C52">
                <w:pPr>
                  <w:rPr>
                    <w:sz w:val="24"/>
                    <w:szCs w:val="24"/>
                  </w:rPr>
                </w:pPr>
                <w:r>
                  <w:t>249,874,686.57</w:t>
                </w:r>
              </w:p>
            </w:tc>
            <w:tc>
              <w:tcPr>
                <w:tcW w:w="1613" w:type="pct"/>
                <w:vAlign w:val="center"/>
              </w:tcPr>
              <w:p w14:paraId="311509E8" w14:textId="77777777" w:rsidR="008A0C52" w:rsidRDefault="008A0C52">
                <w:pPr>
                  <w:rPr>
                    <w:sz w:val="24"/>
                    <w:szCs w:val="24"/>
                  </w:rPr>
                </w:pPr>
                <w:r>
                  <w:t>497,493,132.01</w:t>
                </w:r>
              </w:p>
            </w:tc>
          </w:tr>
        </w:tbl>
        <w:p w14:paraId="50E1BD23" w14:textId="77777777" w:rsidR="00622C3A" w:rsidRDefault="000E6426">
          <w:bookmarkStart w:id="116" w:name="_Hlk532906097"/>
          <w:r>
            <w:rPr>
              <w:rFonts w:hint="eastAsia"/>
            </w:rPr>
            <w:t>其他说明：</w:t>
          </w:r>
          <w:bookmarkEnd w:id="116"/>
        </w:p>
        <w:sdt>
          <w:sdtPr>
            <w:alias w:val="是否适用：其他应收款分类列示其他说明[双击切换]"/>
            <w:tag w:val="_GBC_73a4089b33094d13b0ea7c9bf8cfb58f"/>
            <w:id w:val="601922452"/>
            <w:lock w:val="sdtLocked"/>
            <w:placeholder>
              <w:docPart w:val="GBC22222222222222222222222222222"/>
            </w:placeholder>
          </w:sdtPr>
          <w:sdtEndPr/>
          <w:sdtContent>
            <w:p w14:paraId="7F21C91E" w14:textId="7777777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E2D8932" w14:textId="77777777" w:rsidR="00622C3A" w:rsidRDefault="00D86D4A"/>
      </w:sdtContent>
    </w:sdt>
    <w:bookmarkEnd w:id="115" w:displacedByCustomXml="prev"/>
    <w:sdt>
      <w:sdtPr>
        <w:rPr>
          <w:rFonts w:ascii="宋体" w:hAnsi="宋体" w:cs="宋体" w:hint="eastAsia"/>
          <w:b w:val="0"/>
          <w:bCs/>
          <w:kern w:val="0"/>
          <w:szCs w:val="22"/>
        </w:rPr>
        <w:alias w:val="模块:应收利息"/>
        <w:tag w:val="_GBC_6620e2366b444b3fb9e784e1bb6a87fd"/>
        <w:id w:val="405724694"/>
        <w:lock w:val="sdtLocked"/>
        <w:placeholder>
          <w:docPart w:val="GBC22222222222222222222222222222"/>
        </w:placeholder>
      </w:sdtPr>
      <w:sdtEndPr>
        <w:rPr>
          <w:rFonts w:cs="Times New Roman"/>
          <w:kern w:val="2"/>
          <w:szCs w:val="21"/>
        </w:rPr>
      </w:sdtEndPr>
      <w:sdtContent>
        <w:p w14:paraId="43F52266" w14:textId="77777777" w:rsidR="00622C3A" w:rsidRDefault="000E6426">
          <w:pPr>
            <w:pStyle w:val="4"/>
            <w:tabs>
              <w:tab w:val="left" w:pos="546"/>
            </w:tabs>
            <w:rPr>
              <w:rFonts w:ascii="宋体" w:hAnsi="宋体"/>
            </w:rPr>
          </w:pPr>
          <w:r>
            <w:rPr>
              <w:rFonts w:ascii="宋体" w:hAnsi="宋体" w:cs="宋体" w:hint="eastAsia"/>
              <w:kern w:val="0"/>
              <w:szCs w:val="22"/>
            </w:rPr>
            <w:t>应收利息</w:t>
          </w:r>
        </w:p>
        <w:p w14:paraId="2E3577BA" w14:textId="77777777" w:rsidR="00622C3A" w:rsidRDefault="000E6426" w:rsidP="007D02D2">
          <w:pPr>
            <w:pStyle w:val="4"/>
            <w:numPr>
              <w:ilvl w:val="3"/>
              <w:numId w:val="50"/>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756824551"/>
            <w:lock w:val="sdtLocked"/>
            <w:placeholder>
              <w:docPart w:val="GBC22222222222222222222222222222"/>
            </w:placeholder>
          </w:sdtPr>
          <w:sdtEndPr/>
          <w:sdtContent>
            <w:p w14:paraId="543ED7C9"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逾期利息"/>
        <w:tag w:val="_GBC_bcfcff19f55a43f988e9223dca0728dc"/>
        <w:id w:val="-335072678"/>
        <w:lock w:val="sdtLocked"/>
        <w:placeholder>
          <w:docPart w:val="GBC22222222222222222222222222222"/>
        </w:placeholder>
      </w:sdtPr>
      <w:sdtEndPr>
        <w:rPr>
          <w:szCs w:val="21"/>
        </w:rPr>
      </w:sdtEndPr>
      <w:sdtContent>
        <w:p w14:paraId="09E92339" w14:textId="77777777" w:rsidR="00622C3A" w:rsidRDefault="000E6426" w:rsidP="007D02D2">
          <w:pPr>
            <w:pStyle w:val="4"/>
            <w:numPr>
              <w:ilvl w:val="3"/>
              <w:numId w:val="50"/>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406273207"/>
            <w:lock w:val="sdtLocked"/>
            <w:placeholder>
              <w:docPart w:val="GBC22222222222222222222222222222"/>
            </w:placeholder>
          </w:sdtPr>
          <w:sdtEndPr/>
          <w:sdtContent>
            <w:p w14:paraId="4FF8F615"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Start w:id="117" w:name="_Hlk10468247" w:displacedByCustomXml="next"/>
    <w:sdt>
      <w:sdtPr>
        <w:rPr>
          <w:rFonts w:ascii="宋体" w:hAnsi="宋体" w:cs="宋体" w:hint="eastAsia"/>
          <w:b w:val="0"/>
          <w:bCs/>
          <w:kern w:val="0"/>
          <w:szCs w:val="21"/>
        </w:rPr>
        <w:alias w:val="模块:坏账准备计提情况"/>
        <w:tag w:val="_SEC_61c56552057346dd98026d659f25d3ef"/>
        <w:id w:val="-1570191234"/>
        <w:lock w:val="sdtLocked"/>
        <w:placeholder>
          <w:docPart w:val="GBC22222222222222222222222222222"/>
        </w:placeholder>
      </w:sdtPr>
      <w:sdtEndPr/>
      <w:sdtContent>
        <w:p w14:paraId="1D055C32" w14:textId="77777777" w:rsidR="00622C3A" w:rsidRDefault="000E6426" w:rsidP="007D02D2">
          <w:pPr>
            <w:pStyle w:val="4"/>
            <w:numPr>
              <w:ilvl w:val="3"/>
              <w:numId w:val="50"/>
            </w:numPr>
            <w:tabs>
              <w:tab w:val="left" w:pos="546"/>
            </w:tabs>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71811499"/>
            <w:lock w:val="sdtLocked"/>
            <w:placeholder>
              <w:docPart w:val="GBC22222222222222222222222222222"/>
            </w:placeholder>
          </w:sdtPr>
          <w:sdtEndPr/>
          <w:sdtContent>
            <w:p w14:paraId="71AEB876" w14:textId="7777777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6E77FF3" w14:textId="77777777" w:rsidR="00622C3A" w:rsidRDefault="00D86D4A"/>
      </w:sdtContent>
    </w:sdt>
    <w:bookmarkEnd w:id="117" w:displacedByCustomXml="prev"/>
    <w:sdt>
      <w:sdtPr>
        <w:rPr>
          <w:rFonts w:hint="eastAsia"/>
          <w:b/>
          <w:bCs w:val="0"/>
        </w:rPr>
        <w:alias w:val="模块:应收利息的说明"/>
        <w:tag w:val="_GBC_0dc3bcd06a754f79952657ba82acdc9f"/>
        <w:id w:val="1861084824"/>
        <w:lock w:val="sdtLocked"/>
        <w:placeholder>
          <w:docPart w:val="GBC22222222222222222222222222222"/>
        </w:placeholder>
      </w:sdtPr>
      <w:sdtEndPr>
        <w:rPr>
          <w:rFonts w:hint="default"/>
          <w:b w:val="0"/>
          <w:bCs/>
        </w:rPr>
      </w:sdtEndPr>
      <w:sdtContent>
        <w:p w14:paraId="0A247B80" w14:textId="77777777" w:rsidR="00622C3A" w:rsidRDefault="000E6426">
          <w:r>
            <w:rPr>
              <w:rFonts w:hint="eastAsia"/>
            </w:rPr>
            <w:t>其他说明：</w:t>
          </w:r>
        </w:p>
        <w:sdt>
          <w:sdtPr>
            <w:alias w:val="是否适用：应收利息的说明[双击切换]"/>
            <w:tag w:val="_GBC_9fcbab94f58048baace4761ca17ae925"/>
            <w:id w:val="-439843772"/>
            <w:lock w:val="sdtLocked"/>
            <w:placeholder>
              <w:docPart w:val="GBC22222222222222222222222222222"/>
            </w:placeholder>
          </w:sdtPr>
          <w:sdtEndPr/>
          <w:sdtContent>
            <w:p w14:paraId="34A29865"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5CBD2BB0" w14:textId="77777777" w:rsidR="00622C3A" w:rsidRDefault="00622C3A"/>
    <w:p w14:paraId="6041E656" w14:textId="77777777" w:rsidR="00622C3A" w:rsidRDefault="000E6426">
      <w:pPr>
        <w:pStyle w:val="4"/>
        <w:rPr>
          <w:rFonts w:ascii="宋体" w:hAnsi="宋体"/>
        </w:rPr>
      </w:pPr>
      <w:r>
        <w:rPr>
          <w:rFonts w:ascii="宋体" w:hAnsi="宋体" w:hint="eastAsia"/>
        </w:rPr>
        <w:t>应收股利</w:t>
      </w:r>
    </w:p>
    <w:sdt>
      <w:sdtPr>
        <w:rPr>
          <w:rFonts w:ascii="宋体" w:hAnsi="宋体" w:cstheme="minorBidi" w:hint="eastAsia"/>
          <w:b w:val="0"/>
          <w:bCs/>
          <w:kern w:val="0"/>
          <w:szCs w:val="22"/>
        </w:rPr>
        <w:alias w:val="模块:应收股利"/>
        <w:tag w:val="_GBC_94a22362634d47499fd45a0a5577c49b"/>
        <w:id w:val="-13542356"/>
        <w:lock w:val="sdtLocked"/>
        <w:placeholder>
          <w:docPart w:val="GBC22222222222222222222222222222"/>
        </w:placeholder>
      </w:sdtPr>
      <w:sdtEndPr>
        <w:rPr>
          <w:rFonts w:cs="Times New Roman"/>
          <w:szCs w:val="21"/>
        </w:rPr>
      </w:sdtEndPr>
      <w:sdtContent>
        <w:p w14:paraId="5B2E648E" w14:textId="77777777" w:rsidR="00622C3A" w:rsidRDefault="000E6426" w:rsidP="007D02D2">
          <w:pPr>
            <w:pStyle w:val="4"/>
            <w:numPr>
              <w:ilvl w:val="3"/>
              <w:numId w:val="51"/>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878695293"/>
            <w:lock w:val="sdtLocked"/>
            <w:placeholder>
              <w:docPart w:val="GBC22222222222222222222222222222"/>
            </w:placeholder>
          </w:sdtPr>
          <w:sdtEndPr/>
          <w:sdtContent>
            <w:p w14:paraId="1DD48A55"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theme="minorBidi" w:hint="eastAsia"/>
          <w:b w:val="0"/>
          <w:bCs/>
          <w:kern w:val="0"/>
          <w:szCs w:val="22"/>
        </w:rPr>
        <w:alias w:val="模块:应收股利"/>
        <w:tag w:val="_GBC_aafe0f2583ac4a35a029d834ee52b5de"/>
        <w:id w:val="-1160154340"/>
        <w:lock w:val="sdtLocked"/>
        <w:placeholder>
          <w:docPart w:val="GBC22222222222222222222222222222"/>
        </w:placeholder>
      </w:sdtPr>
      <w:sdtEndPr>
        <w:rPr>
          <w:rFonts w:cs="Times New Roman"/>
          <w:szCs w:val="21"/>
        </w:rPr>
      </w:sdtEndPr>
      <w:sdtContent>
        <w:p w14:paraId="7DCBA42F" w14:textId="77777777" w:rsidR="00622C3A" w:rsidRDefault="000E6426" w:rsidP="007D02D2">
          <w:pPr>
            <w:pStyle w:val="4"/>
            <w:numPr>
              <w:ilvl w:val="3"/>
              <w:numId w:val="51"/>
            </w:numPr>
            <w:tabs>
              <w:tab w:val="left" w:pos="560"/>
            </w:tabs>
            <w:rPr>
              <w:rFonts w:ascii="宋体" w:hAnsi="宋体"/>
            </w:rPr>
          </w:pPr>
          <w:r>
            <w:rPr>
              <w:rFonts w:ascii="宋体" w:hAnsi="宋体" w:hint="eastAsia"/>
            </w:rPr>
            <w:t>重要的账龄超过1年的应收股利</w:t>
          </w:r>
        </w:p>
        <w:p w14:paraId="08669FF4" w14:textId="77777777" w:rsidR="00622C3A" w:rsidRDefault="00D86D4A" w:rsidP="008A0C52">
          <w:pPr>
            <w:rPr>
              <w:rFonts w:cs="Times New Roman"/>
            </w:rPr>
          </w:pPr>
          <w:sdt>
            <w:sdtPr>
              <w:rPr>
                <w:rFonts w:hint="eastAsia"/>
              </w:rPr>
              <w:alias w:val="是否适用：重要的账龄超过1年的应收股利[双击切换]"/>
              <w:tag w:val="_GBC_9aa7ef4a3c0c40638901a5b7f6224231"/>
              <w:id w:val="1518423292"/>
              <w:lock w:val="sdtLocked"/>
              <w:placeholder>
                <w:docPart w:val="GBC22222222222222222222222222222"/>
              </w:placeholder>
            </w:sdtPr>
            <w:sdtEndPr/>
            <w:sdtContent>
              <w:r w:rsidR="000E6426">
                <w:fldChar w:fldCharType="begin"/>
              </w:r>
              <w:r w:rsidR="008A0C52">
                <w:instrText xml:space="preserve"> MACROBUTTON  SnrToggleCheckbox □适用 </w:instrText>
              </w:r>
              <w:r w:rsidR="000E6426">
                <w:fldChar w:fldCharType="end"/>
              </w:r>
              <w:r w:rsidR="000E6426">
                <w:fldChar w:fldCharType="begin"/>
              </w:r>
              <w:r w:rsidR="008A0C52">
                <w:instrText xml:space="preserve"> MACROBUTTON  SnrToggleCheckbox √不适用 </w:instrText>
              </w:r>
              <w:r w:rsidR="000E6426">
                <w:fldChar w:fldCharType="end"/>
              </w:r>
            </w:sdtContent>
          </w:sdt>
        </w:p>
      </w:sdtContent>
    </w:sdt>
    <w:bookmarkStart w:id="118" w:name="_Hlk10468610" w:displacedByCustomXml="next"/>
    <w:sdt>
      <w:sdtPr>
        <w:rPr>
          <w:rFonts w:ascii="宋体" w:hAnsi="宋体" w:cs="宋体" w:hint="eastAsia"/>
          <w:b w:val="0"/>
          <w:bCs/>
          <w:kern w:val="0"/>
          <w:szCs w:val="24"/>
        </w:rPr>
        <w:alias w:val="模块:坏账准备计提情况"/>
        <w:tag w:val="_SEC_cce3905839dc4d6ea19cf81ee0af7e4b"/>
        <w:id w:val="1116030274"/>
        <w:lock w:val="sdtLocked"/>
        <w:placeholder>
          <w:docPart w:val="GBC22222222222222222222222222222"/>
        </w:placeholder>
      </w:sdtPr>
      <w:sdtEndPr>
        <w:rPr>
          <w:rFonts w:hint="default"/>
          <w:szCs w:val="21"/>
        </w:rPr>
      </w:sdtEndPr>
      <w:sdtContent>
        <w:p w14:paraId="6413174D" w14:textId="77777777" w:rsidR="00622C3A" w:rsidRDefault="000E6426" w:rsidP="007D02D2">
          <w:pPr>
            <w:pStyle w:val="4"/>
            <w:numPr>
              <w:ilvl w:val="3"/>
              <w:numId w:val="51"/>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1343202840"/>
            <w:lock w:val="sdtLocked"/>
            <w:placeholder>
              <w:docPart w:val="GBC22222222222222222222222222222"/>
            </w:placeholder>
          </w:sdtPr>
          <w:sdtEndPr/>
          <w:sdtContent>
            <w:p w14:paraId="4B71BFA3" w14:textId="7777777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5D1A1CF" w14:textId="77777777" w:rsidR="00622C3A" w:rsidRDefault="00622C3A" w:rsidP="008A0C52">
          <w:pPr>
            <w:autoSpaceDE w:val="0"/>
            <w:autoSpaceDN w:val="0"/>
            <w:adjustRightInd w:val="0"/>
            <w:ind w:rightChars="50" w:right="105"/>
          </w:pPr>
        </w:p>
        <w:p w14:paraId="36397AFC" w14:textId="77777777" w:rsidR="00622C3A" w:rsidRDefault="00D86D4A">
          <w:pPr>
            <w:rPr>
              <w:rFonts w:cs="Times New Roman"/>
            </w:rPr>
          </w:pPr>
        </w:p>
      </w:sdtContent>
    </w:sdt>
    <w:bookmarkEnd w:id="118" w:displacedByCustomXml="prev"/>
    <w:sdt>
      <w:sdtPr>
        <w:rPr>
          <w:rFonts w:hint="eastAsia"/>
        </w:rPr>
        <w:alias w:val="模块:应收股利的说明"/>
        <w:tag w:val="_GBC_3543035ac1594f0aaa966ebb907a6f0d"/>
        <w:id w:val="-204638794"/>
        <w:lock w:val="sdtLocked"/>
        <w:placeholder>
          <w:docPart w:val="GBC22222222222222222222222222222"/>
        </w:placeholder>
      </w:sdtPr>
      <w:sdtEndPr>
        <w:rPr>
          <w:rFonts w:hint="default"/>
        </w:rPr>
      </w:sdtEndPr>
      <w:sdtContent>
        <w:p w14:paraId="562FE7E4" w14:textId="77777777" w:rsidR="00622C3A" w:rsidRDefault="000E6426">
          <w:r>
            <w:rPr>
              <w:rFonts w:hint="eastAsia"/>
            </w:rPr>
            <w:t>其他说明：</w:t>
          </w:r>
        </w:p>
        <w:sdt>
          <w:sdtPr>
            <w:alias w:val="是否适用：应收股利的说明[双击切换]"/>
            <w:tag w:val="_GBC_108dd924d7ca4fa78961046db5cd354e"/>
            <w:id w:val="1300337049"/>
            <w:lock w:val="sdtLocked"/>
            <w:placeholder>
              <w:docPart w:val="GBC22222222222222222222222222222"/>
            </w:placeholder>
          </w:sdtPr>
          <w:sdtEndPr/>
          <w:sdtContent>
            <w:p w14:paraId="06E00793" w14:textId="7777777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5B8F3B89" w14:textId="77777777" w:rsidR="00622C3A" w:rsidRDefault="00622C3A" w:rsidP="008A0C52">
      <w:pPr>
        <w:snapToGrid w:val="0"/>
        <w:spacing w:line="240" w:lineRule="atLeast"/>
        <w:ind w:rightChars="12" w:right="25"/>
        <w:rPr>
          <w:color w:val="FF0000"/>
        </w:rPr>
      </w:pPr>
    </w:p>
    <w:p w14:paraId="20EBEC42" w14:textId="77777777" w:rsidR="00622C3A" w:rsidRDefault="000E6426">
      <w:pPr>
        <w:pStyle w:val="4"/>
        <w:rPr>
          <w:rFonts w:ascii="宋体" w:hAnsi="宋体"/>
        </w:rPr>
      </w:pPr>
      <w:r>
        <w:rPr>
          <w:rFonts w:ascii="宋体" w:hAnsi="宋体" w:hint="eastAsia"/>
        </w:rPr>
        <w:t>其他应收款</w:t>
      </w:r>
    </w:p>
    <w:bookmarkStart w:id="119" w:name="_Hlk10469252" w:displacedByCustomXml="next"/>
    <w:sdt>
      <w:sdtPr>
        <w:rPr>
          <w:rFonts w:ascii="宋体" w:hAnsi="宋体" w:cs="宋体" w:hint="eastAsia"/>
          <w:b w:val="0"/>
          <w:bCs/>
          <w:kern w:val="0"/>
          <w:szCs w:val="21"/>
        </w:rPr>
        <w:alias w:val="模块:组合中，按账龄分析法计提坏账准备的其他应收账款："/>
        <w:tag w:val="_GBC_84907f0c47bb4c62b91a81382adfc126"/>
        <w:id w:val="-564339878"/>
        <w:lock w:val="sdtLocked"/>
        <w:placeholder>
          <w:docPart w:val="GBC22222222222222222222222222222"/>
        </w:placeholder>
      </w:sdtPr>
      <w:sdtEndPr>
        <w:rPr>
          <w:rFonts w:hint="default"/>
        </w:rPr>
      </w:sdtEndPr>
      <w:sdtContent>
        <w:p w14:paraId="15D372A0" w14:textId="77777777" w:rsidR="00622C3A" w:rsidRDefault="000E6426" w:rsidP="007D02D2">
          <w:pPr>
            <w:pStyle w:val="4"/>
            <w:numPr>
              <w:ilvl w:val="3"/>
              <w:numId w:val="51"/>
            </w:numPr>
            <w:tabs>
              <w:tab w:val="left" w:pos="560"/>
            </w:tabs>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rFonts w:hint="eastAsia"/>
            </w:rPr>
            <w:alias w:val="是否适用：组合中，按账龄分析法计提坏账准备的其他应收账款[双击切换]"/>
            <w:tag w:val="_GBC_14503383cb9a4c528e4dc8ae4e2b1c29"/>
            <w:id w:val="366719553"/>
            <w:lock w:val="sdtLocked"/>
            <w:placeholder>
              <w:docPart w:val="GBC22222222222222222222222222222"/>
            </w:placeholder>
          </w:sdtPr>
          <w:sdtEndPr/>
          <w:sdtContent>
            <w:p w14:paraId="6BE12503" w14:textId="77777777" w:rsidR="00622C3A" w:rsidRDefault="000E6426">
              <w:r>
                <w:fldChar w:fldCharType="begin"/>
              </w:r>
              <w:r w:rsidR="008A0C52">
                <w:instrText>MACROBUTTON  SnrToggleCheckbox √适用</w:instrText>
              </w:r>
              <w:r>
                <w:fldChar w:fldCharType="end"/>
              </w:r>
              <w:r>
                <w:fldChar w:fldCharType="begin"/>
              </w:r>
              <w:r w:rsidR="008A0C52">
                <w:instrText xml:space="preserve"> MACROBUTTON  SnrToggleCheckbox □不适用 </w:instrText>
              </w:r>
              <w:r>
                <w:fldChar w:fldCharType="end"/>
              </w:r>
            </w:p>
          </w:sdtContent>
        </w:sdt>
        <w:p w14:paraId="3755C978" w14:textId="77777777" w:rsidR="00622C3A" w:rsidRDefault="000E6426">
          <w:pPr>
            <w:jc w:val="right"/>
          </w:pPr>
          <w:r>
            <w:rPr>
              <w:rFonts w:hint="eastAsia"/>
            </w:rPr>
            <w:t>单位：</w:t>
          </w:r>
          <w:sdt>
            <w:sdtPr>
              <w:rPr>
                <w:rFonts w:hint="eastAsia"/>
              </w:rPr>
              <w:alias w:val="单位：财务附注：单项金额不重大但按信用风险特征组合后该组合的风险较大的其他应收账款"/>
              <w:tag w:val="_GBC_6764c0879eca4748ae4bb8a2ce276e17"/>
              <w:id w:val="-7212822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58c31c61f2a5441db0ca086544f32ce2"/>
              <w:id w:val="-12747830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BE7A51" w14:paraId="5AA57343" w14:textId="77777777" w:rsidTr="00EF0BB9">
            <w:trPr>
              <w:cantSplit/>
            </w:trPr>
            <w:sdt>
              <w:sdtPr>
                <w:tag w:val="_PLD_6b0994a4e2bf4d64b8bfa8195d1acb6c"/>
                <w:id w:val="-1348319760"/>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14:paraId="0D9F25A7" w14:textId="77777777" w:rsidR="00BE7A51" w:rsidRDefault="00BE7A51" w:rsidP="00EF0BB9">
                    <w:pPr>
                      <w:jc w:val="center"/>
                    </w:pPr>
                    <w:r>
                      <w:rPr>
                        <w:rFonts w:hint="eastAsia"/>
                      </w:rPr>
                      <w:t>账龄</w:t>
                    </w:r>
                  </w:p>
                </w:tc>
              </w:sdtContent>
            </w:sdt>
            <w:sdt>
              <w:sdtPr>
                <w:tag w:val="_PLD_432b76b66b924b46b150a8c34f250ad2"/>
                <w:id w:val="1238818339"/>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14:paraId="2D741DBC" w14:textId="77777777" w:rsidR="00BE7A51" w:rsidRDefault="00BE7A51" w:rsidP="00EF0BB9">
                    <w:pPr>
                      <w:jc w:val="center"/>
                    </w:pPr>
                    <w:r>
                      <w:rPr>
                        <w:rFonts w:hint="eastAsia"/>
                      </w:rPr>
                      <w:t>期末账面余额</w:t>
                    </w:r>
                  </w:p>
                </w:tc>
              </w:sdtContent>
            </w:sdt>
          </w:tr>
          <w:tr w:rsidR="00BE7A51" w14:paraId="7849E706" w14:textId="77777777" w:rsidTr="00EF0BB9">
            <w:trPr>
              <w:cantSplit/>
            </w:trPr>
            <w:sdt>
              <w:sdtPr>
                <w:tag w:val="_PLD_1041b49a86da40c3a051ceae58ba8016"/>
                <w:id w:val="1515269522"/>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1843B380" w14:textId="77777777" w:rsidR="00BE7A51" w:rsidRDefault="00BE7A51" w:rsidP="00EF0BB9">
                    <w:pPr>
                      <w:rPr>
                        <w:color w:val="FF0000"/>
                      </w:rPr>
                    </w:pPr>
                    <w:proofErr w:type="gramStart"/>
                    <w:r>
                      <w:rPr>
                        <w:rFonts w:hint="eastAsia"/>
                      </w:rPr>
                      <w:t>1年以内</w:t>
                    </w:r>
                    <w:proofErr w:type="gramEnd"/>
                  </w:p>
                </w:tc>
              </w:sdtContent>
            </w:sdt>
          </w:tr>
          <w:tr w:rsidR="00BE7A51" w14:paraId="5A3C4A01" w14:textId="77777777" w:rsidTr="00EF0BB9">
            <w:trPr>
              <w:cantSplit/>
            </w:trPr>
            <w:sdt>
              <w:sdtPr>
                <w:tag w:val="_PLD_a0ff2716a91b42a6ae2b722f67cab8d3"/>
                <w:id w:val="-1986080764"/>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4630D3DB" w14:textId="77777777" w:rsidR="00BE7A51" w:rsidRDefault="00BE7A51" w:rsidP="00EF0BB9">
                    <w:r>
                      <w:rPr>
                        <w:rFonts w:hint="eastAsia"/>
                      </w:rPr>
                      <w:t>其中：1年以内分项</w:t>
                    </w:r>
                  </w:p>
                </w:tc>
              </w:sdtContent>
            </w:sdt>
          </w:tr>
          <w:tr w:rsidR="00BE7A51" w14:paraId="7A6970E1" w14:textId="77777777" w:rsidTr="00EF0BB9">
            <w:trPr>
              <w:cantSplit/>
            </w:trPr>
            <w:sdt>
              <w:sdtPr>
                <w:tag w:val="_PLD_117c27ae49f24df483b32b6cd9c22857"/>
                <w:id w:val="-156154870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55EFF336" w14:textId="77777777" w:rsidR="00BE7A51" w:rsidRDefault="00BE7A51" w:rsidP="00EF0BB9">
                    <w:r>
                      <w:rPr>
                        <w:rFonts w:hint="eastAsia"/>
                      </w:rPr>
                      <w:t>1年以内小计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71523934" w14:textId="77777777" w:rsidR="00BE7A51" w:rsidRDefault="00BE7A51" w:rsidP="00EF0BB9">
                <w:pPr>
                  <w:jc w:val="right"/>
                </w:pPr>
                <w:r>
                  <w:t>251,509,542.74</w:t>
                </w:r>
              </w:p>
            </w:tc>
          </w:tr>
          <w:tr w:rsidR="00BE7A51" w14:paraId="3C96C2C7" w14:textId="77777777" w:rsidTr="00EF0BB9">
            <w:trPr>
              <w:cantSplit/>
            </w:trPr>
            <w:sdt>
              <w:sdtPr>
                <w:tag w:val="_PLD_eec5fc3899b34bb8ac2c023bb178201d"/>
                <w:id w:val="-1062175317"/>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3A1C64A5" w14:textId="77777777" w:rsidR="00BE7A51" w:rsidRDefault="00BE7A51" w:rsidP="00EF0BB9">
                    <w:r>
                      <w:rPr>
                        <w:rFonts w:hint="eastAsia"/>
                      </w:rPr>
                      <w:t>1至2年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6E4DDFFC" w14:textId="77777777" w:rsidR="00BE7A51" w:rsidRDefault="00BE7A51" w:rsidP="00EF0BB9">
                <w:pPr>
                  <w:jc w:val="right"/>
                </w:pPr>
                <w:r>
                  <w:t>437,702.66</w:t>
                </w:r>
              </w:p>
            </w:tc>
          </w:tr>
          <w:tr w:rsidR="00BE7A51" w14:paraId="71D8829A" w14:textId="77777777" w:rsidTr="00EF0BB9">
            <w:trPr>
              <w:cantSplit/>
            </w:trPr>
            <w:sdt>
              <w:sdtPr>
                <w:tag w:val="_PLD_4147aa219b3044cb87cadcbf20a7f278"/>
                <w:id w:val="1744676013"/>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7EBB2C46" w14:textId="77777777" w:rsidR="00BE7A51" w:rsidRDefault="00BE7A51" w:rsidP="00EF0BB9">
                    <w:r>
                      <w:rPr>
                        <w:rFonts w:hint="eastAsia"/>
                      </w:rPr>
                      <w:t>2至3年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6D9E6D6B" w14:textId="77777777" w:rsidR="00BE7A51" w:rsidRDefault="00BE7A51" w:rsidP="00EF0BB9">
                <w:pPr>
                  <w:jc w:val="right"/>
                </w:pPr>
                <w:r>
                  <w:t>808,787.87</w:t>
                </w:r>
              </w:p>
            </w:tc>
          </w:tr>
          <w:tr w:rsidR="00BE7A51" w14:paraId="4CC5F292" w14:textId="77777777" w:rsidTr="00EF0BB9">
            <w:trPr>
              <w:cantSplit/>
            </w:trPr>
            <w:sdt>
              <w:sdtPr>
                <w:tag w:val="_PLD_fb935d76867c48c7bf55f3d52575dd91"/>
                <w:id w:val="-367150041"/>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1A173AF8" w14:textId="77777777" w:rsidR="00BE7A51" w:rsidRDefault="00BE7A51" w:rsidP="00EF0BB9">
                    <w:proofErr w:type="gramStart"/>
                    <w:r>
                      <w:rPr>
                        <w:rFonts w:hint="eastAsia"/>
                      </w:rPr>
                      <w:t>3年以上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083DFAAA" w14:textId="77777777" w:rsidR="00BE7A51" w:rsidRDefault="00BE7A51" w:rsidP="00EF0BB9">
                <w:pPr>
                  <w:jc w:val="right"/>
                </w:pPr>
              </w:p>
            </w:tc>
          </w:tr>
          <w:tr w:rsidR="00BE7A51" w14:paraId="06852582" w14:textId="77777777" w:rsidTr="00EF0BB9">
            <w:trPr>
              <w:cantSplit/>
            </w:trPr>
            <w:sdt>
              <w:sdtPr>
                <w:tag w:val="_PLD_66cf044e27544e89bd84871740a65504"/>
                <w:id w:val="-185942467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60F7A853" w14:textId="77777777" w:rsidR="00BE7A51" w:rsidRDefault="00BE7A51" w:rsidP="00EF0BB9">
                    <w:r>
                      <w:rPr>
                        <w:rFonts w:hint="eastAsia"/>
                      </w:rPr>
                      <w:t>3至4年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18015777" w14:textId="77777777" w:rsidR="00BE7A51" w:rsidRDefault="00BE7A51" w:rsidP="00EF0BB9">
                <w:pPr>
                  <w:jc w:val="right"/>
                </w:pPr>
                <w:r>
                  <w:t>145,642.88</w:t>
                </w:r>
              </w:p>
            </w:tc>
          </w:tr>
          <w:tr w:rsidR="00BE7A51" w14:paraId="3402DB01" w14:textId="77777777" w:rsidTr="00EF0BB9">
            <w:trPr>
              <w:cantSplit/>
            </w:trPr>
            <w:sdt>
              <w:sdtPr>
                <w:tag w:val="_PLD_9c7f07cb7cf1435b8f2137c3fdbbf981"/>
                <w:id w:val="1390620040"/>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3CFCA553" w14:textId="77777777" w:rsidR="00BE7A51" w:rsidRDefault="00BE7A51" w:rsidP="00EF0BB9">
                    <w:r>
                      <w:rPr>
                        <w:rFonts w:hint="eastAsia"/>
                      </w:rPr>
                      <w:t>4至5年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435F245D" w14:textId="77777777" w:rsidR="00BE7A51" w:rsidRDefault="00BE7A51" w:rsidP="00EF0BB9">
                <w:pPr>
                  <w:jc w:val="right"/>
                </w:pPr>
                <w:r>
                  <w:t>41,053.97</w:t>
                </w:r>
              </w:p>
            </w:tc>
          </w:tr>
          <w:tr w:rsidR="00BE7A51" w14:paraId="4ED198A1" w14:textId="77777777" w:rsidTr="00EF0BB9">
            <w:trPr>
              <w:cantSplit/>
            </w:trPr>
            <w:sdt>
              <w:sdtPr>
                <w:tag w:val="_PLD_aec7ac0213fc4614a98de6a3c736e280"/>
                <w:id w:val="-22714129"/>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6C987952" w14:textId="77777777" w:rsidR="00BE7A51" w:rsidRDefault="00BE7A51" w:rsidP="00EF0BB9">
                    <w:proofErr w:type="gramStart"/>
                    <w:r>
                      <w:rPr>
                        <w:rFonts w:hint="eastAsia"/>
                      </w:rPr>
                      <w:t>5年以上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30733554" w14:textId="77777777" w:rsidR="00BE7A51" w:rsidRDefault="00BE7A51" w:rsidP="00EF0BB9">
                <w:pPr>
                  <w:jc w:val="right"/>
                </w:pPr>
                <w:r>
                  <w:t>1,968,324.27</w:t>
                </w:r>
              </w:p>
            </w:tc>
          </w:tr>
          <w:sdt>
            <w:sdtPr>
              <w:rPr>
                <w:rFonts w:asciiTheme="minorHAnsi" w:eastAsiaTheme="minorEastAsia" w:hAnsiTheme="minorHAnsi" w:cstheme="minorBidi"/>
                <w:bCs w:val="0"/>
                <w:kern w:val="2"/>
                <w:szCs w:val="22"/>
              </w:rPr>
              <w:alias w:val="按账龄分析法计提坏账准备的其他应收款明细"/>
              <w:tag w:val="_TUP_34db76909f7244b09a55d5c12098c281"/>
              <w:id w:val="-141881917"/>
              <w:lock w:val="sdtLocked"/>
            </w:sdtPr>
            <w:sdtEndPr/>
            <w:sdtContent>
              <w:tr w:rsidR="00BE7A51" w14:paraId="64766776" w14:textId="77777777" w:rsidTr="00EF0BB9">
                <w:trPr>
                  <w:cantSplit/>
                </w:trPr>
                <w:tc>
                  <w:tcPr>
                    <w:tcW w:w="2548" w:type="pct"/>
                    <w:tcBorders>
                      <w:top w:val="single" w:sz="4" w:space="0" w:color="auto"/>
                      <w:left w:val="single" w:sz="4" w:space="0" w:color="auto"/>
                      <w:bottom w:val="single" w:sz="4" w:space="0" w:color="auto"/>
                      <w:right w:val="single" w:sz="4" w:space="0" w:color="auto"/>
                    </w:tcBorders>
                  </w:tcPr>
                  <w:p w14:paraId="59D92C68" w14:textId="77777777" w:rsidR="00BE7A51" w:rsidRDefault="00BE7A51" w:rsidP="00EF0BB9">
                    <w:r w:rsidRPr="00C350BE">
                      <w:rPr>
                        <w:rFonts w:hint="eastAsia"/>
                      </w:rPr>
                      <w:t>减：坏账准备</w:t>
                    </w:r>
                  </w:p>
                </w:tc>
                <w:tc>
                  <w:tcPr>
                    <w:tcW w:w="2452" w:type="pct"/>
                    <w:tcBorders>
                      <w:top w:val="single" w:sz="4" w:space="0" w:color="auto"/>
                      <w:left w:val="single" w:sz="4" w:space="0" w:color="auto"/>
                      <w:bottom w:val="single" w:sz="4" w:space="0" w:color="auto"/>
                      <w:right w:val="single" w:sz="4" w:space="0" w:color="auto"/>
                    </w:tcBorders>
                  </w:tcPr>
                  <w:p w14:paraId="7B897C67" w14:textId="75A9501D" w:rsidR="00BE7A51" w:rsidRPr="00C350BE" w:rsidRDefault="00BE7A51" w:rsidP="00EF0BB9">
                    <w:pPr>
                      <w:jc w:val="right"/>
                    </w:pPr>
                    <w:r>
                      <w:t>5,036,367.82</w:t>
                    </w:r>
                  </w:p>
                </w:tc>
              </w:tr>
            </w:sdtContent>
          </w:sdt>
          <w:tr w:rsidR="00BE7A51" w14:paraId="3DEE9729" w14:textId="77777777" w:rsidTr="00EF0BB9">
            <w:trPr>
              <w:cantSplit/>
            </w:trPr>
            <w:sdt>
              <w:sdtPr>
                <w:tag w:val="_PLD_f4ca1e5588694bda99031e0a5f40083e"/>
                <w:id w:val="721477793"/>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14:paraId="2D6C1739" w14:textId="77777777" w:rsidR="00BE7A51" w:rsidRDefault="00BE7A51" w:rsidP="00EF0BB9">
                    <w:pPr>
                      <w:jc w:val="center"/>
                    </w:pPr>
                    <w:r>
                      <w:rPr>
                        <w:rFonts w:hint="eastAsia"/>
                      </w:rPr>
                      <w:t>合计</w:t>
                    </w:r>
                  </w:p>
                </w:tc>
              </w:sdtContent>
            </w:sdt>
            <w:tc>
              <w:tcPr>
                <w:tcW w:w="2452" w:type="pct"/>
                <w:tcBorders>
                  <w:top w:val="single" w:sz="4" w:space="0" w:color="auto"/>
                  <w:left w:val="single" w:sz="4" w:space="0" w:color="auto"/>
                  <w:bottom w:val="single" w:sz="4" w:space="0" w:color="auto"/>
                  <w:right w:val="single" w:sz="4" w:space="0" w:color="auto"/>
                </w:tcBorders>
              </w:tcPr>
              <w:p w14:paraId="26C3BB21" w14:textId="77777777" w:rsidR="00BE7A51" w:rsidRDefault="00BE7A51" w:rsidP="00EF0BB9">
                <w:pPr>
                  <w:jc w:val="right"/>
                </w:pPr>
                <w:r>
                  <w:t>249,874,686.57</w:t>
                </w:r>
              </w:p>
            </w:tc>
          </w:tr>
        </w:tbl>
        <w:p w14:paraId="054381FB" w14:textId="77777777" w:rsidR="00BE7A51" w:rsidRDefault="00BE7A51"/>
        <w:p w14:paraId="2E342AA1" w14:textId="2DEABB87" w:rsidR="00622C3A" w:rsidRDefault="008A0C52">
          <w:r w:rsidRPr="00FD68CE">
            <w:rPr>
              <w:rFonts w:hint="eastAsia"/>
            </w:rPr>
            <w:t>说明：截至</w:t>
          </w:r>
          <w:r w:rsidRPr="00FD68CE">
            <w:t>2022年6月30日的其他应收款账面余额主要系根据2021年12月15日与漳州市</w:t>
          </w:r>
          <w:proofErr w:type="gramStart"/>
          <w:r w:rsidRPr="00FD68CE">
            <w:t>芗</w:t>
          </w:r>
          <w:proofErr w:type="gramEnd"/>
          <w:r w:rsidRPr="00FD68CE">
            <w:t>城区住房和城乡建设局、漳州惠民房屋征收有限公司、漳州市</w:t>
          </w:r>
          <w:proofErr w:type="gramStart"/>
          <w:r w:rsidRPr="00FD68CE">
            <w:t>芗</w:t>
          </w:r>
          <w:proofErr w:type="gramEnd"/>
          <w:r w:rsidRPr="00FD68CE">
            <w:t>城区人民政府共同签订《延安北厂区土地房屋收储补偿协议》，确认应收土地房屋收储补偿款4.89亿元。本公司已于2022年3月31日收到土地房屋收储补偿款人民币2.5亿元，剩余2.39亿元未收回。</w:t>
          </w:r>
        </w:p>
      </w:sdtContent>
    </w:sdt>
    <w:bookmarkEnd w:id="119" w:displacedByCustomXml="prev"/>
    <w:p w14:paraId="21290409" w14:textId="77777777" w:rsidR="008A0C52" w:rsidRDefault="008A0C52"/>
    <w:sdt>
      <w:sdtPr>
        <w:rPr>
          <w:rFonts w:ascii="宋体" w:hAnsi="宋体" w:cs="宋体" w:hint="eastAsia"/>
          <w:b w:val="0"/>
          <w:bCs/>
          <w:kern w:val="0"/>
          <w:szCs w:val="24"/>
        </w:rPr>
        <w:alias w:val="模块:其他应收款按款项性质分类情况"/>
        <w:tag w:val="_GBC_84d520d656b8446b87c909f5ff2b545d"/>
        <w:id w:val="654955822"/>
        <w:lock w:val="sdtLocked"/>
        <w:placeholder>
          <w:docPart w:val="GBC22222222222222222222222222222"/>
        </w:placeholder>
      </w:sdtPr>
      <w:sdtEndPr>
        <w:rPr>
          <w:rFonts w:hint="default"/>
          <w:szCs w:val="21"/>
        </w:rPr>
      </w:sdtEndPr>
      <w:sdtContent>
        <w:p w14:paraId="22543942" w14:textId="77777777" w:rsidR="00622C3A" w:rsidRDefault="000E6426" w:rsidP="007D02D2">
          <w:pPr>
            <w:pStyle w:val="4"/>
            <w:numPr>
              <w:ilvl w:val="3"/>
              <w:numId w:val="51"/>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715462134"/>
            <w:lock w:val="sdtLocked"/>
            <w:placeholder>
              <w:docPart w:val="GBC22222222222222222222222222222"/>
            </w:placeholder>
          </w:sdtPr>
          <w:sdtEndPr/>
          <w:sdtContent>
            <w:p w14:paraId="1425597E" w14:textId="7E9DB3DA"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7E6F94F" w14:textId="77777777" w:rsidR="00622C3A" w:rsidRDefault="000E6426">
          <w:pPr>
            <w:jc w:val="right"/>
          </w:pPr>
          <w:r>
            <w:rPr>
              <w:rFonts w:hint="eastAsia"/>
            </w:rPr>
            <w:t>单位：</w:t>
          </w:r>
          <w:sdt>
            <w:sdtPr>
              <w:rPr>
                <w:rFonts w:hint="eastAsia"/>
              </w:rPr>
              <w:alias w:val="单位：财务附注：其他应收款按款项性质分类情况"/>
              <w:tag w:val="_GBC_9a3af1171f5640cd83ea2c41e0145167"/>
              <w:id w:val="10402431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033488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8A0C52" w14:paraId="684ECC87" w14:textId="77777777" w:rsidTr="008A0C52">
            <w:sdt>
              <w:sdtPr>
                <w:tag w:val="_PLD_1e66a0098cd34ad6a335156852121360"/>
                <w:id w:val="-465437850"/>
                <w:lock w:val="sdtLocked"/>
              </w:sdtPr>
              <w:sdtEndPr/>
              <w:sdtContent>
                <w:tc>
                  <w:tcPr>
                    <w:tcW w:w="1700" w:type="pct"/>
                    <w:shd w:val="clear" w:color="auto" w:fill="auto"/>
                    <w:vAlign w:val="center"/>
                  </w:tcPr>
                  <w:p w14:paraId="499BB19D" w14:textId="77777777" w:rsidR="008A0C52" w:rsidRDefault="008A0C52" w:rsidP="008A0C52">
                    <w:pPr>
                      <w:jc w:val="center"/>
                    </w:pPr>
                    <w:r>
                      <w:rPr>
                        <w:rFonts w:hint="eastAsia"/>
                      </w:rPr>
                      <w:t>款项性质</w:t>
                    </w:r>
                  </w:p>
                </w:tc>
              </w:sdtContent>
            </w:sdt>
            <w:sdt>
              <w:sdtPr>
                <w:tag w:val="_PLD_51fee06f6d3944a9bbc7bac249ed63b6"/>
                <w:id w:val="-616217461"/>
                <w:lock w:val="sdtLocked"/>
              </w:sdtPr>
              <w:sdtEndPr/>
              <w:sdtContent>
                <w:tc>
                  <w:tcPr>
                    <w:tcW w:w="1647" w:type="pct"/>
                    <w:shd w:val="clear" w:color="auto" w:fill="auto"/>
                    <w:vAlign w:val="center"/>
                  </w:tcPr>
                  <w:p w14:paraId="74F9A93A" w14:textId="77777777" w:rsidR="008A0C52" w:rsidRDefault="008A0C52" w:rsidP="008A0C52">
                    <w:pPr>
                      <w:jc w:val="center"/>
                    </w:pPr>
                    <w:r>
                      <w:rPr>
                        <w:rFonts w:hint="eastAsia"/>
                      </w:rPr>
                      <w:t>期末账面余额</w:t>
                    </w:r>
                  </w:p>
                </w:tc>
              </w:sdtContent>
            </w:sdt>
            <w:sdt>
              <w:sdtPr>
                <w:tag w:val="_PLD_0297dadecff24ff8926a98d0267a917b"/>
                <w:id w:val="-846332661"/>
                <w:lock w:val="sdtLocked"/>
              </w:sdtPr>
              <w:sdtEndPr/>
              <w:sdtContent>
                <w:tc>
                  <w:tcPr>
                    <w:tcW w:w="1653" w:type="pct"/>
                    <w:shd w:val="clear" w:color="auto" w:fill="auto"/>
                    <w:vAlign w:val="center"/>
                  </w:tcPr>
                  <w:p w14:paraId="28DE0411" w14:textId="77777777" w:rsidR="008A0C52" w:rsidRDefault="008A0C52" w:rsidP="008A0C52">
                    <w:pPr>
                      <w:jc w:val="center"/>
                    </w:pPr>
                    <w:r>
                      <w:rPr>
                        <w:rFonts w:hint="eastAsia"/>
                      </w:rPr>
                      <w:t>期初账面余额</w:t>
                    </w:r>
                  </w:p>
                </w:tc>
              </w:sdtContent>
            </w:sdt>
          </w:tr>
          <w:sdt>
            <w:sdtPr>
              <w:rPr>
                <w:rFonts w:hint="eastAsia"/>
              </w:rPr>
              <w:alias w:val="其他应收款按款项性质分类情况明细"/>
              <w:tag w:val="_GBC_936b797bf5094f7da8db3da3acd1de8c"/>
              <w:id w:val="43874217"/>
              <w:lock w:val="sdtLocked"/>
            </w:sdtPr>
            <w:sdtEndPr/>
            <w:sdtContent>
              <w:tr w:rsidR="008A0C52" w14:paraId="7BD4798A" w14:textId="77777777" w:rsidTr="008A0C52">
                <w:tc>
                  <w:tcPr>
                    <w:tcW w:w="1700" w:type="pct"/>
                    <w:shd w:val="clear" w:color="auto" w:fill="auto"/>
                  </w:tcPr>
                  <w:p w14:paraId="32093468" w14:textId="77777777" w:rsidR="008A0C52" w:rsidRDefault="008A0C52" w:rsidP="008A0C52">
                    <w:r>
                      <w:t>土地房屋收储补偿款</w:t>
                    </w:r>
                  </w:p>
                </w:tc>
                <w:tc>
                  <w:tcPr>
                    <w:tcW w:w="1647" w:type="pct"/>
                    <w:shd w:val="clear" w:color="auto" w:fill="auto"/>
                  </w:tcPr>
                  <w:p w14:paraId="262C39B2" w14:textId="77777777" w:rsidR="008A0C52" w:rsidRDefault="008A0C52" w:rsidP="008A0C52">
                    <w:pPr>
                      <w:jc w:val="right"/>
                    </w:pPr>
                    <w:r>
                      <w:t>245,465,651.00</w:t>
                    </w:r>
                  </w:p>
                </w:tc>
                <w:tc>
                  <w:tcPr>
                    <w:tcW w:w="1653" w:type="pct"/>
                    <w:shd w:val="clear" w:color="auto" w:fill="auto"/>
                  </w:tcPr>
                  <w:p w14:paraId="09AE392F" w14:textId="77777777" w:rsidR="008A0C52" w:rsidRDefault="008A0C52" w:rsidP="008A0C52">
                    <w:pPr>
                      <w:jc w:val="right"/>
                    </w:pPr>
                    <w:r>
                      <w:t>495,465,651.00</w:t>
                    </w:r>
                  </w:p>
                </w:tc>
              </w:tr>
            </w:sdtContent>
          </w:sdt>
          <w:sdt>
            <w:sdtPr>
              <w:rPr>
                <w:rFonts w:hint="eastAsia"/>
              </w:rPr>
              <w:alias w:val="其他应收款按款项性质分类情况明细"/>
              <w:tag w:val="_GBC_936b797bf5094f7da8db3da3acd1de8c"/>
              <w:id w:val="-207795701"/>
              <w:lock w:val="sdtLocked"/>
            </w:sdtPr>
            <w:sdtEndPr/>
            <w:sdtContent>
              <w:tr w:rsidR="008A0C52" w14:paraId="1234811D" w14:textId="77777777" w:rsidTr="008A0C52">
                <w:tc>
                  <w:tcPr>
                    <w:tcW w:w="1700" w:type="pct"/>
                    <w:shd w:val="clear" w:color="auto" w:fill="auto"/>
                  </w:tcPr>
                  <w:p w14:paraId="2147AF8D" w14:textId="77777777" w:rsidR="008A0C52" w:rsidRDefault="008A0C52" w:rsidP="008A0C52">
                    <w:r>
                      <w:t>单位往来</w:t>
                    </w:r>
                  </w:p>
                </w:tc>
                <w:tc>
                  <w:tcPr>
                    <w:tcW w:w="1647" w:type="pct"/>
                    <w:shd w:val="clear" w:color="auto" w:fill="auto"/>
                  </w:tcPr>
                  <w:p w14:paraId="562676FC" w14:textId="77777777" w:rsidR="008A0C52" w:rsidRDefault="008A0C52" w:rsidP="008A0C52">
                    <w:pPr>
                      <w:jc w:val="right"/>
                    </w:pPr>
                    <w:r>
                      <w:t>6,406,731.30</w:t>
                    </w:r>
                  </w:p>
                </w:tc>
                <w:tc>
                  <w:tcPr>
                    <w:tcW w:w="1653" w:type="pct"/>
                    <w:shd w:val="clear" w:color="auto" w:fill="auto"/>
                  </w:tcPr>
                  <w:p w14:paraId="1CAF7552" w14:textId="77777777" w:rsidR="008A0C52" w:rsidRDefault="008A0C52" w:rsidP="008A0C52">
                    <w:pPr>
                      <w:jc w:val="right"/>
                    </w:pPr>
                    <w:r>
                      <w:t>6,381,779.76</w:t>
                    </w:r>
                  </w:p>
                </w:tc>
              </w:tr>
            </w:sdtContent>
          </w:sdt>
          <w:sdt>
            <w:sdtPr>
              <w:rPr>
                <w:rFonts w:hint="eastAsia"/>
              </w:rPr>
              <w:alias w:val="其他应收款按款项性质分类情况明细"/>
              <w:tag w:val="_GBC_936b797bf5094f7da8db3da3acd1de8c"/>
              <w:id w:val="-806629154"/>
              <w:lock w:val="sdtLocked"/>
            </w:sdtPr>
            <w:sdtEndPr/>
            <w:sdtContent>
              <w:tr w:rsidR="008A0C52" w14:paraId="625CCF3D" w14:textId="77777777" w:rsidTr="008A0C52">
                <w:tc>
                  <w:tcPr>
                    <w:tcW w:w="1700" w:type="pct"/>
                    <w:shd w:val="clear" w:color="auto" w:fill="auto"/>
                  </w:tcPr>
                  <w:p w14:paraId="034A0377" w14:textId="77777777" w:rsidR="008A0C52" w:rsidRDefault="008A0C52" w:rsidP="008A0C52">
                    <w:r>
                      <w:t>员工备用金借款</w:t>
                    </w:r>
                  </w:p>
                </w:tc>
                <w:tc>
                  <w:tcPr>
                    <w:tcW w:w="1647" w:type="pct"/>
                    <w:shd w:val="clear" w:color="auto" w:fill="auto"/>
                  </w:tcPr>
                  <w:p w14:paraId="49739C1C" w14:textId="77777777" w:rsidR="008A0C52" w:rsidRDefault="008A0C52" w:rsidP="008A0C52">
                    <w:pPr>
                      <w:jc w:val="right"/>
                    </w:pPr>
                    <w:r>
                      <w:t>967,214.10</w:t>
                    </w:r>
                  </w:p>
                </w:tc>
                <w:tc>
                  <w:tcPr>
                    <w:tcW w:w="1653" w:type="pct"/>
                    <w:shd w:val="clear" w:color="auto" w:fill="auto"/>
                  </w:tcPr>
                  <w:p w14:paraId="7338BAA2" w14:textId="77777777" w:rsidR="008A0C52" w:rsidRDefault="008A0C52" w:rsidP="008A0C52">
                    <w:pPr>
                      <w:jc w:val="right"/>
                    </w:pPr>
                    <w:r>
                      <w:t>731,305.26</w:t>
                    </w:r>
                  </w:p>
                </w:tc>
              </w:tr>
            </w:sdtContent>
          </w:sdt>
          <w:sdt>
            <w:sdtPr>
              <w:rPr>
                <w:rFonts w:hint="eastAsia"/>
              </w:rPr>
              <w:alias w:val="其他应收款按款项性质分类情况明细"/>
              <w:tag w:val="_GBC_936b797bf5094f7da8db3da3acd1de8c"/>
              <w:id w:val="1182856788"/>
              <w:lock w:val="sdtLocked"/>
            </w:sdtPr>
            <w:sdtEndPr/>
            <w:sdtContent>
              <w:tr w:rsidR="008A0C52" w14:paraId="5DE7EFCA" w14:textId="77777777" w:rsidTr="008A0C52">
                <w:tc>
                  <w:tcPr>
                    <w:tcW w:w="1700" w:type="pct"/>
                    <w:shd w:val="clear" w:color="auto" w:fill="auto"/>
                  </w:tcPr>
                  <w:p w14:paraId="1D8730B4" w14:textId="77777777" w:rsidR="008A0C52" w:rsidRDefault="008A0C52" w:rsidP="008A0C52">
                    <w:r>
                      <w:t>保证金及押金</w:t>
                    </w:r>
                  </w:p>
                </w:tc>
                <w:tc>
                  <w:tcPr>
                    <w:tcW w:w="1647" w:type="pct"/>
                    <w:shd w:val="clear" w:color="auto" w:fill="auto"/>
                  </w:tcPr>
                  <w:p w14:paraId="66641F30" w14:textId="77777777" w:rsidR="008A0C52" w:rsidRDefault="008A0C52" w:rsidP="008A0C52">
                    <w:pPr>
                      <w:jc w:val="right"/>
                    </w:pPr>
                    <w:r>
                      <w:t>254,009.18</w:t>
                    </w:r>
                  </w:p>
                </w:tc>
                <w:tc>
                  <w:tcPr>
                    <w:tcW w:w="1653" w:type="pct"/>
                    <w:shd w:val="clear" w:color="auto" w:fill="auto"/>
                  </w:tcPr>
                  <w:p w14:paraId="2A0D5E50" w14:textId="77777777" w:rsidR="008A0C52" w:rsidRDefault="008A0C52" w:rsidP="008A0C52">
                    <w:pPr>
                      <w:jc w:val="right"/>
                    </w:pPr>
                    <w:r>
                      <w:t>414,351.44</w:t>
                    </w:r>
                  </w:p>
                </w:tc>
              </w:tr>
            </w:sdtContent>
          </w:sdt>
          <w:sdt>
            <w:sdtPr>
              <w:rPr>
                <w:rFonts w:hint="eastAsia"/>
              </w:rPr>
              <w:alias w:val="其他应收款按款项性质分类情况明细"/>
              <w:tag w:val="_GBC_936b797bf5094f7da8db3da3acd1de8c"/>
              <w:id w:val="1869419885"/>
              <w:lock w:val="sdtLocked"/>
            </w:sdtPr>
            <w:sdtEndPr/>
            <w:sdtContent>
              <w:tr w:rsidR="008A0C52" w14:paraId="51E77EB6" w14:textId="77777777" w:rsidTr="008A0C52">
                <w:tc>
                  <w:tcPr>
                    <w:tcW w:w="1700" w:type="pct"/>
                    <w:shd w:val="clear" w:color="auto" w:fill="auto"/>
                  </w:tcPr>
                  <w:p w14:paraId="25E6F239" w14:textId="77777777" w:rsidR="008A0C52" w:rsidRDefault="008A0C52" w:rsidP="008A0C52">
                    <w:r>
                      <w:t>代垫款项</w:t>
                    </w:r>
                  </w:p>
                </w:tc>
                <w:tc>
                  <w:tcPr>
                    <w:tcW w:w="1647" w:type="pct"/>
                    <w:shd w:val="clear" w:color="auto" w:fill="auto"/>
                  </w:tcPr>
                  <w:p w14:paraId="27E74661" w14:textId="77777777" w:rsidR="008A0C52" w:rsidRDefault="008A0C52" w:rsidP="008A0C52">
                    <w:pPr>
                      <w:jc w:val="right"/>
                    </w:pPr>
                    <w:r>
                      <w:t>395,164.94</w:t>
                    </w:r>
                  </w:p>
                </w:tc>
                <w:tc>
                  <w:tcPr>
                    <w:tcW w:w="1653" w:type="pct"/>
                    <w:shd w:val="clear" w:color="auto" w:fill="auto"/>
                  </w:tcPr>
                  <w:p w14:paraId="6E83D0A0" w14:textId="77777777" w:rsidR="008A0C52" w:rsidRDefault="008A0C52" w:rsidP="008A0C52">
                    <w:pPr>
                      <w:jc w:val="right"/>
                    </w:pPr>
                    <w:r>
                      <w:t>468,640.49</w:t>
                    </w:r>
                  </w:p>
                </w:tc>
              </w:tr>
            </w:sdtContent>
          </w:sdt>
          <w:sdt>
            <w:sdtPr>
              <w:rPr>
                <w:rFonts w:hint="eastAsia"/>
              </w:rPr>
              <w:alias w:val="其他应收款按款项性质分类情况明细"/>
              <w:tag w:val="_GBC_936b797bf5094f7da8db3da3acd1de8c"/>
              <w:id w:val="1301192469"/>
              <w:lock w:val="sdtLocked"/>
            </w:sdtPr>
            <w:sdtEndPr/>
            <w:sdtContent>
              <w:tr w:rsidR="008A0C52" w14:paraId="7821A314" w14:textId="77777777" w:rsidTr="008A0C52">
                <w:tc>
                  <w:tcPr>
                    <w:tcW w:w="1700" w:type="pct"/>
                    <w:shd w:val="clear" w:color="auto" w:fill="auto"/>
                  </w:tcPr>
                  <w:p w14:paraId="38F4FE3C" w14:textId="77777777" w:rsidR="008A0C52" w:rsidRDefault="008A0C52" w:rsidP="008A0C52">
                    <w:r>
                      <w:t>其他</w:t>
                    </w:r>
                  </w:p>
                </w:tc>
                <w:tc>
                  <w:tcPr>
                    <w:tcW w:w="1647" w:type="pct"/>
                    <w:shd w:val="clear" w:color="auto" w:fill="auto"/>
                  </w:tcPr>
                  <w:p w14:paraId="29CA0FC7" w14:textId="77777777" w:rsidR="008A0C52" w:rsidRDefault="008A0C52" w:rsidP="008A0C52">
                    <w:pPr>
                      <w:jc w:val="right"/>
                    </w:pPr>
                    <w:r>
                      <w:t>1,422,283.87</w:t>
                    </w:r>
                  </w:p>
                </w:tc>
                <w:tc>
                  <w:tcPr>
                    <w:tcW w:w="1653" w:type="pct"/>
                    <w:shd w:val="clear" w:color="auto" w:fill="auto"/>
                  </w:tcPr>
                  <w:p w14:paraId="47CBFFD0" w14:textId="77777777" w:rsidR="008A0C52" w:rsidRDefault="008A0C52" w:rsidP="008A0C52">
                    <w:pPr>
                      <w:jc w:val="right"/>
                    </w:pPr>
                    <w:r>
                      <w:t>1,522,874.52</w:t>
                    </w:r>
                  </w:p>
                </w:tc>
              </w:tr>
            </w:sdtContent>
          </w:sdt>
          <w:sdt>
            <w:sdtPr>
              <w:rPr>
                <w:rFonts w:hint="eastAsia"/>
              </w:rPr>
              <w:alias w:val="其他应收款按款项性质分类情况明细"/>
              <w:tag w:val="_GBC_936b797bf5094f7da8db3da3acd1de8c"/>
              <w:id w:val="1038004105"/>
              <w:lock w:val="sdtLocked"/>
            </w:sdtPr>
            <w:sdtEndPr/>
            <w:sdtContent>
              <w:tr w:rsidR="008A0C52" w14:paraId="3E9AEA7B" w14:textId="77777777" w:rsidTr="008A0C52">
                <w:tc>
                  <w:tcPr>
                    <w:tcW w:w="1700" w:type="pct"/>
                    <w:shd w:val="clear" w:color="auto" w:fill="auto"/>
                  </w:tcPr>
                  <w:p w14:paraId="3D7A3246" w14:textId="77777777" w:rsidR="008A0C52" w:rsidRDefault="008A0C52" w:rsidP="008A0C52">
                    <w:r>
                      <w:t>减：坏账准备</w:t>
                    </w:r>
                  </w:p>
                </w:tc>
                <w:tc>
                  <w:tcPr>
                    <w:tcW w:w="1647" w:type="pct"/>
                    <w:shd w:val="clear" w:color="auto" w:fill="auto"/>
                  </w:tcPr>
                  <w:p w14:paraId="13E77296" w14:textId="6AFC458A" w:rsidR="008A0C52" w:rsidRDefault="008A0C52" w:rsidP="008A0C52">
                    <w:pPr>
                      <w:jc w:val="right"/>
                    </w:pPr>
                    <w:r>
                      <w:t>5,036,367.82</w:t>
                    </w:r>
                  </w:p>
                </w:tc>
                <w:tc>
                  <w:tcPr>
                    <w:tcW w:w="1653" w:type="pct"/>
                    <w:shd w:val="clear" w:color="auto" w:fill="auto"/>
                  </w:tcPr>
                  <w:p w14:paraId="31239F16" w14:textId="184AF793" w:rsidR="008A0C52" w:rsidRDefault="008A0C52" w:rsidP="008A0C52">
                    <w:pPr>
                      <w:jc w:val="right"/>
                    </w:pPr>
                    <w:r>
                      <w:t>7,491,470.46</w:t>
                    </w:r>
                  </w:p>
                </w:tc>
              </w:tr>
            </w:sdtContent>
          </w:sdt>
          <w:tr w:rsidR="008A0C52" w14:paraId="1F6C99B6" w14:textId="77777777" w:rsidTr="008A0C52">
            <w:sdt>
              <w:sdtPr>
                <w:tag w:val="_PLD_99d40156f33b4b6398b236a0f6461a23"/>
                <w:id w:val="2024044806"/>
                <w:lock w:val="sdtLocked"/>
              </w:sdtPr>
              <w:sdtEndPr/>
              <w:sdtContent>
                <w:tc>
                  <w:tcPr>
                    <w:tcW w:w="1700" w:type="pct"/>
                    <w:shd w:val="clear" w:color="auto" w:fill="auto"/>
                  </w:tcPr>
                  <w:p w14:paraId="58224234" w14:textId="77777777" w:rsidR="008A0C52" w:rsidRDefault="008A0C52" w:rsidP="008A0C52">
                    <w:pPr>
                      <w:jc w:val="center"/>
                    </w:pPr>
                    <w:r>
                      <w:t>合计</w:t>
                    </w:r>
                  </w:p>
                </w:tc>
              </w:sdtContent>
            </w:sdt>
            <w:tc>
              <w:tcPr>
                <w:tcW w:w="1647" w:type="pct"/>
                <w:shd w:val="clear" w:color="auto" w:fill="auto"/>
                <w:vAlign w:val="center"/>
              </w:tcPr>
              <w:p w14:paraId="3552B6B5" w14:textId="0EF47B3E" w:rsidR="008A0C52" w:rsidRDefault="008A0C52" w:rsidP="008A0C52">
                <w:pPr>
                  <w:jc w:val="right"/>
                </w:pPr>
                <w:r>
                  <w:t>249,874,686.57</w:t>
                </w:r>
              </w:p>
            </w:tc>
            <w:tc>
              <w:tcPr>
                <w:tcW w:w="1653" w:type="pct"/>
                <w:shd w:val="clear" w:color="auto" w:fill="auto"/>
                <w:vAlign w:val="center"/>
              </w:tcPr>
              <w:p w14:paraId="41381439" w14:textId="5428A02F" w:rsidR="008A0C52" w:rsidRDefault="008A0C52" w:rsidP="008A0C52">
                <w:pPr>
                  <w:jc w:val="right"/>
                </w:pPr>
                <w:r>
                  <w:t>497,493,132.01</w:t>
                </w:r>
              </w:p>
            </w:tc>
          </w:tr>
        </w:tbl>
        <w:p w14:paraId="2F8F00E4" w14:textId="77777777" w:rsidR="00622C3A" w:rsidRDefault="00D86D4A"/>
      </w:sdtContent>
    </w:sdt>
    <w:bookmarkStart w:id="120" w:name="_Hlk10469799" w:displacedByCustomXml="next"/>
    <w:sdt>
      <w:sdtPr>
        <w:rPr>
          <w:rFonts w:ascii="宋体" w:hAnsi="宋体" w:cs="宋体" w:hint="eastAsia"/>
          <w:b w:val="0"/>
          <w:bCs/>
          <w:kern w:val="0"/>
          <w:szCs w:val="24"/>
        </w:rPr>
        <w:alias w:val="模块:坏账准备计提情况"/>
        <w:tag w:val="_SEC_5ff83398df8949c88f89340b5b0e52f6"/>
        <w:id w:val="619034892"/>
        <w:lock w:val="sdtLocked"/>
        <w:placeholder>
          <w:docPart w:val="GBC22222222222222222222222222222"/>
        </w:placeholder>
      </w:sdtPr>
      <w:sdtEndPr>
        <w:rPr>
          <w:rFonts w:hint="default"/>
          <w:szCs w:val="21"/>
        </w:rPr>
      </w:sdtEndPr>
      <w:sdtContent>
        <w:p w14:paraId="1C21F1A3" w14:textId="77777777" w:rsidR="00622C3A" w:rsidRDefault="000E6426" w:rsidP="007D02D2">
          <w:pPr>
            <w:pStyle w:val="4"/>
            <w:numPr>
              <w:ilvl w:val="3"/>
              <w:numId w:val="51"/>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1444453124"/>
            <w:lock w:val="sdtLocked"/>
            <w:placeholder>
              <w:docPart w:val="GBC22222222222222222222222222222"/>
            </w:placeholder>
          </w:sdtPr>
          <w:sdtEndPr/>
          <w:sdtContent>
            <w:p w14:paraId="5D3FC6A4" w14:textId="1A7F92D6"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9DE3CCC" w14:textId="77777777" w:rsidR="00BE7A51" w:rsidRDefault="00BE7A51" w:rsidP="008A0C52">
          <w:pPr>
            <w:autoSpaceDE w:val="0"/>
            <w:autoSpaceDN w:val="0"/>
            <w:adjustRightInd w:val="0"/>
            <w:ind w:rightChars="50" w:right="105"/>
            <w:jc w:val="right"/>
          </w:pPr>
        </w:p>
        <w:p w14:paraId="2DCF23F2" w14:textId="77777777" w:rsidR="00BE7A51" w:rsidRDefault="00BE7A51" w:rsidP="008A0C52">
          <w:pPr>
            <w:autoSpaceDE w:val="0"/>
            <w:autoSpaceDN w:val="0"/>
            <w:adjustRightInd w:val="0"/>
            <w:ind w:rightChars="50" w:right="105"/>
            <w:jc w:val="right"/>
          </w:pPr>
        </w:p>
        <w:p w14:paraId="7EA2B97A" w14:textId="77777777" w:rsidR="00BE7A51" w:rsidRDefault="00BE7A51" w:rsidP="008A0C52">
          <w:pPr>
            <w:autoSpaceDE w:val="0"/>
            <w:autoSpaceDN w:val="0"/>
            <w:adjustRightInd w:val="0"/>
            <w:ind w:rightChars="50" w:right="105"/>
            <w:jc w:val="right"/>
          </w:pPr>
        </w:p>
        <w:p w14:paraId="72B465E8" w14:textId="77777777" w:rsidR="00622C3A" w:rsidRDefault="000E6426" w:rsidP="008A0C52">
          <w:pPr>
            <w:autoSpaceDE w:val="0"/>
            <w:autoSpaceDN w:val="0"/>
            <w:adjustRightInd w:val="0"/>
            <w:ind w:rightChars="50" w:right="105"/>
            <w:jc w:val="right"/>
          </w:pPr>
          <w:r>
            <w:rPr>
              <w:rFonts w:hint="eastAsia"/>
            </w:rPr>
            <w:t>单位：</w:t>
          </w:r>
          <w:sdt>
            <w:sdtPr>
              <w:rPr>
                <w:rFonts w:hint="eastAsia"/>
              </w:rPr>
              <w:alias w:val="单位：其他应收款坏账准备调节表"/>
              <w:tag w:val="_GBC_c65b82e3cfaf4fde8d75eac8c9a6e9f9"/>
              <w:id w:val="19327680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坏账准备调节表"/>
              <w:tag w:val="_GBC_08cd78a434cc441cbfff10030c5a8719"/>
              <w:id w:val="14326265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1582"/>
            <w:gridCol w:w="1980"/>
            <w:gridCol w:w="1980"/>
            <w:gridCol w:w="1701"/>
          </w:tblGrid>
          <w:tr w:rsidR="00622C3A" w14:paraId="08E8AA0F" w14:textId="77777777" w:rsidTr="00323852">
            <w:sdt>
              <w:sdtPr>
                <w:rPr>
                  <w:rFonts w:ascii="宋体" w:eastAsia="宋体" w:hAnsi="宋体"/>
                </w:rPr>
                <w:tag w:val="_PLD_0df16deeb9614db49d9aa88a31229d9a"/>
                <w:id w:val="-1715339132"/>
                <w:lock w:val="sdtLocked"/>
              </w:sdtPr>
              <w:sdtEndPr/>
              <w:sdtContent>
                <w:tc>
                  <w:tcPr>
                    <w:tcW w:w="998" w:type="pct"/>
                    <w:vMerge w:val="restart"/>
                    <w:vAlign w:val="center"/>
                  </w:tcPr>
                  <w:p w14:paraId="0DB65771" w14:textId="77777777" w:rsidR="00622C3A" w:rsidRDefault="000E642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395325440"/>
                <w:lock w:val="sdtLocked"/>
              </w:sdtPr>
              <w:sdtEndPr/>
              <w:sdtContent>
                <w:tc>
                  <w:tcPr>
                    <w:tcW w:w="874" w:type="pct"/>
                    <w:vAlign w:val="center"/>
                  </w:tcPr>
                  <w:p w14:paraId="27453BBB" w14:textId="77777777" w:rsidR="00622C3A" w:rsidRDefault="000E642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1025625603"/>
                <w:lock w:val="sdtLocked"/>
              </w:sdtPr>
              <w:sdtEndPr/>
              <w:sdtContent>
                <w:tc>
                  <w:tcPr>
                    <w:tcW w:w="1094" w:type="pct"/>
                    <w:vAlign w:val="center"/>
                  </w:tcPr>
                  <w:p w14:paraId="261138D2" w14:textId="77777777" w:rsidR="00622C3A" w:rsidRDefault="000E642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178480517"/>
                <w:lock w:val="sdtLocked"/>
              </w:sdtPr>
              <w:sdtEndPr/>
              <w:sdtContent>
                <w:tc>
                  <w:tcPr>
                    <w:tcW w:w="1094" w:type="pct"/>
                    <w:vAlign w:val="center"/>
                  </w:tcPr>
                  <w:p w14:paraId="7DBD997E" w14:textId="77777777" w:rsidR="00622C3A" w:rsidRDefault="000E642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181357827"/>
                <w:lock w:val="sdtLocked"/>
              </w:sdtPr>
              <w:sdtEndPr/>
              <w:sdtContent>
                <w:tc>
                  <w:tcPr>
                    <w:tcW w:w="940" w:type="pct"/>
                    <w:vMerge w:val="restart"/>
                    <w:vAlign w:val="center"/>
                  </w:tcPr>
                  <w:p w14:paraId="6DB6625E" w14:textId="77777777" w:rsidR="00622C3A" w:rsidRDefault="000E642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622C3A" w14:paraId="562E96F7" w14:textId="77777777" w:rsidTr="00323852">
            <w:tc>
              <w:tcPr>
                <w:tcW w:w="998" w:type="pct"/>
                <w:vMerge/>
                <w:vAlign w:val="center"/>
              </w:tcPr>
              <w:p w14:paraId="60D0C94E" w14:textId="77777777" w:rsidR="00622C3A" w:rsidRDefault="00622C3A">
                <w:pPr>
                  <w:jc w:val="center"/>
                  <w:rPr>
                    <w:color w:val="008000"/>
                  </w:rPr>
                </w:pPr>
              </w:p>
            </w:tc>
            <w:sdt>
              <w:sdtPr>
                <w:rPr>
                  <w:rFonts w:ascii="宋体" w:eastAsia="宋体" w:hAnsi="宋体"/>
                </w:rPr>
                <w:tag w:val="_PLD_08f8b6a1fd974f0d8ae0c04f27849740"/>
                <w:id w:val="-354802034"/>
                <w:lock w:val="sdtLocked"/>
              </w:sdtPr>
              <w:sdtEndPr/>
              <w:sdtContent>
                <w:tc>
                  <w:tcPr>
                    <w:tcW w:w="874" w:type="pct"/>
                    <w:vAlign w:val="center"/>
                  </w:tcPr>
                  <w:p w14:paraId="44C79698" w14:textId="77777777" w:rsidR="00622C3A" w:rsidRDefault="000E642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757021013"/>
                <w:lock w:val="sdtLocked"/>
              </w:sdtPr>
              <w:sdtEndPr/>
              <w:sdtContent>
                <w:tc>
                  <w:tcPr>
                    <w:tcW w:w="1094" w:type="pct"/>
                    <w:vAlign w:val="center"/>
                  </w:tcPr>
                  <w:p w14:paraId="37E91638" w14:textId="77777777" w:rsidR="00622C3A" w:rsidRDefault="000E642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799503511"/>
                <w:lock w:val="sdtLocked"/>
              </w:sdtPr>
              <w:sdtEndPr/>
              <w:sdtContent>
                <w:tc>
                  <w:tcPr>
                    <w:tcW w:w="1094" w:type="pct"/>
                    <w:vAlign w:val="center"/>
                  </w:tcPr>
                  <w:p w14:paraId="04062363" w14:textId="77777777" w:rsidR="00622C3A" w:rsidRDefault="000E642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0" w:type="pct"/>
                <w:vMerge/>
              </w:tcPr>
              <w:p w14:paraId="7A88338D" w14:textId="77777777" w:rsidR="00622C3A" w:rsidRDefault="00622C3A">
                <w:pPr>
                  <w:jc w:val="center"/>
                  <w:rPr>
                    <w:color w:val="008000"/>
                  </w:rPr>
                </w:pPr>
              </w:p>
            </w:tc>
          </w:tr>
          <w:tr w:rsidR="008A0C52" w14:paraId="66C4ACB6" w14:textId="77777777" w:rsidTr="00323852">
            <w:sdt>
              <w:sdtPr>
                <w:rPr>
                  <w:rFonts w:ascii="宋体" w:eastAsia="宋体" w:hAnsi="宋体"/>
                </w:rPr>
                <w:tag w:val="_PLD_2d320061b2c04b43aa4ffcb4160cc3e9"/>
                <w:id w:val="604230477"/>
                <w:lock w:val="sdtLocked"/>
              </w:sdtPr>
              <w:sdtEndPr/>
              <w:sdtContent>
                <w:tc>
                  <w:tcPr>
                    <w:tcW w:w="998" w:type="pct"/>
                    <w:vAlign w:val="center"/>
                  </w:tcPr>
                  <w:p w14:paraId="54626D8D" w14:textId="77777777" w:rsidR="008A0C52" w:rsidRDefault="008A0C52" w:rsidP="008A0C52">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74" w:type="pct"/>
                <w:vAlign w:val="center"/>
              </w:tcPr>
              <w:p w14:paraId="5F11A2AC" w14:textId="2437A014" w:rsidR="008A0C52" w:rsidRDefault="008A0C52" w:rsidP="008A0C52">
                <w:pPr>
                  <w:jc w:val="right"/>
                </w:pPr>
                <w:r>
                  <w:t>7,491,470.46</w:t>
                </w:r>
              </w:p>
            </w:tc>
            <w:tc>
              <w:tcPr>
                <w:tcW w:w="1094" w:type="pct"/>
              </w:tcPr>
              <w:p w14:paraId="429A8244" w14:textId="77777777" w:rsidR="008A0C52" w:rsidRDefault="008A0C52" w:rsidP="008A0C52">
                <w:pPr>
                  <w:jc w:val="right"/>
                </w:pPr>
              </w:p>
            </w:tc>
            <w:tc>
              <w:tcPr>
                <w:tcW w:w="1094" w:type="pct"/>
              </w:tcPr>
              <w:p w14:paraId="3C84461E" w14:textId="77777777" w:rsidR="008A0C52" w:rsidRDefault="008A0C52" w:rsidP="008A0C52">
                <w:pPr>
                  <w:jc w:val="right"/>
                </w:pPr>
              </w:p>
            </w:tc>
            <w:tc>
              <w:tcPr>
                <w:tcW w:w="940" w:type="pct"/>
              </w:tcPr>
              <w:p w14:paraId="3982B774" w14:textId="79BBD3E4" w:rsidR="008A0C52" w:rsidRDefault="008A0C52" w:rsidP="008A0C52">
                <w:pPr>
                  <w:jc w:val="right"/>
                </w:pPr>
                <w:r>
                  <w:t>7,491,470.46</w:t>
                </w:r>
              </w:p>
            </w:tc>
          </w:tr>
          <w:tr w:rsidR="008A0C52" w14:paraId="6D853C93" w14:textId="77777777" w:rsidTr="00323852">
            <w:sdt>
              <w:sdtPr>
                <w:rPr>
                  <w:rFonts w:ascii="宋体" w:eastAsia="宋体" w:hAnsi="宋体"/>
                </w:rPr>
                <w:tag w:val="_PLD_539b03f459c4452c8b986b7b696cbc3f"/>
                <w:id w:val="-543987801"/>
                <w:lock w:val="sdtLocked"/>
              </w:sdtPr>
              <w:sdtEndPr/>
              <w:sdtContent>
                <w:tc>
                  <w:tcPr>
                    <w:tcW w:w="998" w:type="pct"/>
                    <w:vAlign w:val="center"/>
                  </w:tcPr>
                  <w:p w14:paraId="4CE89D00" w14:textId="77777777" w:rsidR="008A0C52" w:rsidRDefault="008A0C52" w:rsidP="008A0C5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74" w:type="pct"/>
              </w:tcPr>
              <w:p w14:paraId="12DBF175" w14:textId="6F5451C7" w:rsidR="008A0C52" w:rsidRDefault="008A0C52" w:rsidP="008A0C52">
                <w:pPr>
                  <w:jc w:val="right"/>
                </w:pPr>
                <w:r w:rsidRPr="00555CC7">
                  <w:t>-2,455,102.64</w:t>
                </w:r>
              </w:p>
            </w:tc>
            <w:tc>
              <w:tcPr>
                <w:tcW w:w="1094" w:type="pct"/>
              </w:tcPr>
              <w:p w14:paraId="1ACAC190" w14:textId="77777777" w:rsidR="008A0C52" w:rsidRDefault="008A0C52" w:rsidP="008A0C52">
                <w:pPr>
                  <w:jc w:val="right"/>
                </w:pPr>
              </w:p>
            </w:tc>
            <w:tc>
              <w:tcPr>
                <w:tcW w:w="1094" w:type="pct"/>
              </w:tcPr>
              <w:p w14:paraId="6F7083A8" w14:textId="77777777" w:rsidR="008A0C52" w:rsidRDefault="008A0C52" w:rsidP="008A0C52">
                <w:pPr>
                  <w:jc w:val="right"/>
                </w:pPr>
              </w:p>
            </w:tc>
            <w:tc>
              <w:tcPr>
                <w:tcW w:w="940" w:type="pct"/>
              </w:tcPr>
              <w:p w14:paraId="4A77B5C6" w14:textId="278FC9E2" w:rsidR="008A0C52" w:rsidRPr="00555CC7" w:rsidRDefault="008A0C52" w:rsidP="008A0C52">
                <w:pPr>
                  <w:jc w:val="right"/>
                  <w:rPr>
                    <w:color w:val="000000"/>
                  </w:rPr>
                </w:pPr>
                <w:r>
                  <w:rPr>
                    <w:rFonts w:hint="eastAsia"/>
                    <w:color w:val="000000"/>
                  </w:rPr>
                  <w:t>-2,455,102.64</w:t>
                </w:r>
              </w:p>
            </w:tc>
          </w:tr>
          <w:tr w:rsidR="008A0C52" w14:paraId="280F9CF0" w14:textId="77777777" w:rsidTr="00323852">
            <w:sdt>
              <w:sdtPr>
                <w:rPr>
                  <w:rFonts w:ascii="宋体" w:eastAsia="宋体" w:hAnsi="宋体"/>
                </w:rPr>
                <w:tag w:val="_PLD_bb669c94f1734a70be90735195c143c3"/>
                <w:id w:val="-433585772"/>
                <w:lock w:val="sdtLocked"/>
              </w:sdtPr>
              <w:sdtEndPr/>
              <w:sdtContent>
                <w:tc>
                  <w:tcPr>
                    <w:tcW w:w="998" w:type="pct"/>
                    <w:vAlign w:val="center"/>
                  </w:tcPr>
                  <w:p w14:paraId="51919CA3" w14:textId="77777777" w:rsidR="008A0C52" w:rsidRDefault="008A0C52" w:rsidP="008A0C52">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74" w:type="pct"/>
              </w:tcPr>
              <w:p w14:paraId="5A330376" w14:textId="1BFDFC11" w:rsidR="008A0C52" w:rsidRDefault="008A0C52" w:rsidP="008A0C52">
                <w:pPr>
                  <w:jc w:val="right"/>
                </w:pPr>
                <w:r>
                  <w:t>5,036,367.82</w:t>
                </w:r>
              </w:p>
            </w:tc>
            <w:tc>
              <w:tcPr>
                <w:tcW w:w="1094" w:type="pct"/>
              </w:tcPr>
              <w:p w14:paraId="7218B56F" w14:textId="77777777" w:rsidR="008A0C52" w:rsidRDefault="008A0C52" w:rsidP="008A0C52">
                <w:pPr>
                  <w:jc w:val="right"/>
                </w:pPr>
              </w:p>
            </w:tc>
            <w:tc>
              <w:tcPr>
                <w:tcW w:w="1094" w:type="pct"/>
              </w:tcPr>
              <w:p w14:paraId="38F54EEC" w14:textId="77777777" w:rsidR="008A0C52" w:rsidRDefault="008A0C52" w:rsidP="008A0C52">
                <w:pPr>
                  <w:jc w:val="right"/>
                </w:pPr>
              </w:p>
            </w:tc>
            <w:tc>
              <w:tcPr>
                <w:tcW w:w="940" w:type="pct"/>
              </w:tcPr>
              <w:p w14:paraId="35E18748" w14:textId="52409BBF" w:rsidR="008A0C52" w:rsidRDefault="008A0C52" w:rsidP="008A0C52">
                <w:pPr>
                  <w:jc w:val="right"/>
                </w:pPr>
                <w:r>
                  <w:t>5,036,367.82</w:t>
                </w:r>
              </w:p>
            </w:tc>
          </w:tr>
        </w:tbl>
        <w:p w14:paraId="7A047D79" w14:textId="77777777" w:rsidR="00622C3A" w:rsidRDefault="00622C3A"/>
        <w:p w14:paraId="194E8671" w14:textId="77777777" w:rsidR="00622C3A" w:rsidRDefault="000E6426">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715039160"/>
            <w:lock w:val="sdtLocked"/>
            <w:placeholder>
              <w:docPart w:val="GBC22222222222222222222222222222"/>
            </w:placeholder>
          </w:sdtPr>
          <w:sdtEndPr/>
          <w:sdtContent>
            <w:p w14:paraId="2E8005F4" w14:textId="6D1442BF"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0713EC8" w14:textId="77777777" w:rsidR="00622C3A" w:rsidRDefault="00622C3A"/>
        <w:p w14:paraId="138229AB" w14:textId="77777777" w:rsidR="00622C3A" w:rsidRDefault="000E6426">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1438188293"/>
            <w:lock w:val="sdtLocked"/>
            <w:placeholder>
              <w:docPart w:val="GBC22222222222222222222222222222"/>
            </w:placeholder>
          </w:sdtPr>
          <w:sdtEndPr/>
          <w:sdtContent>
            <w:p w14:paraId="2A5A516D" w14:textId="58F07A98"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5F29B80" w14:textId="77777777" w:rsidR="00622C3A" w:rsidRDefault="00D86D4A"/>
      </w:sdtContent>
    </w:sdt>
    <w:bookmarkEnd w:id="120" w:displacedByCustomXml="prev"/>
    <w:bookmarkStart w:id="121" w:name="_Hlk10469877" w:displacedByCustomXml="next"/>
    <w:sdt>
      <w:sdtPr>
        <w:rPr>
          <w:rFonts w:ascii="宋体" w:hAnsi="宋体" w:cs="宋体" w:hint="eastAsia"/>
          <w:b w:val="0"/>
          <w:bCs/>
          <w:kern w:val="0"/>
          <w:szCs w:val="24"/>
        </w:rPr>
        <w:alias w:val="模块:坏账准备的情况"/>
        <w:tag w:val="_SEC_93dacca8700c43aaba11477ef4689aa6"/>
        <w:id w:val="-1983843719"/>
        <w:lock w:val="sdtLocked"/>
        <w:placeholder>
          <w:docPart w:val="GBC22222222222222222222222222222"/>
        </w:placeholder>
      </w:sdtPr>
      <w:sdtEndPr>
        <w:rPr>
          <w:szCs w:val="21"/>
        </w:rPr>
      </w:sdtEndPr>
      <w:sdtContent>
        <w:p w14:paraId="274457FA" w14:textId="77777777" w:rsidR="00622C3A" w:rsidRDefault="000E6426" w:rsidP="007D02D2">
          <w:pPr>
            <w:pStyle w:val="4"/>
            <w:numPr>
              <w:ilvl w:val="3"/>
              <w:numId w:val="51"/>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881510526"/>
            <w:lock w:val="sdtLocked"/>
            <w:placeholder>
              <w:docPart w:val="GBC22222222222222222222222222222"/>
            </w:placeholder>
          </w:sdtPr>
          <w:sdtEndPr/>
          <w:sdtContent>
            <w:p w14:paraId="03EFE525" w14:textId="01CB568F"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5366F52" w14:textId="77777777" w:rsidR="00622C3A" w:rsidRDefault="000E6426">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0191990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14369764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56"/>
            <w:gridCol w:w="1487"/>
            <w:gridCol w:w="1591"/>
            <w:gridCol w:w="1045"/>
            <w:gridCol w:w="1049"/>
            <w:gridCol w:w="1045"/>
            <w:gridCol w:w="1486"/>
          </w:tblGrid>
          <w:tr w:rsidR="008A0C52" w14:paraId="507091ED" w14:textId="77777777" w:rsidTr="008A0C52">
            <w:sdt>
              <w:sdtPr>
                <w:tag w:val="_PLD_31bfbbc8809c484e8788c004875b73f7"/>
                <w:id w:val="920056588"/>
                <w:lock w:val="sdtLocked"/>
              </w:sdtPr>
              <w:sdtEndPr/>
              <w:sdtContent>
                <w:tc>
                  <w:tcPr>
                    <w:tcW w:w="748" w:type="pct"/>
                    <w:vMerge w:val="restart"/>
                    <w:shd w:val="clear" w:color="auto" w:fill="FFFFFF"/>
                    <w:vAlign w:val="center"/>
                  </w:tcPr>
                  <w:p w14:paraId="26043B21" w14:textId="77777777" w:rsidR="008A0C52" w:rsidRDefault="008A0C52" w:rsidP="008A0C52">
                    <w:pPr>
                      <w:jc w:val="center"/>
                    </w:pPr>
                    <w:r>
                      <w:t>类别</w:t>
                    </w:r>
                  </w:p>
                </w:tc>
              </w:sdtContent>
            </w:sdt>
            <w:sdt>
              <w:sdtPr>
                <w:tag w:val="_PLD_8a84de1ffd5c434f9fdf644972838511"/>
                <w:id w:val="-1810158492"/>
                <w:lock w:val="sdtLocked"/>
              </w:sdtPr>
              <w:sdtEndPr/>
              <w:sdtContent>
                <w:tc>
                  <w:tcPr>
                    <w:tcW w:w="821" w:type="pct"/>
                    <w:vMerge w:val="restart"/>
                    <w:shd w:val="clear" w:color="auto" w:fill="FFFFFF"/>
                    <w:vAlign w:val="center"/>
                  </w:tcPr>
                  <w:p w14:paraId="0B5D34FD" w14:textId="77777777" w:rsidR="008A0C52" w:rsidRDefault="008A0C52" w:rsidP="008A0C52">
                    <w:pPr>
                      <w:jc w:val="center"/>
                    </w:pPr>
                    <w:r>
                      <w:t>期初余额</w:t>
                    </w:r>
                  </w:p>
                </w:tc>
              </w:sdtContent>
            </w:sdt>
            <w:sdt>
              <w:sdtPr>
                <w:tag w:val="_PLD_98e8a6b913f14f6ca45be028ca7fe9b3"/>
                <w:id w:val="1229421363"/>
                <w:lock w:val="sdtLocked"/>
              </w:sdtPr>
              <w:sdtEndPr/>
              <w:sdtContent>
                <w:tc>
                  <w:tcPr>
                    <w:tcW w:w="2611" w:type="pct"/>
                    <w:gridSpan w:val="4"/>
                    <w:shd w:val="clear" w:color="auto" w:fill="FFFFFF"/>
                    <w:vAlign w:val="center"/>
                  </w:tcPr>
                  <w:p w14:paraId="11C672C7" w14:textId="77777777" w:rsidR="008A0C52" w:rsidRDefault="008A0C52" w:rsidP="008A0C52">
                    <w:pPr>
                      <w:jc w:val="center"/>
                    </w:pPr>
                    <w:r>
                      <w:rPr>
                        <w:rFonts w:hint="eastAsia"/>
                      </w:rPr>
                      <w:t>本期变动</w:t>
                    </w:r>
                    <w:r>
                      <w:t>金额</w:t>
                    </w:r>
                  </w:p>
                </w:tc>
              </w:sdtContent>
            </w:sdt>
            <w:sdt>
              <w:sdtPr>
                <w:tag w:val="_PLD_79cbcdb53d6946aa8890a6614ae8fa7c"/>
                <w:id w:val="-1383321051"/>
                <w:lock w:val="sdtLocked"/>
              </w:sdtPr>
              <w:sdtEndPr/>
              <w:sdtContent>
                <w:tc>
                  <w:tcPr>
                    <w:tcW w:w="820" w:type="pct"/>
                    <w:vMerge w:val="restart"/>
                    <w:shd w:val="clear" w:color="auto" w:fill="FFFFFF"/>
                    <w:vAlign w:val="center"/>
                  </w:tcPr>
                  <w:p w14:paraId="052DFDDC" w14:textId="77777777" w:rsidR="008A0C52" w:rsidRDefault="008A0C52" w:rsidP="008A0C52">
                    <w:pPr>
                      <w:jc w:val="center"/>
                    </w:pPr>
                    <w:r>
                      <w:t>期末余额</w:t>
                    </w:r>
                  </w:p>
                </w:tc>
              </w:sdtContent>
            </w:sdt>
          </w:tr>
          <w:tr w:rsidR="008A0C52" w14:paraId="4F8A893F" w14:textId="77777777" w:rsidTr="008A0C52">
            <w:tc>
              <w:tcPr>
                <w:tcW w:w="748" w:type="pct"/>
                <w:vMerge/>
                <w:shd w:val="clear" w:color="auto" w:fill="FFFFFF"/>
              </w:tcPr>
              <w:p w14:paraId="099B02FF" w14:textId="77777777" w:rsidR="008A0C52" w:rsidRDefault="008A0C52" w:rsidP="008A0C52">
                <w:pPr>
                  <w:jc w:val="center"/>
                </w:pPr>
              </w:p>
            </w:tc>
            <w:tc>
              <w:tcPr>
                <w:tcW w:w="821" w:type="pct"/>
                <w:vMerge/>
                <w:shd w:val="clear" w:color="auto" w:fill="FFFFFF"/>
              </w:tcPr>
              <w:p w14:paraId="1ACEB892" w14:textId="77777777" w:rsidR="008A0C52" w:rsidRDefault="008A0C52" w:rsidP="008A0C52">
                <w:pPr>
                  <w:jc w:val="center"/>
                </w:pPr>
              </w:p>
            </w:tc>
            <w:sdt>
              <w:sdtPr>
                <w:tag w:val="_PLD_e690235010e24ffc8796adbde1bb559c"/>
                <w:id w:val="391008878"/>
                <w:lock w:val="sdtLocked"/>
              </w:sdtPr>
              <w:sdtEndPr/>
              <w:sdtContent>
                <w:tc>
                  <w:tcPr>
                    <w:tcW w:w="878" w:type="pct"/>
                    <w:shd w:val="clear" w:color="auto" w:fill="FFFFFF"/>
                    <w:vAlign w:val="center"/>
                  </w:tcPr>
                  <w:p w14:paraId="078B7AE8" w14:textId="77777777" w:rsidR="008A0C52" w:rsidRDefault="008A0C52" w:rsidP="008A0C52">
                    <w:pPr>
                      <w:jc w:val="center"/>
                    </w:pPr>
                    <w:r>
                      <w:t>计提</w:t>
                    </w:r>
                  </w:p>
                </w:tc>
              </w:sdtContent>
            </w:sdt>
            <w:sdt>
              <w:sdtPr>
                <w:tag w:val="_PLD_d059ae406aed4a3a8f46c2d712ef508e"/>
                <w:id w:val="-1643574000"/>
                <w:lock w:val="sdtLocked"/>
              </w:sdtPr>
              <w:sdtEndPr/>
              <w:sdtContent>
                <w:tc>
                  <w:tcPr>
                    <w:tcW w:w="577" w:type="pct"/>
                    <w:shd w:val="clear" w:color="auto" w:fill="FFFFFF"/>
                    <w:vAlign w:val="center"/>
                  </w:tcPr>
                  <w:p w14:paraId="0CF6BCCC" w14:textId="77777777" w:rsidR="008A0C52" w:rsidRDefault="008A0C52" w:rsidP="008A0C52">
                    <w:pPr>
                      <w:jc w:val="center"/>
                    </w:pPr>
                    <w:r>
                      <w:rPr>
                        <w:rFonts w:hint="eastAsia"/>
                      </w:rPr>
                      <w:t>收回或转回</w:t>
                    </w:r>
                  </w:p>
                </w:tc>
              </w:sdtContent>
            </w:sdt>
            <w:sdt>
              <w:sdtPr>
                <w:tag w:val="_PLD_da780fd6da3646febcd85bf9dbd8b64e"/>
                <w:id w:val="1700430701"/>
                <w:lock w:val="sdtLocked"/>
              </w:sdtPr>
              <w:sdtEndPr/>
              <w:sdtContent>
                <w:tc>
                  <w:tcPr>
                    <w:tcW w:w="579" w:type="pct"/>
                    <w:shd w:val="clear" w:color="auto" w:fill="FFFFFF"/>
                    <w:vAlign w:val="center"/>
                  </w:tcPr>
                  <w:p w14:paraId="70B59F85" w14:textId="77777777" w:rsidR="008A0C52" w:rsidRDefault="008A0C52" w:rsidP="008A0C52">
                    <w:pPr>
                      <w:jc w:val="center"/>
                    </w:pPr>
                    <w:r>
                      <w:rPr>
                        <w:rFonts w:hint="eastAsia"/>
                      </w:rPr>
                      <w:t>转销或核销</w:t>
                    </w:r>
                  </w:p>
                </w:tc>
              </w:sdtContent>
            </w:sdt>
            <w:tc>
              <w:tcPr>
                <w:tcW w:w="577" w:type="pct"/>
                <w:shd w:val="clear" w:color="auto" w:fill="FFFFFF"/>
                <w:vAlign w:val="center"/>
              </w:tcPr>
              <w:sdt>
                <w:sdtPr>
                  <w:rPr>
                    <w:rFonts w:hint="eastAsia"/>
                  </w:rPr>
                  <w:tag w:val="_PLD_d6a9b9888c1a49429189a2a72159c309"/>
                  <w:id w:val="945358263"/>
                  <w:lock w:val="sdtLocked"/>
                </w:sdtPr>
                <w:sdtEndPr/>
                <w:sdtContent>
                  <w:p w14:paraId="02B5A11D" w14:textId="77777777" w:rsidR="008A0C52" w:rsidRDefault="008A0C52" w:rsidP="008A0C52">
                    <w:pPr>
                      <w:jc w:val="right"/>
                    </w:pPr>
                    <w:r>
                      <w:rPr>
                        <w:rFonts w:hint="eastAsia"/>
                      </w:rPr>
                      <w:t>其他变动</w:t>
                    </w:r>
                  </w:p>
                </w:sdtContent>
              </w:sdt>
            </w:tc>
            <w:tc>
              <w:tcPr>
                <w:tcW w:w="820" w:type="pct"/>
                <w:vMerge/>
                <w:shd w:val="clear" w:color="auto" w:fill="FFFFFF"/>
              </w:tcPr>
              <w:p w14:paraId="0CF28950" w14:textId="77777777" w:rsidR="008A0C52" w:rsidRDefault="008A0C52" w:rsidP="008A0C52">
                <w:pPr>
                  <w:jc w:val="right"/>
                </w:pPr>
              </w:p>
            </w:tc>
          </w:tr>
          <w:sdt>
            <w:sdtPr>
              <w:alias w:val="其他应收款坏账准备明细"/>
              <w:tag w:val="_TUP_7a0cb2b2adeb4af281afaba9c5959134"/>
              <w:id w:val="-2026156861"/>
              <w:lock w:val="sdtLocked"/>
            </w:sdtPr>
            <w:sdtEndPr/>
            <w:sdtContent>
              <w:tr w:rsidR="008A0C52" w14:paraId="6F8A90DA" w14:textId="77777777" w:rsidTr="008A0C52">
                <w:tc>
                  <w:tcPr>
                    <w:tcW w:w="748" w:type="pct"/>
                    <w:shd w:val="clear" w:color="auto" w:fill="auto"/>
                  </w:tcPr>
                  <w:p w14:paraId="10C015CA" w14:textId="77777777" w:rsidR="008A0C52" w:rsidRDefault="008A0C52" w:rsidP="008A0C52">
                    <w:r>
                      <w:t>按组合计提坏账准备</w:t>
                    </w:r>
                  </w:p>
                </w:tc>
                <w:tc>
                  <w:tcPr>
                    <w:tcW w:w="821" w:type="pct"/>
                    <w:shd w:val="clear" w:color="auto" w:fill="auto"/>
                  </w:tcPr>
                  <w:p w14:paraId="34109DC2" w14:textId="77777777" w:rsidR="008A0C52" w:rsidRDefault="008A0C52" w:rsidP="008A0C52">
                    <w:pPr>
                      <w:jc w:val="right"/>
                    </w:pPr>
                    <w:r>
                      <w:t>7,491,470.46</w:t>
                    </w:r>
                  </w:p>
                </w:tc>
                <w:tc>
                  <w:tcPr>
                    <w:tcW w:w="878" w:type="pct"/>
                    <w:shd w:val="clear" w:color="auto" w:fill="auto"/>
                  </w:tcPr>
                  <w:p w14:paraId="7C80D7DE" w14:textId="77777777" w:rsidR="008A0C52" w:rsidRDefault="008A0C52" w:rsidP="008A0C52">
                    <w:pPr>
                      <w:jc w:val="right"/>
                    </w:pPr>
                    <w:r>
                      <w:t>-2,455,102.64</w:t>
                    </w:r>
                  </w:p>
                </w:tc>
                <w:tc>
                  <w:tcPr>
                    <w:tcW w:w="577" w:type="pct"/>
                    <w:shd w:val="clear" w:color="auto" w:fill="auto"/>
                  </w:tcPr>
                  <w:p w14:paraId="75E648EB" w14:textId="77777777" w:rsidR="008A0C52" w:rsidRDefault="008A0C52" w:rsidP="008A0C52">
                    <w:pPr>
                      <w:jc w:val="right"/>
                    </w:pPr>
                  </w:p>
                </w:tc>
                <w:tc>
                  <w:tcPr>
                    <w:tcW w:w="579" w:type="pct"/>
                  </w:tcPr>
                  <w:p w14:paraId="1E886785" w14:textId="77777777" w:rsidR="008A0C52" w:rsidRDefault="008A0C52" w:rsidP="008A0C52">
                    <w:pPr>
                      <w:jc w:val="right"/>
                    </w:pPr>
                  </w:p>
                </w:tc>
                <w:tc>
                  <w:tcPr>
                    <w:tcW w:w="577" w:type="pct"/>
                  </w:tcPr>
                  <w:p w14:paraId="71F80E70" w14:textId="77777777" w:rsidR="008A0C52" w:rsidRDefault="008A0C52" w:rsidP="008A0C52">
                    <w:pPr>
                      <w:jc w:val="right"/>
                    </w:pPr>
                  </w:p>
                </w:tc>
                <w:tc>
                  <w:tcPr>
                    <w:tcW w:w="820" w:type="pct"/>
                    <w:shd w:val="clear" w:color="auto" w:fill="auto"/>
                  </w:tcPr>
                  <w:p w14:paraId="544ED692" w14:textId="5BB488E5" w:rsidR="008A0C52" w:rsidRDefault="008A0C52" w:rsidP="008A0C52">
                    <w:pPr>
                      <w:jc w:val="right"/>
                    </w:pPr>
                    <w:r>
                      <w:t>5,036,367.82</w:t>
                    </w:r>
                  </w:p>
                </w:tc>
              </w:tr>
            </w:sdtContent>
          </w:sdt>
          <w:tr w:rsidR="008A0C52" w14:paraId="40801EC7" w14:textId="77777777" w:rsidTr="008A0C52">
            <w:sdt>
              <w:sdtPr>
                <w:tag w:val="_PLD_338c13f365964c67a7e58b3e079f4171"/>
                <w:id w:val="743219977"/>
                <w:lock w:val="sdtLocked"/>
              </w:sdtPr>
              <w:sdtEndPr/>
              <w:sdtContent>
                <w:tc>
                  <w:tcPr>
                    <w:tcW w:w="748" w:type="pct"/>
                    <w:shd w:val="clear" w:color="auto" w:fill="auto"/>
                  </w:tcPr>
                  <w:p w14:paraId="3F6BBBE3" w14:textId="77777777" w:rsidR="008A0C52" w:rsidRDefault="008A0C52" w:rsidP="008A0C52">
                    <w:pPr>
                      <w:jc w:val="center"/>
                    </w:pPr>
                    <w:r>
                      <w:rPr>
                        <w:rFonts w:hint="eastAsia"/>
                      </w:rPr>
                      <w:t>合计</w:t>
                    </w:r>
                  </w:p>
                </w:tc>
              </w:sdtContent>
            </w:sdt>
            <w:tc>
              <w:tcPr>
                <w:tcW w:w="821" w:type="pct"/>
                <w:shd w:val="clear" w:color="auto" w:fill="auto"/>
                <w:vAlign w:val="center"/>
              </w:tcPr>
              <w:p w14:paraId="2313C297" w14:textId="1321CDB7" w:rsidR="008A0C52" w:rsidRDefault="008A0C52" w:rsidP="008A0C52">
                <w:pPr>
                  <w:jc w:val="right"/>
                </w:pPr>
                <w:r>
                  <w:t>7,491,470.46</w:t>
                </w:r>
              </w:p>
            </w:tc>
            <w:tc>
              <w:tcPr>
                <w:tcW w:w="878" w:type="pct"/>
                <w:shd w:val="clear" w:color="auto" w:fill="auto"/>
                <w:vAlign w:val="center"/>
              </w:tcPr>
              <w:p w14:paraId="481CED80" w14:textId="12DD9C2E" w:rsidR="008A0C52" w:rsidRDefault="008A0C52" w:rsidP="008A0C52">
                <w:pPr>
                  <w:jc w:val="right"/>
                </w:pPr>
                <w:r>
                  <w:t>-2,455,102.64</w:t>
                </w:r>
              </w:p>
            </w:tc>
            <w:tc>
              <w:tcPr>
                <w:tcW w:w="577" w:type="pct"/>
                <w:shd w:val="clear" w:color="auto" w:fill="auto"/>
              </w:tcPr>
              <w:p w14:paraId="18D02EC1" w14:textId="77777777" w:rsidR="008A0C52" w:rsidRDefault="008A0C52" w:rsidP="008A0C52">
                <w:pPr>
                  <w:jc w:val="right"/>
                </w:pPr>
              </w:p>
            </w:tc>
            <w:tc>
              <w:tcPr>
                <w:tcW w:w="579" w:type="pct"/>
              </w:tcPr>
              <w:p w14:paraId="059E6122" w14:textId="77777777" w:rsidR="008A0C52" w:rsidRDefault="008A0C52" w:rsidP="008A0C52">
                <w:pPr>
                  <w:jc w:val="right"/>
                </w:pPr>
              </w:p>
            </w:tc>
            <w:tc>
              <w:tcPr>
                <w:tcW w:w="577" w:type="pct"/>
              </w:tcPr>
              <w:p w14:paraId="2800FF9D" w14:textId="77777777" w:rsidR="008A0C52" w:rsidRDefault="008A0C52" w:rsidP="008A0C52">
                <w:pPr>
                  <w:jc w:val="right"/>
                </w:pPr>
              </w:p>
            </w:tc>
            <w:tc>
              <w:tcPr>
                <w:tcW w:w="820" w:type="pct"/>
                <w:shd w:val="clear" w:color="auto" w:fill="auto"/>
              </w:tcPr>
              <w:p w14:paraId="495AEE98" w14:textId="79517F52" w:rsidR="008A0C52" w:rsidRDefault="008A0C52" w:rsidP="008A0C52">
                <w:pPr>
                  <w:jc w:val="right"/>
                </w:pPr>
                <w:r>
                  <w:t>5,036,367.82</w:t>
                </w:r>
              </w:p>
            </w:tc>
          </w:tr>
        </w:tbl>
        <w:p w14:paraId="0E297ECE" w14:textId="77777777" w:rsidR="008A0C52" w:rsidRDefault="008A0C52"/>
        <w:p w14:paraId="29005F17" w14:textId="77777777" w:rsidR="00622C3A" w:rsidRDefault="000E6426">
          <w:r>
            <w:rPr>
              <w:rFonts w:hint="eastAsia"/>
            </w:rPr>
            <w:t>其中本期坏账准备转回或收回金额重要的：</w:t>
          </w:r>
        </w:p>
        <w:sdt>
          <w:sdtPr>
            <w:alias w:val="是否适用：其中本期其他应收账款坏账准备收回或转回金额重要的[双击切换]"/>
            <w:tag w:val="_GBC_766264a4e81b4ae6885d7f965ebbcd08"/>
            <w:id w:val="-418411498"/>
            <w:lock w:val="sdtLocked"/>
            <w:placeholder>
              <w:docPart w:val="GBC22222222222222222222222222222"/>
            </w:placeholder>
          </w:sdtPr>
          <w:sdtEndPr/>
          <w:sdtContent>
            <w:p w14:paraId="3D7E74A9" w14:textId="55722BD5" w:rsidR="00622C3A" w:rsidRDefault="000E6426" w:rsidP="008A0C52">
              <w:r>
                <w:fldChar w:fldCharType="begin"/>
              </w:r>
              <w:r w:rsidR="008A0C52">
                <w:instrText xml:space="preserve">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121" w:displacedByCustomXml="prev"/>
    <w:sdt>
      <w:sdtPr>
        <w:rPr>
          <w:rFonts w:ascii="宋体" w:hAnsi="宋体" w:cs="宋体" w:hint="eastAsia"/>
          <w:b w:val="0"/>
          <w:bCs/>
          <w:kern w:val="0"/>
          <w:szCs w:val="24"/>
        </w:rPr>
        <w:alias w:val="模块:本报告期实际核销的其他应收款情况"/>
        <w:tag w:val="_GBC_ca12851378c64f09a5335b8a527df46f"/>
        <w:id w:val="1831018521"/>
        <w:lock w:val="sdtLocked"/>
        <w:placeholder>
          <w:docPart w:val="GBC22222222222222222222222222222"/>
        </w:placeholder>
      </w:sdtPr>
      <w:sdtEndPr>
        <w:rPr>
          <w:szCs w:val="21"/>
        </w:rPr>
      </w:sdtEndPr>
      <w:sdtContent>
        <w:p w14:paraId="374E471E" w14:textId="77777777" w:rsidR="00622C3A" w:rsidRDefault="000E6426" w:rsidP="007D02D2">
          <w:pPr>
            <w:pStyle w:val="4"/>
            <w:numPr>
              <w:ilvl w:val="3"/>
              <w:numId w:val="51"/>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2047906030"/>
            <w:lock w:val="sdtLocked"/>
            <w:placeholder>
              <w:docPart w:val="GBC22222222222222222222222222222"/>
            </w:placeholder>
          </w:sdtPr>
          <w:sdtEndPr/>
          <w:sdtContent>
            <w:p w14:paraId="510B2DED" w14:textId="74CD255C"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CFA7008" w14:textId="77777777" w:rsidR="00622C3A" w:rsidRDefault="00D86D4A"/>
      </w:sdtContent>
    </w:sdt>
    <w:sdt>
      <w:sdtPr>
        <w:rPr>
          <w:rFonts w:ascii="宋体" w:hAnsi="宋体" w:cs="宋体" w:hint="eastAsia"/>
          <w:b w:val="0"/>
          <w:bCs/>
          <w:kern w:val="0"/>
          <w:szCs w:val="24"/>
        </w:rPr>
        <w:alias w:val="模块:按欠款方归集的期末余额其中前五名的其他应收款单位情况"/>
        <w:tag w:val="_GBC_a83a3fc7866445d68738701d3998ac0b"/>
        <w:id w:val="1879507946"/>
        <w:lock w:val="sdtLocked"/>
        <w:placeholder>
          <w:docPart w:val="GBC22222222222222222222222222222"/>
        </w:placeholder>
      </w:sdtPr>
      <w:sdtEndPr>
        <w:rPr>
          <w:rFonts w:hint="default"/>
          <w:szCs w:val="21"/>
        </w:rPr>
      </w:sdtEndPr>
      <w:sdtContent>
        <w:p w14:paraId="3EA8B853" w14:textId="77777777" w:rsidR="00622C3A" w:rsidRDefault="000E6426" w:rsidP="007D02D2">
          <w:pPr>
            <w:pStyle w:val="4"/>
            <w:numPr>
              <w:ilvl w:val="3"/>
              <w:numId w:val="51"/>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427492117"/>
            <w:lock w:val="sdtLocked"/>
            <w:placeholder>
              <w:docPart w:val="GBC22222222222222222222222222222"/>
            </w:placeholder>
          </w:sdtPr>
          <w:sdtEndPr/>
          <w:sdtContent>
            <w:p w14:paraId="69B424B0" w14:textId="241D4BF9"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EF05A4A" w14:textId="77777777" w:rsidR="00622C3A" w:rsidRDefault="000E6426">
          <w:pPr>
            <w:jc w:val="right"/>
          </w:pPr>
          <w:r>
            <w:rPr>
              <w:rFonts w:hint="eastAsia"/>
            </w:rPr>
            <w:t>单位：</w:t>
          </w:r>
          <w:sdt>
            <w:sdtPr>
              <w:rPr>
                <w:rFonts w:hint="eastAsia"/>
              </w:rPr>
              <w:alias w:val="单位财务附注：其他应收账款前五名欠款情况"/>
              <w:tag w:val="_GBC_1f85b3036b0644cbaf6c33311b7f159d"/>
              <w:id w:val="-15073577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4813176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63"/>
            <w:gridCol w:w="1282"/>
            <w:gridCol w:w="1605"/>
            <w:gridCol w:w="1254"/>
            <w:gridCol w:w="1688"/>
            <w:gridCol w:w="1603"/>
          </w:tblGrid>
          <w:tr w:rsidR="008A0C52" w14:paraId="38189B39" w14:textId="77777777" w:rsidTr="008A0C52">
            <w:trPr>
              <w:cantSplit/>
            </w:trPr>
            <w:sdt>
              <w:sdtPr>
                <w:tag w:val="_PLD_6d371f7abd044db6abe05c7f74810d89"/>
                <w:id w:val="563230486"/>
                <w:lock w:val="sdtLocked"/>
              </w:sdtPr>
              <w:sdtEndPr/>
              <w:sdtContent>
                <w:tc>
                  <w:tcPr>
                    <w:tcW w:w="822" w:type="pct"/>
                    <w:vAlign w:val="center"/>
                  </w:tcPr>
                  <w:p w14:paraId="04C4B67A" w14:textId="77777777" w:rsidR="008A0C52" w:rsidRDefault="008A0C52" w:rsidP="008A0C52">
                    <w:pPr>
                      <w:ind w:right="105"/>
                      <w:jc w:val="center"/>
                    </w:pPr>
                    <w:r>
                      <w:rPr>
                        <w:rFonts w:hint="eastAsia"/>
                      </w:rPr>
                      <w:t>单位名称</w:t>
                    </w:r>
                  </w:p>
                </w:tc>
              </w:sdtContent>
            </w:sdt>
            <w:sdt>
              <w:sdtPr>
                <w:tag w:val="_PLD_538171446ab849ca976672ecf5055c60"/>
                <w:id w:val="-2007810839"/>
                <w:lock w:val="sdtLocked"/>
              </w:sdtPr>
              <w:sdtEndPr/>
              <w:sdtContent>
                <w:tc>
                  <w:tcPr>
                    <w:tcW w:w="720" w:type="pct"/>
                    <w:vAlign w:val="center"/>
                  </w:tcPr>
                  <w:p w14:paraId="0999209E" w14:textId="77777777" w:rsidR="008A0C52" w:rsidRDefault="008A0C52" w:rsidP="008A0C52">
                    <w:pPr>
                      <w:ind w:right="73"/>
                      <w:jc w:val="center"/>
                    </w:pPr>
                    <w:r>
                      <w:rPr>
                        <w:rFonts w:hint="eastAsia"/>
                      </w:rPr>
                      <w:t>款项的性质</w:t>
                    </w:r>
                  </w:p>
                </w:tc>
              </w:sdtContent>
            </w:sdt>
            <w:sdt>
              <w:sdtPr>
                <w:tag w:val="_PLD_9561b3d624ee40c28568fb322a981ebc"/>
                <w:id w:val="-71980091"/>
                <w:lock w:val="sdtLocked"/>
              </w:sdtPr>
              <w:sdtEndPr/>
              <w:sdtContent>
                <w:tc>
                  <w:tcPr>
                    <w:tcW w:w="902" w:type="pct"/>
                    <w:vAlign w:val="center"/>
                  </w:tcPr>
                  <w:p w14:paraId="52850D03" w14:textId="77777777" w:rsidR="008A0C52" w:rsidRDefault="008A0C52" w:rsidP="008A0C52">
                    <w:pPr>
                      <w:ind w:right="73"/>
                      <w:jc w:val="center"/>
                    </w:pPr>
                    <w:r>
                      <w:rPr>
                        <w:rFonts w:hint="eastAsia"/>
                      </w:rPr>
                      <w:t>期末余额</w:t>
                    </w:r>
                  </w:p>
                </w:tc>
              </w:sdtContent>
            </w:sdt>
            <w:sdt>
              <w:sdtPr>
                <w:tag w:val="_PLD_a97392b37d5d4c709a23cfdece48161b"/>
                <w:id w:val="-38900430"/>
                <w:lock w:val="sdtLocked"/>
              </w:sdtPr>
              <w:sdtEndPr/>
              <w:sdtContent>
                <w:tc>
                  <w:tcPr>
                    <w:tcW w:w="705" w:type="pct"/>
                    <w:vAlign w:val="center"/>
                  </w:tcPr>
                  <w:p w14:paraId="55510E18" w14:textId="77777777" w:rsidR="008A0C52" w:rsidRDefault="008A0C52" w:rsidP="008A0C52">
                    <w:pPr>
                      <w:ind w:right="73"/>
                      <w:jc w:val="center"/>
                    </w:pPr>
                    <w:r>
                      <w:rPr>
                        <w:rFonts w:hint="eastAsia"/>
                      </w:rPr>
                      <w:t>账龄</w:t>
                    </w:r>
                  </w:p>
                </w:tc>
              </w:sdtContent>
            </w:sdt>
            <w:sdt>
              <w:sdtPr>
                <w:tag w:val="_PLD_e2774c827e314521821234a0e399c2c1"/>
                <w:id w:val="1927301542"/>
                <w:lock w:val="sdtLocked"/>
              </w:sdtPr>
              <w:sdtEndPr/>
              <w:sdtContent>
                <w:tc>
                  <w:tcPr>
                    <w:tcW w:w="949" w:type="pct"/>
                    <w:vAlign w:val="center"/>
                  </w:tcPr>
                  <w:p w14:paraId="21969F0A" w14:textId="77777777" w:rsidR="008A0C52" w:rsidRDefault="008A0C52" w:rsidP="008A0C52">
                    <w:pPr>
                      <w:jc w:val="center"/>
                    </w:pPr>
                    <w:r>
                      <w:rPr>
                        <w:rFonts w:hint="eastAsia"/>
                      </w:rPr>
                      <w:t>占其他应收款期末余额合计数的比例(</w:t>
                    </w:r>
                    <w:r>
                      <w:t>%)</w:t>
                    </w:r>
                  </w:p>
                </w:tc>
              </w:sdtContent>
            </w:sdt>
            <w:sdt>
              <w:sdtPr>
                <w:tag w:val="_PLD_ac7ac1a39d1a46eb9269fc6979d54f6f"/>
                <w:id w:val="-879862449"/>
                <w:lock w:val="sdtLocked"/>
              </w:sdtPr>
              <w:sdtEndPr/>
              <w:sdtContent>
                <w:tc>
                  <w:tcPr>
                    <w:tcW w:w="901" w:type="pct"/>
                    <w:vAlign w:val="center"/>
                  </w:tcPr>
                  <w:p w14:paraId="2A6000D3" w14:textId="77777777" w:rsidR="008A0C52" w:rsidRDefault="008A0C52" w:rsidP="008A0C52">
                    <w:pPr>
                      <w:jc w:val="center"/>
                    </w:pPr>
                    <w:r>
                      <w:rPr>
                        <w:rFonts w:hint="eastAsia"/>
                      </w:rPr>
                      <w:t>坏账准备</w:t>
                    </w:r>
                  </w:p>
                  <w:p w14:paraId="400C6F5A" w14:textId="77777777" w:rsidR="008A0C52" w:rsidRDefault="008A0C52" w:rsidP="008A0C52">
                    <w:pPr>
                      <w:jc w:val="center"/>
                    </w:pPr>
                    <w:r>
                      <w:rPr>
                        <w:rFonts w:hint="eastAsia"/>
                      </w:rPr>
                      <w:t>期末余额</w:t>
                    </w:r>
                  </w:p>
                </w:tc>
              </w:sdtContent>
            </w:sdt>
          </w:tr>
          <w:sdt>
            <w:sdtPr>
              <w:rPr>
                <w:rFonts w:hint="eastAsia"/>
              </w:rPr>
              <w:alias w:val="其他应收款欠款户"/>
              <w:tag w:val="_GBC_a3b4ad6ea89146a79c37c3807ef7a6fd"/>
              <w:id w:val="-296231088"/>
              <w:lock w:val="sdtLocked"/>
            </w:sdtPr>
            <w:sdtEndPr>
              <w:rPr>
                <w:rFonts w:hint="default"/>
              </w:rPr>
            </w:sdtEndPr>
            <w:sdtContent>
              <w:tr w:rsidR="008A0C52" w14:paraId="4861A889" w14:textId="77777777" w:rsidTr="008A0C52">
                <w:trPr>
                  <w:cantSplit/>
                </w:trPr>
                <w:tc>
                  <w:tcPr>
                    <w:tcW w:w="822" w:type="pct"/>
                  </w:tcPr>
                  <w:p w14:paraId="2307B725" w14:textId="77777777" w:rsidR="008A0C52" w:rsidRDefault="008A0C52" w:rsidP="008A0C52">
                    <w:pPr>
                      <w:ind w:right="105"/>
                    </w:pPr>
                    <w:r>
                      <w:t>漳州惠民房屋征收有限公司</w:t>
                    </w:r>
                  </w:p>
                </w:tc>
                <w:tc>
                  <w:tcPr>
                    <w:tcW w:w="720" w:type="pct"/>
                  </w:tcPr>
                  <w:p w14:paraId="7A09CD52" w14:textId="77777777" w:rsidR="008A0C52" w:rsidRDefault="008A0C52" w:rsidP="008A0C52">
                    <w:pPr>
                      <w:ind w:right="73"/>
                    </w:pPr>
                    <w:r>
                      <w:t>土地房屋收储补偿款</w:t>
                    </w:r>
                  </w:p>
                </w:tc>
                <w:tc>
                  <w:tcPr>
                    <w:tcW w:w="902" w:type="pct"/>
                  </w:tcPr>
                  <w:p w14:paraId="6516BC8C" w14:textId="77777777" w:rsidR="008A0C52" w:rsidRDefault="008A0C52" w:rsidP="008A0C52">
                    <w:pPr>
                      <w:ind w:right="73"/>
                      <w:jc w:val="right"/>
                    </w:pPr>
                    <w:r>
                      <w:t>239,825,651.00</w:t>
                    </w:r>
                  </w:p>
                </w:tc>
                <w:tc>
                  <w:tcPr>
                    <w:tcW w:w="705" w:type="pct"/>
                  </w:tcPr>
                  <w:p w14:paraId="45900FCA" w14:textId="77777777" w:rsidR="00BE7A51" w:rsidRDefault="00BE7A51" w:rsidP="00BE7A51">
                    <w:pPr>
                      <w:rPr>
                        <w:color w:val="000000"/>
                      </w:rPr>
                    </w:pPr>
                    <w:r>
                      <w:rPr>
                        <w:rFonts w:hint="eastAsia"/>
                        <w:color w:val="000000"/>
                      </w:rPr>
                      <w:t>1年以内</w:t>
                    </w:r>
                  </w:p>
                  <w:p w14:paraId="344C2725" w14:textId="27F7AB65" w:rsidR="008A0C52" w:rsidRDefault="008A0C52" w:rsidP="008A0C52">
                    <w:pPr>
                      <w:ind w:right="73"/>
                    </w:pPr>
                  </w:p>
                </w:tc>
                <w:tc>
                  <w:tcPr>
                    <w:tcW w:w="949" w:type="pct"/>
                  </w:tcPr>
                  <w:p w14:paraId="68867993" w14:textId="77777777" w:rsidR="008A0C52" w:rsidRDefault="008A0C52" w:rsidP="008A0C52">
                    <w:pPr>
                      <w:jc w:val="right"/>
                    </w:pPr>
                    <w:r>
                      <w:t>95.98</w:t>
                    </w:r>
                  </w:p>
                </w:tc>
                <w:tc>
                  <w:tcPr>
                    <w:tcW w:w="901" w:type="pct"/>
                  </w:tcPr>
                  <w:p w14:paraId="09F2F304" w14:textId="77777777" w:rsidR="008A0C52" w:rsidRDefault="008A0C52" w:rsidP="008A0C52">
                    <w:pPr>
                      <w:jc w:val="right"/>
                    </w:pPr>
                    <w:r>
                      <w:t>2,398,256.51</w:t>
                    </w:r>
                  </w:p>
                </w:tc>
              </w:tr>
            </w:sdtContent>
          </w:sdt>
          <w:sdt>
            <w:sdtPr>
              <w:rPr>
                <w:rFonts w:hint="eastAsia"/>
              </w:rPr>
              <w:alias w:val="其他应收款欠款户"/>
              <w:tag w:val="_GBC_a3b4ad6ea89146a79c37c3807ef7a6fd"/>
              <w:id w:val="1971326433"/>
              <w:lock w:val="sdtLocked"/>
            </w:sdtPr>
            <w:sdtEndPr>
              <w:rPr>
                <w:rFonts w:hint="default"/>
              </w:rPr>
            </w:sdtEndPr>
            <w:sdtContent>
              <w:tr w:rsidR="008A0C52" w14:paraId="1D6E83C9" w14:textId="77777777" w:rsidTr="008A0C52">
                <w:trPr>
                  <w:cantSplit/>
                </w:trPr>
                <w:tc>
                  <w:tcPr>
                    <w:tcW w:w="822" w:type="pct"/>
                  </w:tcPr>
                  <w:p w14:paraId="658B5F91" w14:textId="77777777" w:rsidR="008A0C52" w:rsidRDefault="008A0C52" w:rsidP="008A0C52">
                    <w:pPr>
                      <w:ind w:right="105"/>
                    </w:pPr>
                    <w:r>
                      <w:t>三明市土地收购储备中心</w:t>
                    </w:r>
                  </w:p>
                </w:tc>
                <w:tc>
                  <w:tcPr>
                    <w:tcW w:w="720" w:type="pct"/>
                  </w:tcPr>
                  <w:p w14:paraId="2EDE28AD" w14:textId="77777777" w:rsidR="008A0C52" w:rsidRDefault="008A0C52" w:rsidP="008A0C52">
                    <w:pPr>
                      <w:ind w:right="73"/>
                    </w:pPr>
                    <w:r>
                      <w:t>土地房屋收储补偿款</w:t>
                    </w:r>
                  </w:p>
                </w:tc>
                <w:tc>
                  <w:tcPr>
                    <w:tcW w:w="902" w:type="pct"/>
                  </w:tcPr>
                  <w:p w14:paraId="1BCB3703" w14:textId="77777777" w:rsidR="008A0C52" w:rsidRDefault="008A0C52" w:rsidP="008A0C52">
                    <w:pPr>
                      <w:ind w:right="73"/>
                      <w:jc w:val="right"/>
                    </w:pPr>
                    <w:r>
                      <w:t>5,640,000.00</w:t>
                    </w:r>
                  </w:p>
                </w:tc>
                <w:tc>
                  <w:tcPr>
                    <w:tcW w:w="705" w:type="pct"/>
                  </w:tcPr>
                  <w:p w14:paraId="72BB87B4" w14:textId="77777777" w:rsidR="00BE7A51" w:rsidRDefault="00BE7A51" w:rsidP="00BE7A51">
                    <w:pPr>
                      <w:rPr>
                        <w:color w:val="000000"/>
                      </w:rPr>
                    </w:pPr>
                    <w:r>
                      <w:rPr>
                        <w:rFonts w:hint="eastAsia"/>
                        <w:color w:val="000000"/>
                      </w:rPr>
                      <w:t>1年以内</w:t>
                    </w:r>
                  </w:p>
                  <w:p w14:paraId="5E0A307A" w14:textId="3606AA5D" w:rsidR="008A0C52" w:rsidRDefault="008A0C52" w:rsidP="008A0C52">
                    <w:pPr>
                      <w:ind w:right="73"/>
                    </w:pPr>
                  </w:p>
                </w:tc>
                <w:tc>
                  <w:tcPr>
                    <w:tcW w:w="949" w:type="pct"/>
                  </w:tcPr>
                  <w:p w14:paraId="47F28F9D" w14:textId="77777777" w:rsidR="008A0C52" w:rsidRDefault="008A0C52" w:rsidP="008A0C52">
                    <w:pPr>
                      <w:jc w:val="right"/>
                    </w:pPr>
                    <w:r>
                      <w:t>2.26</w:t>
                    </w:r>
                  </w:p>
                </w:tc>
                <w:tc>
                  <w:tcPr>
                    <w:tcW w:w="901" w:type="pct"/>
                  </w:tcPr>
                  <w:p w14:paraId="3F7C44F7" w14:textId="77777777" w:rsidR="008A0C52" w:rsidRDefault="008A0C52" w:rsidP="008A0C52">
                    <w:pPr>
                      <w:jc w:val="right"/>
                    </w:pPr>
                    <w:r>
                      <w:t>56,400.00</w:t>
                    </w:r>
                  </w:p>
                </w:tc>
              </w:tr>
            </w:sdtContent>
          </w:sdt>
          <w:sdt>
            <w:sdtPr>
              <w:rPr>
                <w:rFonts w:hint="eastAsia"/>
              </w:rPr>
              <w:alias w:val="其他应收款欠款户"/>
              <w:tag w:val="_GBC_a3b4ad6ea89146a79c37c3807ef7a6fd"/>
              <w:id w:val="-1092931464"/>
              <w:lock w:val="sdtLocked"/>
            </w:sdtPr>
            <w:sdtEndPr>
              <w:rPr>
                <w:rFonts w:hint="default"/>
              </w:rPr>
            </w:sdtEndPr>
            <w:sdtContent>
              <w:tr w:rsidR="008A0C52" w14:paraId="1AA9E289" w14:textId="77777777" w:rsidTr="008A0C52">
                <w:trPr>
                  <w:cantSplit/>
                </w:trPr>
                <w:tc>
                  <w:tcPr>
                    <w:tcW w:w="822" w:type="pct"/>
                  </w:tcPr>
                  <w:p w14:paraId="33C27782" w14:textId="77777777" w:rsidR="008A0C52" w:rsidRDefault="008A0C52" w:rsidP="008A0C52">
                    <w:pPr>
                      <w:ind w:right="105"/>
                    </w:pPr>
                    <w:r>
                      <w:t>东山土地</w:t>
                    </w:r>
                  </w:p>
                </w:tc>
                <w:tc>
                  <w:tcPr>
                    <w:tcW w:w="720" w:type="pct"/>
                  </w:tcPr>
                  <w:p w14:paraId="466F86A0" w14:textId="77777777" w:rsidR="008A0C52" w:rsidRDefault="008A0C52" w:rsidP="008A0C52">
                    <w:pPr>
                      <w:ind w:right="73"/>
                    </w:pPr>
                    <w:r>
                      <w:t>单位往来</w:t>
                    </w:r>
                  </w:p>
                </w:tc>
                <w:tc>
                  <w:tcPr>
                    <w:tcW w:w="902" w:type="pct"/>
                  </w:tcPr>
                  <w:p w14:paraId="3F8C7E25" w14:textId="77777777" w:rsidR="008A0C52" w:rsidRDefault="008A0C52" w:rsidP="008A0C52">
                    <w:pPr>
                      <w:ind w:right="73"/>
                      <w:jc w:val="right"/>
                    </w:pPr>
                    <w:r>
                      <w:t>900,000.00</w:t>
                    </w:r>
                  </w:p>
                </w:tc>
                <w:tc>
                  <w:tcPr>
                    <w:tcW w:w="705" w:type="pct"/>
                  </w:tcPr>
                  <w:p w14:paraId="0BD01900" w14:textId="77777777" w:rsidR="008A0C52" w:rsidRDefault="008A0C52" w:rsidP="008A0C52">
                    <w:pPr>
                      <w:ind w:right="73"/>
                    </w:pPr>
                    <w:r>
                      <w:t>5年以上</w:t>
                    </w:r>
                  </w:p>
                </w:tc>
                <w:tc>
                  <w:tcPr>
                    <w:tcW w:w="949" w:type="pct"/>
                  </w:tcPr>
                  <w:p w14:paraId="495BDA62" w14:textId="77777777" w:rsidR="008A0C52" w:rsidRDefault="008A0C52" w:rsidP="008A0C52">
                    <w:pPr>
                      <w:jc w:val="right"/>
                    </w:pPr>
                    <w:r>
                      <w:t>0.36</w:t>
                    </w:r>
                  </w:p>
                </w:tc>
                <w:tc>
                  <w:tcPr>
                    <w:tcW w:w="901" w:type="pct"/>
                  </w:tcPr>
                  <w:p w14:paraId="63D5C315" w14:textId="77777777" w:rsidR="008A0C52" w:rsidRDefault="008A0C52" w:rsidP="008A0C52">
                    <w:pPr>
                      <w:jc w:val="right"/>
                    </w:pPr>
                    <w:r>
                      <w:t>900,000.00</w:t>
                    </w:r>
                  </w:p>
                </w:tc>
              </w:tr>
            </w:sdtContent>
          </w:sdt>
          <w:sdt>
            <w:sdtPr>
              <w:rPr>
                <w:rFonts w:hint="eastAsia"/>
              </w:rPr>
              <w:alias w:val="其他应收款欠款户"/>
              <w:tag w:val="_GBC_a3b4ad6ea89146a79c37c3807ef7a6fd"/>
              <w:id w:val="-944773212"/>
              <w:lock w:val="sdtLocked"/>
            </w:sdtPr>
            <w:sdtEndPr>
              <w:rPr>
                <w:rFonts w:hint="default"/>
              </w:rPr>
            </w:sdtEndPr>
            <w:sdtContent>
              <w:tr w:rsidR="008A0C52" w14:paraId="13E0346B" w14:textId="77777777" w:rsidTr="008A0C52">
                <w:trPr>
                  <w:cantSplit/>
                </w:trPr>
                <w:tc>
                  <w:tcPr>
                    <w:tcW w:w="822" w:type="pct"/>
                  </w:tcPr>
                  <w:p w14:paraId="02645673" w14:textId="77777777" w:rsidR="008A0C52" w:rsidRDefault="008A0C52" w:rsidP="008A0C52">
                    <w:pPr>
                      <w:ind w:right="105"/>
                    </w:pPr>
                    <w:r>
                      <w:t>浙江威克赛服饰有限公司</w:t>
                    </w:r>
                  </w:p>
                </w:tc>
                <w:tc>
                  <w:tcPr>
                    <w:tcW w:w="720" w:type="pct"/>
                  </w:tcPr>
                  <w:p w14:paraId="5E55217D" w14:textId="77777777" w:rsidR="008A0C52" w:rsidRDefault="008A0C52" w:rsidP="008A0C52">
                    <w:pPr>
                      <w:ind w:right="73"/>
                    </w:pPr>
                    <w:r>
                      <w:t>单位往来</w:t>
                    </w:r>
                  </w:p>
                </w:tc>
                <w:tc>
                  <w:tcPr>
                    <w:tcW w:w="902" w:type="pct"/>
                  </w:tcPr>
                  <w:p w14:paraId="02F29C98" w14:textId="77777777" w:rsidR="008A0C52" w:rsidRDefault="008A0C52" w:rsidP="008A0C52">
                    <w:pPr>
                      <w:ind w:right="73"/>
                      <w:jc w:val="right"/>
                    </w:pPr>
                    <w:r>
                      <w:t>288,000.00</w:t>
                    </w:r>
                  </w:p>
                </w:tc>
                <w:tc>
                  <w:tcPr>
                    <w:tcW w:w="705" w:type="pct"/>
                  </w:tcPr>
                  <w:p w14:paraId="306E3814" w14:textId="77777777" w:rsidR="008A0C52" w:rsidRDefault="008A0C52" w:rsidP="008A0C52">
                    <w:pPr>
                      <w:ind w:right="73"/>
                    </w:pPr>
                    <w:r>
                      <w:t>2至3年</w:t>
                    </w:r>
                  </w:p>
                </w:tc>
                <w:tc>
                  <w:tcPr>
                    <w:tcW w:w="949" w:type="pct"/>
                  </w:tcPr>
                  <w:p w14:paraId="0F6A2E57" w14:textId="77777777" w:rsidR="008A0C52" w:rsidRDefault="008A0C52" w:rsidP="008A0C52">
                    <w:pPr>
                      <w:jc w:val="right"/>
                    </w:pPr>
                    <w:r>
                      <w:t>0.12</w:t>
                    </w:r>
                  </w:p>
                </w:tc>
                <w:tc>
                  <w:tcPr>
                    <w:tcW w:w="901" w:type="pct"/>
                  </w:tcPr>
                  <w:p w14:paraId="77806644" w14:textId="77777777" w:rsidR="008A0C52" w:rsidRDefault="008A0C52" w:rsidP="008A0C52">
                    <w:pPr>
                      <w:jc w:val="right"/>
                    </w:pPr>
                    <w:r>
                      <w:t>57,600.00</w:t>
                    </w:r>
                  </w:p>
                </w:tc>
              </w:tr>
            </w:sdtContent>
          </w:sdt>
          <w:sdt>
            <w:sdtPr>
              <w:rPr>
                <w:rFonts w:hint="eastAsia"/>
              </w:rPr>
              <w:alias w:val="其他应收款欠款户"/>
              <w:tag w:val="_GBC_a3b4ad6ea89146a79c37c3807ef7a6fd"/>
              <w:id w:val="-524784011"/>
              <w:lock w:val="sdtLocked"/>
            </w:sdtPr>
            <w:sdtEndPr>
              <w:rPr>
                <w:rFonts w:hint="default"/>
              </w:rPr>
            </w:sdtEndPr>
            <w:sdtContent>
              <w:tr w:rsidR="008A0C52" w14:paraId="39411D5C" w14:textId="77777777" w:rsidTr="008A0C52">
                <w:trPr>
                  <w:cantSplit/>
                </w:trPr>
                <w:tc>
                  <w:tcPr>
                    <w:tcW w:w="822" w:type="pct"/>
                  </w:tcPr>
                  <w:p w14:paraId="1B47AE23" w14:textId="77777777" w:rsidR="008A0C52" w:rsidRDefault="008A0C52" w:rsidP="008A0C52">
                    <w:pPr>
                      <w:ind w:right="105"/>
                    </w:pPr>
                    <w:r>
                      <w:t>中国科学院国家天文台</w:t>
                    </w:r>
                  </w:p>
                </w:tc>
                <w:tc>
                  <w:tcPr>
                    <w:tcW w:w="720" w:type="pct"/>
                  </w:tcPr>
                  <w:p w14:paraId="27F03036" w14:textId="77777777" w:rsidR="008A0C52" w:rsidRDefault="008A0C52" w:rsidP="008A0C52">
                    <w:pPr>
                      <w:ind w:right="73"/>
                    </w:pPr>
                    <w:r>
                      <w:t>单位往来</w:t>
                    </w:r>
                  </w:p>
                </w:tc>
                <w:tc>
                  <w:tcPr>
                    <w:tcW w:w="902" w:type="pct"/>
                  </w:tcPr>
                  <w:p w14:paraId="447643A3" w14:textId="77777777" w:rsidR="008A0C52" w:rsidRDefault="008A0C52" w:rsidP="008A0C52">
                    <w:pPr>
                      <w:ind w:right="73"/>
                      <w:jc w:val="right"/>
                    </w:pPr>
                    <w:r>
                      <w:t>204,000.00</w:t>
                    </w:r>
                  </w:p>
                </w:tc>
                <w:tc>
                  <w:tcPr>
                    <w:tcW w:w="705" w:type="pct"/>
                  </w:tcPr>
                  <w:p w14:paraId="080D8AA7" w14:textId="77777777" w:rsidR="008A0C52" w:rsidRDefault="008A0C52" w:rsidP="008A0C52">
                    <w:pPr>
                      <w:ind w:right="73"/>
                    </w:pPr>
                    <w:r>
                      <w:t>2至3年</w:t>
                    </w:r>
                  </w:p>
                </w:tc>
                <w:tc>
                  <w:tcPr>
                    <w:tcW w:w="949" w:type="pct"/>
                  </w:tcPr>
                  <w:p w14:paraId="0A8CD242" w14:textId="77777777" w:rsidR="008A0C52" w:rsidRDefault="008A0C52" w:rsidP="008A0C52">
                    <w:pPr>
                      <w:jc w:val="right"/>
                    </w:pPr>
                    <w:r>
                      <w:t>0.08</w:t>
                    </w:r>
                  </w:p>
                </w:tc>
                <w:tc>
                  <w:tcPr>
                    <w:tcW w:w="901" w:type="pct"/>
                  </w:tcPr>
                  <w:p w14:paraId="576ADA2F" w14:textId="77777777" w:rsidR="008A0C52" w:rsidRDefault="008A0C52" w:rsidP="008A0C52">
                    <w:pPr>
                      <w:jc w:val="right"/>
                    </w:pPr>
                    <w:r>
                      <w:t>40,800.00</w:t>
                    </w:r>
                  </w:p>
                </w:tc>
              </w:tr>
            </w:sdtContent>
          </w:sdt>
          <w:tr w:rsidR="008A0C52" w14:paraId="489D5C10" w14:textId="77777777" w:rsidTr="008A0C52">
            <w:trPr>
              <w:cantSplit/>
            </w:trPr>
            <w:sdt>
              <w:sdtPr>
                <w:tag w:val="_PLD_f229cb1d3424499a96c618f3911226c3"/>
                <w:id w:val="-636107397"/>
                <w:lock w:val="sdtLocked"/>
              </w:sdtPr>
              <w:sdtEndPr/>
              <w:sdtContent>
                <w:tc>
                  <w:tcPr>
                    <w:tcW w:w="822" w:type="pct"/>
                  </w:tcPr>
                  <w:p w14:paraId="12101590" w14:textId="77777777" w:rsidR="008A0C52" w:rsidRDefault="008A0C52" w:rsidP="008A0C52">
                    <w:pPr>
                      <w:ind w:right="105"/>
                      <w:jc w:val="center"/>
                    </w:pPr>
                    <w:r>
                      <w:rPr>
                        <w:rFonts w:hint="eastAsia"/>
                      </w:rPr>
                      <w:t>合计</w:t>
                    </w:r>
                  </w:p>
                </w:tc>
              </w:sdtContent>
            </w:sdt>
            <w:tc>
              <w:tcPr>
                <w:tcW w:w="720" w:type="pct"/>
              </w:tcPr>
              <w:p w14:paraId="0E17DF33" w14:textId="77777777" w:rsidR="008A0C52" w:rsidRDefault="008A0C52" w:rsidP="008A0C52">
                <w:pPr>
                  <w:ind w:right="73"/>
                  <w:jc w:val="center"/>
                </w:pPr>
                <w:r>
                  <w:t>/</w:t>
                </w:r>
              </w:p>
            </w:tc>
            <w:tc>
              <w:tcPr>
                <w:tcW w:w="902" w:type="pct"/>
              </w:tcPr>
              <w:p w14:paraId="44DA6F9C" w14:textId="5C7A852F" w:rsidR="008A0C52" w:rsidRDefault="008A0C52" w:rsidP="008A0C52">
                <w:pPr>
                  <w:ind w:right="73"/>
                  <w:jc w:val="right"/>
                </w:pPr>
                <w:r>
                  <w:t>246,857,651.00</w:t>
                </w:r>
              </w:p>
            </w:tc>
            <w:tc>
              <w:tcPr>
                <w:tcW w:w="705" w:type="pct"/>
              </w:tcPr>
              <w:p w14:paraId="0AF88379" w14:textId="77777777" w:rsidR="008A0C52" w:rsidRDefault="008A0C52" w:rsidP="008A0C52">
                <w:pPr>
                  <w:ind w:right="73"/>
                  <w:jc w:val="center"/>
                </w:pPr>
                <w:r>
                  <w:t>/</w:t>
                </w:r>
              </w:p>
            </w:tc>
            <w:tc>
              <w:tcPr>
                <w:tcW w:w="949" w:type="pct"/>
                <w:vAlign w:val="center"/>
              </w:tcPr>
              <w:p w14:paraId="7AD87D97" w14:textId="655D0AB3" w:rsidR="008A0C52" w:rsidRDefault="008A0C52" w:rsidP="008A0C52">
                <w:pPr>
                  <w:jc w:val="right"/>
                </w:pPr>
                <w:r>
                  <w:t>98.79</w:t>
                </w:r>
              </w:p>
            </w:tc>
            <w:tc>
              <w:tcPr>
                <w:tcW w:w="901" w:type="pct"/>
                <w:vAlign w:val="center"/>
              </w:tcPr>
              <w:p w14:paraId="5E56F261" w14:textId="100E925A" w:rsidR="008A0C52" w:rsidRDefault="0044595A" w:rsidP="008A0C52">
                <w:pPr>
                  <w:jc w:val="right"/>
                </w:pPr>
                <w:r>
                  <w:t>3,453,056.51</w:t>
                </w:r>
              </w:p>
            </w:tc>
          </w:tr>
        </w:tbl>
        <w:p w14:paraId="57E1B012" w14:textId="357B49A9" w:rsidR="008A0C52" w:rsidRDefault="00D86D4A"/>
      </w:sdtContent>
    </w:sdt>
    <w:sdt>
      <w:sdtPr>
        <w:rPr>
          <w:rFonts w:ascii="宋体" w:hAnsi="宋体" w:cs="宋体" w:hint="eastAsia"/>
          <w:b w:val="0"/>
          <w:bCs/>
          <w:kern w:val="0"/>
          <w:szCs w:val="24"/>
        </w:rPr>
        <w:alias w:val="模块:按应收金额确认的政府补助"/>
        <w:tag w:val="_GBC_0b136aef44064ce4880a47aef5cda04d"/>
        <w:id w:val="176313913"/>
        <w:lock w:val="sdtLocked"/>
        <w:placeholder>
          <w:docPart w:val="GBC22222222222222222222222222222"/>
        </w:placeholder>
      </w:sdtPr>
      <w:sdtEndPr>
        <w:rPr>
          <w:szCs w:val="21"/>
        </w:rPr>
      </w:sdtEndPr>
      <w:sdtContent>
        <w:p w14:paraId="5C7C3474" w14:textId="77777777" w:rsidR="00622C3A" w:rsidRDefault="000E6426" w:rsidP="007D02D2">
          <w:pPr>
            <w:pStyle w:val="4"/>
            <w:numPr>
              <w:ilvl w:val="3"/>
              <w:numId w:val="51"/>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809665907"/>
            <w:lock w:val="sdtLocked"/>
            <w:placeholder>
              <w:docPart w:val="GBC22222222222222222222222222222"/>
            </w:placeholder>
          </w:sdtPr>
          <w:sdtEndPr/>
          <w:sdtContent>
            <w:p w14:paraId="23F51E2F" w14:textId="738A8480"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D93B4F6" w14:textId="77777777" w:rsidR="00622C3A" w:rsidRDefault="000E6426">
          <w:pPr>
            <w:snapToGrid w:val="0"/>
            <w:spacing w:line="240" w:lineRule="atLeast"/>
            <w:jc w:val="right"/>
          </w:pPr>
          <w:r>
            <w:rPr>
              <w:rFonts w:hint="eastAsia"/>
            </w:rPr>
            <w:t>单位：</w:t>
          </w:r>
          <w:sdt>
            <w:sdtPr>
              <w:rPr>
                <w:rFonts w:hint="eastAsia"/>
              </w:rPr>
              <w:alias w:val="单位：财务附注：按应收金额确认的政府补助"/>
              <w:tag w:val="_GBC_3f6163fdb83c41fdbcb61740b37285b9"/>
              <w:id w:val="10908925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按应收金额确认的政府补助"/>
              <w:tag w:val="_GBC_ab0316ed53e54fc4b1b6aeb63dff3b18"/>
              <w:id w:val="874043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1600"/>
            <w:gridCol w:w="1784"/>
            <w:gridCol w:w="1640"/>
            <w:gridCol w:w="1911"/>
          </w:tblGrid>
          <w:tr w:rsidR="008A0C52" w14:paraId="04961E5F" w14:textId="77777777" w:rsidTr="008A0C52">
            <w:sdt>
              <w:sdtPr>
                <w:tag w:val="_PLD_e66e6eeece1d43718d4689f5c739778d"/>
                <w:id w:val="1455446586"/>
                <w:lock w:val="sdtLocked"/>
              </w:sdtPr>
              <w:sdtEndPr/>
              <w:sdtContent>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4B945110" w14:textId="77777777" w:rsidR="008A0C52" w:rsidRDefault="008A0C52" w:rsidP="008A0C52">
                    <w:pPr>
                      <w:jc w:val="center"/>
                    </w:pPr>
                    <w:r>
                      <w:rPr>
                        <w:rFonts w:hint="eastAsia"/>
                      </w:rPr>
                      <w:t>单位名称</w:t>
                    </w:r>
                  </w:p>
                </w:tc>
              </w:sdtContent>
            </w:sdt>
            <w:sdt>
              <w:sdtPr>
                <w:tag w:val="_PLD_7b40da60580d4bed8a4193729c2f6111"/>
                <w:id w:val="-969126406"/>
                <w:lock w:val="sdtLocked"/>
              </w:sdtPr>
              <w:sdtEndPr/>
              <w:sdtContent>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13F6A4C9" w14:textId="77777777" w:rsidR="008A0C52" w:rsidRDefault="008A0C52" w:rsidP="008A0C52">
                    <w:pPr>
                      <w:jc w:val="center"/>
                    </w:pPr>
                    <w:r>
                      <w:rPr>
                        <w:rFonts w:hint="eastAsia"/>
                      </w:rPr>
                      <w:t>政府补助项目名称</w:t>
                    </w:r>
                  </w:p>
                </w:tc>
              </w:sdtContent>
            </w:sdt>
            <w:sdt>
              <w:sdtPr>
                <w:tag w:val="_PLD_d4837fa97d31422c92a669c29ea2350c"/>
                <w:id w:val="-1246961775"/>
                <w:lock w:val="sdtLocked"/>
              </w:sdtPr>
              <w:sdtEndPr/>
              <w:sdtContent>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781C81EA" w14:textId="77777777" w:rsidR="008A0C52" w:rsidRDefault="008A0C52" w:rsidP="008A0C52">
                    <w:pPr>
                      <w:jc w:val="center"/>
                    </w:pPr>
                    <w:r>
                      <w:rPr>
                        <w:rFonts w:hint="eastAsia"/>
                      </w:rPr>
                      <w:t>期末余额</w:t>
                    </w:r>
                  </w:p>
                </w:tc>
              </w:sdtContent>
            </w:sdt>
            <w:sdt>
              <w:sdtPr>
                <w:tag w:val="_PLD_c38cd161794f48e682ab33036b813244"/>
                <w:id w:val="588966908"/>
                <w:lock w:val="sdtLocked"/>
              </w:sdtPr>
              <w:sdtEndPr/>
              <w:sdtContent>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14:paraId="78B0F879" w14:textId="77777777" w:rsidR="008A0C52" w:rsidRDefault="008A0C52" w:rsidP="008A0C52">
                    <w:pPr>
                      <w:jc w:val="center"/>
                    </w:pPr>
                    <w:r>
                      <w:rPr>
                        <w:rFonts w:hint="eastAsia"/>
                      </w:rPr>
                      <w:t>期末账龄</w:t>
                    </w:r>
                  </w:p>
                </w:tc>
              </w:sdtContent>
            </w:sdt>
            <w:sdt>
              <w:sdtPr>
                <w:tag w:val="_PLD_30f56f4ba8e54377843ab193e665845f"/>
                <w:id w:val="-1586295713"/>
                <w:lock w:val="sdtLocked"/>
              </w:sdtPr>
              <w:sdtEndPr/>
              <w:sdtContent>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14:paraId="38392D92" w14:textId="77777777" w:rsidR="008A0C52" w:rsidRDefault="008A0C52" w:rsidP="008A0C52">
                    <w:pPr>
                      <w:jc w:val="center"/>
                    </w:pPr>
                    <w:r>
                      <w:rPr>
                        <w:rFonts w:hint="eastAsia"/>
                      </w:rPr>
                      <w:t>预计收取的时间、金额及依据</w:t>
                    </w:r>
                  </w:p>
                </w:tc>
              </w:sdtContent>
            </w:sdt>
          </w:tr>
          <w:sdt>
            <w:sdtPr>
              <w:alias w:val="按应收金额确认的政府补助明细"/>
              <w:tag w:val="_GBC_fc3af1b6e8d74e55bf16d00e09567416"/>
              <w:id w:val="-652210225"/>
              <w:lock w:val="sdtLocked"/>
            </w:sdtPr>
            <w:sdtEndPr/>
            <w:sdtContent>
              <w:tr w:rsidR="008A0C52" w14:paraId="7DDFDED7" w14:textId="77777777" w:rsidTr="00BE7A51">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0E17DE4F" w14:textId="77777777" w:rsidR="008A0C52" w:rsidRDefault="008A0C52" w:rsidP="00581806">
                    <w:r>
                      <w:t>漳州惠民房屋征收有限公司</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44B82E3A" w14:textId="77777777" w:rsidR="008A0C52" w:rsidRDefault="008A0C52" w:rsidP="00581806">
                    <w:r>
                      <w:t>土地房屋收储搬迁补偿款</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68D24361" w14:textId="77777777" w:rsidR="008A0C52" w:rsidRDefault="008A0C52" w:rsidP="00BE7A51">
                    <w:pPr>
                      <w:jc w:val="center"/>
                    </w:pPr>
                    <w:r>
                      <w:t>239,825,651.00</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14:paraId="656FD80C" w14:textId="69BC6E21" w:rsidR="008A0C52" w:rsidRPr="00BE7A51" w:rsidRDefault="00BE7A51" w:rsidP="00BE7A51">
                    <w:pPr>
                      <w:jc w:val="center"/>
                      <w:rPr>
                        <w:color w:val="000000"/>
                      </w:rPr>
                    </w:pPr>
                    <w:r>
                      <w:rPr>
                        <w:rFonts w:hint="eastAsia"/>
                        <w:color w:val="000000"/>
                      </w:rPr>
                      <w:t>1年以内</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14:paraId="0EC02F36" w14:textId="77777777" w:rsidR="008A0C52" w:rsidRDefault="008A0C52" w:rsidP="00BE7A51">
                    <w:pPr>
                      <w:jc w:val="center"/>
                    </w:pPr>
                    <w:r>
                      <w:t>预计2022年到账</w:t>
                    </w:r>
                  </w:p>
                </w:tc>
              </w:tr>
            </w:sdtContent>
          </w:sdt>
          <w:sdt>
            <w:sdtPr>
              <w:alias w:val="按应收金额确认的政府补助明细"/>
              <w:tag w:val="_GBC_fc3af1b6e8d74e55bf16d00e09567416"/>
              <w:id w:val="-1207169785"/>
              <w:lock w:val="sdtLocked"/>
            </w:sdtPr>
            <w:sdtEndPr/>
            <w:sdtContent>
              <w:tr w:rsidR="008A0C52" w14:paraId="08FA6DCA" w14:textId="77777777" w:rsidTr="00BE7A51">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1074CF1A" w14:textId="77777777" w:rsidR="008A0C52" w:rsidRDefault="008A0C52" w:rsidP="00581806">
                    <w:r>
                      <w:t>三明市土地收购储备中心</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6C39C89F" w14:textId="77777777" w:rsidR="008A0C52" w:rsidRDefault="008A0C52" w:rsidP="00581806">
                    <w:r>
                      <w:t>“陈大厂区退城入园”搬迁补偿</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7FD27418" w14:textId="77777777" w:rsidR="008A0C52" w:rsidRDefault="008A0C52" w:rsidP="00BE7A51">
                    <w:pPr>
                      <w:jc w:val="center"/>
                    </w:pPr>
                    <w:r>
                      <w:t>5,640,000.00</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14:paraId="47BCB222" w14:textId="7C35A743" w:rsidR="008A0C52" w:rsidRPr="00BE7A51" w:rsidRDefault="00BE7A51" w:rsidP="00BE7A51">
                    <w:pPr>
                      <w:jc w:val="center"/>
                      <w:rPr>
                        <w:color w:val="000000"/>
                      </w:rPr>
                    </w:pPr>
                    <w:r>
                      <w:rPr>
                        <w:rFonts w:hint="eastAsia"/>
                        <w:color w:val="000000"/>
                      </w:rPr>
                      <w:t>1年以内</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14:paraId="2D0A8E1B" w14:textId="77777777" w:rsidR="008A0C52" w:rsidRDefault="008A0C52" w:rsidP="00BE7A51">
                    <w:pPr>
                      <w:jc w:val="center"/>
                    </w:pPr>
                    <w:r>
                      <w:t>预计2022年到账</w:t>
                    </w:r>
                  </w:p>
                </w:tc>
              </w:tr>
            </w:sdtContent>
          </w:sdt>
        </w:tbl>
        <w:p w14:paraId="0A5298E8" w14:textId="77777777" w:rsidR="008A0C52" w:rsidRDefault="008A0C52"/>
        <w:p w14:paraId="140001FF" w14:textId="77777777" w:rsidR="00622C3A" w:rsidRDefault="000E6426">
          <w:pPr>
            <w:snapToGrid w:val="0"/>
            <w:spacing w:line="240" w:lineRule="atLeast"/>
          </w:pPr>
          <w:r>
            <w:rPr>
              <w:rFonts w:hint="eastAsia"/>
            </w:rPr>
            <w:t>其他说明：</w:t>
          </w:r>
        </w:p>
        <w:sdt>
          <w:sdtPr>
            <w:alias w:val="涉及政府补助的应收款项说明"/>
            <w:tag w:val="_GBC_6dc1096f9fea43cdbbbb10ba5780581d"/>
            <w:id w:val="-13686402"/>
            <w:lock w:val="sdtLocked"/>
            <w:placeholder>
              <w:docPart w:val="GBC22222222222222222222222222222"/>
            </w:placeholder>
          </w:sdtPr>
          <w:sdtEndPr/>
          <w:sdtContent>
            <w:p w14:paraId="5F5942EA" w14:textId="2E2AE5D7" w:rsidR="00622C3A" w:rsidRDefault="008A0C52">
              <w:pPr>
                <w:snapToGrid w:val="0"/>
                <w:spacing w:line="240" w:lineRule="atLeast"/>
              </w:pPr>
              <w:r>
                <w:rPr>
                  <w:rFonts w:hint="eastAsia"/>
                </w:rPr>
                <w:t>无</w:t>
              </w:r>
            </w:p>
          </w:sdtContent>
        </w:sdt>
        <w:p w14:paraId="7E68FC72" w14:textId="77777777" w:rsidR="00622C3A" w:rsidRDefault="00D86D4A">
          <w:pPr>
            <w:snapToGrid w:val="0"/>
            <w:spacing w:line="240" w:lineRule="atLeast"/>
          </w:pPr>
        </w:p>
      </w:sdtContent>
    </w:sdt>
    <w:sdt>
      <w:sdtPr>
        <w:rPr>
          <w:rFonts w:ascii="宋体" w:hAnsi="宋体" w:cs="宋体"/>
          <w:b w:val="0"/>
          <w:bCs/>
          <w:kern w:val="0"/>
          <w:szCs w:val="24"/>
        </w:rPr>
        <w:alias w:val="模块:因金融资产转移而终止确认的其他应收款"/>
        <w:tag w:val="_GBC_73268e67b3d94deab59672a03d2cbd2a"/>
        <w:id w:val="-666094010"/>
        <w:lock w:val="sdtLocked"/>
        <w:placeholder>
          <w:docPart w:val="GBC22222222222222222222222222222"/>
        </w:placeholder>
      </w:sdtPr>
      <w:sdtEndPr>
        <w:rPr>
          <w:szCs w:val="21"/>
        </w:rPr>
      </w:sdtEndPr>
      <w:sdtContent>
        <w:p w14:paraId="1CA9A1C5" w14:textId="77777777" w:rsidR="00622C3A" w:rsidRDefault="000E6426" w:rsidP="007D02D2">
          <w:pPr>
            <w:pStyle w:val="4"/>
            <w:numPr>
              <w:ilvl w:val="3"/>
              <w:numId w:val="51"/>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541098204"/>
            <w:lock w:val="sdtLocked"/>
            <w:placeholder>
              <w:docPart w:val="GBC22222222222222222222222222222"/>
            </w:placeholder>
          </w:sdtPr>
          <w:sdtEndPr/>
          <w:sdtContent>
            <w:p w14:paraId="1AC7CB95" w14:textId="23CB0511" w:rsidR="00622C3A" w:rsidRDefault="000E6426" w:rsidP="008A0C52">
              <w:pPr>
                <w:ind w:right="57"/>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7DD9DDFB" w14:textId="77777777" w:rsidR="00622C3A" w:rsidRDefault="00622C3A"/>
    <w:sdt>
      <w:sdtPr>
        <w:rPr>
          <w:rFonts w:ascii="宋体" w:hAnsi="宋体" w:cs="宋体" w:hint="eastAsia"/>
          <w:b w:val="0"/>
          <w:bCs/>
          <w:kern w:val="0"/>
          <w:szCs w:val="24"/>
        </w:rPr>
        <w:alias w:val="模块:转移其他应收款且继续涉入形成的资产、负债金额的说明"/>
        <w:tag w:val="_GBC_05496beed0c54ab3b5c0e91297ee374e"/>
        <w:id w:val="-605193587"/>
        <w:lock w:val="sdtLocked"/>
        <w:placeholder>
          <w:docPart w:val="GBC22222222222222222222222222222"/>
        </w:placeholder>
      </w:sdtPr>
      <w:sdtEndPr>
        <w:rPr>
          <w:szCs w:val="21"/>
        </w:rPr>
      </w:sdtEndPr>
      <w:sdtContent>
        <w:p w14:paraId="2A25D1A2" w14:textId="77777777" w:rsidR="00622C3A" w:rsidRDefault="000E6426" w:rsidP="007D02D2">
          <w:pPr>
            <w:pStyle w:val="4"/>
            <w:numPr>
              <w:ilvl w:val="3"/>
              <w:numId w:val="51"/>
            </w:numPr>
            <w:tabs>
              <w:tab w:val="left" w:pos="560"/>
            </w:tabs>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的资产、负债的金额</w:t>
          </w:r>
        </w:p>
        <w:sdt>
          <w:sdtPr>
            <w:rPr>
              <w:rFonts w:hint="eastAsia"/>
            </w:rPr>
            <w:alias w:val="是否适用：转移其他应收款且继续涉入形成的资产、负债的金额[双击切换]"/>
            <w:tag w:val="_GBC_e74d63017ee7420b83e7544117beeac6"/>
            <w:id w:val="1599145061"/>
            <w:lock w:val="sdtLocked"/>
            <w:placeholder>
              <w:docPart w:val="GBC22222222222222222222222222222"/>
            </w:placeholder>
          </w:sdtPr>
          <w:sdtEndPr/>
          <w:sdtContent>
            <w:p w14:paraId="695FB3A1" w14:textId="7CB8E0C6"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177B1F27" w14:textId="77777777" w:rsidR="00622C3A" w:rsidRDefault="00622C3A"/>
    <w:sdt>
      <w:sdtPr>
        <w:rPr>
          <w:rFonts w:hint="eastAsia"/>
          <w:b/>
          <w:bCs w:val="0"/>
        </w:rPr>
        <w:alias w:val="模块:其他应收款其他说明"/>
        <w:tag w:val="_GBC_de4246046d754793a6a2db96dd5bb245"/>
        <w:id w:val="-1924322806"/>
        <w:lock w:val="sdtLocked"/>
        <w:placeholder>
          <w:docPart w:val="GBC22222222222222222222222222222"/>
        </w:placeholder>
      </w:sdtPr>
      <w:sdtEndPr>
        <w:rPr>
          <w:b w:val="0"/>
          <w:bCs/>
        </w:rPr>
      </w:sdtEndPr>
      <w:sdtContent>
        <w:p w14:paraId="6966D1B7" w14:textId="77777777" w:rsidR="00622C3A" w:rsidRDefault="000E6426">
          <w:r>
            <w:rPr>
              <w:rFonts w:hint="eastAsia"/>
            </w:rPr>
            <w:t>其他</w:t>
          </w:r>
          <w:r>
            <w:t>说明：</w:t>
          </w:r>
        </w:p>
        <w:sdt>
          <w:sdtPr>
            <w:alias w:val="是否适用：其他应收款的其他说明[双击切换]"/>
            <w:tag w:val="_GBC_55d570440c184744bd13a4938ba488d1"/>
            <w:id w:val="-810947911"/>
            <w:lock w:val="sdtLocked"/>
            <w:placeholder>
              <w:docPart w:val="GBC22222222222222222222222222222"/>
            </w:placeholder>
          </w:sdtPr>
          <w:sdtEndPr/>
          <w:sdtContent>
            <w:p w14:paraId="0D7E92F2" w14:textId="0CF60CFA"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4BD80523" w14:textId="77777777" w:rsidR="00622C3A" w:rsidRDefault="00622C3A"/>
    <w:p w14:paraId="3949E489" w14:textId="77777777" w:rsidR="00622C3A" w:rsidRDefault="000E6426" w:rsidP="007D02D2">
      <w:pPr>
        <w:pStyle w:val="3"/>
        <w:numPr>
          <w:ilvl w:val="0"/>
          <w:numId w:val="46"/>
        </w:numPr>
        <w:rPr>
          <w:rFonts w:ascii="宋体" w:hAnsi="宋体"/>
        </w:rPr>
      </w:pPr>
      <w:r>
        <w:rPr>
          <w:rFonts w:ascii="宋体" w:hAnsi="宋体" w:hint="eastAsia"/>
        </w:rPr>
        <w:t>存货</w:t>
      </w:r>
    </w:p>
    <w:bookmarkStart w:id="122" w:name="_Hlk10470159" w:displacedByCustomXml="next"/>
    <w:sdt>
      <w:sdtPr>
        <w:rPr>
          <w:rFonts w:ascii="宋体" w:hAnsi="宋体" w:cs="宋体" w:hint="eastAsia"/>
          <w:b w:val="0"/>
          <w:bCs/>
          <w:kern w:val="0"/>
          <w:szCs w:val="22"/>
        </w:rPr>
        <w:alias w:val="模块:存货分类 "/>
        <w:tag w:val="_GBC_1953ea50f68542df9fa36d84b994cf17"/>
        <w:id w:val="44496045"/>
        <w:lock w:val="sdtLocked"/>
        <w:placeholder>
          <w:docPart w:val="GBC22222222222222222222222222222"/>
        </w:placeholder>
      </w:sdtPr>
      <w:sdtEndPr>
        <w:rPr>
          <w:szCs w:val="21"/>
        </w:rPr>
      </w:sdtEndPr>
      <w:sdtContent>
        <w:p w14:paraId="62D126EC" w14:textId="77777777" w:rsidR="00622C3A" w:rsidRDefault="000E6426" w:rsidP="007D02D2">
          <w:pPr>
            <w:pStyle w:val="4"/>
            <w:numPr>
              <w:ilvl w:val="0"/>
              <w:numId w:val="52"/>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531611448"/>
            <w:lock w:val="sdtLocked"/>
            <w:placeholder>
              <w:docPart w:val="GBC22222222222222222222222222222"/>
            </w:placeholder>
          </w:sdtPr>
          <w:sdtEndPr/>
          <w:sdtContent>
            <w:p w14:paraId="0CCF0CB2" w14:textId="0A9FF07B"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E26BDC9" w14:textId="77777777" w:rsidR="00622C3A" w:rsidRDefault="000E6426">
          <w:pPr>
            <w:jc w:val="right"/>
          </w:pPr>
          <w:r>
            <w:rPr>
              <w:rFonts w:hint="eastAsia"/>
            </w:rPr>
            <w:t>单位：</w:t>
          </w:r>
          <w:sdt>
            <w:sdtPr>
              <w:rPr>
                <w:rFonts w:hint="eastAsia"/>
              </w:rPr>
              <w:alias w:val="单位：财务附注：存货分类"/>
              <w:tag w:val="_GBC_cc6e1ec3be0141cbb25cf999a897b29b"/>
              <w:id w:val="8627899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存货分类"/>
              <w:tag w:val="_GBC_d85b2ad6790d4fa2ace1d773934cd4b3"/>
              <w:id w:val="6527200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896"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966"/>
            <w:gridCol w:w="1538"/>
            <w:gridCol w:w="1538"/>
            <w:gridCol w:w="1538"/>
            <w:gridCol w:w="1538"/>
            <w:gridCol w:w="1548"/>
            <w:gridCol w:w="1823"/>
          </w:tblGrid>
          <w:tr w:rsidR="008A0C52" w14:paraId="1E56B3F1" w14:textId="77777777" w:rsidTr="00EC00B6">
            <w:trPr>
              <w:cantSplit/>
            </w:trPr>
            <w:sdt>
              <w:sdtPr>
                <w:tag w:val="_PLD_48d855cd658044389f8d1cbe0016be78"/>
                <w:id w:val="-234012422"/>
                <w:lock w:val="sdtLocked"/>
              </w:sdtPr>
              <w:sdtEndPr/>
              <w:sdtContent>
                <w:tc>
                  <w:tcPr>
                    <w:tcW w:w="460" w:type="pct"/>
                    <w:vMerge w:val="restart"/>
                    <w:vAlign w:val="center"/>
                  </w:tcPr>
                  <w:p w14:paraId="75A153CA" w14:textId="77777777" w:rsidR="008A0C52" w:rsidRDefault="008A0C52" w:rsidP="008A0C52">
                    <w:pPr>
                      <w:jc w:val="center"/>
                    </w:pPr>
                    <w:r>
                      <w:rPr>
                        <w:rFonts w:hint="eastAsia"/>
                      </w:rPr>
                      <w:t>项目</w:t>
                    </w:r>
                  </w:p>
                </w:tc>
              </w:sdtContent>
            </w:sdt>
            <w:sdt>
              <w:sdtPr>
                <w:tag w:val="_PLD_586606f595aa4fff8214f9b6209260b6"/>
                <w:id w:val="422540996"/>
                <w:lock w:val="sdtLocked"/>
              </w:sdtPr>
              <w:sdtEndPr/>
              <w:sdtContent>
                <w:tc>
                  <w:tcPr>
                    <w:tcW w:w="2199" w:type="pct"/>
                    <w:gridSpan w:val="3"/>
                    <w:vAlign w:val="center"/>
                  </w:tcPr>
                  <w:p w14:paraId="49187101" w14:textId="77777777" w:rsidR="008A0C52" w:rsidRDefault="008A0C52" w:rsidP="008A0C52">
                    <w:pPr>
                      <w:jc w:val="center"/>
                    </w:pPr>
                    <w:r>
                      <w:rPr>
                        <w:rFonts w:hint="eastAsia"/>
                      </w:rPr>
                      <w:t>期末余额</w:t>
                    </w:r>
                  </w:p>
                </w:tc>
              </w:sdtContent>
            </w:sdt>
            <w:sdt>
              <w:sdtPr>
                <w:tag w:val="_PLD_a1bbc97888494137a790328386c2b9d8"/>
                <w:id w:val="-1712724462"/>
                <w:lock w:val="sdtLocked"/>
              </w:sdtPr>
              <w:sdtEndPr/>
              <w:sdtContent>
                <w:tc>
                  <w:tcPr>
                    <w:tcW w:w="2340" w:type="pct"/>
                    <w:gridSpan w:val="3"/>
                    <w:vAlign w:val="center"/>
                  </w:tcPr>
                  <w:p w14:paraId="49B420AF" w14:textId="77777777" w:rsidR="008A0C52" w:rsidRDefault="008A0C52" w:rsidP="008A0C52">
                    <w:pPr>
                      <w:jc w:val="center"/>
                    </w:pPr>
                    <w:r>
                      <w:rPr>
                        <w:rFonts w:hint="eastAsia"/>
                      </w:rPr>
                      <w:t>期初余额</w:t>
                    </w:r>
                  </w:p>
                </w:tc>
              </w:sdtContent>
            </w:sdt>
          </w:tr>
          <w:tr w:rsidR="008A0C52" w14:paraId="0A5752AD" w14:textId="77777777" w:rsidTr="00EC00B6">
            <w:trPr>
              <w:cantSplit/>
            </w:trPr>
            <w:tc>
              <w:tcPr>
                <w:tcW w:w="460" w:type="pct"/>
                <w:vMerge/>
              </w:tcPr>
              <w:p w14:paraId="7F41DA45" w14:textId="77777777" w:rsidR="008A0C52" w:rsidRDefault="008A0C52" w:rsidP="008A0C52">
                <w:pPr>
                  <w:ind w:right="5"/>
                  <w:jc w:val="center"/>
                </w:pPr>
              </w:p>
            </w:tc>
            <w:sdt>
              <w:sdtPr>
                <w:tag w:val="_PLD_60368d835c2843d99b5061f4c84f8d8e"/>
                <w:id w:val="-1635326407"/>
                <w:lock w:val="sdtLocked"/>
              </w:sdtPr>
              <w:sdtEndPr/>
              <w:sdtContent>
                <w:tc>
                  <w:tcPr>
                    <w:tcW w:w="733" w:type="pct"/>
                    <w:vAlign w:val="center"/>
                  </w:tcPr>
                  <w:p w14:paraId="1C5F9256" w14:textId="77777777" w:rsidR="008A0C52" w:rsidRDefault="008A0C52" w:rsidP="008A0C52">
                    <w:pPr>
                      <w:ind w:right="5"/>
                      <w:jc w:val="center"/>
                    </w:pPr>
                    <w:r>
                      <w:rPr>
                        <w:rFonts w:hint="eastAsia"/>
                      </w:rPr>
                      <w:t>账面余额</w:t>
                    </w:r>
                  </w:p>
                </w:tc>
              </w:sdtContent>
            </w:sdt>
            <w:tc>
              <w:tcPr>
                <w:tcW w:w="733" w:type="pct"/>
                <w:vAlign w:val="center"/>
              </w:tcPr>
              <w:p w14:paraId="197DBE18" w14:textId="77777777" w:rsidR="008A0C52" w:rsidRDefault="00D86D4A" w:rsidP="008A0C52">
                <w:pPr>
                  <w:ind w:right="5"/>
                  <w:jc w:val="center"/>
                </w:pPr>
                <w:sdt>
                  <w:sdtPr>
                    <w:tag w:val="_PLD_b5c53ce2a5004db988af9e72594f6b6a"/>
                    <w:id w:val="1907645365"/>
                    <w:lock w:val="sdtLocked"/>
                  </w:sdtPr>
                  <w:sdtEndPr/>
                  <w:sdtContent>
                    <w:r w:rsidR="008A0C52">
                      <w:rPr>
                        <w:rFonts w:hint="eastAsia"/>
                      </w:rPr>
                      <w:t>存货跌价准备</w:t>
                    </w:r>
                    <w:r w:rsidR="008A0C52">
                      <w:t>/合同履约成本减值准备</w:t>
                    </w:r>
                  </w:sdtContent>
                </w:sdt>
              </w:p>
            </w:tc>
            <w:sdt>
              <w:sdtPr>
                <w:tag w:val="_PLD_f2691cf723784fbcbc9a900f61c6e250"/>
                <w:id w:val="-1795133617"/>
                <w:lock w:val="sdtLocked"/>
              </w:sdtPr>
              <w:sdtEndPr/>
              <w:sdtContent>
                <w:tc>
                  <w:tcPr>
                    <w:tcW w:w="733" w:type="pct"/>
                    <w:vAlign w:val="center"/>
                  </w:tcPr>
                  <w:p w14:paraId="07F251D3" w14:textId="77777777" w:rsidR="008A0C52" w:rsidRDefault="008A0C52" w:rsidP="008A0C52">
                    <w:pPr>
                      <w:ind w:right="5"/>
                      <w:jc w:val="center"/>
                    </w:pPr>
                    <w:r>
                      <w:rPr>
                        <w:rFonts w:hint="eastAsia"/>
                      </w:rPr>
                      <w:t>账面价值</w:t>
                    </w:r>
                  </w:p>
                </w:tc>
              </w:sdtContent>
            </w:sdt>
            <w:sdt>
              <w:sdtPr>
                <w:tag w:val="_PLD_df34ec94af0b441bab962cb42fe65b1a"/>
                <w:id w:val="1925446318"/>
                <w:lock w:val="sdtLocked"/>
              </w:sdtPr>
              <w:sdtEndPr/>
              <w:sdtContent>
                <w:tc>
                  <w:tcPr>
                    <w:tcW w:w="733" w:type="pct"/>
                    <w:vAlign w:val="center"/>
                  </w:tcPr>
                  <w:p w14:paraId="7639BA7B" w14:textId="77777777" w:rsidR="008A0C52" w:rsidRDefault="008A0C52" w:rsidP="008A0C52">
                    <w:pPr>
                      <w:ind w:right="5"/>
                      <w:jc w:val="center"/>
                    </w:pPr>
                    <w:r>
                      <w:rPr>
                        <w:rFonts w:hint="eastAsia"/>
                      </w:rPr>
                      <w:t>账面余额</w:t>
                    </w:r>
                  </w:p>
                </w:tc>
              </w:sdtContent>
            </w:sdt>
            <w:tc>
              <w:tcPr>
                <w:tcW w:w="738" w:type="pct"/>
                <w:vAlign w:val="center"/>
              </w:tcPr>
              <w:p w14:paraId="1FB3EEAE" w14:textId="77777777" w:rsidR="008A0C52" w:rsidRDefault="00D86D4A" w:rsidP="008A0C52">
                <w:pPr>
                  <w:ind w:right="5"/>
                  <w:jc w:val="center"/>
                </w:pPr>
                <w:sdt>
                  <w:sdtPr>
                    <w:tag w:val="_PLD_7a42c47b54924b47b9e161d8fd9fb840"/>
                    <w:id w:val="1408422195"/>
                    <w:lock w:val="sdtLocked"/>
                  </w:sdtPr>
                  <w:sdtEndPr/>
                  <w:sdtContent>
                    <w:r w:rsidR="008A0C52">
                      <w:rPr>
                        <w:rFonts w:hint="eastAsia"/>
                      </w:rPr>
                      <w:t>存货跌价准备</w:t>
                    </w:r>
                    <w:r w:rsidR="008A0C52">
                      <w:t>/合同履约成本减值准备</w:t>
                    </w:r>
                  </w:sdtContent>
                </w:sdt>
              </w:p>
            </w:tc>
            <w:sdt>
              <w:sdtPr>
                <w:tag w:val="_PLD_0db3a7f82db34583bb111dc2a8e88f8c"/>
                <w:id w:val="-413018558"/>
                <w:lock w:val="sdtLocked"/>
              </w:sdtPr>
              <w:sdtEndPr/>
              <w:sdtContent>
                <w:tc>
                  <w:tcPr>
                    <w:tcW w:w="869" w:type="pct"/>
                    <w:vAlign w:val="center"/>
                  </w:tcPr>
                  <w:p w14:paraId="54D85590" w14:textId="77777777" w:rsidR="008A0C52" w:rsidRDefault="008A0C52" w:rsidP="008A0C52">
                    <w:pPr>
                      <w:ind w:right="5"/>
                      <w:jc w:val="center"/>
                    </w:pPr>
                    <w:r>
                      <w:rPr>
                        <w:rFonts w:hint="eastAsia"/>
                      </w:rPr>
                      <w:t>账面价值</w:t>
                    </w:r>
                  </w:p>
                </w:tc>
              </w:sdtContent>
            </w:sdt>
          </w:tr>
          <w:tr w:rsidR="008A0C52" w14:paraId="5A46CC05" w14:textId="77777777" w:rsidTr="00EC00B6">
            <w:trPr>
              <w:cantSplit/>
            </w:trPr>
            <w:tc>
              <w:tcPr>
                <w:tcW w:w="460" w:type="pct"/>
              </w:tcPr>
              <w:p w14:paraId="530B76C3" w14:textId="77777777" w:rsidR="008A0C52" w:rsidRDefault="008A0C52" w:rsidP="008A0C52">
                <w:pPr>
                  <w:ind w:right="5"/>
                  <w:jc w:val="center"/>
                </w:pPr>
                <w:r>
                  <w:rPr>
                    <w:rFonts w:hint="eastAsia"/>
                  </w:rPr>
                  <w:t>原材料</w:t>
                </w:r>
              </w:p>
            </w:tc>
            <w:tc>
              <w:tcPr>
                <w:tcW w:w="733" w:type="pct"/>
                <w:vAlign w:val="center"/>
              </w:tcPr>
              <w:p w14:paraId="79D7EE5A" w14:textId="77777777" w:rsidR="008A0C52" w:rsidRDefault="008A0C52" w:rsidP="008A0C52">
                <w:pPr>
                  <w:ind w:right="5"/>
                  <w:jc w:val="center"/>
                </w:pPr>
                <w:r>
                  <w:t>170,457,298.43</w:t>
                </w:r>
              </w:p>
            </w:tc>
            <w:tc>
              <w:tcPr>
                <w:tcW w:w="733" w:type="pct"/>
                <w:vAlign w:val="center"/>
              </w:tcPr>
              <w:p w14:paraId="6BDFF8E4" w14:textId="77777777" w:rsidR="008A0C52" w:rsidRDefault="008A0C52" w:rsidP="008A0C52">
                <w:pPr>
                  <w:ind w:right="5"/>
                  <w:jc w:val="center"/>
                </w:pPr>
                <w:r>
                  <w:t>42,183,282.44</w:t>
                </w:r>
              </w:p>
            </w:tc>
            <w:tc>
              <w:tcPr>
                <w:tcW w:w="733" w:type="pct"/>
                <w:vAlign w:val="center"/>
              </w:tcPr>
              <w:p w14:paraId="0A5C28F6" w14:textId="77777777" w:rsidR="008A0C52" w:rsidRDefault="008A0C52" w:rsidP="008A0C52">
                <w:pPr>
                  <w:ind w:right="5"/>
                  <w:jc w:val="center"/>
                </w:pPr>
                <w:r>
                  <w:t>128,274,015.99</w:t>
                </w:r>
              </w:p>
            </w:tc>
            <w:tc>
              <w:tcPr>
                <w:tcW w:w="733" w:type="pct"/>
                <w:vAlign w:val="center"/>
              </w:tcPr>
              <w:p w14:paraId="0C9C08A9" w14:textId="77777777" w:rsidR="008A0C52" w:rsidRDefault="008A0C52" w:rsidP="008A0C52">
                <w:pPr>
                  <w:ind w:right="5"/>
                  <w:jc w:val="center"/>
                </w:pPr>
                <w:r>
                  <w:t>161,649,205.41</w:t>
                </w:r>
              </w:p>
            </w:tc>
            <w:tc>
              <w:tcPr>
                <w:tcW w:w="738" w:type="pct"/>
                <w:vAlign w:val="center"/>
              </w:tcPr>
              <w:p w14:paraId="59050413" w14:textId="77777777" w:rsidR="008A0C52" w:rsidRDefault="008A0C52" w:rsidP="008A0C52">
                <w:pPr>
                  <w:ind w:right="5"/>
                  <w:jc w:val="center"/>
                </w:pPr>
                <w:r>
                  <w:t>40,079,753.50</w:t>
                </w:r>
              </w:p>
            </w:tc>
            <w:tc>
              <w:tcPr>
                <w:tcW w:w="869" w:type="pct"/>
                <w:vAlign w:val="center"/>
              </w:tcPr>
              <w:p w14:paraId="307A2E16" w14:textId="77777777" w:rsidR="008A0C52" w:rsidRDefault="008A0C52" w:rsidP="008A0C52">
                <w:pPr>
                  <w:ind w:right="5"/>
                  <w:jc w:val="center"/>
                </w:pPr>
                <w:r>
                  <w:t>121,569,451.91</w:t>
                </w:r>
              </w:p>
            </w:tc>
          </w:tr>
          <w:tr w:rsidR="00EC00B6" w14:paraId="2192560B" w14:textId="77777777" w:rsidTr="00EC00B6">
            <w:trPr>
              <w:cantSplit/>
            </w:trPr>
            <w:tc>
              <w:tcPr>
                <w:tcW w:w="460" w:type="pct"/>
              </w:tcPr>
              <w:p w14:paraId="690DC756" w14:textId="77777777" w:rsidR="00EC00B6" w:rsidRDefault="00EC00B6" w:rsidP="008A0C52">
                <w:pPr>
                  <w:ind w:right="5"/>
                  <w:jc w:val="center"/>
                </w:pPr>
                <w:r>
                  <w:rPr>
                    <w:rFonts w:hint="eastAsia"/>
                  </w:rPr>
                  <w:t>在产品</w:t>
                </w:r>
              </w:p>
            </w:tc>
            <w:tc>
              <w:tcPr>
                <w:tcW w:w="733" w:type="pct"/>
                <w:vAlign w:val="center"/>
              </w:tcPr>
              <w:p w14:paraId="50A5212E" w14:textId="77777777" w:rsidR="00EC00B6" w:rsidRDefault="00EC00B6" w:rsidP="008A0C52">
                <w:pPr>
                  <w:ind w:right="5"/>
                  <w:jc w:val="center"/>
                </w:pPr>
                <w:r>
                  <w:t>194,585,937.47</w:t>
                </w:r>
              </w:p>
            </w:tc>
            <w:tc>
              <w:tcPr>
                <w:tcW w:w="733" w:type="pct"/>
                <w:vAlign w:val="center"/>
              </w:tcPr>
              <w:p w14:paraId="69F6D3F9" w14:textId="34167A3F" w:rsidR="00EC00B6" w:rsidRDefault="00EC00B6" w:rsidP="008A0C52">
                <w:pPr>
                  <w:ind w:right="5"/>
                  <w:jc w:val="center"/>
                </w:pPr>
                <w:r>
                  <w:t>36,567,268.08</w:t>
                </w:r>
              </w:p>
            </w:tc>
            <w:tc>
              <w:tcPr>
                <w:tcW w:w="733" w:type="pct"/>
                <w:vAlign w:val="center"/>
              </w:tcPr>
              <w:p w14:paraId="3D2EF7BC" w14:textId="43548FFF" w:rsidR="00EC00B6" w:rsidRDefault="00EC00B6" w:rsidP="008A0C52">
                <w:pPr>
                  <w:ind w:right="5"/>
                  <w:jc w:val="center"/>
                </w:pPr>
                <w:r>
                  <w:t>158,018,669.39</w:t>
                </w:r>
              </w:p>
            </w:tc>
            <w:tc>
              <w:tcPr>
                <w:tcW w:w="733" w:type="pct"/>
                <w:vAlign w:val="center"/>
              </w:tcPr>
              <w:p w14:paraId="4DE2BFF0" w14:textId="77777777" w:rsidR="00EC00B6" w:rsidRDefault="00EC00B6" w:rsidP="008A0C52">
                <w:pPr>
                  <w:ind w:right="5"/>
                  <w:jc w:val="center"/>
                </w:pPr>
                <w:r>
                  <w:t>198,549,653.16</w:t>
                </w:r>
              </w:p>
            </w:tc>
            <w:tc>
              <w:tcPr>
                <w:tcW w:w="738" w:type="pct"/>
                <w:vAlign w:val="center"/>
              </w:tcPr>
              <w:p w14:paraId="0EEA2F76" w14:textId="77777777" w:rsidR="00EC00B6" w:rsidRDefault="00EC00B6" w:rsidP="008A0C52">
                <w:pPr>
                  <w:ind w:right="5"/>
                  <w:jc w:val="center"/>
                </w:pPr>
                <w:r>
                  <w:t>37,232,938.22</w:t>
                </w:r>
              </w:p>
            </w:tc>
            <w:tc>
              <w:tcPr>
                <w:tcW w:w="869" w:type="pct"/>
                <w:vAlign w:val="center"/>
              </w:tcPr>
              <w:p w14:paraId="492B6A1A" w14:textId="77777777" w:rsidR="00EC00B6" w:rsidRDefault="00EC00B6" w:rsidP="008A0C52">
                <w:pPr>
                  <w:ind w:right="5"/>
                  <w:jc w:val="center"/>
                </w:pPr>
                <w:r>
                  <w:t>161,316,714.94</w:t>
                </w:r>
              </w:p>
            </w:tc>
          </w:tr>
          <w:tr w:rsidR="00EC00B6" w14:paraId="58011155" w14:textId="77777777" w:rsidTr="00EC00B6">
            <w:trPr>
              <w:cantSplit/>
            </w:trPr>
            <w:tc>
              <w:tcPr>
                <w:tcW w:w="460" w:type="pct"/>
              </w:tcPr>
              <w:p w14:paraId="05FB9B5F" w14:textId="77777777" w:rsidR="00EC00B6" w:rsidRDefault="00EC00B6" w:rsidP="008A0C52">
                <w:pPr>
                  <w:ind w:right="5"/>
                  <w:jc w:val="center"/>
                </w:pPr>
                <w:r>
                  <w:rPr>
                    <w:rFonts w:hint="eastAsia"/>
                  </w:rPr>
                  <w:t>库存商品</w:t>
                </w:r>
              </w:p>
            </w:tc>
            <w:tc>
              <w:tcPr>
                <w:tcW w:w="733" w:type="pct"/>
                <w:vAlign w:val="center"/>
              </w:tcPr>
              <w:p w14:paraId="208447E8" w14:textId="77777777" w:rsidR="00EC00B6" w:rsidRDefault="00EC00B6" w:rsidP="008A0C52">
                <w:pPr>
                  <w:ind w:right="5"/>
                  <w:jc w:val="center"/>
                </w:pPr>
                <w:r>
                  <w:t>253,810,899.36</w:t>
                </w:r>
              </w:p>
            </w:tc>
            <w:tc>
              <w:tcPr>
                <w:tcW w:w="733" w:type="pct"/>
                <w:vAlign w:val="center"/>
              </w:tcPr>
              <w:p w14:paraId="0DC75232" w14:textId="0A822DD6" w:rsidR="00EC00B6" w:rsidRDefault="00EC00B6" w:rsidP="008A0C52">
                <w:pPr>
                  <w:ind w:right="5"/>
                  <w:jc w:val="center"/>
                </w:pPr>
                <w:r>
                  <w:t>57,749,239.40</w:t>
                </w:r>
              </w:p>
            </w:tc>
            <w:tc>
              <w:tcPr>
                <w:tcW w:w="733" w:type="pct"/>
                <w:vAlign w:val="center"/>
              </w:tcPr>
              <w:p w14:paraId="32A90382" w14:textId="0DB1BFC5" w:rsidR="00EC00B6" w:rsidRDefault="00EC00B6" w:rsidP="008A0C52">
                <w:pPr>
                  <w:ind w:right="5"/>
                  <w:jc w:val="center"/>
                </w:pPr>
                <w:r>
                  <w:t>196,061,659.96</w:t>
                </w:r>
              </w:p>
            </w:tc>
            <w:tc>
              <w:tcPr>
                <w:tcW w:w="733" w:type="pct"/>
                <w:vAlign w:val="center"/>
              </w:tcPr>
              <w:p w14:paraId="18F866AC" w14:textId="77777777" w:rsidR="00EC00B6" w:rsidRDefault="00EC00B6" w:rsidP="008A0C52">
                <w:pPr>
                  <w:ind w:right="5"/>
                  <w:jc w:val="center"/>
                </w:pPr>
                <w:r>
                  <w:t>250,121,889.75</w:t>
                </w:r>
              </w:p>
            </w:tc>
            <w:tc>
              <w:tcPr>
                <w:tcW w:w="738" w:type="pct"/>
                <w:vAlign w:val="center"/>
              </w:tcPr>
              <w:p w14:paraId="0C87A32A" w14:textId="77777777" w:rsidR="00EC00B6" w:rsidRDefault="00EC00B6" w:rsidP="008A0C52">
                <w:pPr>
                  <w:ind w:right="5"/>
                  <w:jc w:val="center"/>
                </w:pPr>
                <w:r>
                  <w:t>56,969,062.79</w:t>
                </w:r>
              </w:p>
            </w:tc>
            <w:tc>
              <w:tcPr>
                <w:tcW w:w="869" w:type="pct"/>
                <w:vAlign w:val="center"/>
              </w:tcPr>
              <w:p w14:paraId="4A8B2B18" w14:textId="77777777" w:rsidR="00EC00B6" w:rsidRDefault="00EC00B6" w:rsidP="008A0C52">
                <w:pPr>
                  <w:ind w:right="5"/>
                  <w:jc w:val="center"/>
                </w:pPr>
                <w:r>
                  <w:t>193,152,826.96</w:t>
                </w:r>
              </w:p>
            </w:tc>
          </w:tr>
          <w:tr w:rsidR="008A0C52" w14:paraId="0E6EA3E4" w14:textId="77777777" w:rsidTr="00EC00B6">
            <w:trPr>
              <w:cantSplit/>
            </w:trPr>
            <w:tc>
              <w:tcPr>
                <w:tcW w:w="460" w:type="pct"/>
              </w:tcPr>
              <w:p w14:paraId="3EA93A76" w14:textId="77777777" w:rsidR="008A0C52" w:rsidRDefault="008A0C52" w:rsidP="008A0C52">
                <w:pPr>
                  <w:ind w:right="5"/>
                  <w:jc w:val="center"/>
                </w:pPr>
                <w:r>
                  <w:t>半成品</w:t>
                </w:r>
              </w:p>
            </w:tc>
            <w:tc>
              <w:tcPr>
                <w:tcW w:w="733" w:type="pct"/>
              </w:tcPr>
              <w:p w14:paraId="7D34990E" w14:textId="77777777" w:rsidR="008A0C52" w:rsidRDefault="008A0C52" w:rsidP="008A0C52">
                <w:pPr>
                  <w:ind w:right="5"/>
                  <w:jc w:val="center"/>
                </w:pPr>
                <w:r>
                  <w:t>2,285,660.29</w:t>
                </w:r>
              </w:p>
            </w:tc>
            <w:tc>
              <w:tcPr>
                <w:tcW w:w="733" w:type="pct"/>
              </w:tcPr>
              <w:p w14:paraId="65E0B3E8" w14:textId="77777777" w:rsidR="008A0C52" w:rsidRDefault="008A0C52" w:rsidP="008A0C52">
                <w:pPr>
                  <w:ind w:right="5"/>
                  <w:jc w:val="center"/>
                </w:pPr>
                <w:r>
                  <w:t>812,669.29</w:t>
                </w:r>
              </w:p>
            </w:tc>
            <w:tc>
              <w:tcPr>
                <w:tcW w:w="733" w:type="pct"/>
              </w:tcPr>
              <w:p w14:paraId="7862B500" w14:textId="77777777" w:rsidR="008A0C52" w:rsidRDefault="008A0C52" w:rsidP="008A0C52">
                <w:pPr>
                  <w:ind w:right="5"/>
                  <w:jc w:val="center"/>
                </w:pPr>
                <w:r>
                  <w:t>1,472,991.00</w:t>
                </w:r>
              </w:p>
            </w:tc>
            <w:tc>
              <w:tcPr>
                <w:tcW w:w="733" w:type="pct"/>
              </w:tcPr>
              <w:p w14:paraId="7DC6CC83" w14:textId="77777777" w:rsidR="008A0C52" w:rsidRDefault="008A0C52" w:rsidP="008A0C52">
                <w:pPr>
                  <w:ind w:right="5"/>
                  <w:jc w:val="center"/>
                </w:pPr>
                <w:r>
                  <w:t>1,577,185.36</w:t>
                </w:r>
              </w:p>
            </w:tc>
            <w:tc>
              <w:tcPr>
                <w:tcW w:w="738" w:type="pct"/>
              </w:tcPr>
              <w:p w14:paraId="4EA0C62F" w14:textId="77777777" w:rsidR="008A0C52" w:rsidRDefault="008A0C52" w:rsidP="008A0C52">
                <w:pPr>
                  <w:ind w:right="5"/>
                  <w:jc w:val="center"/>
                </w:pPr>
                <w:r>
                  <w:t>76,370.29</w:t>
                </w:r>
              </w:p>
            </w:tc>
            <w:tc>
              <w:tcPr>
                <w:tcW w:w="869" w:type="pct"/>
              </w:tcPr>
              <w:p w14:paraId="08DFD803" w14:textId="77777777" w:rsidR="008A0C52" w:rsidRDefault="008A0C52" w:rsidP="008A0C52">
                <w:pPr>
                  <w:ind w:right="5"/>
                  <w:jc w:val="center"/>
                </w:pPr>
                <w:r>
                  <w:t>1,500,815.07</w:t>
                </w:r>
              </w:p>
            </w:tc>
          </w:tr>
          <w:tr w:rsidR="008A0C52" w14:paraId="3D729B8F" w14:textId="77777777" w:rsidTr="00EC00B6">
            <w:trPr>
              <w:cantSplit/>
            </w:trPr>
            <w:tc>
              <w:tcPr>
                <w:tcW w:w="460" w:type="pct"/>
              </w:tcPr>
              <w:p w14:paraId="4592092A" w14:textId="77777777" w:rsidR="008A0C52" w:rsidRDefault="008A0C52" w:rsidP="008A0C52">
                <w:pPr>
                  <w:ind w:right="5"/>
                  <w:jc w:val="center"/>
                </w:pPr>
                <w:r>
                  <w:t>委托加工材料</w:t>
                </w:r>
              </w:p>
            </w:tc>
            <w:tc>
              <w:tcPr>
                <w:tcW w:w="733" w:type="pct"/>
              </w:tcPr>
              <w:p w14:paraId="0E7677F6" w14:textId="77777777" w:rsidR="008A0C52" w:rsidRDefault="008A0C52" w:rsidP="008A0C52">
                <w:pPr>
                  <w:ind w:right="5"/>
                  <w:jc w:val="center"/>
                </w:pPr>
                <w:r>
                  <w:t>2,277,004.12</w:t>
                </w:r>
              </w:p>
            </w:tc>
            <w:tc>
              <w:tcPr>
                <w:tcW w:w="733" w:type="pct"/>
              </w:tcPr>
              <w:p w14:paraId="71E4DAD3" w14:textId="77777777" w:rsidR="008A0C52" w:rsidRDefault="008A0C52" w:rsidP="008A0C52">
                <w:pPr>
                  <w:ind w:right="5"/>
                  <w:jc w:val="center"/>
                </w:pPr>
                <w:r>
                  <w:t>274,083.67</w:t>
                </w:r>
              </w:p>
            </w:tc>
            <w:tc>
              <w:tcPr>
                <w:tcW w:w="733" w:type="pct"/>
              </w:tcPr>
              <w:p w14:paraId="73ABD546" w14:textId="77777777" w:rsidR="008A0C52" w:rsidRDefault="008A0C52" w:rsidP="008A0C52">
                <w:pPr>
                  <w:ind w:right="5"/>
                  <w:jc w:val="center"/>
                </w:pPr>
                <w:r>
                  <w:t>2,002,920.45</w:t>
                </w:r>
              </w:p>
            </w:tc>
            <w:tc>
              <w:tcPr>
                <w:tcW w:w="733" w:type="pct"/>
              </w:tcPr>
              <w:p w14:paraId="2221CBC1" w14:textId="77777777" w:rsidR="008A0C52" w:rsidRDefault="008A0C52" w:rsidP="008A0C52">
                <w:pPr>
                  <w:ind w:right="5"/>
                  <w:jc w:val="center"/>
                </w:pPr>
                <w:r>
                  <w:t>2,143,117.50</w:t>
                </w:r>
              </w:p>
            </w:tc>
            <w:tc>
              <w:tcPr>
                <w:tcW w:w="738" w:type="pct"/>
              </w:tcPr>
              <w:p w14:paraId="05925F31" w14:textId="77777777" w:rsidR="008A0C52" w:rsidRDefault="008A0C52" w:rsidP="008A0C52">
                <w:pPr>
                  <w:ind w:right="5"/>
                  <w:jc w:val="center"/>
                </w:pPr>
                <w:r>
                  <w:t>79,081.04</w:t>
                </w:r>
              </w:p>
            </w:tc>
            <w:tc>
              <w:tcPr>
                <w:tcW w:w="869" w:type="pct"/>
              </w:tcPr>
              <w:p w14:paraId="5B5A977E" w14:textId="77777777" w:rsidR="008A0C52" w:rsidRDefault="008A0C52" w:rsidP="008A0C52">
                <w:pPr>
                  <w:ind w:right="5"/>
                  <w:jc w:val="center"/>
                </w:pPr>
                <w:r>
                  <w:t>2,064,036.46</w:t>
                </w:r>
              </w:p>
            </w:tc>
          </w:tr>
          <w:tr w:rsidR="008A0C52" w14:paraId="2064E09E" w14:textId="77777777" w:rsidTr="00EC00B6">
            <w:trPr>
              <w:cantSplit/>
            </w:trPr>
            <w:tc>
              <w:tcPr>
                <w:tcW w:w="460" w:type="pct"/>
              </w:tcPr>
              <w:p w14:paraId="70C68E2B" w14:textId="77777777" w:rsidR="008A0C52" w:rsidRDefault="008A0C52" w:rsidP="008A0C52">
                <w:pPr>
                  <w:ind w:right="5"/>
                  <w:jc w:val="center"/>
                </w:pPr>
                <w:r>
                  <w:rPr>
                    <w:rFonts w:hint="eastAsia"/>
                  </w:rPr>
                  <w:t>合计</w:t>
                </w:r>
              </w:p>
            </w:tc>
            <w:tc>
              <w:tcPr>
                <w:tcW w:w="733" w:type="pct"/>
                <w:vAlign w:val="center"/>
              </w:tcPr>
              <w:p w14:paraId="0C4903EE" w14:textId="628B4300" w:rsidR="008A0C52" w:rsidRDefault="008A0C52" w:rsidP="008A0C52">
                <w:pPr>
                  <w:ind w:right="5"/>
                  <w:jc w:val="center"/>
                </w:pPr>
                <w:r>
                  <w:t>623,416,799.67</w:t>
                </w:r>
              </w:p>
            </w:tc>
            <w:tc>
              <w:tcPr>
                <w:tcW w:w="733" w:type="pct"/>
                <w:vAlign w:val="center"/>
              </w:tcPr>
              <w:p w14:paraId="6828821F" w14:textId="139640A7" w:rsidR="008A0C52" w:rsidRDefault="008A0C52" w:rsidP="008A0C52">
                <w:pPr>
                  <w:ind w:right="5"/>
                  <w:jc w:val="center"/>
                </w:pPr>
                <w:r>
                  <w:t>137,586,542.88</w:t>
                </w:r>
              </w:p>
            </w:tc>
            <w:tc>
              <w:tcPr>
                <w:tcW w:w="733" w:type="pct"/>
                <w:vAlign w:val="center"/>
              </w:tcPr>
              <w:p w14:paraId="7514D618" w14:textId="063AFE7E" w:rsidR="008A0C52" w:rsidRDefault="008A0C52" w:rsidP="008A0C52">
                <w:pPr>
                  <w:ind w:right="5"/>
                  <w:jc w:val="center"/>
                </w:pPr>
                <w:r>
                  <w:t>485,830,256.79</w:t>
                </w:r>
              </w:p>
            </w:tc>
            <w:tc>
              <w:tcPr>
                <w:tcW w:w="733" w:type="pct"/>
                <w:vAlign w:val="center"/>
              </w:tcPr>
              <w:p w14:paraId="3B665A12" w14:textId="2041E79D" w:rsidR="008A0C52" w:rsidRDefault="008A0C52" w:rsidP="008A0C52">
                <w:pPr>
                  <w:ind w:right="5"/>
                  <w:jc w:val="center"/>
                </w:pPr>
                <w:r>
                  <w:t>614,041,051.18</w:t>
                </w:r>
              </w:p>
            </w:tc>
            <w:tc>
              <w:tcPr>
                <w:tcW w:w="738" w:type="pct"/>
                <w:vAlign w:val="center"/>
              </w:tcPr>
              <w:p w14:paraId="609A280C" w14:textId="1B5F4296" w:rsidR="008A0C52" w:rsidRDefault="008A0C52" w:rsidP="008A0C52">
                <w:pPr>
                  <w:ind w:right="5"/>
                  <w:jc w:val="center"/>
                </w:pPr>
                <w:r>
                  <w:t>134,437,205.84</w:t>
                </w:r>
              </w:p>
            </w:tc>
            <w:tc>
              <w:tcPr>
                <w:tcW w:w="869" w:type="pct"/>
                <w:vAlign w:val="center"/>
              </w:tcPr>
              <w:p w14:paraId="14FF4774" w14:textId="308A3216" w:rsidR="008A0C52" w:rsidRDefault="008A0C52" w:rsidP="008A0C52">
                <w:pPr>
                  <w:ind w:right="5"/>
                  <w:jc w:val="center"/>
                </w:pPr>
                <w:r>
                  <w:t>479,603,845.34</w:t>
                </w:r>
              </w:p>
            </w:tc>
          </w:tr>
        </w:tbl>
        <w:p w14:paraId="5909DF12" w14:textId="77777777" w:rsidR="008A0C52" w:rsidRDefault="008A0C52"/>
        <w:p w14:paraId="29DEB3F2" w14:textId="77777777" w:rsidR="00622C3A" w:rsidRDefault="00D86D4A"/>
      </w:sdtContent>
    </w:sdt>
    <w:bookmarkEnd w:id="122" w:displacedByCustomXml="prev"/>
    <w:bookmarkStart w:id="123" w:name="_Hlk10470459" w:displacedByCustomXml="next"/>
    <w:sdt>
      <w:sdtPr>
        <w:rPr>
          <w:rFonts w:ascii="宋体" w:hAnsi="宋体" w:cs="宋体" w:hint="eastAsia"/>
          <w:b w:val="0"/>
          <w:bCs/>
          <w:kern w:val="0"/>
          <w:szCs w:val="24"/>
        </w:rPr>
        <w:alias w:val="模块:存货跌价准备"/>
        <w:tag w:val="_GBC_d00b46c41ac84794bd1f7b10e97923a0"/>
        <w:id w:val="-1592468240"/>
        <w:lock w:val="sdtLocked"/>
        <w:placeholder>
          <w:docPart w:val="GBC22222222222222222222222222222"/>
        </w:placeholder>
      </w:sdtPr>
      <w:sdtEndPr>
        <w:rPr>
          <w:szCs w:val="21"/>
        </w:rPr>
      </w:sdtEndPr>
      <w:sdtContent>
        <w:p w14:paraId="5FAA165E" w14:textId="77777777" w:rsidR="00622C3A" w:rsidRDefault="000E6426" w:rsidP="007D02D2">
          <w:pPr>
            <w:pStyle w:val="4"/>
            <w:numPr>
              <w:ilvl w:val="0"/>
              <w:numId w:val="52"/>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135304293"/>
            <w:lock w:val="sdtLocked"/>
            <w:placeholder>
              <w:docPart w:val="GBC22222222222222222222222222222"/>
            </w:placeholder>
          </w:sdtPr>
          <w:sdtEndPr/>
          <w:sdtContent>
            <w:p w14:paraId="1B28EA9E" w14:textId="7445AA3B"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BBD7A68" w14:textId="77777777" w:rsidR="00622C3A" w:rsidRDefault="000E6426">
          <w:pPr>
            <w:jc w:val="right"/>
          </w:pPr>
          <w:r>
            <w:rPr>
              <w:rFonts w:hint="eastAsia"/>
            </w:rPr>
            <w:t>单位：</w:t>
          </w:r>
          <w:sdt>
            <w:sdtPr>
              <w:rPr>
                <w:rFonts w:hint="eastAsia"/>
              </w:rPr>
              <w:alias w:val="单位：存货跌价准备"/>
              <w:tag w:val="_GBC_42225a9505da4f598594afea08f9738b"/>
              <w:id w:val="12607276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存货跌价准备"/>
              <w:tag w:val="_GBC_4de434e29d00482b8b3175d1e7874ff2"/>
              <w:id w:val="834229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1"/>
            <w:gridCol w:w="1691"/>
            <w:gridCol w:w="1581"/>
            <w:gridCol w:w="837"/>
            <w:gridCol w:w="1581"/>
            <w:gridCol w:w="837"/>
            <w:gridCol w:w="1691"/>
          </w:tblGrid>
          <w:tr w:rsidR="008A0C52" w14:paraId="798C38D9" w14:textId="77777777" w:rsidTr="008A0C52">
            <w:trPr>
              <w:trHeight w:val="238"/>
            </w:trPr>
            <w:sdt>
              <w:sdtPr>
                <w:tag w:val="_PLD_08d27e088675483b81e6b09cfaf565b8"/>
                <w:id w:val="1884057069"/>
                <w:lock w:val="sdtLocked"/>
              </w:sdtPr>
              <w:sdtEndPr/>
              <w:sdtContent>
                <w:tc>
                  <w:tcPr>
                    <w:tcW w:w="679" w:type="pct"/>
                    <w:vMerge w:val="restart"/>
                    <w:tcBorders>
                      <w:top w:val="single" w:sz="4" w:space="0" w:color="auto"/>
                      <w:left w:val="single" w:sz="4" w:space="0" w:color="auto"/>
                      <w:bottom w:val="single" w:sz="4" w:space="0" w:color="auto"/>
                      <w:right w:val="single" w:sz="4" w:space="0" w:color="auto"/>
                    </w:tcBorders>
                    <w:vAlign w:val="center"/>
                  </w:tcPr>
                  <w:p w14:paraId="2F540B1D" w14:textId="77777777" w:rsidR="008A0C52" w:rsidRDefault="008A0C52" w:rsidP="008A0C52">
                    <w:pPr>
                      <w:jc w:val="center"/>
                    </w:pPr>
                    <w:r>
                      <w:rPr>
                        <w:rFonts w:hint="eastAsia"/>
                      </w:rPr>
                      <w:t>项目</w:t>
                    </w:r>
                  </w:p>
                </w:tc>
              </w:sdtContent>
            </w:sdt>
            <w:sdt>
              <w:sdtPr>
                <w:tag w:val="_PLD_631ae60526c9437f842913d632c47f24"/>
                <w:id w:val="-2053829780"/>
                <w:lock w:val="sdtLocked"/>
              </w:sdtPr>
              <w:sdtEndPr/>
              <w:sdtContent>
                <w:tc>
                  <w:tcPr>
                    <w:tcW w:w="889" w:type="pct"/>
                    <w:vMerge w:val="restart"/>
                    <w:tcBorders>
                      <w:top w:val="single" w:sz="4" w:space="0" w:color="auto"/>
                      <w:left w:val="single" w:sz="4" w:space="0" w:color="auto"/>
                      <w:bottom w:val="single" w:sz="4" w:space="0" w:color="auto"/>
                      <w:right w:val="single" w:sz="4" w:space="0" w:color="auto"/>
                    </w:tcBorders>
                    <w:vAlign w:val="center"/>
                  </w:tcPr>
                  <w:p w14:paraId="463B1B32" w14:textId="77777777" w:rsidR="008A0C52" w:rsidRDefault="008A0C52" w:rsidP="008A0C52">
                    <w:pPr>
                      <w:jc w:val="center"/>
                    </w:pPr>
                    <w:r>
                      <w:rPr>
                        <w:rFonts w:hint="eastAsia"/>
                      </w:rPr>
                      <w:t>期初余额</w:t>
                    </w:r>
                  </w:p>
                </w:tc>
              </w:sdtContent>
            </w:sdt>
            <w:sdt>
              <w:sdtPr>
                <w:tag w:val="_PLD_bc39054479074b8ab34cb8519780a5f1"/>
                <w:id w:val="1953595067"/>
                <w:lock w:val="sdtLocked"/>
              </w:sdtPr>
              <w:sdtEndPr/>
              <w:sdtContent>
                <w:tc>
                  <w:tcPr>
                    <w:tcW w:w="1271" w:type="pct"/>
                    <w:gridSpan w:val="2"/>
                    <w:tcBorders>
                      <w:top w:val="single" w:sz="4" w:space="0" w:color="auto"/>
                      <w:left w:val="single" w:sz="4" w:space="0" w:color="auto"/>
                      <w:right w:val="single" w:sz="4" w:space="0" w:color="auto"/>
                    </w:tcBorders>
                    <w:vAlign w:val="center"/>
                  </w:tcPr>
                  <w:p w14:paraId="648F27D3" w14:textId="77777777" w:rsidR="008A0C52" w:rsidRDefault="008A0C52" w:rsidP="008A0C52">
                    <w:pPr>
                      <w:jc w:val="center"/>
                    </w:pPr>
                    <w:r>
                      <w:rPr>
                        <w:rFonts w:hint="eastAsia"/>
                      </w:rPr>
                      <w:t>本期增加金额</w:t>
                    </w:r>
                  </w:p>
                </w:tc>
              </w:sdtContent>
            </w:sdt>
            <w:sdt>
              <w:sdtPr>
                <w:tag w:val="_PLD_a4a235b43e524c0c98a604df05693747"/>
                <w:id w:val="862090864"/>
                <w:lock w:val="sdtLocked"/>
              </w:sdtPr>
              <w:sdtEndPr/>
              <w:sdtContent>
                <w:tc>
                  <w:tcPr>
                    <w:tcW w:w="1271" w:type="pct"/>
                    <w:gridSpan w:val="2"/>
                    <w:tcBorders>
                      <w:top w:val="single" w:sz="4" w:space="0" w:color="auto"/>
                      <w:left w:val="single" w:sz="4" w:space="0" w:color="auto"/>
                      <w:right w:val="single" w:sz="4" w:space="0" w:color="auto"/>
                    </w:tcBorders>
                    <w:vAlign w:val="center"/>
                  </w:tcPr>
                  <w:p w14:paraId="62F7C19C" w14:textId="77777777" w:rsidR="008A0C52" w:rsidRDefault="008A0C52" w:rsidP="008A0C52">
                    <w:pPr>
                      <w:jc w:val="center"/>
                    </w:pPr>
                    <w:r>
                      <w:rPr>
                        <w:rFonts w:hint="eastAsia"/>
                      </w:rPr>
                      <w:t>本期减少金额</w:t>
                    </w:r>
                  </w:p>
                </w:tc>
              </w:sdtContent>
            </w:sdt>
            <w:sdt>
              <w:sdtPr>
                <w:tag w:val="_PLD_fcea706dd57f438c8205de888401e160"/>
                <w:id w:val="-243955310"/>
                <w:lock w:val="sdtLocked"/>
              </w:sdtPr>
              <w:sdtEndPr/>
              <w:sdtContent>
                <w:tc>
                  <w:tcPr>
                    <w:tcW w:w="889" w:type="pct"/>
                    <w:vMerge w:val="restart"/>
                    <w:tcBorders>
                      <w:top w:val="single" w:sz="4" w:space="0" w:color="auto"/>
                      <w:left w:val="single" w:sz="4" w:space="0" w:color="auto"/>
                      <w:bottom w:val="single" w:sz="4" w:space="0" w:color="auto"/>
                      <w:right w:val="single" w:sz="4" w:space="0" w:color="auto"/>
                    </w:tcBorders>
                    <w:vAlign w:val="center"/>
                  </w:tcPr>
                  <w:p w14:paraId="55CB7675" w14:textId="77777777" w:rsidR="008A0C52" w:rsidRDefault="008A0C52" w:rsidP="008A0C52">
                    <w:pPr>
                      <w:jc w:val="center"/>
                    </w:pPr>
                    <w:r>
                      <w:rPr>
                        <w:rFonts w:hint="eastAsia"/>
                      </w:rPr>
                      <w:t>期末余额</w:t>
                    </w:r>
                  </w:p>
                </w:tc>
              </w:sdtContent>
            </w:sdt>
          </w:tr>
          <w:tr w:rsidR="008A0C52" w14:paraId="3B42E708" w14:textId="77777777" w:rsidTr="008A0C52">
            <w:trPr>
              <w:trHeight w:val="301"/>
            </w:trPr>
            <w:tc>
              <w:tcPr>
                <w:tcW w:w="679" w:type="pct"/>
                <w:vMerge/>
                <w:tcBorders>
                  <w:top w:val="single" w:sz="4" w:space="0" w:color="auto"/>
                  <w:left w:val="single" w:sz="4" w:space="0" w:color="auto"/>
                  <w:bottom w:val="single" w:sz="4" w:space="0" w:color="auto"/>
                  <w:right w:val="single" w:sz="4" w:space="0" w:color="auto"/>
                </w:tcBorders>
              </w:tcPr>
              <w:p w14:paraId="136DCE94" w14:textId="77777777" w:rsidR="008A0C52" w:rsidRDefault="008A0C52" w:rsidP="008A0C52">
                <w:pPr>
                  <w:jc w:val="center"/>
                </w:pPr>
              </w:p>
            </w:tc>
            <w:tc>
              <w:tcPr>
                <w:tcW w:w="889" w:type="pct"/>
                <w:vMerge/>
                <w:tcBorders>
                  <w:top w:val="single" w:sz="4" w:space="0" w:color="auto"/>
                  <w:left w:val="single" w:sz="4" w:space="0" w:color="auto"/>
                  <w:bottom w:val="single" w:sz="4" w:space="0" w:color="auto"/>
                  <w:right w:val="single" w:sz="4" w:space="0" w:color="auto"/>
                </w:tcBorders>
              </w:tcPr>
              <w:p w14:paraId="769AAD0C" w14:textId="77777777" w:rsidR="008A0C52" w:rsidRDefault="008A0C52" w:rsidP="008A0C52">
                <w:pPr>
                  <w:jc w:val="center"/>
                </w:pPr>
              </w:p>
            </w:tc>
            <w:sdt>
              <w:sdtPr>
                <w:tag w:val="_PLD_9355443eafab4f4a862c075a55d7e279"/>
                <w:id w:val="7642415"/>
                <w:lock w:val="sdtLocked"/>
              </w:sdtPr>
              <w:sdtEndPr/>
              <w:sdtContent>
                <w:tc>
                  <w:tcPr>
                    <w:tcW w:w="831" w:type="pct"/>
                    <w:tcBorders>
                      <w:left w:val="single" w:sz="4" w:space="0" w:color="auto"/>
                      <w:bottom w:val="single" w:sz="4" w:space="0" w:color="auto"/>
                      <w:right w:val="single" w:sz="4" w:space="0" w:color="auto"/>
                    </w:tcBorders>
                    <w:vAlign w:val="center"/>
                  </w:tcPr>
                  <w:p w14:paraId="26EDA8C9" w14:textId="77777777" w:rsidR="008A0C52" w:rsidRDefault="008A0C52" w:rsidP="008A0C52">
                    <w:pPr>
                      <w:jc w:val="center"/>
                    </w:pPr>
                    <w:r>
                      <w:rPr>
                        <w:rFonts w:hint="eastAsia"/>
                      </w:rPr>
                      <w:t>计提</w:t>
                    </w:r>
                  </w:p>
                </w:tc>
              </w:sdtContent>
            </w:sdt>
            <w:sdt>
              <w:sdtPr>
                <w:tag w:val="_PLD_e67cdd42c79245c980edb6a9d839ecd0"/>
                <w:id w:val="1985120331"/>
                <w:lock w:val="sdtLocked"/>
              </w:sdtPr>
              <w:sdtEndPr/>
              <w:sdtContent>
                <w:tc>
                  <w:tcPr>
                    <w:tcW w:w="440" w:type="pct"/>
                    <w:tcBorders>
                      <w:left w:val="single" w:sz="4" w:space="0" w:color="auto"/>
                      <w:bottom w:val="single" w:sz="4" w:space="0" w:color="auto"/>
                      <w:right w:val="single" w:sz="4" w:space="0" w:color="auto"/>
                    </w:tcBorders>
                    <w:vAlign w:val="center"/>
                  </w:tcPr>
                  <w:p w14:paraId="0670F194" w14:textId="77777777" w:rsidR="008A0C52" w:rsidRDefault="008A0C52" w:rsidP="008A0C52">
                    <w:pPr>
                      <w:jc w:val="center"/>
                    </w:pPr>
                    <w:r>
                      <w:rPr>
                        <w:rFonts w:hint="eastAsia"/>
                      </w:rPr>
                      <w:t>其他</w:t>
                    </w:r>
                  </w:p>
                </w:tc>
              </w:sdtContent>
            </w:sdt>
            <w:sdt>
              <w:sdtPr>
                <w:tag w:val="_PLD_d2a5b409858c40b5a77dea8d7f7c8500"/>
                <w:id w:val="322939896"/>
                <w:lock w:val="sdtLocked"/>
              </w:sdtPr>
              <w:sdtEndPr/>
              <w:sdtContent>
                <w:tc>
                  <w:tcPr>
                    <w:tcW w:w="831" w:type="pct"/>
                    <w:tcBorders>
                      <w:top w:val="single" w:sz="4" w:space="0" w:color="auto"/>
                      <w:left w:val="single" w:sz="4" w:space="0" w:color="auto"/>
                      <w:bottom w:val="single" w:sz="4" w:space="0" w:color="auto"/>
                      <w:right w:val="single" w:sz="4" w:space="0" w:color="auto"/>
                    </w:tcBorders>
                    <w:vAlign w:val="center"/>
                  </w:tcPr>
                  <w:p w14:paraId="35F063FA" w14:textId="77777777" w:rsidR="008A0C52" w:rsidRDefault="008A0C52" w:rsidP="008A0C52">
                    <w:pPr>
                      <w:jc w:val="center"/>
                    </w:pPr>
                    <w:r>
                      <w:rPr>
                        <w:rFonts w:hint="eastAsia"/>
                      </w:rPr>
                      <w:t>转回或转销</w:t>
                    </w:r>
                  </w:p>
                </w:tc>
              </w:sdtContent>
            </w:sdt>
            <w:sdt>
              <w:sdtPr>
                <w:tag w:val="_PLD_a0a39eeb19a049d18a777b0dc41ab25e"/>
                <w:id w:val="-1592158695"/>
                <w:lock w:val="sdtLocked"/>
              </w:sdtPr>
              <w:sdtEndPr/>
              <w:sdtContent>
                <w:tc>
                  <w:tcPr>
                    <w:tcW w:w="440" w:type="pct"/>
                    <w:tcBorders>
                      <w:top w:val="single" w:sz="4" w:space="0" w:color="auto"/>
                      <w:left w:val="single" w:sz="4" w:space="0" w:color="auto"/>
                      <w:bottom w:val="single" w:sz="4" w:space="0" w:color="auto"/>
                      <w:right w:val="single" w:sz="4" w:space="0" w:color="auto"/>
                    </w:tcBorders>
                    <w:vAlign w:val="center"/>
                  </w:tcPr>
                  <w:p w14:paraId="623843E9" w14:textId="77777777" w:rsidR="008A0C52" w:rsidRDefault="008A0C52" w:rsidP="008A0C52">
                    <w:pPr>
                      <w:jc w:val="center"/>
                    </w:pPr>
                    <w:r>
                      <w:rPr>
                        <w:rFonts w:hint="eastAsia"/>
                      </w:rPr>
                      <w:t>其他</w:t>
                    </w:r>
                  </w:p>
                </w:tc>
              </w:sdtContent>
            </w:sdt>
            <w:tc>
              <w:tcPr>
                <w:tcW w:w="889" w:type="pct"/>
                <w:vMerge/>
                <w:tcBorders>
                  <w:top w:val="single" w:sz="4" w:space="0" w:color="auto"/>
                  <w:left w:val="single" w:sz="4" w:space="0" w:color="auto"/>
                  <w:bottom w:val="single" w:sz="4" w:space="0" w:color="auto"/>
                  <w:right w:val="single" w:sz="4" w:space="0" w:color="auto"/>
                </w:tcBorders>
                <w:vAlign w:val="center"/>
              </w:tcPr>
              <w:p w14:paraId="23923689" w14:textId="77777777" w:rsidR="008A0C52" w:rsidRDefault="008A0C52" w:rsidP="008A0C52">
                <w:pPr>
                  <w:jc w:val="center"/>
                </w:pPr>
              </w:p>
            </w:tc>
          </w:tr>
          <w:tr w:rsidR="008A0C52" w14:paraId="450ECED9" w14:textId="77777777" w:rsidTr="008A0C52">
            <w:trPr>
              <w:trHeight w:val="20"/>
            </w:trPr>
            <w:tc>
              <w:tcPr>
                <w:tcW w:w="679" w:type="pct"/>
                <w:tcBorders>
                  <w:top w:val="single" w:sz="4" w:space="0" w:color="auto"/>
                  <w:left w:val="single" w:sz="4" w:space="0" w:color="auto"/>
                  <w:bottom w:val="single" w:sz="4" w:space="0" w:color="auto"/>
                  <w:right w:val="single" w:sz="4" w:space="0" w:color="auto"/>
                </w:tcBorders>
              </w:tcPr>
              <w:p w14:paraId="10A5FFC4" w14:textId="77777777" w:rsidR="008A0C52" w:rsidRDefault="008A0C52" w:rsidP="008A0C52">
                <w:r>
                  <w:rPr>
                    <w:rFonts w:hint="eastAsia"/>
                  </w:rPr>
                  <w:t>原材料</w:t>
                </w:r>
              </w:p>
            </w:tc>
            <w:tc>
              <w:tcPr>
                <w:tcW w:w="889" w:type="pct"/>
                <w:tcBorders>
                  <w:top w:val="single" w:sz="4" w:space="0" w:color="auto"/>
                  <w:left w:val="single" w:sz="4" w:space="0" w:color="auto"/>
                  <w:bottom w:val="single" w:sz="4" w:space="0" w:color="auto"/>
                  <w:right w:val="single" w:sz="4" w:space="0" w:color="auto"/>
                </w:tcBorders>
                <w:vAlign w:val="center"/>
              </w:tcPr>
              <w:p w14:paraId="4B51BE38" w14:textId="77777777" w:rsidR="008A0C52" w:rsidRDefault="008A0C52" w:rsidP="008A0C52">
                <w:pPr>
                  <w:ind w:right="5"/>
                  <w:jc w:val="right"/>
                </w:pPr>
                <w:r>
                  <w:t>40,079,753.50</w:t>
                </w:r>
              </w:p>
            </w:tc>
            <w:tc>
              <w:tcPr>
                <w:tcW w:w="831" w:type="pct"/>
                <w:tcBorders>
                  <w:top w:val="single" w:sz="4" w:space="0" w:color="auto"/>
                  <w:left w:val="single" w:sz="4" w:space="0" w:color="auto"/>
                  <w:bottom w:val="single" w:sz="4" w:space="0" w:color="auto"/>
                  <w:right w:val="single" w:sz="4" w:space="0" w:color="auto"/>
                </w:tcBorders>
                <w:vAlign w:val="center"/>
              </w:tcPr>
              <w:p w14:paraId="19FB5724" w14:textId="77777777" w:rsidR="008A0C52" w:rsidRDefault="008A0C52" w:rsidP="008A0C52">
                <w:pPr>
                  <w:jc w:val="right"/>
                </w:pPr>
                <w:r>
                  <w:t>6,453,190.37</w:t>
                </w:r>
              </w:p>
            </w:tc>
            <w:tc>
              <w:tcPr>
                <w:tcW w:w="440" w:type="pct"/>
                <w:tcBorders>
                  <w:top w:val="single" w:sz="4" w:space="0" w:color="auto"/>
                  <w:left w:val="single" w:sz="4" w:space="0" w:color="auto"/>
                  <w:bottom w:val="single" w:sz="4" w:space="0" w:color="auto"/>
                  <w:right w:val="single" w:sz="4" w:space="0" w:color="auto"/>
                </w:tcBorders>
                <w:vAlign w:val="center"/>
              </w:tcPr>
              <w:p w14:paraId="5A4AD006"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vAlign w:val="center"/>
              </w:tcPr>
              <w:p w14:paraId="031B6F1E" w14:textId="77777777" w:rsidR="008A0C52" w:rsidRDefault="008A0C52" w:rsidP="008A0C52">
                <w:pPr>
                  <w:jc w:val="right"/>
                </w:pPr>
                <w:r>
                  <w:t>4,349,661.43</w:t>
                </w:r>
              </w:p>
            </w:tc>
            <w:tc>
              <w:tcPr>
                <w:tcW w:w="440" w:type="pct"/>
                <w:tcBorders>
                  <w:top w:val="single" w:sz="4" w:space="0" w:color="auto"/>
                  <w:left w:val="single" w:sz="4" w:space="0" w:color="auto"/>
                  <w:bottom w:val="single" w:sz="4" w:space="0" w:color="auto"/>
                  <w:right w:val="single" w:sz="4" w:space="0" w:color="auto"/>
                </w:tcBorders>
                <w:vAlign w:val="center"/>
              </w:tcPr>
              <w:p w14:paraId="4E828BD1" w14:textId="77777777" w:rsidR="008A0C52" w:rsidRDefault="008A0C52" w:rsidP="008A0C52">
                <w:pPr>
                  <w:jc w:val="right"/>
                </w:pPr>
              </w:p>
            </w:tc>
            <w:tc>
              <w:tcPr>
                <w:tcW w:w="889" w:type="pct"/>
                <w:tcBorders>
                  <w:top w:val="single" w:sz="4" w:space="0" w:color="auto"/>
                  <w:left w:val="single" w:sz="4" w:space="0" w:color="auto"/>
                  <w:bottom w:val="single" w:sz="4" w:space="0" w:color="auto"/>
                  <w:right w:val="single" w:sz="4" w:space="0" w:color="auto"/>
                </w:tcBorders>
                <w:vAlign w:val="center"/>
              </w:tcPr>
              <w:p w14:paraId="013ABA6E" w14:textId="77777777" w:rsidR="008A0C52" w:rsidRDefault="008A0C52" w:rsidP="008A0C52">
                <w:pPr>
                  <w:ind w:right="5"/>
                  <w:jc w:val="right"/>
                </w:pPr>
                <w:r>
                  <w:t>42,183,282.44</w:t>
                </w:r>
              </w:p>
            </w:tc>
          </w:tr>
          <w:tr w:rsidR="00EC00B6" w14:paraId="37D4714E" w14:textId="77777777" w:rsidTr="008A0C52">
            <w:trPr>
              <w:trHeight w:val="20"/>
            </w:trPr>
            <w:tc>
              <w:tcPr>
                <w:tcW w:w="679" w:type="pct"/>
                <w:tcBorders>
                  <w:top w:val="single" w:sz="4" w:space="0" w:color="auto"/>
                  <w:left w:val="single" w:sz="4" w:space="0" w:color="auto"/>
                  <w:bottom w:val="single" w:sz="4" w:space="0" w:color="auto"/>
                  <w:right w:val="single" w:sz="4" w:space="0" w:color="auto"/>
                </w:tcBorders>
              </w:tcPr>
              <w:p w14:paraId="64224036" w14:textId="77777777" w:rsidR="00EC00B6" w:rsidRDefault="00EC00B6" w:rsidP="008A0C52">
                <w:r>
                  <w:rPr>
                    <w:rFonts w:hint="eastAsia"/>
                  </w:rPr>
                  <w:t>在产品</w:t>
                </w:r>
              </w:p>
            </w:tc>
            <w:tc>
              <w:tcPr>
                <w:tcW w:w="889" w:type="pct"/>
                <w:tcBorders>
                  <w:top w:val="single" w:sz="4" w:space="0" w:color="auto"/>
                  <w:left w:val="single" w:sz="4" w:space="0" w:color="auto"/>
                  <w:bottom w:val="single" w:sz="4" w:space="0" w:color="auto"/>
                  <w:right w:val="single" w:sz="4" w:space="0" w:color="auto"/>
                </w:tcBorders>
                <w:vAlign w:val="center"/>
              </w:tcPr>
              <w:p w14:paraId="110633B5" w14:textId="77777777" w:rsidR="00EC00B6" w:rsidRDefault="00EC00B6" w:rsidP="008A0C52">
                <w:pPr>
                  <w:ind w:right="5"/>
                  <w:jc w:val="right"/>
                </w:pPr>
                <w:r>
                  <w:t>37,232,938.22</w:t>
                </w:r>
              </w:p>
            </w:tc>
            <w:tc>
              <w:tcPr>
                <w:tcW w:w="831" w:type="pct"/>
                <w:tcBorders>
                  <w:top w:val="single" w:sz="4" w:space="0" w:color="auto"/>
                  <w:left w:val="single" w:sz="4" w:space="0" w:color="auto"/>
                  <w:bottom w:val="single" w:sz="4" w:space="0" w:color="auto"/>
                  <w:right w:val="single" w:sz="4" w:space="0" w:color="auto"/>
                </w:tcBorders>
                <w:vAlign w:val="center"/>
              </w:tcPr>
              <w:p w14:paraId="35FA634C" w14:textId="24427E80" w:rsidR="00EC00B6" w:rsidRDefault="00EC00B6" w:rsidP="008A0C52">
                <w:pPr>
                  <w:jc w:val="right"/>
                </w:pPr>
                <w:r>
                  <w:t>286,396.86</w:t>
                </w:r>
              </w:p>
            </w:tc>
            <w:tc>
              <w:tcPr>
                <w:tcW w:w="440" w:type="pct"/>
                <w:tcBorders>
                  <w:top w:val="single" w:sz="4" w:space="0" w:color="auto"/>
                  <w:left w:val="single" w:sz="4" w:space="0" w:color="auto"/>
                  <w:bottom w:val="single" w:sz="4" w:space="0" w:color="auto"/>
                  <w:right w:val="single" w:sz="4" w:space="0" w:color="auto"/>
                </w:tcBorders>
                <w:vAlign w:val="center"/>
              </w:tcPr>
              <w:p w14:paraId="61C02B75" w14:textId="77777777" w:rsidR="00EC00B6" w:rsidRDefault="00EC00B6" w:rsidP="008A0C52">
                <w:pPr>
                  <w:jc w:val="right"/>
                </w:pPr>
              </w:p>
            </w:tc>
            <w:tc>
              <w:tcPr>
                <w:tcW w:w="831" w:type="pct"/>
                <w:tcBorders>
                  <w:top w:val="single" w:sz="4" w:space="0" w:color="auto"/>
                  <w:left w:val="single" w:sz="4" w:space="0" w:color="auto"/>
                  <w:bottom w:val="single" w:sz="4" w:space="0" w:color="auto"/>
                  <w:right w:val="single" w:sz="4" w:space="0" w:color="auto"/>
                </w:tcBorders>
                <w:vAlign w:val="center"/>
              </w:tcPr>
              <w:p w14:paraId="245000F8" w14:textId="77777777" w:rsidR="00EC00B6" w:rsidRDefault="00EC00B6" w:rsidP="008A0C52">
                <w:pPr>
                  <w:jc w:val="right"/>
                </w:pPr>
                <w:r>
                  <w:t>952,067.00</w:t>
                </w:r>
              </w:p>
            </w:tc>
            <w:tc>
              <w:tcPr>
                <w:tcW w:w="440" w:type="pct"/>
                <w:tcBorders>
                  <w:top w:val="single" w:sz="4" w:space="0" w:color="auto"/>
                  <w:left w:val="single" w:sz="4" w:space="0" w:color="auto"/>
                  <w:right w:val="single" w:sz="4" w:space="0" w:color="auto"/>
                </w:tcBorders>
                <w:vAlign w:val="center"/>
              </w:tcPr>
              <w:p w14:paraId="2C41FF4A" w14:textId="77777777" w:rsidR="00EC00B6" w:rsidRDefault="00EC00B6" w:rsidP="008A0C52">
                <w:pPr>
                  <w:jc w:val="right"/>
                </w:pPr>
              </w:p>
            </w:tc>
            <w:tc>
              <w:tcPr>
                <w:tcW w:w="889" w:type="pct"/>
                <w:tcBorders>
                  <w:top w:val="single" w:sz="4" w:space="0" w:color="auto"/>
                  <w:left w:val="single" w:sz="4" w:space="0" w:color="auto"/>
                  <w:bottom w:val="single" w:sz="4" w:space="0" w:color="auto"/>
                  <w:right w:val="single" w:sz="4" w:space="0" w:color="auto"/>
                </w:tcBorders>
                <w:vAlign w:val="center"/>
              </w:tcPr>
              <w:p w14:paraId="7AEB8183" w14:textId="714897E8" w:rsidR="00EC00B6" w:rsidRDefault="00EC00B6" w:rsidP="008A0C52">
                <w:pPr>
                  <w:ind w:right="5"/>
                  <w:jc w:val="right"/>
                </w:pPr>
                <w:r>
                  <w:t>36,567,268.08</w:t>
                </w:r>
              </w:p>
            </w:tc>
          </w:tr>
          <w:tr w:rsidR="00EC00B6" w14:paraId="39C76938" w14:textId="77777777" w:rsidTr="008A0C52">
            <w:trPr>
              <w:trHeight w:val="20"/>
            </w:trPr>
            <w:tc>
              <w:tcPr>
                <w:tcW w:w="679" w:type="pct"/>
                <w:tcBorders>
                  <w:top w:val="single" w:sz="4" w:space="0" w:color="auto"/>
                  <w:left w:val="single" w:sz="4" w:space="0" w:color="auto"/>
                  <w:bottom w:val="single" w:sz="4" w:space="0" w:color="auto"/>
                  <w:right w:val="single" w:sz="4" w:space="0" w:color="auto"/>
                </w:tcBorders>
              </w:tcPr>
              <w:p w14:paraId="6C0B9AC5" w14:textId="77777777" w:rsidR="00EC00B6" w:rsidRDefault="00EC00B6" w:rsidP="008A0C52">
                <w:r>
                  <w:rPr>
                    <w:rFonts w:hint="eastAsia"/>
                  </w:rPr>
                  <w:lastRenderedPageBreak/>
                  <w:t>库存商品</w:t>
                </w:r>
              </w:p>
            </w:tc>
            <w:tc>
              <w:tcPr>
                <w:tcW w:w="889" w:type="pct"/>
                <w:tcBorders>
                  <w:top w:val="single" w:sz="4" w:space="0" w:color="auto"/>
                  <w:left w:val="single" w:sz="4" w:space="0" w:color="auto"/>
                  <w:bottom w:val="single" w:sz="4" w:space="0" w:color="auto"/>
                  <w:right w:val="single" w:sz="4" w:space="0" w:color="auto"/>
                </w:tcBorders>
                <w:vAlign w:val="center"/>
              </w:tcPr>
              <w:p w14:paraId="143D64D1" w14:textId="77777777" w:rsidR="00EC00B6" w:rsidRDefault="00EC00B6" w:rsidP="008A0C52">
                <w:pPr>
                  <w:ind w:right="5"/>
                  <w:jc w:val="right"/>
                </w:pPr>
                <w:r>
                  <w:t>56,969,062.79</w:t>
                </w:r>
              </w:p>
            </w:tc>
            <w:tc>
              <w:tcPr>
                <w:tcW w:w="831" w:type="pct"/>
                <w:tcBorders>
                  <w:top w:val="single" w:sz="4" w:space="0" w:color="auto"/>
                  <w:left w:val="single" w:sz="4" w:space="0" w:color="auto"/>
                  <w:bottom w:val="single" w:sz="4" w:space="0" w:color="auto"/>
                  <w:right w:val="single" w:sz="4" w:space="0" w:color="auto"/>
                </w:tcBorders>
                <w:vAlign w:val="center"/>
              </w:tcPr>
              <w:p w14:paraId="1251531C" w14:textId="452B13AE" w:rsidR="00EC00B6" w:rsidRDefault="00EC00B6" w:rsidP="008A0C52">
                <w:pPr>
                  <w:jc w:val="right"/>
                </w:pPr>
                <w:r>
                  <w:t>11,339,820.49</w:t>
                </w:r>
              </w:p>
            </w:tc>
            <w:tc>
              <w:tcPr>
                <w:tcW w:w="440" w:type="pct"/>
                <w:tcBorders>
                  <w:top w:val="single" w:sz="4" w:space="0" w:color="auto"/>
                  <w:left w:val="single" w:sz="4" w:space="0" w:color="auto"/>
                  <w:bottom w:val="single" w:sz="4" w:space="0" w:color="auto"/>
                  <w:right w:val="single" w:sz="4" w:space="0" w:color="auto"/>
                </w:tcBorders>
                <w:vAlign w:val="center"/>
              </w:tcPr>
              <w:p w14:paraId="54EE20F4" w14:textId="77777777" w:rsidR="00EC00B6" w:rsidRDefault="00EC00B6" w:rsidP="008A0C52">
                <w:pPr>
                  <w:jc w:val="right"/>
                </w:pPr>
              </w:p>
            </w:tc>
            <w:tc>
              <w:tcPr>
                <w:tcW w:w="831" w:type="pct"/>
                <w:tcBorders>
                  <w:top w:val="single" w:sz="4" w:space="0" w:color="auto"/>
                  <w:left w:val="single" w:sz="4" w:space="0" w:color="auto"/>
                  <w:bottom w:val="single" w:sz="4" w:space="0" w:color="auto"/>
                  <w:right w:val="single" w:sz="4" w:space="0" w:color="auto"/>
                </w:tcBorders>
                <w:vAlign w:val="center"/>
              </w:tcPr>
              <w:p w14:paraId="4E730AEE" w14:textId="77777777" w:rsidR="00EC00B6" w:rsidRDefault="00EC00B6" w:rsidP="008A0C52">
                <w:pPr>
                  <w:jc w:val="right"/>
                </w:pPr>
                <w:r>
                  <w:t>10,559,643.88</w:t>
                </w:r>
              </w:p>
            </w:tc>
            <w:tc>
              <w:tcPr>
                <w:tcW w:w="440" w:type="pct"/>
                <w:tcBorders>
                  <w:left w:val="single" w:sz="4" w:space="0" w:color="auto"/>
                  <w:right w:val="single" w:sz="4" w:space="0" w:color="auto"/>
                </w:tcBorders>
                <w:vAlign w:val="center"/>
              </w:tcPr>
              <w:p w14:paraId="2E772195" w14:textId="77777777" w:rsidR="00EC00B6" w:rsidRDefault="00EC00B6" w:rsidP="008A0C52">
                <w:pPr>
                  <w:jc w:val="right"/>
                </w:pPr>
              </w:p>
            </w:tc>
            <w:tc>
              <w:tcPr>
                <w:tcW w:w="889" w:type="pct"/>
                <w:tcBorders>
                  <w:top w:val="single" w:sz="4" w:space="0" w:color="auto"/>
                  <w:left w:val="single" w:sz="4" w:space="0" w:color="auto"/>
                  <w:bottom w:val="single" w:sz="4" w:space="0" w:color="auto"/>
                  <w:right w:val="single" w:sz="4" w:space="0" w:color="auto"/>
                </w:tcBorders>
                <w:vAlign w:val="center"/>
              </w:tcPr>
              <w:p w14:paraId="2B5011CB" w14:textId="44EE6B16" w:rsidR="00EC00B6" w:rsidRDefault="00EC00B6" w:rsidP="008A0C52">
                <w:pPr>
                  <w:ind w:right="5"/>
                  <w:jc w:val="right"/>
                </w:pPr>
                <w:r>
                  <w:t>57,749,239.40</w:t>
                </w:r>
              </w:p>
            </w:tc>
          </w:tr>
          <w:tr w:rsidR="008A0C52" w14:paraId="04CB417D" w14:textId="77777777" w:rsidTr="008A0C52">
            <w:trPr>
              <w:trHeight w:val="20"/>
            </w:trPr>
            <w:tc>
              <w:tcPr>
                <w:tcW w:w="679" w:type="pct"/>
                <w:tcBorders>
                  <w:top w:val="single" w:sz="4" w:space="0" w:color="auto"/>
                  <w:left w:val="single" w:sz="4" w:space="0" w:color="auto"/>
                  <w:bottom w:val="single" w:sz="4" w:space="0" w:color="auto"/>
                  <w:right w:val="single" w:sz="4" w:space="0" w:color="auto"/>
                </w:tcBorders>
              </w:tcPr>
              <w:p w14:paraId="1709BEC4" w14:textId="77777777" w:rsidR="008A0C52" w:rsidRDefault="008A0C52" w:rsidP="008A0C52">
                <w:r>
                  <w:t>半成品</w:t>
                </w:r>
              </w:p>
            </w:tc>
            <w:tc>
              <w:tcPr>
                <w:tcW w:w="889" w:type="pct"/>
                <w:tcBorders>
                  <w:top w:val="single" w:sz="4" w:space="0" w:color="auto"/>
                  <w:left w:val="single" w:sz="4" w:space="0" w:color="auto"/>
                  <w:bottom w:val="single" w:sz="4" w:space="0" w:color="auto"/>
                  <w:right w:val="single" w:sz="4" w:space="0" w:color="auto"/>
                </w:tcBorders>
              </w:tcPr>
              <w:p w14:paraId="6BE81B26" w14:textId="77777777" w:rsidR="008A0C52" w:rsidRDefault="008A0C52" w:rsidP="008A0C52">
                <w:pPr>
                  <w:ind w:right="5"/>
                  <w:jc w:val="right"/>
                </w:pPr>
                <w:r>
                  <w:t>76,370.29</w:t>
                </w:r>
              </w:p>
            </w:tc>
            <w:tc>
              <w:tcPr>
                <w:tcW w:w="831" w:type="pct"/>
                <w:tcBorders>
                  <w:top w:val="single" w:sz="4" w:space="0" w:color="auto"/>
                  <w:left w:val="single" w:sz="4" w:space="0" w:color="auto"/>
                  <w:bottom w:val="single" w:sz="4" w:space="0" w:color="auto"/>
                  <w:right w:val="single" w:sz="4" w:space="0" w:color="auto"/>
                </w:tcBorders>
              </w:tcPr>
              <w:p w14:paraId="4266789D" w14:textId="77777777" w:rsidR="008A0C52" w:rsidRDefault="008A0C52" w:rsidP="008A0C52">
                <w:pPr>
                  <w:jc w:val="right"/>
                </w:pPr>
                <w:r>
                  <w:t>967,059.10</w:t>
                </w:r>
              </w:p>
            </w:tc>
            <w:tc>
              <w:tcPr>
                <w:tcW w:w="440" w:type="pct"/>
                <w:tcBorders>
                  <w:top w:val="single" w:sz="4" w:space="0" w:color="auto"/>
                  <w:left w:val="single" w:sz="4" w:space="0" w:color="auto"/>
                  <w:bottom w:val="single" w:sz="4" w:space="0" w:color="auto"/>
                  <w:right w:val="single" w:sz="4" w:space="0" w:color="auto"/>
                </w:tcBorders>
              </w:tcPr>
              <w:p w14:paraId="702E09F5" w14:textId="77777777" w:rsidR="008A0C52" w:rsidRDefault="008A0C52" w:rsidP="008A0C52">
                <w:pPr>
                  <w:jc w:val="right"/>
                </w:pPr>
                <w:r>
                  <w:t xml:space="preserve">　</w:t>
                </w:r>
              </w:p>
            </w:tc>
            <w:tc>
              <w:tcPr>
                <w:tcW w:w="831" w:type="pct"/>
                <w:tcBorders>
                  <w:top w:val="single" w:sz="4" w:space="0" w:color="auto"/>
                  <w:left w:val="single" w:sz="4" w:space="0" w:color="auto"/>
                  <w:bottom w:val="single" w:sz="4" w:space="0" w:color="auto"/>
                  <w:right w:val="single" w:sz="4" w:space="0" w:color="auto"/>
                </w:tcBorders>
              </w:tcPr>
              <w:p w14:paraId="3140DD90" w14:textId="77777777" w:rsidR="008A0C52" w:rsidRDefault="008A0C52" w:rsidP="008A0C52">
                <w:pPr>
                  <w:jc w:val="right"/>
                </w:pPr>
                <w:r>
                  <w:t>230,760.10</w:t>
                </w:r>
              </w:p>
            </w:tc>
            <w:tc>
              <w:tcPr>
                <w:tcW w:w="440" w:type="pct"/>
                <w:tcBorders>
                  <w:left w:val="single" w:sz="4" w:space="0" w:color="auto"/>
                  <w:right w:val="single" w:sz="4" w:space="0" w:color="auto"/>
                </w:tcBorders>
              </w:tcPr>
              <w:p w14:paraId="2080A3F9" w14:textId="77777777" w:rsidR="008A0C52" w:rsidRDefault="008A0C52" w:rsidP="008A0C52">
                <w:pPr>
                  <w:jc w:val="right"/>
                </w:pPr>
                <w:r>
                  <w:t xml:space="preserve">　</w:t>
                </w:r>
              </w:p>
            </w:tc>
            <w:tc>
              <w:tcPr>
                <w:tcW w:w="889" w:type="pct"/>
                <w:tcBorders>
                  <w:top w:val="single" w:sz="4" w:space="0" w:color="auto"/>
                  <w:left w:val="single" w:sz="4" w:space="0" w:color="auto"/>
                  <w:bottom w:val="single" w:sz="4" w:space="0" w:color="auto"/>
                  <w:right w:val="single" w:sz="4" w:space="0" w:color="auto"/>
                </w:tcBorders>
              </w:tcPr>
              <w:p w14:paraId="021F45F4" w14:textId="77777777" w:rsidR="008A0C52" w:rsidRDefault="008A0C52" w:rsidP="008A0C52">
                <w:pPr>
                  <w:ind w:right="5"/>
                  <w:jc w:val="right"/>
                </w:pPr>
                <w:r>
                  <w:t>812,669.29</w:t>
                </w:r>
              </w:p>
            </w:tc>
          </w:tr>
          <w:tr w:rsidR="008A0C52" w14:paraId="7AB7AFC8" w14:textId="77777777" w:rsidTr="008A0C52">
            <w:trPr>
              <w:trHeight w:val="20"/>
            </w:trPr>
            <w:tc>
              <w:tcPr>
                <w:tcW w:w="679" w:type="pct"/>
                <w:tcBorders>
                  <w:top w:val="single" w:sz="4" w:space="0" w:color="auto"/>
                  <w:left w:val="single" w:sz="4" w:space="0" w:color="auto"/>
                  <w:bottom w:val="single" w:sz="4" w:space="0" w:color="auto"/>
                  <w:right w:val="single" w:sz="4" w:space="0" w:color="auto"/>
                </w:tcBorders>
              </w:tcPr>
              <w:p w14:paraId="049C1376" w14:textId="77777777" w:rsidR="008A0C52" w:rsidRDefault="008A0C52" w:rsidP="008A0C52">
                <w:r>
                  <w:t>委托加工材料</w:t>
                </w:r>
              </w:p>
            </w:tc>
            <w:tc>
              <w:tcPr>
                <w:tcW w:w="889" w:type="pct"/>
                <w:tcBorders>
                  <w:top w:val="single" w:sz="4" w:space="0" w:color="auto"/>
                  <w:left w:val="single" w:sz="4" w:space="0" w:color="auto"/>
                  <w:bottom w:val="single" w:sz="4" w:space="0" w:color="auto"/>
                  <w:right w:val="single" w:sz="4" w:space="0" w:color="auto"/>
                </w:tcBorders>
              </w:tcPr>
              <w:p w14:paraId="72A33F11" w14:textId="77777777" w:rsidR="008A0C52" w:rsidRDefault="008A0C52" w:rsidP="008A0C52">
                <w:pPr>
                  <w:ind w:right="5"/>
                  <w:jc w:val="right"/>
                </w:pPr>
                <w:r>
                  <w:t>79,081.04</w:t>
                </w:r>
              </w:p>
            </w:tc>
            <w:tc>
              <w:tcPr>
                <w:tcW w:w="831" w:type="pct"/>
                <w:tcBorders>
                  <w:top w:val="single" w:sz="4" w:space="0" w:color="auto"/>
                  <w:left w:val="single" w:sz="4" w:space="0" w:color="auto"/>
                  <w:bottom w:val="single" w:sz="4" w:space="0" w:color="auto"/>
                  <w:right w:val="single" w:sz="4" w:space="0" w:color="auto"/>
                </w:tcBorders>
              </w:tcPr>
              <w:p w14:paraId="7BB75C5F" w14:textId="77777777" w:rsidR="008A0C52" w:rsidRDefault="008A0C52" w:rsidP="008A0C52">
                <w:pPr>
                  <w:jc w:val="right"/>
                </w:pPr>
                <w:r>
                  <w:t>274,083.67</w:t>
                </w:r>
              </w:p>
            </w:tc>
            <w:tc>
              <w:tcPr>
                <w:tcW w:w="440" w:type="pct"/>
                <w:tcBorders>
                  <w:top w:val="single" w:sz="4" w:space="0" w:color="auto"/>
                  <w:left w:val="single" w:sz="4" w:space="0" w:color="auto"/>
                  <w:bottom w:val="single" w:sz="4" w:space="0" w:color="auto"/>
                  <w:right w:val="single" w:sz="4" w:space="0" w:color="auto"/>
                </w:tcBorders>
              </w:tcPr>
              <w:p w14:paraId="445FA2B8" w14:textId="77777777" w:rsidR="008A0C52" w:rsidRDefault="008A0C52" w:rsidP="008A0C52">
                <w:pPr>
                  <w:jc w:val="right"/>
                </w:pPr>
                <w:r>
                  <w:t xml:space="preserve">　</w:t>
                </w:r>
              </w:p>
            </w:tc>
            <w:tc>
              <w:tcPr>
                <w:tcW w:w="831" w:type="pct"/>
                <w:tcBorders>
                  <w:top w:val="single" w:sz="4" w:space="0" w:color="auto"/>
                  <w:left w:val="single" w:sz="4" w:space="0" w:color="auto"/>
                  <w:bottom w:val="single" w:sz="4" w:space="0" w:color="auto"/>
                  <w:right w:val="single" w:sz="4" w:space="0" w:color="auto"/>
                </w:tcBorders>
              </w:tcPr>
              <w:p w14:paraId="23F25093" w14:textId="77777777" w:rsidR="008A0C52" w:rsidRDefault="008A0C52" w:rsidP="008A0C52">
                <w:pPr>
                  <w:jc w:val="right"/>
                </w:pPr>
                <w:r>
                  <w:t>79,081.04</w:t>
                </w:r>
              </w:p>
            </w:tc>
            <w:tc>
              <w:tcPr>
                <w:tcW w:w="440" w:type="pct"/>
                <w:tcBorders>
                  <w:left w:val="single" w:sz="4" w:space="0" w:color="auto"/>
                  <w:right w:val="single" w:sz="4" w:space="0" w:color="auto"/>
                </w:tcBorders>
              </w:tcPr>
              <w:p w14:paraId="2209E82D" w14:textId="77777777" w:rsidR="008A0C52" w:rsidRDefault="008A0C52" w:rsidP="008A0C52">
                <w:pPr>
                  <w:jc w:val="right"/>
                </w:pPr>
                <w:r>
                  <w:t xml:space="preserve">　</w:t>
                </w:r>
              </w:p>
            </w:tc>
            <w:tc>
              <w:tcPr>
                <w:tcW w:w="889" w:type="pct"/>
                <w:tcBorders>
                  <w:top w:val="single" w:sz="4" w:space="0" w:color="auto"/>
                  <w:left w:val="single" w:sz="4" w:space="0" w:color="auto"/>
                  <w:bottom w:val="single" w:sz="4" w:space="0" w:color="auto"/>
                  <w:right w:val="single" w:sz="4" w:space="0" w:color="auto"/>
                </w:tcBorders>
              </w:tcPr>
              <w:p w14:paraId="711CD8D7" w14:textId="77777777" w:rsidR="008A0C52" w:rsidRDefault="008A0C52" w:rsidP="008A0C52">
                <w:pPr>
                  <w:ind w:right="5"/>
                  <w:jc w:val="right"/>
                </w:pPr>
                <w:r>
                  <w:t>274,083.67</w:t>
                </w:r>
              </w:p>
            </w:tc>
          </w:tr>
          <w:tr w:rsidR="008A0C52" w14:paraId="0DBB0896" w14:textId="77777777" w:rsidTr="008A0C52">
            <w:trPr>
              <w:trHeight w:val="20"/>
            </w:trPr>
            <w:tc>
              <w:tcPr>
                <w:tcW w:w="679" w:type="pct"/>
                <w:tcBorders>
                  <w:top w:val="single" w:sz="4" w:space="0" w:color="auto"/>
                  <w:left w:val="single" w:sz="4" w:space="0" w:color="auto"/>
                  <w:bottom w:val="single" w:sz="4" w:space="0" w:color="auto"/>
                  <w:right w:val="single" w:sz="4" w:space="0" w:color="auto"/>
                </w:tcBorders>
              </w:tcPr>
              <w:p w14:paraId="73DF7946" w14:textId="77777777" w:rsidR="008A0C52" w:rsidRDefault="008A0C52" w:rsidP="008A0C52">
                <w:pPr>
                  <w:jc w:val="center"/>
                </w:pPr>
                <w:r>
                  <w:rPr>
                    <w:rFonts w:hint="eastAsia"/>
                  </w:rPr>
                  <w:t>合计</w:t>
                </w:r>
              </w:p>
            </w:tc>
            <w:tc>
              <w:tcPr>
                <w:tcW w:w="889" w:type="pct"/>
                <w:tcBorders>
                  <w:top w:val="single" w:sz="4" w:space="0" w:color="auto"/>
                  <w:left w:val="single" w:sz="4" w:space="0" w:color="auto"/>
                  <w:bottom w:val="single" w:sz="4" w:space="0" w:color="auto"/>
                  <w:right w:val="single" w:sz="4" w:space="0" w:color="auto"/>
                </w:tcBorders>
                <w:vAlign w:val="center"/>
              </w:tcPr>
              <w:p w14:paraId="5F3C68BD" w14:textId="38057DC0" w:rsidR="008A0C52" w:rsidRDefault="008A0C52" w:rsidP="008A0C52">
                <w:pPr>
                  <w:ind w:right="5"/>
                  <w:jc w:val="right"/>
                </w:pPr>
                <w:r>
                  <w:t>134,437,205.84</w:t>
                </w:r>
              </w:p>
            </w:tc>
            <w:tc>
              <w:tcPr>
                <w:tcW w:w="831" w:type="pct"/>
                <w:tcBorders>
                  <w:top w:val="single" w:sz="4" w:space="0" w:color="auto"/>
                  <w:left w:val="single" w:sz="4" w:space="0" w:color="auto"/>
                  <w:bottom w:val="single" w:sz="4" w:space="0" w:color="auto"/>
                  <w:right w:val="single" w:sz="4" w:space="0" w:color="auto"/>
                </w:tcBorders>
                <w:vAlign w:val="center"/>
              </w:tcPr>
              <w:p w14:paraId="2B8B13AC" w14:textId="45B60990" w:rsidR="008A0C52" w:rsidRDefault="008A0C52" w:rsidP="008A0C52">
                <w:pPr>
                  <w:jc w:val="right"/>
                </w:pPr>
                <w:r>
                  <w:t>19,320,550.49</w:t>
                </w:r>
              </w:p>
            </w:tc>
            <w:tc>
              <w:tcPr>
                <w:tcW w:w="440" w:type="pct"/>
                <w:tcBorders>
                  <w:top w:val="single" w:sz="4" w:space="0" w:color="auto"/>
                  <w:left w:val="single" w:sz="4" w:space="0" w:color="auto"/>
                  <w:bottom w:val="single" w:sz="4" w:space="0" w:color="auto"/>
                  <w:right w:val="single" w:sz="4" w:space="0" w:color="auto"/>
                </w:tcBorders>
                <w:vAlign w:val="center"/>
              </w:tcPr>
              <w:p w14:paraId="117E6E60"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vAlign w:val="center"/>
              </w:tcPr>
              <w:p w14:paraId="3A5D17E4" w14:textId="7399B8D8" w:rsidR="008A0C52" w:rsidRDefault="008A0C52" w:rsidP="008A0C52">
                <w:pPr>
                  <w:jc w:val="right"/>
                </w:pPr>
                <w:r>
                  <w:t>16,171,213.45</w:t>
                </w:r>
              </w:p>
            </w:tc>
            <w:tc>
              <w:tcPr>
                <w:tcW w:w="440" w:type="pct"/>
                <w:tcBorders>
                  <w:left w:val="single" w:sz="4" w:space="0" w:color="auto"/>
                  <w:bottom w:val="single" w:sz="4" w:space="0" w:color="auto"/>
                  <w:right w:val="single" w:sz="4" w:space="0" w:color="auto"/>
                </w:tcBorders>
                <w:vAlign w:val="center"/>
              </w:tcPr>
              <w:p w14:paraId="206A5674" w14:textId="77777777" w:rsidR="008A0C52" w:rsidRDefault="008A0C52" w:rsidP="008A0C52">
                <w:pPr>
                  <w:jc w:val="right"/>
                </w:pPr>
              </w:p>
            </w:tc>
            <w:tc>
              <w:tcPr>
                <w:tcW w:w="889" w:type="pct"/>
                <w:tcBorders>
                  <w:top w:val="single" w:sz="4" w:space="0" w:color="auto"/>
                  <w:left w:val="single" w:sz="4" w:space="0" w:color="auto"/>
                  <w:bottom w:val="single" w:sz="4" w:space="0" w:color="auto"/>
                  <w:right w:val="single" w:sz="4" w:space="0" w:color="auto"/>
                </w:tcBorders>
                <w:vAlign w:val="center"/>
              </w:tcPr>
              <w:p w14:paraId="2A8364B4" w14:textId="6B552702" w:rsidR="008A0C52" w:rsidRDefault="008A0C52" w:rsidP="008A0C52">
                <w:pPr>
                  <w:ind w:right="5"/>
                  <w:jc w:val="right"/>
                </w:pPr>
                <w:r>
                  <w:t>137,586,542.88</w:t>
                </w:r>
              </w:p>
            </w:tc>
          </w:tr>
        </w:tbl>
        <w:p w14:paraId="5B452900" w14:textId="77777777" w:rsidR="008A0C52" w:rsidRDefault="008A0C52"/>
        <w:p w14:paraId="145D578E" w14:textId="77777777" w:rsidR="00622C3A" w:rsidRDefault="00D86D4A"/>
      </w:sdtContent>
    </w:sdt>
    <w:bookmarkEnd w:id="123" w:displacedByCustomXml="prev"/>
    <w:sdt>
      <w:sdtPr>
        <w:rPr>
          <w:rFonts w:ascii="宋体" w:hAnsi="宋体" w:cs="宋体" w:hint="eastAsia"/>
          <w:b w:val="0"/>
          <w:bCs/>
          <w:kern w:val="0"/>
          <w:szCs w:val="24"/>
        </w:rPr>
        <w:alias w:val="模块:存货期末余额含有借款费用资本化金额的说明："/>
        <w:tag w:val="_GBC_dc559aaf0bf0428386e2f7f2cdeb43ec"/>
        <w:id w:val="921384974"/>
        <w:lock w:val="sdtLocked"/>
        <w:placeholder>
          <w:docPart w:val="GBC22222222222222222222222222222"/>
        </w:placeholder>
      </w:sdtPr>
      <w:sdtEndPr>
        <w:rPr>
          <w:szCs w:val="21"/>
        </w:rPr>
      </w:sdtEndPr>
      <w:sdtContent>
        <w:p w14:paraId="5BF4AD5D" w14:textId="77777777" w:rsidR="00622C3A" w:rsidRDefault="000E6426" w:rsidP="007D02D2">
          <w:pPr>
            <w:pStyle w:val="4"/>
            <w:numPr>
              <w:ilvl w:val="0"/>
              <w:numId w:val="52"/>
            </w:numPr>
            <w:tabs>
              <w:tab w:val="left" w:pos="630"/>
            </w:tabs>
            <w:rPr>
              <w:rFonts w:ascii="宋体" w:hAnsi="宋体"/>
            </w:rPr>
          </w:pPr>
          <w:r>
            <w:rPr>
              <w:rFonts w:ascii="宋体" w:hAnsi="宋体" w:hint="eastAsia"/>
            </w:rPr>
            <w:t>存货期末余额含有借款费用资本</w:t>
          </w:r>
          <w:proofErr w:type="gramStart"/>
          <w:r>
            <w:rPr>
              <w:rFonts w:ascii="宋体" w:hAnsi="宋体" w:hint="eastAsia"/>
            </w:rPr>
            <w:t>化金额</w:t>
          </w:r>
          <w:proofErr w:type="gramEnd"/>
          <w:r>
            <w:rPr>
              <w:rFonts w:ascii="宋体" w:hAnsi="宋体" w:hint="eastAsia"/>
            </w:rPr>
            <w:t>的说明</w:t>
          </w:r>
        </w:p>
        <w:sdt>
          <w:sdtPr>
            <w:rPr>
              <w:rFonts w:hint="eastAsia"/>
            </w:rPr>
            <w:alias w:val="是否适用：存货期末余额含有借款费用资本化金额的说明[双击切换]"/>
            <w:tag w:val="_GBC_c4216db560c643b38b29d44401d464c9"/>
            <w:id w:val="1448431848"/>
            <w:lock w:val="sdtLocked"/>
            <w:placeholder>
              <w:docPart w:val="GBC22222222222222222222222222222"/>
            </w:placeholder>
          </w:sdtPr>
          <w:sdtEndPr/>
          <w:sdtContent>
            <w:p w14:paraId="5922D36E" w14:textId="4E2AC684"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281618FA" w14:textId="77777777" w:rsidR="00622C3A" w:rsidRDefault="00622C3A"/>
    <w:bookmarkStart w:id="124" w:name="_Hlk10470641" w:displacedByCustomXml="next"/>
    <w:sdt>
      <w:sdtPr>
        <w:rPr>
          <w:rFonts w:ascii="宋体" w:hAnsi="宋体" w:cs="宋体" w:hint="eastAsia"/>
          <w:b w:val="0"/>
          <w:bCs/>
          <w:kern w:val="0"/>
          <w:szCs w:val="24"/>
        </w:rPr>
        <w:alias w:val="模块:合同履约成本本期摊销金额的说明"/>
        <w:tag w:val="_SEC_8c46917973d94083a642ad0ca746d3cd"/>
        <w:id w:val="521363036"/>
        <w:lock w:val="sdtLocked"/>
        <w:placeholder>
          <w:docPart w:val="GBC22222222222222222222222222222"/>
        </w:placeholder>
      </w:sdtPr>
      <w:sdtEndPr>
        <w:rPr>
          <w:rFonts w:hint="default"/>
          <w:szCs w:val="21"/>
        </w:rPr>
      </w:sdtEndPr>
      <w:sdtContent>
        <w:p w14:paraId="72C8E584" w14:textId="77777777" w:rsidR="00622C3A" w:rsidRDefault="000E6426" w:rsidP="007D02D2">
          <w:pPr>
            <w:pStyle w:val="4"/>
            <w:numPr>
              <w:ilvl w:val="0"/>
              <w:numId w:val="52"/>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912549978"/>
            <w:lock w:val="sdtLocked"/>
            <w:placeholder>
              <w:docPart w:val="GBC22222222222222222222222222222"/>
            </w:placeholder>
          </w:sdtPr>
          <w:sdtEndPr/>
          <w:sdtContent>
            <w:p w14:paraId="1D281FEC" w14:textId="53C87DB4"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124" w:displacedByCustomXml="prev"/>
    <w:p w14:paraId="275D5FAD" w14:textId="77777777" w:rsidR="00622C3A" w:rsidRDefault="00622C3A"/>
    <w:sdt>
      <w:sdtPr>
        <w:rPr>
          <w:rFonts w:hint="eastAsia"/>
        </w:rPr>
        <w:alias w:val="模块:存货的其他说明"/>
        <w:tag w:val="_SEC_96c2195df56b4f3eb6049f39e6923486"/>
        <w:id w:val="-1130399372"/>
        <w:lock w:val="sdtLocked"/>
        <w:placeholder>
          <w:docPart w:val="GBC22222222222222222222222222222"/>
        </w:placeholder>
      </w:sdtPr>
      <w:sdtEndPr>
        <w:rPr>
          <w:rFonts w:hint="default"/>
        </w:rPr>
      </w:sdtEndPr>
      <w:sdtContent>
        <w:p w14:paraId="442C3981" w14:textId="77777777" w:rsidR="00622C3A" w:rsidRDefault="000E6426">
          <w:r>
            <w:rPr>
              <w:rFonts w:hint="eastAsia"/>
            </w:rPr>
            <w:t>其他说明：</w:t>
          </w:r>
        </w:p>
        <w:sdt>
          <w:sdtPr>
            <w:alias w:val="是否适用：存货的其他说明[双击切换]"/>
            <w:tag w:val="_GBC_bd31680428a448ecb64fdd4cbab90a42"/>
            <w:id w:val="1149938607"/>
            <w:lock w:val="sdtLocked"/>
            <w:placeholder>
              <w:docPart w:val="GBC22222222222222222222222222222"/>
            </w:placeholder>
          </w:sdtPr>
          <w:sdtEndPr/>
          <w:sdtContent>
            <w:p w14:paraId="6DE7FFAD" w14:textId="74004FE1"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78488050" w14:textId="77777777" w:rsidR="00622C3A" w:rsidRDefault="00622C3A"/>
    <w:bookmarkStart w:id="125" w:name="_Hlk10470760" w:displacedByCustomXml="next"/>
    <w:sdt>
      <w:sdtPr>
        <w:rPr>
          <w:rFonts w:ascii="宋体" w:hAnsi="宋体" w:cs="宋体" w:hint="eastAsia"/>
          <w:b w:val="0"/>
          <w:bCs/>
          <w:kern w:val="0"/>
          <w:szCs w:val="24"/>
        </w:rPr>
        <w:alias w:val="模块:合同资产"/>
        <w:tag w:val="_SEC_9eb3b6c88c0a41f7a3f6a2f43946f06c"/>
        <w:id w:val="1553429641"/>
        <w:lock w:val="sdtLocked"/>
        <w:placeholder>
          <w:docPart w:val="GBC22222222222222222222222222222"/>
        </w:placeholder>
      </w:sdtPr>
      <w:sdtEndPr>
        <w:rPr>
          <w:szCs w:val="21"/>
        </w:rPr>
      </w:sdtEndPr>
      <w:sdtContent>
        <w:p w14:paraId="106F6FA2" w14:textId="77777777" w:rsidR="00622C3A" w:rsidRDefault="000E6426" w:rsidP="007D02D2">
          <w:pPr>
            <w:pStyle w:val="3"/>
            <w:numPr>
              <w:ilvl w:val="0"/>
              <w:numId w:val="46"/>
            </w:numPr>
            <w:tabs>
              <w:tab w:val="left" w:pos="504"/>
            </w:tabs>
            <w:rPr>
              <w:rFonts w:ascii="宋体" w:hAnsi="宋体"/>
            </w:rPr>
          </w:pPr>
          <w:r>
            <w:rPr>
              <w:rFonts w:ascii="宋体" w:hAnsi="宋体" w:hint="eastAsia"/>
            </w:rPr>
            <w:t>合同资产</w:t>
          </w:r>
        </w:p>
        <w:p w14:paraId="1E1A42FD" w14:textId="77777777" w:rsidR="00622C3A" w:rsidRDefault="000E6426" w:rsidP="007D02D2">
          <w:pPr>
            <w:pStyle w:val="4"/>
            <w:numPr>
              <w:ilvl w:val="3"/>
              <w:numId w:val="53"/>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141801138"/>
            <w:lock w:val="sdtLocked"/>
            <w:placeholder>
              <w:docPart w:val="GBC22222222222222222222222222222"/>
            </w:placeholder>
          </w:sdtPr>
          <w:sdtEndPr/>
          <w:sdtContent>
            <w:p w14:paraId="0B6AB85B" w14:textId="2499E365" w:rsidR="00622C3A" w:rsidRDefault="000E6426" w:rsidP="00661624">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bookmarkEnd w:id="125" w:displacedByCustomXml="prev"/>
    <w:bookmarkStart w:id="126" w:name="_Hlk10470932" w:displacedByCustomXml="next"/>
    <w:bookmarkStart w:id="127" w:name="_Hlk10470942" w:displacedByCustomXml="next"/>
    <w:sdt>
      <w:sdtPr>
        <w:rPr>
          <w:rFonts w:ascii="宋体" w:hAnsi="宋体" w:cs="宋体" w:hint="eastAsia"/>
          <w:b w:val="0"/>
          <w:bCs/>
          <w:kern w:val="0"/>
          <w:szCs w:val="24"/>
        </w:rPr>
        <w:alias w:val="模块:报告期内账面价值发生重大变动的金额和原因"/>
        <w:tag w:val="_SEC_e8c350da8e69479e93eb03226371923c"/>
        <w:id w:val="507799479"/>
        <w:lock w:val="sdtLocked"/>
        <w:placeholder>
          <w:docPart w:val="GBC22222222222222222222222222222"/>
        </w:placeholder>
      </w:sdtPr>
      <w:sdtEndPr>
        <w:rPr>
          <w:rFonts w:hint="default"/>
          <w:szCs w:val="21"/>
        </w:rPr>
      </w:sdtEndPr>
      <w:sdtContent>
        <w:p w14:paraId="182F24F3" w14:textId="77777777" w:rsidR="00622C3A" w:rsidRDefault="000E6426" w:rsidP="007D02D2">
          <w:pPr>
            <w:pStyle w:val="4"/>
            <w:numPr>
              <w:ilvl w:val="3"/>
              <w:numId w:val="53"/>
            </w:numPr>
            <w:ind w:left="426" w:hanging="426"/>
            <w:rPr>
              <w:rFonts w:ascii="宋体" w:hAnsi="宋体"/>
            </w:rPr>
          </w:pPr>
          <w:r>
            <w:rPr>
              <w:rFonts w:ascii="宋体" w:hAnsi="宋体" w:hint="eastAsia"/>
            </w:rPr>
            <w:t>报告期内账面价值发生重大变动的金额和原因</w:t>
          </w:r>
          <w:bookmarkEnd w:id="126"/>
        </w:p>
        <w:sdt>
          <w:sdtPr>
            <w:alias w:val="是否适用：合同资产账面价值发生重大变动[双击切换]"/>
            <w:tag w:val="_GBC_4cdeacc1c4f24682b8d7fe35b510e9c1"/>
            <w:id w:val="-22563204"/>
            <w:lock w:val="sdtLocked"/>
            <w:placeholder>
              <w:docPart w:val="GBC22222222222222222222222222222"/>
            </w:placeholder>
          </w:sdtPr>
          <w:sdtEndPr/>
          <w:sdtContent>
            <w:p w14:paraId="3B66E325" w14:textId="488C6B55" w:rsidR="00622C3A" w:rsidRDefault="000E6426" w:rsidP="00661624">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bookmarkEnd w:id="127" w:displacedByCustomXml="prev"/>
    <w:bookmarkStart w:id="128" w:name="_Hlk10470956" w:displacedByCustomXml="next"/>
    <w:bookmarkStart w:id="129" w:name="_Hlk10470966" w:displacedByCustomXml="next"/>
    <w:sdt>
      <w:sdtPr>
        <w:rPr>
          <w:rFonts w:ascii="宋体" w:hAnsi="宋体" w:cs="宋体" w:hint="eastAsia"/>
          <w:b w:val="0"/>
          <w:bCs/>
          <w:kern w:val="0"/>
          <w:szCs w:val="21"/>
        </w:rPr>
        <w:alias w:val="模块:本期合同资产计提减值准备情况"/>
        <w:tag w:val="_SEC_bf3d6e0971b243878381353846199645"/>
        <w:id w:val="909505223"/>
        <w:lock w:val="sdtLocked"/>
        <w:placeholder>
          <w:docPart w:val="GBC22222222222222222222222222222"/>
        </w:placeholder>
      </w:sdtPr>
      <w:sdtEndPr>
        <w:rPr>
          <w:rFonts w:hint="default"/>
        </w:rPr>
      </w:sdtEndPr>
      <w:sdtContent>
        <w:p w14:paraId="7524CDE4" w14:textId="77777777" w:rsidR="00622C3A" w:rsidRDefault="000E6426" w:rsidP="007D02D2">
          <w:pPr>
            <w:pStyle w:val="4"/>
            <w:numPr>
              <w:ilvl w:val="3"/>
              <w:numId w:val="53"/>
            </w:numPr>
            <w:ind w:left="426" w:hanging="426"/>
            <w:rPr>
              <w:rFonts w:ascii="宋体" w:hAnsi="宋体"/>
              <w:szCs w:val="21"/>
            </w:rPr>
          </w:pPr>
          <w:r>
            <w:rPr>
              <w:rFonts w:ascii="宋体" w:hAnsi="宋体" w:hint="eastAsia"/>
              <w:szCs w:val="21"/>
            </w:rPr>
            <w:t>本期合同资产计提减值准备情况</w:t>
          </w:r>
          <w:bookmarkEnd w:id="128"/>
        </w:p>
        <w:sdt>
          <w:sdtPr>
            <w:alias w:val="是否适用：合同资产减值准备[双击切换]"/>
            <w:tag w:val="_GBC_47f239b7a5d442b0a0a358017de09567"/>
            <w:id w:val="1042712366"/>
            <w:lock w:val="sdtLocked"/>
            <w:placeholder>
              <w:docPart w:val="GBC22222222222222222222222222222"/>
            </w:placeholder>
          </w:sdtPr>
          <w:sdtEndPr/>
          <w:sdtContent>
            <w:p w14:paraId="71C79918" w14:textId="6DB52298" w:rsidR="00622C3A" w:rsidRDefault="000E6426" w:rsidP="00323852">
              <w:pPr>
                <w:autoSpaceDE w:val="0"/>
                <w:autoSpaceDN w:val="0"/>
                <w:adjustRightInd w:val="0"/>
                <w:ind w:rightChars="50" w:right="105"/>
              </w:pPr>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bookmarkEnd w:id="129" w:displacedByCustomXml="prev"/>
    <w:bookmarkStart w:id="130" w:name="_Hlk10471002" w:displacedByCustomXml="next"/>
    <w:bookmarkStart w:id="131" w:name="_Hlk10471011" w:displacedByCustomXml="next"/>
    <w:sdt>
      <w:sdtPr>
        <w:rPr>
          <w:rFonts w:hint="eastAsia"/>
        </w:rPr>
        <w:alias w:val="模块:其他说明："/>
        <w:tag w:val="_SEC_5b10981ad765434eb8d30a4d75bff071"/>
        <w:id w:val="-1744554718"/>
        <w:lock w:val="sdtLocked"/>
        <w:placeholder>
          <w:docPart w:val="GBC22222222222222222222222222222"/>
        </w:placeholder>
      </w:sdtPr>
      <w:sdtEndPr>
        <w:rPr>
          <w:rFonts w:hint="default"/>
        </w:rPr>
      </w:sdtEndPr>
      <w:sdtContent>
        <w:p w14:paraId="11492708" w14:textId="77777777" w:rsidR="00622C3A" w:rsidRDefault="000E6426">
          <w:r>
            <w:rPr>
              <w:rFonts w:hint="eastAsia"/>
            </w:rPr>
            <w:t>其他说明：</w:t>
          </w:r>
          <w:bookmarkEnd w:id="130"/>
        </w:p>
        <w:sdt>
          <w:sdtPr>
            <w:alias w:val="是否适用：合同资产其他说明[双击切换]"/>
            <w:tag w:val="_GBC_06cd3c0f93454d76bd0c7e20322e8a49"/>
            <w:id w:val="945045425"/>
            <w:lock w:val="sdtLocked"/>
            <w:placeholder>
              <w:docPart w:val="GBC22222222222222222222222222222"/>
            </w:placeholder>
          </w:sdtPr>
          <w:sdtEndPr/>
          <w:sdtContent>
            <w:p w14:paraId="2CF9A91A" w14:textId="49E6F329" w:rsidR="00622C3A" w:rsidRDefault="000E6426" w:rsidP="00661624">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bookmarkEnd w:id="131" w:displacedByCustomXml="prev"/>
    <w:p w14:paraId="00D91873" w14:textId="77777777" w:rsidR="00622C3A" w:rsidRDefault="00622C3A"/>
    <w:sdt>
      <w:sdtPr>
        <w:rPr>
          <w:rFonts w:ascii="宋体" w:hAnsi="宋体" w:cs="宋体" w:hint="eastAsia"/>
          <w:b w:val="0"/>
          <w:bCs/>
          <w:kern w:val="0"/>
          <w:szCs w:val="24"/>
        </w:rPr>
        <w:alias w:val="模块:划分为持有待售的资产"/>
        <w:tag w:val="_GBC_b8017c342539428893a6ec198dd061b3"/>
        <w:id w:val="556901817"/>
        <w:lock w:val="sdtLocked"/>
        <w:placeholder>
          <w:docPart w:val="GBC22222222222222222222222222222"/>
        </w:placeholder>
      </w:sdtPr>
      <w:sdtEndPr>
        <w:rPr>
          <w:rFonts w:hint="default"/>
          <w:szCs w:val="21"/>
        </w:rPr>
      </w:sdtEndPr>
      <w:sdtContent>
        <w:p w14:paraId="238BAAA0" w14:textId="77777777" w:rsidR="00622C3A" w:rsidRDefault="000E6426" w:rsidP="007D02D2">
          <w:pPr>
            <w:pStyle w:val="3"/>
            <w:numPr>
              <w:ilvl w:val="0"/>
              <w:numId w:val="46"/>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690751530"/>
            <w:lock w:val="sdtLocked"/>
            <w:placeholder>
              <w:docPart w:val="GBC22222222222222222222222222222"/>
            </w:placeholder>
          </w:sdtPr>
          <w:sdtEndPr/>
          <w:sdtContent>
            <w:p w14:paraId="401D9478" w14:textId="1F6B8AAD" w:rsidR="00661624" w:rsidRDefault="000E6426" w:rsidP="00661624">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p w14:paraId="277A1DC4" w14:textId="58FD1342" w:rsidR="00622C3A" w:rsidRDefault="00D86D4A" w:rsidP="00323852"/>
      </w:sdtContent>
    </w:sdt>
    <w:bookmarkStart w:id="132" w:name="_Hlk10471081" w:displacedByCustomXml="next"/>
    <w:sdt>
      <w:sdtPr>
        <w:rPr>
          <w:rFonts w:ascii="宋体" w:hAnsi="宋体" w:cs="宋体" w:hint="eastAsia"/>
          <w:b w:val="0"/>
          <w:bCs/>
          <w:kern w:val="0"/>
          <w:szCs w:val="24"/>
        </w:rPr>
        <w:alias w:val="模块:一年内到期的非流动资产"/>
        <w:tag w:val="_GBC_73afc3711ce24918b57d8c069abaf5c5"/>
        <w:id w:val="-1657982210"/>
        <w:lock w:val="sdtLocked"/>
        <w:placeholder>
          <w:docPart w:val="GBC22222222222222222222222222222"/>
        </w:placeholder>
      </w:sdtPr>
      <w:sdtEndPr>
        <w:rPr>
          <w:szCs w:val="21"/>
        </w:rPr>
      </w:sdtEndPr>
      <w:sdtContent>
        <w:p w14:paraId="12D4BC47" w14:textId="77777777" w:rsidR="00622C3A" w:rsidRDefault="000E6426" w:rsidP="007D02D2">
          <w:pPr>
            <w:pStyle w:val="3"/>
            <w:numPr>
              <w:ilvl w:val="0"/>
              <w:numId w:val="46"/>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480128840"/>
            <w:lock w:val="sdtLocked"/>
            <w:placeholder>
              <w:docPart w:val="GBC22222222222222222222222222222"/>
            </w:placeholder>
          </w:sdtPr>
          <w:sdtEndPr/>
          <w:sdtContent>
            <w:p w14:paraId="06479BA1" w14:textId="4B852940" w:rsidR="00661624" w:rsidRDefault="000E6426" w:rsidP="00661624">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p w14:paraId="23444866" w14:textId="421B1E8C" w:rsidR="00622C3A" w:rsidRDefault="00D86D4A">
          <w:pPr>
            <w:ind w:right="210"/>
          </w:pPr>
        </w:p>
      </w:sdtContent>
    </w:sdt>
    <w:bookmarkEnd w:id="132" w:displacedByCustomXml="prev"/>
    <w:p w14:paraId="0D9A359E" w14:textId="77777777" w:rsidR="00622C3A" w:rsidRDefault="00622C3A">
      <w:pPr>
        <w:ind w:right="210"/>
      </w:pPr>
    </w:p>
    <w:bookmarkStart w:id="133" w:name="_Hlk10471163" w:displacedByCustomXml="next"/>
    <w:sdt>
      <w:sdtPr>
        <w:rPr>
          <w:rFonts w:ascii="宋体" w:hAnsi="宋体" w:cs="宋体" w:hint="eastAsia"/>
          <w:b w:val="0"/>
          <w:bCs/>
          <w:kern w:val="0"/>
          <w:szCs w:val="24"/>
        </w:rPr>
        <w:alias w:val="模块:其他流动资产"/>
        <w:tag w:val="_GBC_e29fd29bee934fc3ab8325cf3625b905"/>
        <w:id w:val="-1589299933"/>
        <w:lock w:val="sdtLocked"/>
        <w:placeholder>
          <w:docPart w:val="GBC22222222222222222222222222222"/>
        </w:placeholder>
      </w:sdtPr>
      <w:sdtEndPr>
        <w:rPr>
          <w:szCs w:val="21"/>
        </w:rPr>
      </w:sdtEndPr>
      <w:sdtContent>
        <w:p w14:paraId="7007A997" w14:textId="77777777" w:rsidR="00622C3A" w:rsidRDefault="000E6426" w:rsidP="007D02D2">
          <w:pPr>
            <w:pStyle w:val="3"/>
            <w:numPr>
              <w:ilvl w:val="0"/>
              <w:numId w:val="46"/>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2095001863"/>
            <w:lock w:val="sdtLocked"/>
            <w:placeholder>
              <w:docPart w:val="GBC22222222222222222222222222222"/>
            </w:placeholder>
          </w:sdtPr>
          <w:sdtEndPr/>
          <w:sdtContent>
            <w:p w14:paraId="7101F2B9" w14:textId="34C0D91E" w:rsidR="00622C3A" w:rsidRDefault="000E6426">
              <w:r>
                <w:fldChar w:fldCharType="begin"/>
              </w:r>
              <w:r w:rsidR="0089455E">
                <w:instrText xml:space="preserve"> MACROBUTTON  SnrToggleCheckbox √适用 </w:instrText>
              </w:r>
              <w:r>
                <w:fldChar w:fldCharType="end"/>
              </w:r>
              <w:r>
                <w:fldChar w:fldCharType="begin"/>
              </w:r>
              <w:r w:rsidR="0089455E">
                <w:instrText xml:space="preserve"> MACROBUTTON  SnrToggleCheckbox □不适用 </w:instrText>
              </w:r>
              <w:r>
                <w:fldChar w:fldCharType="end"/>
              </w:r>
            </w:p>
          </w:sdtContent>
        </w:sdt>
        <w:p w14:paraId="72C9A08F" w14:textId="77777777" w:rsidR="00622C3A" w:rsidRDefault="000E6426">
          <w:pPr>
            <w:jc w:val="right"/>
          </w:pPr>
          <w:r>
            <w:rPr>
              <w:rFonts w:hint="eastAsia"/>
            </w:rPr>
            <w:t>单位：</w:t>
          </w:r>
          <w:sdt>
            <w:sdtPr>
              <w:rPr>
                <w:rFonts w:hint="eastAsia"/>
              </w:rPr>
              <w:alias w:val="单位：其他流动资产"/>
              <w:tag w:val="_GBC_d0c62fc75d164678ad203d9ddb106538"/>
              <w:id w:val="-17719223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2795660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89455E" w14:paraId="2DF31E59" w14:textId="77777777" w:rsidTr="00C32330">
            <w:sdt>
              <w:sdtPr>
                <w:tag w:val="_PLD_15bbfc7d41df4300abcae2e424cc6572"/>
                <w:id w:val="-168182135"/>
                <w:lock w:val="sdtLocked"/>
              </w:sdtPr>
              <w:sdtEndPr/>
              <w:sdtContent>
                <w:tc>
                  <w:tcPr>
                    <w:tcW w:w="1816" w:type="pct"/>
                    <w:shd w:val="clear" w:color="auto" w:fill="auto"/>
                    <w:vAlign w:val="center"/>
                  </w:tcPr>
                  <w:p w14:paraId="7044FB9D" w14:textId="77777777" w:rsidR="0089455E" w:rsidRDefault="0089455E" w:rsidP="00C32330">
                    <w:pPr>
                      <w:jc w:val="center"/>
                    </w:pPr>
                    <w:r>
                      <w:rPr>
                        <w:rFonts w:hint="eastAsia"/>
                      </w:rPr>
                      <w:t>项目</w:t>
                    </w:r>
                  </w:p>
                </w:tc>
              </w:sdtContent>
            </w:sdt>
            <w:sdt>
              <w:sdtPr>
                <w:tag w:val="_PLD_d2a222194eae4e958db2401139170ea2"/>
                <w:id w:val="-379316752"/>
                <w:lock w:val="sdtLocked"/>
              </w:sdtPr>
              <w:sdtEndPr/>
              <w:sdtContent>
                <w:tc>
                  <w:tcPr>
                    <w:tcW w:w="1612" w:type="pct"/>
                    <w:shd w:val="clear" w:color="auto" w:fill="auto"/>
                    <w:vAlign w:val="center"/>
                  </w:tcPr>
                  <w:p w14:paraId="21759BB7" w14:textId="77777777" w:rsidR="0089455E" w:rsidRDefault="0089455E" w:rsidP="00C32330">
                    <w:pPr>
                      <w:jc w:val="center"/>
                    </w:pPr>
                    <w:r>
                      <w:rPr>
                        <w:rFonts w:hint="eastAsia"/>
                      </w:rPr>
                      <w:t>期末余额</w:t>
                    </w:r>
                  </w:p>
                </w:tc>
              </w:sdtContent>
            </w:sdt>
            <w:sdt>
              <w:sdtPr>
                <w:tag w:val="_PLD_0f3815799e9d4216b9506517d8e9b90c"/>
                <w:id w:val="-687055144"/>
                <w:lock w:val="sdtLocked"/>
              </w:sdtPr>
              <w:sdtEndPr/>
              <w:sdtContent>
                <w:tc>
                  <w:tcPr>
                    <w:tcW w:w="1572" w:type="pct"/>
                    <w:shd w:val="clear" w:color="auto" w:fill="auto"/>
                    <w:vAlign w:val="center"/>
                  </w:tcPr>
                  <w:p w14:paraId="37E381B0" w14:textId="77777777" w:rsidR="0089455E" w:rsidRDefault="0089455E" w:rsidP="00C32330">
                    <w:pPr>
                      <w:jc w:val="center"/>
                    </w:pPr>
                    <w:r>
                      <w:rPr>
                        <w:rFonts w:hint="eastAsia"/>
                      </w:rPr>
                      <w:t>期初余额</w:t>
                    </w:r>
                  </w:p>
                </w:tc>
              </w:sdtContent>
            </w:sdt>
          </w:tr>
          <w:sdt>
            <w:sdtPr>
              <w:rPr>
                <w:rFonts w:asciiTheme="minorHAnsi" w:eastAsiaTheme="minorEastAsia" w:hAnsiTheme="minorHAnsi" w:cstheme="minorBidi" w:hint="eastAsia"/>
                <w:bCs w:val="0"/>
                <w:kern w:val="2"/>
                <w:szCs w:val="22"/>
              </w:rPr>
              <w:alias w:val="其他流动资产明细"/>
              <w:tag w:val="_TUP_0bae324e6bd3444492796087e454ca12"/>
              <w:id w:val="1119038973"/>
              <w:lock w:val="sdtLocked"/>
            </w:sdtPr>
            <w:sdtEndPr/>
            <w:sdtContent>
              <w:tr w:rsidR="0089455E" w14:paraId="4E5C8256" w14:textId="77777777" w:rsidTr="00C32330">
                <w:tc>
                  <w:tcPr>
                    <w:tcW w:w="1816" w:type="pct"/>
                    <w:shd w:val="clear" w:color="auto" w:fill="auto"/>
                  </w:tcPr>
                  <w:p w14:paraId="696E01F4" w14:textId="77777777" w:rsidR="0089455E" w:rsidRDefault="0089455E" w:rsidP="00C32330">
                    <w:pPr>
                      <w:snapToGrid w:val="0"/>
                      <w:ind w:leftChars="-51" w:left="-107"/>
                    </w:pPr>
                    <w:r>
                      <w:t>增值税借方余额重分类</w:t>
                    </w:r>
                  </w:p>
                </w:tc>
                <w:tc>
                  <w:tcPr>
                    <w:tcW w:w="1612" w:type="pct"/>
                    <w:shd w:val="clear" w:color="auto" w:fill="auto"/>
                  </w:tcPr>
                  <w:p w14:paraId="3C4DE3A7" w14:textId="77777777" w:rsidR="0089455E" w:rsidRDefault="0089455E" w:rsidP="00C32330">
                    <w:pPr>
                      <w:snapToGrid w:val="0"/>
                      <w:jc w:val="right"/>
                    </w:pPr>
                    <w:r>
                      <w:t>7,337,107.37</w:t>
                    </w:r>
                  </w:p>
                </w:tc>
                <w:tc>
                  <w:tcPr>
                    <w:tcW w:w="1572" w:type="pct"/>
                    <w:shd w:val="clear" w:color="auto" w:fill="auto"/>
                  </w:tcPr>
                  <w:p w14:paraId="13235ABB" w14:textId="77777777" w:rsidR="0089455E" w:rsidRDefault="0089455E" w:rsidP="00C32330">
                    <w:pPr>
                      <w:snapToGrid w:val="0"/>
                      <w:jc w:val="right"/>
                    </w:pPr>
                    <w:r>
                      <w:t>14,386,131.38</w:t>
                    </w:r>
                  </w:p>
                </w:tc>
              </w:tr>
            </w:sdtContent>
          </w:sdt>
          <w:sdt>
            <w:sdtPr>
              <w:rPr>
                <w:rFonts w:asciiTheme="minorHAnsi" w:eastAsiaTheme="minorEastAsia" w:hAnsiTheme="minorHAnsi" w:cstheme="minorBidi" w:hint="eastAsia"/>
                <w:bCs w:val="0"/>
                <w:kern w:val="2"/>
                <w:szCs w:val="22"/>
              </w:rPr>
              <w:alias w:val="其他流动资产明细"/>
              <w:tag w:val="_TUP_0bae324e6bd3444492796087e454ca12"/>
              <w:id w:val="-1825421206"/>
              <w:lock w:val="sdtLocked"/>
            </w:sdtPr>
            <w:sdtEndPr/>
            <w:sdtContent>
              <w:tr w:rsidR="0089455E" w14:paraId="2EE0AD56" w14:textId="77777777" w:rsidTr="00C32330">
                <w:tc>
                  <w:tcPr>
                    <w:tcW w:w="1816" w:type="pct"/>
                    <w:shd w:val="clear" w:color="auto" w:fill="auto"/>
                  </w:tcPr>
                  <w:p w14:paraId="4E01053E" w14:textId="77777777" w:rsidR="0089455E" w:rsidRDefault="0089455E" w:rsidP="00C32330">
                    <w:pPr>
                      <w:snapToGrid w:val="0"/>
                      <w:ind w:leftChars="-51" w:left="-107"/>
                    </w:pPr>
                    <w:r>
                      <w:t>预缴税费</w:t>
                    </w:r>
                  </w:p>
                </w:tc>
                <w:tc>
                  <w:tcPr>
                    <w:tcW w:w="1612" w:type="pct"/>
                    <w:shd w:val="clear" w:color="auto" w:fill="auto"/>
                  </w:tcPr>
                  <w:p w14:paraId="1832F9DC" w14:textId="77777777" w:rsidR="0089455E" w:rsidRDefault="0089455E" w:rsidP="00C32330">
                    <w:pPr>
                      <w:snapToGrid w:val="0"/>
                      <w:jc w:val="right"/>
                    </w:pPr>
                    <w:r>
                      <w:t>1,220,453.94</w:t>
                    </w:r>
                  </w:p>
                </w:tc>
                <w:tc>
                  <w:tcPr>
                    <w:tcW w:w="1572" w:type="pct"/>
                    <w:shd w:val="clear" w:color="auto" w:fill="auto"/>
                  </w:tcPr>
                  <w:p w14:paraId="76A83AB2" w14:textId="77777777" w:rsidR="0089455E" w:rsidRDefault="0089455E" w:rsidP="00C32330">
                    <w:pPr>
                      <w:snapToGrid w:val="0"/>
                      <w:jc w:val="right"/>
                    </w:pPr>
                    <w:r>
                      <w:t>1,289,413.95</w:t>
                    </w:r>
                  </w:p>
                </w:tc>
              </w:tr>
            </w:sdtContent>
          </w:sdt>
          <w:tr w:rsidR="0089455E" w14:paraId="61A2E7CC" w14:textId="77777777" w:rsidTr="00C32330">
            <w:sdt>
              <w:sdtPr>
                <w:tag w:val="_PLD_b6c346d1d68d4f27847794dad182ef24"/>
                <w:id w:val="1629587933"/>
                <w:lock w:val="sdtLocked"/>
              </w:sdtPr>
              <w:sdtEndPr/>
              <w:sdtContent>
                <w:tc>
                  <w:tcPr>
                    <w:tcW w:w="1816" w:type="pct"/>
                    <w:shd w:val="clear" w:color="auto" w:fill="auto"/>
                    <w:vAlign w:val="center"/>
                  </w:tcPr>
                  <w:p w14:paraId="7C667AA7" w14:textId="77777777" w:rsidR="0089455E" w:rsidRDefault="0089455E" w:rsidP="00C32330">
                    <w:pPr>
                      <w:snapToGrid w:val="0"/>
                      <w:ind w:leftChars="-51" w:left="-107"/>
                      <w:jc w:val="center"/>
                    </w:pPr>
                    <w:r>
                      <w:rPr>
                        <w:rFonts w:hint="eastAsia"/>
                      </w:rPr>
                      <w:t>合计</w:t>
                    </w:r>
                  </w:p>
                </w:tc>
              </w:sdtContent>
            </w:sdt>
            <w:tc>
              <w:tcPr>
                <w:tcW w:w="1612" w:type="pct"/>
                <w:shd w:val="clear" w:color="auto" w:fill="auto"/>
                <w:vAlign w:val="center"/>
              </w:tcPr>
              <w:p w14:paraId="027C64A3" w14:textId="16BD205D" w:rsidR="0089455E" w:rsidRDefault="0089455E" w:rsidP="00C32330">
                <w:pPr>
                  <w:snapToGrid w:val="0"/>
                  <w:jc w:val="right"/>
                </w:pPr>
                <w:r>
                  <w:t>8,557,561.31</w:t>
                </w:r>
              </w:p>
            </w:tc>
            <w:tc>
              <w:tcPr>
                <w:tcW w:w="1572" w:type="pct"/>
                <w:shd w:val="clear" w:color="auto" w:fill="auto"/>
                <w:vAlign w:val="center"/>
              </w:tcPr>
              <w:p w14:paraId="792D8060" w14:textId="708F419C" w:rsidR="0089455E" w:rsidRDefault="0089455E" w:rsidP="00C32330">
                <w:pPr>
                  <w:snapToGrid w:val="0"/>
                  <w:jc w:val="right"/>
                </w:pPr>
                <w:r>
                  <w:t>15,675,545.33</w:t>
                </w:r>
              </w:p>
            </w:tc>
          </w:tr>
        </w:tbl>
        <w:p w14:paraId="41A376B8" w14:textId="77777777" w:rsidR="0089455E" w:rsidRDefault="0089455E"/>
        <w:p w14:paraId="37E41219" w14:textId="77777777" w:rsidR="00622C3A" w:rsidRDefault="000E6426">
          <w:r>
            <w:rPr>
              <w:rFonts w:hint="eastAsia"/>
            </w:rPr>
            <w:t>其他说明：</w:t>
          </w:r>
        </w:p>
        <w:sdt>
          <w:sdtPr>
            <w:rPr>
              <w:rFonts w:hint="eastAsia"/>
            </w:rPr>
            <w:alias w:val="其他流动资产说明"/>
            <w:tag w:val="_GBC_7955e529151148f394eed0e26977270b"/>
            <w:id w:val="-1738475833"/>
            <w:lock w:val="sdtLocked"/>
            <w:placeholder>
              <w:docPart w:val="GBC22222222222222222222222222222"/>
            </w:placeholder>
          </w:sdtPr>
          <w:sdtEndPr/>
          <w:sdtContent>
            <w:p w14:paraId="43971E47" w14:textId="77C14E2E" w:rsidR="00622C3A" w:rsidRDefault="00661624">
              <w:r>
                <w:rPr>
                  <w:rFonts w:hint="eastAsia"/>
                </w:rPr>
                <w:t>无</w:t>
              </w:r>
            </w:p>
          </w:sdtContent>
        </w:sdt>
      </w:sdtContent>
    </w:sdt>
    <w:bookmarkEnd w:id="133" w:displacedByCustomXml="prev"/>
    <w:p w14:paraId="1771516D" w14:textId="77777777" w:rsidR="00622C3A" w:rsidRDefault="00622C3A">
      <w:pPr>
        <w:ind w:right="210"/>
      </w:pPr>
    </w:p>
    <w:bookmarkStart w:id="134" w:name="_Hlk10471390" w:displacedByCustomXml="next"/>
    <w:sdt>
      <w:sdtPr>
        <w:rPr>
          <w:rFonts w:ascii="宋体" w:hAnsi="宋体" w:cs="宋体" w:hint="eastAsia"/>
          <w:b w:val="0"/>
          <w:bCs/>
          <w:kern w:val="0"/>
          <w:szCs w:val="24"/>
        </w:rPr>
        <w:alias w:val="模块:债权投资债权投资情况"/>
        <w:tag w:val="_SEC_949cb4eb7a744418a5a5c6266b7029c9"/>
        <w:id w:val="-1539121183"/>
        <w:lock w:val="sdtLocked"/>
        <w:placeholder>
          <w:docPart w:val="GBC22222222222222222222222222222"/>
        </w:placeholder>
      </w:sdtPr>
      <w:sdtEndPr>
        <w:rPr>
          <w:rFonts w:hint="default"/>
          <w:szCs w:val="21"/>
        </w:rPr>
      </w:sdtEndPr>
      <w:sdtContent>
        <w:p w14:paraId="714D8EF2" w14:textId="77777777" w:rsidR="00622C3A" w:rsidRDefault="000E6426" w:rsidP="007D02D2">
          <w:pPr>
            <w:pStyle w:val="3"/>
            <w:numPr>
              <w:ilvl w:val="0"/>
              <w:numId w:val="46"/>
            </w:numPr>
            <w:tabs>
              <w:tab w:val="left" w:pos="504"/>
            </w:tabs>
            <w:rPr>
              <w:rFonts w:ascii="宋体" w:hAnsi="宋体"/>
            </w:rPr>
          </w:pPr>
          <w:r>
            <w:rPr>
              <w:rFonts w:ascii="宋体" w:hAnsi="宋体" w:hint="eastAsia"/>
            </w:rPr>
            <w:t>债权投资</w:t>
          </w:r>
        </w:p>
        <w:p w14:paraId="4771DDA3" w14:textId="77777777" w:rsidR="00622C3A" w:rsidRDefault="000E6426" w:rsidP="007D02D2">
          <w:pPr>
            <w:pStyle w:val="4"/>
            <w:numPr>
              <w:ilvl w:val="3"/>
              <w:numId w:val="54"/>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025092288"/>
            <w:lock w:val="sdtLocked"/>
            <w:placeholder>
              <w:docPart w:val="GBC22222222222222222222222222222"/>
            </w:placeholder>
          </w:sdtPr>
          <w:sdtEndPr/>
          <w:sdtContent>
            <w:p w14:paraId="6800A2B7" w14:textId="482E0C99" w:rsidR="00622C3A" w:rsidRDefault="000E6426" w:rsidP="00661624">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bookmarkEnd w:id="134" w:displacedByCustomXml="prev"/>
    <w:bookmarkStart w:id="135" w:name="_Hlk10471440" w:displacedByCustomXml="next"/>
    <w:bookmarkStart w:id="136" w:name="_Hlk10471450" w:displacedByCustomXml="next"/>
    <w:sdt>
      <w:sdtPr>
        <w:rPr>
          <w:rFonts w:ascii="宋体" w:hAnsi="宋体" w:cs="宋体" w:hint="eastAsia"/>
          <w:b w:val="0"/>
          <w:bCs/>
          <w:kern w:val="0"/>
          <w:szCs w:val="24"/>
        </w:rPr>
        <w:alias w:val="模块:期末重要的债权投资"/>
        <w:tag w:val="_SEC_b1d789cc522341caa1c75b1a7b84351c"/>
        <w:id w:val="821079910"/>
        <w:lock w:val="sdtLocked"/>
        <w:placeholder>
          <w:docPart w:val="GBC22222222222222222222222222222"/>
        </w:placeholder>
      </w:sdtPr>
      <w:sdtEndPr>
        <w:rPr>
          <w:rFonts w:hint="default"/>
          <w:szCs w:val="21"/>
        </w:rPr>
      </w:sdtEndPr>
      <w:sdtContent>
        <w:p w14:paraId="7B6F390B" w14:textId="77777777" w:rsidR="00622C3A" w:rsidRDefault="000E6426" w:rsidP="007D02D2">
          <w:pPr>
            <w:pStyle w:val="4"/>
            <w:numPr>
              <w:ilvl w:val="3"/>
              <w:numId w:val="54"/>
            </w:numPr>
            <w:ind w:left="426" w:hanging="426"/>
            <w:rPr>
              <w:rFonts w:ascii="宋体" w:hAnsi="宋体"/>
            </w:rPr>
          </w:pPr>
          <w:r>
            <w:rPr>
              <w:rFonts w:ascii="宋体" w:hAnsi="宋体" w:hint="eastAsia"/>
            </w:rPr>
            <w:t>期末重要的债权投资</w:t>
          </w:r>
          <w:bookmarkEnd w:id="135"/>
        </w:p>
        <w:sdt>
          <w:sdtPr>
            <w:alias w:val="是否适用：重要的债权投资[双击切换]"/>
            <w:tag w:val="_GBC_0ff84ccc1d234704b93c4e33c0d575ce"/>
            <w:id w:val="498701510"/>
            <w:lock w:val="sdtLocked"/>
            <w:placeholder>
              <w:docPart w:val="GBC22222222222222222222222222222"/>
            </w:placeholder>
          </w:sdtPr>
          <w:sdtEndPr/>
          <w:sdtContent>
            <w:p w14:paraId="36FB611E" w14:textId="5780E64C" w:rsidR="00622C3A" w:rsidRDefault="000E6426" w:rsidP="00661624">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bookmarkEnd w:id="136" w:displacedByCustomXml="prev"/>
    <w:bookmarkStart w:id="137" w:name="_Hlk10471472" w:displacedByCustomXml="next"/>
    <w:bookmarkStart w:id="138" w:name="_Hlk10471485" w:displacedByCustomXml="next"/>
    <w:sdt>
      <w:sdtPr>
        <w:rPr>
          <w:rFonts w:ascii="宋体" w:hAnsi="宋体" w:cs="宋体" w:hint="eastAsia"/>
          <w:b w:val="0"/>
          <w:bCs/>
          <w:kern w:val="0"/>
          <w:szCs w:val="24"/>
        </w:rPr>
        <w:alias w:val="模块:减值准备计提情况"/>
        <w:tag w:val="_SEC_bff86b17d4774a4a9f8a3329635b5429"/>
        <w:id w:val="509110520"/>
        <w:lock w:val="sdtLocked"/>
        <w:placeholder>
          <w:docPart w:val="GBC22222222222222222222222222222"/>
        </w:placeholder>
      </w:sdtPr>
      <w:sdtEndPr>
        <w:rPr>
          <w:rFonts w:hint="default"/>
          <w:szCs w:val="21"/>
        </w:rPr>
      </w:sdtEndPr>
      <w:sdtContent>
        <w:p w14:paraId="64C987E0" w14:textId="77777777" w:rsidR="00622C3A" w:rsidRDefault="000E6426" w:rsidP="007D02D2">
          <w:pPr>
            <w:pStyle w:val="4"/>
            <w:numPr>
              <w:ilvl w:val="3"/>
              <w:numId w:val="54"/>
            </w:numPr>
            <w:ind w:left="426" w:hanging="426"/>
            <w:rPr>
              <w:rFonts w:ascii="宋体" w:hAnsi="宋体"/>
            </w:rPr>
          </w:pPr>
          <w:r>
            <w:rPr>
              <w:rFonts w:ascii="宋体" w:hAnsi="宋体" w:cs="宋体" w:hint="eastAsia"/>
              <w:kern w:val="0"/>
              <w:szCs w:val="24"/>
            </w:rPr>
            <w:t>减值准备计提情况</w:t>
          </w:r>
          <w:bookmarkEnd w:id="137"/>
        </w:p>
        <w:sdt>
          <w:sdtPr>
            <w:alias w:val="是否适用：债权投资减值准备调节表[双击切换]"/>
            <w:tag w:val="_GBC_415a5cd43ad14136b13ac09b150da06f"/>
            <w:id w:val="1320702028"/>
            <w:lock w:val="sdtLocked"/>
            <w:placeholder>
              <w:docPart w:val="GBC22222222222222222222222222222"/>
            </w:placeholder>
          </w:sdtPr>
          <w:sdtEndPr/>
          <w:sdtContent>
            <w:p w14:paraId="0D415715" w14:textId="3E300B21" w:rsidR="00622C3A" w:rsidRDefault="000E6426" w:rsidP="00323852">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p w14:paraId="1EB66F89" w14:textId="77777777" w:rsidR="00622C3A" w:rsidRDefault="00D86D4A">
          <w:pPr>
            <w:ind w:right="210"/>
          </w:pPr>
        </w:p>
      </w:sdtContent>
    </w:sdt>
    <w:bookmarkEnd w:id="138" w:displacedByCustomXml="prev"/>
    <w:bookmarkStart w:id="139" w:name="_Hlk10471652" w:displacedByCustomXml="next"/>
    <w:sdt>
      <w:sdtPr>
        <w:rPr>
          <w:rFonts w:ascii="宋体" w:hAnsi="宋体" w:cs="宋体" w:hint="eastAsia"/>
          <w:b w:val="0"/>
          <w:bCs/>
          <w:kern w:val="0"/>
          <w:szCs w:val="21"/>
        </w:rPr>
        <w:alias w:val="模块:其他债权投资"/>
        <w:tag w:val="_SEC_1af1e8e9eab94f10811b4e7aa91aa24d"/>
        <w:id w:val="-288739523"/>
        <w:lock w:val="sdtLocked"/>
        <w:placeholder>
          <w:docPart w:val="GBC22222222222222222222222222222"/>
        </w:placeholder>
      </w:sdtPr>
      <w:sdtEndPr/>
      <w:sdtContent>
        <w:p w14:paraId="57E1A95E"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其他债权投资</w:t>
          </w:r>
        </w:p>
        <w:p w14:paraId="072B69BF" w14:textId="77777777" w:rsidR="00622C3A" w:rsidRDefault="000E6426" w:rsidP="007D02D2">
          <w:pPr>
            <w:pStyle w:val="4"/>
            <w:numPr>
              <w:ilvl w:val="3"/>
              <w:numId w:val="55"/>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1498691764"/>
            <w:lock w:val="sdtLocked"/>
            <w:placeholder>
              <w:docPart w:val="GBC22222222222222222222222222222"/>
            </w:placeholder>
          </w:sdtPr>
          <w:sdtEndPr/>
          <w:sdtContent>
            <w:p w14:paraId="3010ACA0" w14:textId="73356295" w:rsidR="00622C3A" w:rsidRDefault="000E6426" w:rsidP="00661624">
              <w:pPr>
                <w:ind w:right="210"/>
              </w:pPr>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bookmarkEnd w:id="139" w:displacedByCustomXml="prev"/>
    <w:bookmarkStart w:id="140" w:name="_Hlk10471670" w:displacedByCustomXml="next"/>
    <w:bookmarkStart w:id="141" w:name="_Hlk10471680" w:displacedByCustomXml="next"/>
    <w:sdt>
      <w:sdtPr>
        <w:rPr>
          <w:rFonts w:ascii="宋体" w:hAnsi="宋体" w:cs="宋体" w:hint="eastAsia"/>
          <w:b w:val="0"/>
          <w:bCs/>
          <w:kern w:val="0"/>
          <w:szCs w:val="24"/>
        </w:rPr>
        <w:alias w:val="模块:期末重要的其他债权投资"/>
        <w:tag w:val="_SEC_052112d020944ec8b923dd106b2a0cbf"/>
        <w:id w:val="-1149516289"/>
        <w:lock w:val="sdtLocked"/>
        <w:placeholder>
          <w:docPart w:val="GBC22222222222222222222222222222"/>
        </w:placeholder>
      </w:sdtPr>
      <w:sdtEndPr>
        <w:rPr>
          <w:rFonts w:hint="default"/>
          <w:szCs w:val="21"/>
        </w:rPr>
      </w:sdtEndPr>
      <w:sdtContent>
        <w:p w14:paraId="0ABB4E52" w14:textId="77777777" w:rsidR="00622C3A" w:rsidRDefault="000E6426" w:rsidP="007D02D2">
          <w:pPr>
            <w:pStyle w:val="4"/>
            <w:numPr>
              <w:ilvl w:val="3"/>
              <w:numId w:val="55"/>
            </w:numPr>
            <w:ind w:left="426" w:hanging="426"/>
            <w:rPr>
              <w:rFonts w:ascii="宋体" w:hAnsi="宋体"/>
            </w:rPr>
          </w:pPr>
          <w:r>
            <w:rPr>
              <w:rFonts w:ascii="宋体" w:hAnsi="宋体" w:hint="eastAsia"/>
            </w:rPr>
            <w:t>期末重要的其他债权投资</w:t>
          </w:r>
          <w:bookmarkEnd w:id="140"/>
        </w:p>
        <w:sdt>
          <w:sdtPr>
            <w:alias w:val="是否适用：重要的其他债权投资[双击切换]"/>
            <w:tag w:val="_GBC_e8808db892544b1ead740cddc4156455"/>
            <w:id w:val="-1896655695"/>
            <w:lock w:val="sdtLocked"/>
            <w:placeholder>
              <w:docPart w:val="GBC22222222222222222222222222222"/>
            </w:placeholder>
          </w:sdtPr>
          <w:sdtEndPr/>
          <w:sdtContent>
            <w:p w14:paraId="562B665B" w14:textId="064B0FA3" w:rsidR="00622C3A" w:rsidRDefault="000E6426" w:rsidP="00661624">
              <w:pPr>
                <w:ind w:right="210"/>
              </w:pPr>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bookmarkEnd w:id="141" w:displacedByCustomXml="prev"/>
    <w:bookmarkStart w:id="142" w:name="_Hlk10471703" w:displacedByCustomXml="next"/>
    <w:bookmarkStart w:id="143" w:name="_Hlk10471716" w:displacedByCustomXml="next"/>
    <w:sdt>
      <w:sdtPr>
        <w:rPr>
          <w:rFonts w:ascii="宋体" w:hAnsi="宋体" w:cs="宋体" w:hint="eastAsia"/>
          <w:b w:val="0"/>
          <w:bCs/>
          <w:kern w:val="0"/>
          <w:szCs w:val="24"/>
        </w:rPr>
        <w:alias w:val="模块:减值准备计提情况"/>
        <w:tag w:val="_SEC_a18c2d8250c64daf904816a57fe286bd"/>
        <w:id w:val="384301352"/>
        <w:lock w:val="sdtLocked"/>
        <w:placeholder>
          <w:docPart w:val="GBC22222222222222222222222222222"/>
        </w:placeholder>
      </w:sdtPr>
      <w:sdtEndPr>
        <w:rPr>
          <w:rFonts w:hint="default"/>
          <w:szCs w:val="21"/>
        </w:rPr>
      </w:sdtEndPr>
      <w:sdtContent>
        <w:bookmarkStart w:id="144" w:name="_Hlk533848073" w:displacedByCustomXml="prev"/>
        <w:p w14:paraId="5A02A2CC" w14:textId="77777777" w:rsidR="00622C3A" w:rsidRDefault="000E6426" w:rsidP="007D02D2">
          <w:pPr>
            <w:pStyle w:val="4"/>
            <w:numPr>
              <w:ilvl w:val="3"/>
              <w:numId w:val="55"/>
            </w:numPr>
            <w:ind w:left="426" w:hanging="426"/>
            <w:rPr>
              <w:rFonts w:ascii="宋体" w:hAnsi="宋体"/>
            </w:rPr>
          </w:pPr>
          <w:r>
            <w:rPr>
              <w:rFonts w:ascii="宋体" w:hAnsi="宋体" w:cs="宋体" w:hint="eastAsia"/>
              <w:kern w:val="0"/>
              <w:szCs w:val="24"/>
            </w:rPr>
            <w:t>减值准备计提情况</w:t>
          </w:r>
          <w:bookmarkEnd w:id="142"/>
        </w:p>
        <w:sdt>
          <w:sdtPr>
            <w:alias w:val="是否适用：其他债权投资减值准备调节表[双击切换]"/>
            <w:tag w:val="_GBC_038e4a0a4815442e91a9309c128001c1"/>
            <w:id w:val="499395426"/>
            <w:lock w:val="sdtLocked"/>
            <w:placeholder>
              <w:docPart w:val="GBC22222222222222222222222222222"/>
            </w:placeholder>
          </w:sdtPr>
          <w:sdtEndPr/>
          <w:sdtContent>
            <w:p w14:paraId="322C61F9" w14:textId="5488D060" w:rsidR="00661624" w:rsidRDefault="000E6426" w:rsidP="00661624">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p w14:paraId="07FF639C" w14:textId="77777777" w:rsidR="00622C3A" w:rsidRDefault="00D86D4A"/>
        <w:bookmarkEnd w:id="144" w:displacedByCustomXml="next"/>
      </w:sdtContent>
    </w:sdt>
    <w:bookmarkEnd w:id="143" w:displacedByCustomXml="prev"/>
    <w:bookmarkStart w:id="145" w:name="_Hlk533848097" w:displacedByCustomXml="next"/>
    <w:bookmarkStart w:id="146" w:name="_Hlk10471761" w:displacedByCustomXml="next"/>
    <w:sdt>
      <w:sdtPr>
        <w:rPr>
          <w:rFonts w:hint="eastAsia"/>
        </w:rPr>
        <w:alias w:val="模块:其他说明："/>
        <w:tag w:val="_SEC_a6d7d62dd24747a08e0a132cf37e100c"/>
        <w:id w:val="-868675835"/>
        <w:lock w:val="sdtLocked"/>
        <w:placeholder>
          <w:docPart w:val="GBC22222222222222222222222222222"/>
        </w:placeholder>
      </w:sdtPr>
      <w:sdtEndPr>
        <w:rPr>
          <w:rFonts w:hint="default"/>
        </w:rPr>
      </w:sdtEndPr>
      <w:sdtContent>
        <w:p w14:paraId="6B9D19C2" w14:textId="77777777" w:rsidR="00622C3A" w:rsidRDefault="000E6426">
          <w:r>
            <w:rPr>
              <w:rFonts w:hint="eastAsia"/>
            </w:rPr>
            <w:t>其他说明：</w:t>
          </w:r>
          <w:bookmarkEnd w:id="145"/>
        </w:p>
        <w:sdt>
          <w:sdtPr>
            <w:alias w:val="是否适用：其他债权投资其他说明[双击切换]"/>
            <w:tag w:val="_GBC_e37f3e78626b4cd0ad52d68ae2fcdecb"/>
            <w:id w:val="-812634570"/>
            <w:lock w:val="sdtLocked"/>
            <w:placeholder>
              <w:docPart w:val="GBC22222222222222222222222222222"/>
            </w:placeholder>
          </w:sdtPr>
          <w:sdtEndPr/>
          <w:sdtContent>
            <w:p w14:paraId="545A0477" w14:textId="7EC950A0" w:rsidR="00622C3A" w:rsidRDefault="000E6426" w:rsidP="00661624">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bookmarkEnd w:id="146" w:displacedByCustomXml="prev"/>
    <w:p w14:paraId="1C6A1AC1" w14:textId="77777777" w:rsidR="00622C3A" w:rsidRDefault="00622C3A"/>
    <w:p w14:paraId="2D912991"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kern w:val="0"/>
          <w:szCs w:val="24"/>
        </w:rPr>
        <w:alias w:val="模块:长期应收款"/>
        <w:tag w:val="_GBC_2642a454002a499399e1b643b91ef1ad"/>
        <w:id w:val="-554542010"/>
        <w:lock w:val="sdtLocked"/>
        <w:placeholder>
          <w:docPart w:val="GBC22222222222222222222222222222"/>
        </w:placeholder>
      </w:sdtPr>
      <w:sdtEndPr>
        <w:rPr>
          <w:rFonts w:hint="default"/>
          <w:color w:val="FF0000"/>
          <w:szCs w:val="21"/>
        </w:rPr>
      </w:sdtEndPr>
      <w:sdtContent>
        <w:p w14:paraId="34F47625" w14:textId="77777777" w:rsidR="00622C3A" w:rsidRDefault="000E6426" w:rsidP="007D02D2">
          <w:pPr>
            <w:pStyle w:val="4"/>
            <w:numPr>
              <w:ilvl w:val="0"/>
              <w:numId w:val="56"/>
            </w:numPr>
            <w:rPr>
              <w:rFonts w:ascii="宋体" w:hAnsi="宋体"/>
            </w:rPr>
          </w:pPr>
          <w:r>
            <w:rPr>
              <w:rFonts w:ascii="宋体" w:hAnsi="宋体" w:hint="eastAsia"/>
            </w:rPr>
            <w:t>长期应收款情况</w:t>
          </w:r>
        </w:p>
        <w:sdt>
          <w:sdtPr>
            <w:alias w:val="是否适用：长期应收款情况[双击切换]"/>
            <w:tag w:val="_GBC_03ba5a75d6d541f4a60fba2b18c9d548"/>
            <w:id w:val="-2022305078"/>
            <w:lock w:val="sdtLocked"/>
            <w:placeholder>
              <w:docPart w:val="GBC22222222222222222222222222222"/>
            </w:placeholder>
          </w:sdtPr>
          <w:sdtEndPr/>
          <w:sdtContent>
            <w:p w14:paraId="514615AD" w14:textId="3BDC1ADD" w:rsidR="00622C3A" w:rsidRDefault="000E6426" w:rsidP="00661624">
              <w:pPr>
                <w:rPr>
                  <w:color w:val="FF0000"/>
                </w:rPr>
              </w:pPr>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bookmarkStart w:id="147" w:name="_Hlk10471933" w:displacedByCustomXml="next"/>
    <w:sdt>
      <w:sdtPr>
        <w:rPr>
          <w:rFonts w:ascii="宋体" w:hAnsi="宋体" w:cs="宋体" w:hint="eastAsia"/>
          <w:b w:val="0"/>
          <w:bCs/>
          <w:color w:val="FF0000"/>
          <w:kern w:val="0"/>
          <w:szCs w:val="21"/>
        </w:rPr>
        <w:alias w:val="模块:坏账准备计提情况"/>
        <w:tag w:val="_SEC_a0520f64d4bd49e5a3638a0386a233ee"/>
        <w:id w:val="1679852074"/>
        <w:lock w:val="sdtLocked"/>
        <w:placeholder>
          <w:docPart w:val="GBC22222222222222222222222222222"/>
        </w:placeholder>
      </w:sdtPr>
      <w:sdtEndPr>
        <w:rPr>
          <w:rFonts w:hint="default"/>
        </w:rPr>
      </w:sdtEndPr>
      <w:sdtContent>
        <w:p w14:paraId="08BA7C25" w14:textId="77777777" w:rsidR="00622C3A" w:rsidRDefault="000E6426" w:rsidP="007D02D2">
          <w:pPr>
            <w:pStyle w:val="4"/>
            <w:numPr>
              <w:ilvl w:val="0"/>
              <w:numId w:val="56"/>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388773651"/>
            <w:lock w:val="sdtLocked"/>
            <w:placeholder>
              <w:docPart w:val="GBC22222222222222222222222222222"/>
            </w:placeholder>
          </w:sdtPr>
          <w:sdtEndPr/>
          <w:sdtContent>
            <w:p w14:paraId="445E7330" w14:textId="1C97BBBC" w:rsidR="00622C3A" w:rsidRPr="00177DAA" w:rsidRDefault="000E6426">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bookmarkEnd w:id="147" w:displacedByCustomXml="prev"/>
    <w:sdt>
      <w:sdtPr>
        <w:rPr>
          <w:rFonts w:ascii="宋体" w:hAnsi="宋体" w:cs="宋体" w:hint="eastAsia"/>
          <w:b w:val="0"/>
          <w:bCs/>
          <w:kern w:val="0"/>
          <w:szCs w:val="21"/>
        </w:rPr>
        <w:alias w:val="模块:因金融资产转移而终止确认的长期应收款"/>
        <w:tag w:val="_GBC_928896eb74ab465199673a59201d4a8b"/>
        <w:id w:val="1072704665"/>
        <w:lock w:val="sdtLocked"/>
        <w:placeholder>
          <w:docPart w:val="GBC22222222222222222222222222222"/>
        </w:placeholder>
      </w:sdtPr>
      <w:sdtEndPr/>
      <w:sdtContent>
        <w:p w14:paraId="7675D891" w14:textId="77777777" w:rsidR="00622C3A" w:rsidRDefault="000E6426" w:rsidP="007D02D2">
          <w:pPr>
            <w:pStyle w:val="4"/>
            <w:numPr>
              <w:ilvl w:val="0"/>
              <w:numId w:val="56"/>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646822674"/>
            <w:lock w:val="sdtLocked"/>
            <w:placeholder>
              <w:docPart w:val="GBC22222222222222222222222222222"/>
            </w:placeholder>
          </w:sdtPr>
          <w:sdtEndPr/>
          <w:sdtContent>
            <w:p w14:paraId="6C56DFC2" w14:textId="0409D8BE" w:rsidR="00622C3A" w:rsidRDefault="000E6426">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转移长期应收款且继续涉入形成的资产、负债金额"/>
        <w:tag w:val="_GBC_711f6e05c2eb42e595d774bdf837f823"/>
        <w:id w:val="2144617500"/>
        <w:lock w:val="sdtLocked"/>
        <w:placeholder>
          <w:docPart w:val="GBC22222222222222222222222222222"/>
        </w:placeholder>
      </w:sdtPr>
      <w:sdtEndPr>
        <w:rPr>
          <w:szCs w:val="21"/>
        </w:rPr>
      </w:sdtEndPr>
      <w:sdtContent>
        <w:p w14:paraId="5BD30A70" w14:textId="77777777" w:rsidR="00622C3A" w:rsidRDefault="000E6426" w:rsidP="007D02D2">
          <w:pPr>
            <w:pStyle w:val="4"/>
            <w:numPr>
              <w:ilvl w:val="0"/>
              <w:numId w:val="56"/>
            </w:numPr>
            <w:rPr>
              <w:rFonts w:ascii="宋体" w:hAnsi="宋体"/>
            </w:rPr>
          </w:pPr>
          <w:r>
            <w:rPr>
              <w:rFonts w:ascii="宋体" w:hAnsi="宋体" w:hint="eastAsia"/>
            </w:rPr>
            <w:t>转移长期</w:t>
          </w:r>
          <w:proofErr w:type="gramStart"/>
          <w:r>
            <w:rPr>
              <w:rFonts w:ascii="宋体" w:hAnsi="宋体" w:hint="eastAsia"/>
            </w:rPr>
            <w:t>应收款且继续</w:t>
          </w:r>
          <w:proofErr w:type="gramEnd"/>
          <w:r>
            <w:rPr>
              <w:rFonts w:ascii="宋体" w:hAnsi="宋体" w:hint="eastAsia"/>
            </w:rPr>
            <w:t>涉</w:t>
          </w:r>
          <w:proofErr w:type="gramStart"/>
          <w:r>
            <w:rPr>
              <w:rFonts w:ascii="宋体" w:hAnsi="宋体" w:hint="eastAsia"/>
            </w:rPr>
            <w:t>入形成</w:t>
          </w:r>
          <w:proofErr w:type="gramEnd"/>
          <w:r>
            <w:rPr>
              <w:rFonts w:ascii="宋体" w:hAnsi="宋体" w:hint="eastAsia"/>
            </w:rPr>
            <w:t>的资产、负债金额</w:t>
          </w:r>
        </w:p>
        <w:sdt>
          <w:sdtPr>
            <w:rPr>
              <w:rFonts w:hint="eastAsia"/>
            </w:rPr>
            <w:alias w:val="是否适用：转移长期应收款且继续涉入形成的资产、负债金额[双击切换]"/>
            <w:tag w:val="_GBC_202f97bd4328472388c45157689d09e0"/>
            <w:id w:val="737368004"/>
            <w:lock w:val="sdtLocked"/>
            <w:placeholder>
              <w:docPart w:val="GBC22222222222222222222222222222"/>
            </w:placeholder>
          </w:sdtPr>
          <w:sdtEndPr/>
          <w:sdtContent>
            <w:p w14:paraId="1036037A" w14:textId="08CCA268" w:rsidR="00622C3A" w:rsidRDefault="000E6426">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sdt>
      <w:sdtPr>
        <w:rPr>
          <w:rFonts w:hint="eastAsia"/>
        </w:rPr>
        <w:alias w:val="模块:长期应收款的其他说明"/>
        <w:tag w:val="_GBC_2a6246644ca84dfdb1b5ecc95ea5c0c2"/>
        <w:id w:val="-1884786179"/>
        <w:lock w:val="sdtLocked"/>
        <w:placeholder>
          <w:docPart w:val="GBC22222222222222222222222222222"/>
        </w:placeholder>
      </w:sdtPr>
      <w:sdtEndPr/>
      <w:sdtContent>
        <w:p w14:paraId="0330229C" w14:textId="77777777" w:rsidR="00622C3A" w:rsidRDefault="000E6426">
          <w:r>
            <w:rPr>
              <w:rFonts w:hint="eastAsia"/>
            </w:rPr>
            <w:t>其他说明：</w:t>
          </w:r>
        </w:p>
        <w:sdt>
          <w:sdtPr>
            <w:rPr>
              <w:rFonts w:hint="eastAsia"/>
            </w:rPr>
            <w:alias w:val="是否适用：长期应收款的其他说明[双击切换]"/>
            <w:tag w:val="_GBC_a368edfbd60c44cdaed5299529b44fa0"/>
            <w:id w:val="937097041"/>
            <w:lock w:val="sdtLocked"/>
            <w:placeholder>
              <w:docPart w:val="GBC22222222222222222222222222222"/>
            </w:placeholder>
          </w:sdtPr>
          <w:sdtEndPr/>
          <w:sdtContent>
            <w:p w14:paraId="3AB131FB" w14:textId="1A610005" w:rsidR="00622C3A" w:rsidRDefault="000E6426" w:rsidP="00661624">
              <w:r>
                <w:fldChar w:fldCharType="begin"/>
              </w:r>
              <w:r w:rsidR="00661624">
                <w:instrText xml:space="preserve"> MACROBUTTON  SnrToggleCheckbox □适用 </w:instrText>
              </w:r>
              <w:r>
                <w:fldChar w:fldCharType="end"/>
              </w:r>
              <w:r>
                <w:fldChar w:fldCharType="begin"/>
              </w:r>
              <w:r w:rsidR="00661624">
                <w:instrText xml:space="preserve"> MACROBUTTON  SnrToggleCheckbox √不适用 </w:instrText>
              </w:r>
              <w:r>
                <w:fldChar w:fldCharType="end"/>
              </w:r>
            </w:p>
          </w:sdtContent>
        </w:sdt>
      </w:sdtContent>
    </w:sdt>
    <w:p w14:paraId="3AD72B5F" w14:textId="77777777" w:rsidR="00622C3A" w:rsidRDefault="00622C3A"/>
    <w:p w14:paraId="6BA7B666"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长期股权投资</w:t>
      </w:r>
    </w:p>
    <w:p w14:paraId="1C0D4D8F" w14:textId="6B0E0B53" w:rsidR="00C74042" w:rsidRDefault="00D86D4A" w:rsidP="00C74042">
      <w:sdt>
        <w:sdtPr>
          <w:rPr>
            <w:rFonts w:hint="eastAsia"/>
          </w:rPr>
          <w:alias w:val="是否适用：长期股权投资[双击切换]"/>
          <w:tag w:val="_GBC_bafa2cb2262c4c4ebc4eed8f4e4a81c6"/>
          <w:id w:val="1126666661"/>
          <w:lock w:val="sdtLocked"/>
          <w:placeholder>
            <w:docPart w:val="GBC22222222222222222222222222222"/>
          </w:placeholder>
        </w:sdtPr>
        <w:sdtEndPr/>
        <w:sdtContent>
          <w:r w:rsidR="000E6426">
            <w:fldChar w:fldCharType="begin"/>
          </w:r>
          <w:r w:rsidR="00C74042">
            <w:instrText xml:space="preserve"> MACROBUTTON  SnrToggleCheckbox □适用 </w:instrText>
          </w:r>
          <w:r w:rsidR="000E6426">
            <w:fldChar w:fldCharType="end"/>
          </w:r>
          <w:r w:rsidR="000E6426">
            <w:fldChar w:fldCharType="begin"/>
          </w:r>
          <w:r w:rsidR="00C74042">
            <w:instrText xml:space="preserve"> MACROBUTTON  SnrToggleCheckbox √不适用 </w:instrText>
          </w:r>
          <w:r w:rsidR="000E6426">
            <w:fldChar w:fldCharType="end"/>
          </w:r>
        </w:sdtContent>
      </w:sdt>
    </w:p>
    <w:p w14:paraId="7318EB8B" w14:textId="77777777" w:rsidR="00622C3A" w:rsidRDefault="00622C3A"/>
    <w:bookmarkStart w:id="148" w:name="_Hlk10472053" w:displacedByCustomXml="next"/>
    <w:sdt>
      <w:sdtPr>
        <w:rPr>
          <w:rFonts w:ascii="宋体" w:hAnsi="宋体" w:cs="宋体" w:hint="eastAsia"/>
          <w:b w:val="0"/>
          <w:bCs/>
          <w:kern w:val="0"/>
          <w:szCs w:val="21"/>
        </w:rPr>
        <w:alias w:val="模块:其他权益工具投资"/>
        <w:tag w:val="_SEC_a252a6b12c694a478cd66b63ece88d66"/>
        <w:id w:val="311845669"/>
        <w:lock w:val="sdtLocked"/>
        <w:placeholder>
          <w:docPart w:val="GBC22222222222222222222222222222"/>
        </w:placeholder>
      </w:sdtPr>
      <w:sdtEndPr/>
      <w:sdtContent>
        <w:p w14:paraId="1E111FD9"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其他权益工具投资</w:t>
          </w:r>
        </w:p>
        <w:p w14:paraId="11FF7C5C" w14:textId="77777777" w:rsidR="00622C3A" w:rsidRDefault="000E6426" w:rsidP="007D02D2">
          <w:pPr>
            <w:pStyle w:val="4"/>
            <w:numPr>
              <w:ilvl w:val="3"/>
              <w:numId w:val="57"/>
            </w:numPr>
            <w:ind w:left="426" w:hanging="426"/>
            <w:rPr>
              <w:rFonts w:ascii="宋体" w:hAnsi="宋体"/>
            </w:rPr>
          </w:pPr>
          <w:bookmarkStart w:id="149" w:name="_Hlk532994936"/>
          <w:r>
            <w:rPr>
              <w:rFonts w:ascii="宋体" w:hAnsi="宋体" w:hint="eastAsia"/>
            </w:rPr>
            <w:t>其他权益工具投资情况</w:t>
          </w:r>
        </w:p>
        <w:sdt>
          <w:sdtPr>
            <w:alias w:val="是否适用：其他权益工具投资情况[双击切换]"/>
            <w:tag w:val="_GBC_d175ecfe27dc4b7592725426a352847c"/>
            <w:id w:val="-785578905"/>
            <w:lock w:val="sdtLocked"/>
            <w:placeholder>
              <w:docPart w:val="GBC22222222222222222222222222222"/>
            </w:placeholder>
          </w:sdtPr>
          <w:sdtEndPr/>
          <w:sdtContent>
            <w:p w14:paraId="11529590" w14:textId="13245BE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8407B5F" w14:textId="77777777" w:rsidR="00622C3A" w:rsidRDefault="000E6426">
          <w:pPr>
            <w:autoSpaceDE w:val="0"/>
            <w:autoSpaceDN w:val="0"/>
            <w:adjustRightInd w:val="0"/>
            <w:ind w:left="5880" w:right="105"/>
            <w:jc w:val="right"/>
          </w:pPr>
          <w:r>
            <w:rPr>
              <w:rFonts w:hint="eastAsia"/>
            </w:rPr>
            <w:t>单位：</w:t>
          </w:r>
          <w:sdt>
            <w:sdtPr>
              <w:rPr>
                <w:rFonts w:hint="eastAsia"/>
              </w:rPr>
              <w:alias w:val="单位：其他权益工具投资情况"/>
              <w:tag w:val="_GBC_5ba15972ed8942bcb12a0deb317c278c"/>
              <w:id w:val="6028467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权益工具投资情况"/>
              <w:tag w:val="_GBC_8191cbe84b2c4761b07741ed60e5a890"/>
              <w:id w:val="-8489450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254" w:type="pct"/>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395"/>
            <w:gridCol w:w="2404"/>
            <w:gridCol w:w="2710"/>
          </w:tblGrid>
          <w:tr w:rsidR="008A0C52" w14:paraId="330327F9" w14:textId="77777777" w:rsidTr="008A0C52">
            <w:bookmarkEnd w:id="149" w:displacedByCustomXml="next"/>
            <w:sdt>
              <w:sdtPr>
                <w:tag w:val="_PLD_07475a7ed00c4147abad11fc989c691b"/>
                <w:id w:val="1560981219"/>
                <w:lock w:val="sdtLocked"/>
              </w:sdtPr>
              <w:sdtEndPr/>
              <w:sdtContent>
                <w:tc>
                  <w:tcPr>
                    <w:tcW w:w="2311" w:type="pct"/>
                    <w:shd w:val="clear" w:color="auto" w:fill="auto"/>
                    <w:vAlign w:val="center"/>
                  </w:tcPr>
                  <w:p w14:paraId="60E8704A" w14:textId="77777777" w:rsidR="008A0C52" w:rsidRDefault="008A0C52" w:rsidP="008A0C52">
                    <w:pPr>
                      <w:jc w:val="center"/>
                    </w:pPr>
                    <w:r>
                      <w:rPr>
                        <w:rFonts w:hint="eastAsia"/>
                      </w:rPr>
                      <w:t>项目</w:t>
                    </w:r>
                  </w:p>
                </w:tc>
              </w:sdtContent>
            </w:sdt>
            <w:sdt>
              <w:sdtPr>
                <w:tag w:val="_PLD_d7f2f3494b3446d8ae4631f63b2c7e8e"/>
                <w:id w:val="-1492317522"/>
                <w:lock w:val="sdtLocked"/>
              </w:sdtPr>
              <w:sdtEndPr/>
              <w:sdtContent>
                <w:tc>
                  <w:tcPr>
                    <w:tcW w:w="1264" w:type="pct"/>
                    <w:tcBorders>
                      <w:bottom w:val="single" w:sz="6" w:space="0" w:color="auto"/>
                    </w:tcBorders>
                    <w:shd w:val="clear" w:color="auto" w:fill="auto"/>
                    <w:vAlign w:val="center"/>
                  </w:tcPr>
                  <w:p w14:paraId="5028BFAB" w14:textId="77777777" w:rsidR="008A0C52" w:rsidRDefault="008A0C52" w:rsidP="008A0C52">
                    <w:pPr>
                      <w:autoSpaceDE w:val="0"/>
                      <w:autoSpaceDN w:val="0"/>
                      <w:adjustRightInd w:val="0"/>
                      <w:snapToGrid w:val="0"/>
                      <w:spacing w:line="240" w:lineRule="atLeast"/>
                      <w:jc w:val="center"/>
                    </w:pPr>
                    <w:r>
                      <w:rPr>
                        <w:rFonts w:hint="eastAsia"/>
                      </w:rPr>
                      <w:t>期末余额</w:t>
                    </w:r>
                  </w:p>
                </w:tc>
              </w:sdtContent>
            </w:sdt>
            <w:sdt>
              <w:sdtPr>
                <w:tag w:val="_PLD_9f4168295fb3439f8426e5fe728b845b"/>
                <w:id w:val="183941940"/>
                <w:lock w:val="sdtLocked"/>
              </w:sdtPr>
              <w:sdtEndPr/>
              <w:sdtContent>
                <w:tc>
                  <w:tcPr>
                    <w:tcW w:w="1425" w:type="pct"/>
                    <w:shd w:val="clear" w:color="auto" w:fill="auto"/>
                    <w:vAlign w:val="center"/>
                  </w:tcPr>
                  <w:p w14:paraId="464DD578" w14:textId="77777777" w:rsidR="008A0C52" w:rsidRDefault="008A0C52" w:rsidP="008A0C52">
                    <w:pPr>
                      <w:autoSpaceDE w:val="0"/>
                      <w:autoSpaceDN w:val="0"/>
                      <w:adjustRightInd w:val="0"/>
                      <w:snapToGrid w:val="0"/>
                      <w:spacing w:line="240" w:lineRule="atLeast"/>
                      <w:jc w:val="center"/>
                    </w:pPr>
                    <w:r>
                      <w:rPr>
                        <w:rFonts w:hint="eastAsia"/>
                      </w:rPr>
                      <w:t>期初余额</w:t>
                    </w:r>
                  </w:p>
                </w:tc>
              </w:sdtContent>
            </w:sdt>
          </w:tr>
          <w:sdt>
            <w:sdtPr>
              <w:alias w:val="其他权益工具投资明细"/>
              <w:tag w:val="_TUP_6afa3e8ae24c4d689dd00c7fc35b2c46"/>
              <w:id w:val="827793620"/>
              <w:lock w:val="sdtLocked"/>
            </w:sdtPr>
            <w:sdtEndPr/>
            <w:sdtContent>
              <w:tr w:rsidR="008A0C52" w14:paraId="7EF80A19" w14:textId="77777777" w:rsidTr="008A0C52">
                <w:tc>
                  <w:tcPr>
                    <w:tcW w:w="2311" w:type="pct"/>
                    <w:shd w:val="clear" w:color="auto" w:fill="auto"/>
                    <w:vAlign w:val="center"/>
                  </w:tcPr>
                  <w:p w14:paraId="1B214AF5" w14:textId="77777777" w:rsidR="008A0C52" w:rsidRDefault="008A0C52" w:rsidP="008A0C52">
                    <w:r>
                      <w:t>漳州人才发展集团有限公司</w:t>
                    </w:r>
                  </w:p>
                </w:tc>
                <w:tc>
                  <w:tcPr>
                    <w:tcW w:w="1264" w:type="pct"/>
                    <w:tcBorders>
                      <w:top w:val="single" w:sz="6" w:space="0" w:color="auto"/>
                      <w:bottom w:val="single" w:sz="6" w:space="0" w:color="auto"/>
                    </w:tcBorders>
                    <w:shd w:val="clear" w:color="auto" w:fill="auto"/>
                  </w:tcPr>
                  <w:p w14:paraId="67456820" w14:textId="77777777" w:rsidR="008A0C52" w:rsidRDefault="008A0C52" w:rsidP="008A0C52">
                    <w:pPr>
                      <w:jc w:val="right"/>
                    </w:pPr>
                    <w:r>
                      <w:t>10,000,000.00</w:t>
                    </w:r>
                  </w:p>
                </w:tc>
                <w:tc>
                  <w:tcPr>
                    <w:tcW w:w="1425" w:type="pct"/>
                    <w:shd w:val="clear" w:color="auto" w:fill="auto"/>
                  </w:tcPr>
                  <w:p w14:paraId="6CB88CA2" w14:textId="77777777" w:rsidR="008A0C52" w:rsidRDefault="008A0C52" w:rsidP="008A0C52">
                    <w:pPr>
                      <w:jc w:val="right"/>
                    </w:pPr>
                    <w:r>
                      <w:t>10,000,000.00</w:t>
                    </w:r>
                  </w:p>
                </w:tc>
              </w:tr>
            </w:sdtContent>
          </w:sdt>
          <w:sdt>
            <w:sdtPr>
              <w:alias w:val="其他权益工具投资明细"/>
              <w:tag w:val="_TUP_6afa3e8ae24c4d689dd00c7fc35b2c46"/>
              <w:id w:val="-1438510230"/>
              <w:lock w:val="sdtLocked"/>
            </w:sdtPr>
            <w:sdtEndPr/>
            <w:sdtContent>
              <w:tr w:rsidR="008A0C52" w14:paraId="2D6A738D" w14:textId="77777777" w:rsidTr="008A0C52">
                <w:tc>
                  <w:tcPr>
                    <w:tcW w:w="2311" w:type="pct"/>
                    <w:shd w:val="clear" w:color="auto" w:fill="auto"/>
                    <w:vAlign w:val="center"/>
                  </w:tcPr>
                  <w:p w14:paraId="0CA86CFA" w14:textId="77777777" w:rsidR="008A0C52" w:rsidRDefault="008A0C52" w:rsidP="008A0C52">
                    <w:r>
                      <w:t>山东鑫海担保公司</w:t>
                    </w:r>
                  </w:p>
                </w:tc>
                <w:tc>
                  <w:tcPr>
                    <w:tcW w:w="1264" w:type="pct"/>
                    <w:tcBorders>
                      <w:top w:val="single" w:sz="6" w:space="0" w:color="auto"/>
                      <w:bottom w:val="single" w:sz="6" w:space="0" w:color="auto"/>
                    </w:tcBorders>
                    <w:shd w:val="clear" w:color="auto" w:fill="auto"/>
                  </w:tcPr>
                  <w:p w14:paraId="34696B18" w14:textId="77777777" w:rsidR="008A0C52" w:rsidRDefault="008A0C52" w:rsidP="008A0C52">
                    <w:pPr>
                      <w:jc w:val="right"/>
                    </w:pPr>
                    <w:r>
                      <w:t>1,356,845.92</w:t>
                    </w:r>
                  </w:p>
                </w:tc>
                <w:tc>
                  <w:tcPr>
                    <w:tcW w:w="1425" w:type="pct"/>
                    <w:shd w:val="clear" w:color="auto" w:fill="auto"/>
                  </w:tcPr>
                  <w:p w14:paraId="4B3E3B01" w14:textId="77777777" w:rsidR="008A0C52" w:rsidRDefault="008A0C52" w:rsidP="008A0C52">
                    <w:pPr>
                      <w:jc w:val="right"/>
                    </w:pPr>
                    <w:r>
                      <w:t>1,356,845.92</w:t>
                    </w:r>
                  </w:p>
                </w:tc>
              </w:tr>
            </w:sdtContent>
          </w:sdt>
          <w:sdt>
            <w:sdtPr>
              <w:alias w:val="其他权益工具投资明细"/>
              <w:tag w:val="_TUP_6afa3e8ae24c4d689dd00c7fc35b2c46"/>
              <w:id w:val="333424965"/>
              <w:lock w:val="sdtLocked"/>
            </w:sdtPr>
            <w:sdtEndPr/>
            <w:sdtContent>
              <w:tr w:rsidR="008A0C52" w14:paraId="67E7CF8D" w14:textId="77777777" w:rsidTr="008A0C52">
                <w:tc>
                  <w:tcPr>
                    <w:tcW w:w="2311" w:type="pct"/>
                    <w:shd w:val="clear" w:color="auto" w:fill="auto"/>
                    <w:vAlign w:val="center"/>
                  </w:tcPr>
                  <w:p w14:paraId="67DFA80F" w14:textId="77777777" w:rsidR="008A0C52" w:rsidRDefault="008A0C52" w:rsidP="008A0C52">
                    <w:r>
                      <w:t>厦门会同鼎盛股权投资合伙企业（有限合伙）</w:t>
                    </w:r>
                  </w:p>
                </w:tc>
                <w:tc>
                  <w:tcPr>
                    <w:tcW w:w="1264" w:type="pct"/>
                    <w:tcBorders>
                      <w:top w:val="single" w:sz="6" w:space="0" w:color="auto"/>
                      <w:bottom w:val="single" w:sz="6" w:space="0" w:color="auto"/>
                    </w:tcBorders>
                    <w:shd w:val="clear" w:color="auto" w:fill="auto"/>
                  </w:tcPr>
                  <w:p w14:paraId="0A3F3E5D" w14:textId="3AF92E96" w:rsidR="008A0C52" w:rsidRDefault="008A0C52" w:rsidP="008A0C52">
                    <w:pPr>
                      <w:jc w:val="right"/>
                    </w:pPr>
                  </w:p>
                </w:tc>
                <w:tc>
                  <w:tcPr>
                    <w:tcW w:w="1425" w:type="pct"/>
                    <w:shd w:val="clear" w:color="auto" w:fill="auto"/>
                  </w:tcPr>
                  <w:p w14:paraId="37483361" w14:textId="047CF1E9" w:rsidR="008A0C52" w:rsidRDefault="008A0C52" w:rsidP="008A0C52">
                    <w:pPr>
                      <w:jc w:val="right"/>
                    </w:pPr>
                  </w:p>
                </w:tc>
              </w:tr>
            </w:sdtContent>
          </w:sdt>
          <w:tr w:rsidR="008A0C52" w14:paraId="45EEA467" w14:textId="77777777" w:rsidTr="008A0C52">
            <w:sdt>
              <w:sdtPr>
                <w:tag w:val="_PLD_1e61ba0c2e3c4f1891477e6427f0532c"/>
                <w:id w:val="570003479"/>
                <w:lock w:val="sdtLocked"/>
              </w:sdtPr>
              <w:sdtEndPr/>
              <w:sdtContent>
                <w:tc>
                  <w:tcPr>
                    <w:tcW w:w="2311" w:type="pct"/>
                    <w:shd w:val="clear" w:color="auto" w:fill="auto"/>
                    <w:vAlign w:val="center"/>
                  </w:tcPr>
                  <w:p w14:paraId="431240B8" w14:textId="77777777" w:rsidR="008A0C52" w:rsidRDefault="008A0C52" w:rsidP="008A0C52">
                    <w:pPr>
                      <w:jc w:val="center"/>
                    </w:pPr>
                    <w:r>
                      <w:rPr>
                        <w:rFonts w:hint="eastAsia"/>
                      </w:rPr>
                      <w:t>合计</w:t>
                    </w:r>
                  </w:p>
                </w:tc>
              </w:sdtContent>
            </w:sdt>
            <w:tc>
              <w:tcPr>
                <w:tcW w:w="1264" w:type="pct"/>
                <w:tcBorders>
                  <w:top w:val="single" w:sz="6" w:space="0" w:color="auto"/>
                  <w:bottom w:val="single" w:sz="4" w:space="0" w:color="auto"/>
                </w:tcBorders>
                <w:shd w:val="clear" w:color="auto" w:fill="auto"/>
                <w:vAlign w:val="center"/>
              </w:tcPr>
              <w:p w14:paraId="2E49AD49" w14:textId="004333FB" w:rsidR="008A0C52" w:rsidRDefault="008A0C52" w:rsidP="008A0C52">
                <w:pPr>
                  <w:jc w:val="right"/>
                </w:pPr>
                <w:r>
                  <w:t>11,356,845.92</w:t>
                </w:r>
              </w:p>
            </w:tc>
            <w:tc>
              <w:tcPr>
                <w:tcW w:w="1425" w:type="pct"/>
                <w:shd w:val="clear" w:color="auto" w:fill="auto"/>
                <w:vAlign w:val="center"/>
              </w:tcPr>
              <w:p w14:paraId="5B898636" w14:textId="034BD07A" w:rsidR="008A0C52" w:rsidRDefault="008A0C52" w:rsidP="008A0C52">
                <w:pPr>
                  <w:jc w:val="right"/>
                </w:pPr>
                <w:r>
                  <w:t>11,356,845.92</w:t>
                </w:r>
              </w:p>
            </w:tc>
          </w:tr>
        </w:tbl>
      </w:sdtContent>
    </w:sdt>
    <w:bookmarkEnd w:id="148" w:displacedByCustomXml="next"/>
    <w:bookmarkStart w:id="150" w:name="_Hlk10472075" w:displacedByCustomXml="next"/>
    <w:bookmarkStart w:id="151" w:name="_Hlk10472085" w:displacedByCustomXml="next"/>
    <w:sdt>
      <w:sdtPr>
        <w:rPr>
          <w:rFonts w:ascii="宋体" w:hAnsi="宋体" w:cs="宋体" w:hint="eastAsia"/>
          <w:b w:val="0"/>
          <w:bCs/>
          <w:kern w:val="0"/>
          <w:szCs w:val="24"/>
        </w:rPr>
        <w:alias w:val="模块:非交易性权益工具投资的情况"/>
        <w:tag w:val="_SEC_cfe1ba6c98894c1f8f64c41c9a5b8180"/>
        <w:id w:val="131838229"/>
        <w:lock w:val="sdtLocked"/>
        <w:placeholder>
          <w:docPart w:val="GBC22222222222222222222222222222"/>
        </w:placeholder>
      </w:sdtPr>
      <w:sdtEndPr>
        <w:rPr>
          <w:rFonts w:hint="default"/>
          <w:szCs w:val="21"/>
        </w:rPr>
      </w:sdtEndPr>
      <w:sdtContent>
        <w:p w14:paraId="75762E0B" w14:textId="77777777" w:rsidR="00622C3A" w:rsidRDefault="000E6426" w:rsidP="007D02D2">
          <w:pPr>
            <w:pStyle w:val="4"/>
            <w:numPr>
              <w:ilvl w:val="3"/>
              <w:numId w:val="57"/>
            </w:numPr>
            <w:ind w:left="426" w:hanging="426"/>
            <w:rPr>
              <w:rFonts w:ascii="宋体" w:hAnsi="宋体"/>
            </w:rPr>
          </w:pPr>
          <w:proofErr w:type="gramStart"/>
          <w:r>
            <w:rPr>
              <w:rFonts w:ascii="宋体" w:hAnsi="宋体" w:hint="eastAsia"/>
            </w:rPr>
            <w:t>非交易</w:t>
          </w:r>
          <w:proofErr w:type="gramEnd"/>
          <w:r>
            <w:rPr>
              <w:rFonts w:ascii="宋体" w:hAnsi="宋体" w:hint="eastAsia"/>
            </w:rPr>
            <w:t>性权益工具投资的情况</w:t>
          </w:r>
          <w:bookmarkEnd w:id="150"/>
        </w:p>
        <w:sdt>
          <w:sdtPr>
            <w:alias w:val="是否适用：非交易性权益工具投资情况[双击切换]"/>
            <w:tag w:val="_GBC_5bc286b941b942a6afabd12760854b2c"/>
            <w:id w:val="-897280971"/>
            <w:lock w:val="sdtLocked"/>
            <w:placeholder>
              <w:docPart w:val="GBC22222222222222222222222222222"/>
            </w:placeholder>
          </w:sdtPr>
          <w:sdtEndPr/>
          <w:sdtContent>
            <w:p w14:paraId="51D14FE9" w14:textId="29FD3879"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5F3777B" w14:textId="77777777" w:rsidR="00622C3A" w:rsidRDefault="000E6426">
          <w:pPr>
            <w:jc w:val="right"/>
          </w:pPr>
          <w:r>
            <w:rPr>
              <w:rFonts w:hint="eastAsia"/>
            </w:rPr>
            <w:t>单位：</w:t>
          </w:r>
          <w:sdt>
            <w:sdtPr>
              <w:rPr>
                <w:rFonts w:hint="eastAsia"/>
              </w:rPr>
              <w:alias w:val="单位：非交易性权益工具投资情况"/>
              <w:tag w:val="_GBC_24a73daa93104b4ea19d564a3c3c97e1"/>
              <w:id w:val="5063232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非交易性权益工具投资情况"/>
              <w:tag w:val="_GBC_aa2f55d9b37b492197f09a2900567cae"/>
              <w:id w:val="188298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996"/>
            <w:gridCol w:w="1135"/>
            <w:gridCol w:w="1478"/>
            <w:gridCol w:w="1671"/>
            <w:gridCol w:w="1197"/>
            <w:gridCol w:w="1191"/>
          </w:tblGrid>
          <w:tr w:rsidR="008A0C52" w14:paraId="04CC180C" w14:textId="77777777" w:rsidTr="00323852">
            <w:sdt>
              <w:sdtPr>
                <w:tag w:val="_PLD_d06d252659634d18b7d4e58918fb73e5"/>
                <w:id w:val="-1469200020"/>
                <w:lock w:val="sdtLocked"/>
              </w:sdtPr>
              <w:sdtEndPr/>
              <w:sdtContent>
                <w:tc>
                  <w:tcPr>
                    <w:tcW w:w="1027" w:type="pct"/>
                    <w:vAlign w:val="center"/>
                  </w:tcPr>
                  <w:p w14:paraId="300E4C03" w14:textId="77777777" w:rsidR="008A0C52" w:rsidRDefault="008A0C52" w:rsidP="008A0C52">
                    <w:pPr>
                      <w:jc w:val="center"/>
                    </w:pPr>
                    <w:r>
                      <w:rPr>
                        <w:rFonts w:hint="eastAsia"/>
                      </w:rPr>
                      <w:t>项目</w:t>
                    </w:r>
                  </w:p>
                </w:tc>
              </w:sdtContent>
            </w:sdt>
            <w:sdt>
              <w:sdtPr>
                <w:tag w:val="_PLD_e52742bf0c554cc1b48c5d5adef8e252"/>
                <w:id w:val="-1822111245"/>
                <w:lock w:val="sdtLocked"/>
              </w:sdtPr>
              <w:sdtEndPr/>
              <w:sdtContent>
                <w:tc>
                  <w:tcPr>
                    <w:tcW w:w="516" w:type="pct"/>
                    <w:vAlign w:val="center"/>
                  </w:tcPr>
                  <w:p w14:paraId="2F86E170" w14:textId="77777777" w:rsidR="008A0C52" w:rsidRDefault="008A0C52" w:rsidP="008A0C52">
                    <w:pPr>
                      <w:jc w:val="center"/>
                    </w:pPr>
                    <w:r>
                      <w:rPr>
                        <w:rFonts w:hint="eastAsia"/>
                      </w:rPr>
                      <w:t>本期确认的股利收入</w:t>
                    </w:r>
                  </w:p>
                </w:tc>
              </w:sdtContent>
            </w:sdt>
            <w:sdt>
              <w:sdtPr>
                <w:tag w:val="_PLD_f2bab6835cbb4dca9c54431b8410da07"/>
                <w:id w:val="-502287777"/>
                <w:lock w:val="sdtLocked"/>
              </w:sdtPr>
              <w:sdtEndPr/>
              <w:sdtContent>
                <w:tc>
                  <w:tcPr>
                    <w:tcW w:w="588" w:type="pct"/>
                    <w:vAlign w:val="center"/>
                  </w:tcPr>
                  <w:p w14:paraId="64835110" w14:textId="77777777" w:rsidR="008A0C52" w:rsidRDefault="008A0C52" w:rsidP="008A0C52">
                    <w:pPr>
                      <w:jc w:val="center"/>
                    </w:pPr>
                    <w:r>
                      <w:rPr>
                        <w:rFonts w:hint="eastAsia"/>
                      </w:rPr>
                      <w:t>累计利得</w:t>
                    </w:r>
                  </w:p>
                </w:tc>
              </w:sdtContent>
            </w:sdt>
            <w:sdt>
              <w:sdtPr>
                <w:tag w:val="_PLD_dcdff2fae0984174afb9659423a57ce5"/>
                <w:id w:val="1315296200"/>
                <w:lock w:val="sdtLocked"/>
              </w:sdtPr>
              <w:sdtEndPr/>
              <w:sdtContent>
                <w:tc>
                  <w:tcPr>
                    <w:tcW w:w="766" w:type="pct"/>
                    <w:vAlign w:val="center"/>
                  </w:tcPr>
                  <w:p w14:paraId="1CC9C8AD" w14:textId="77777777" w:rsidR="008A0C52" w:rsidRDefault="008A0C52" w:rsidP="008A0C52">
                    <w:pPr>
                      <w:jc w:val="center"/>
                    </w:pPr>
                    <w:r>
                      <w:rPr>
                        <w:rFonts w:hint="eastAsia"/>
                      </w:rPr>
                      <w:t>累计损失</w:t>
                    </w:r>
                  </w:p>
                </w:tc>
              </w:sdtContent>
            </w:sdt>
            <w:sdt>
              <w:sdtPr>
                <w:tag w:val="_PLD_cd4f58ef44f64eaeada88bb43d9c1bca"/>
                <w:id w:val="-79835180"/>
                <w:lock w:val="sdtLocked"/>
              </w:sdtPr>
              <w:sdtEndPr/>
              <w:sdtContent>
                <w:tc>
                  <w:tcPr>
                    <w:tcW w:w="866" w:type="pct"/>
                    <w:vAlign w:val="center"/>
                  </w:tcPr>
                  <w:p w14:paraId="042463FA" w14:textId="77777777" w:rsidR="008A0C52" w:rsidRDefault="008A0C52" w:rsidP="008A0C52">
                    <w:pPr>
                      <w:jc w:val="center"/>
                    </w:pPr>
                    <w:r>
                      <w:rPr>
                        <w:rFonts w:hint="eastAsia"/>
                      </w:rPr>
                      <w:t>其他综合收益转入留存收益的金额</w:t>
                    </w:r>
                  </w:p>
                </w:tc>
              </w:sdtContent>
            </w:sdt>
            <w:sdt>
              <w:sdtPr>
                <w:tag w:val="_PLD_b92292a7b8f443118e623cbc170be8a4"/>
                <w:id w:val="1498228088"/>
                <w:lock w:val="sdtLocked"/>
              </w:sdtPr>
              <w:sdtEndPr/>
              <w:sdtContent>
                <w:tc>
                  <w:tcPr>
                    <w:tcW w:w="620" w:type="pct"/>
                  </w:tcPr>
                  <w:p w14:paraId="031C1A1B" w14:textId="77777777" w:rsidR="008A0C52" w:rsidRDefault="008A0C52" w:rsidP="008A0C52">
                    <w:pPr>
                      <w:jc w:val="center"/>
                    </w:pPr>
                    <w:r>
                      <w:rPr>
                        <w:rFonts w:hint="eastAsia"/>
                      </w:rPr>
                      <w:t>指定为以公允价值计量且其变动计入其他综合收益的原因</w:t>
                    </w:r>
                  </w:p>
                </w:tc>
              </w:sdtContent>
            </w:sdt>
            <w:sdt>
              <w:sdtPr>
                <w:tag w:val="_PLD_db388ca434e6444ab28298438291ce2a"/>
                <w:id w:val="-851179420"/>
                <w:lock w:val="sdtLocked"/>
              </w:sdtPr>
              <w:sdtEndPr/>
              <w:sdtContent>
                <w:tc>
                  <w:tcPr>
                    <w:tcW w:w="618" w:type="pct"/>
                    <w:vAlign w:val="center"/>
                  </w:tcPr>
                  <w:p w14:paraId="68223EB2" w14:textId="77777777" w:rsidR="008A0C52" w:rsidRDefault="008A0C52" w:rsidP="008A0C52">
                    <w:pPr>
                      <w:jc w:val="center"/>
                    </w:pPr>
                    <w:r>
                      <w:rPr>
                        <w:rFonts w:hint="eastAsia"/>
                      </w:rPr>
                      <w:t>其他综合收益转入留存收益的原因</w:t>
                    </w:r>
                  </w:p>
                </w:tc>
              </w:sdtContent>
            </w:sdt>
          </w:tr>
          <w:sdt>
            <w:sdtPr>
              <w:alias w:val="非交易性权益工具投资明细"/>
              <w:tag w:val="_TUP_14a75d39b9664231aa6975a07b0c79b1"/>
              <w:id w:val="766971751"/>
              <w:lock w:val="sdtLocked"/>
            </w:sdtPr>
            <w:sdtEndPr/>
            <w:sdtContent>
              <w:tr w:rsidR="008A0C52" w14:paraId="38A6A746" w14:textId="77777777" w:rsidTr="00323852">
                <w:tc>
                  <w:tcPr>
                    <w:tcW w:w="1027" w:type="pct"/>
                  </w:tcPr>
                  <w:p w14:paraId="24C345A0" w14:textId="77777777" w:rsidR="008A0C52" w:rsidRDefault="008A0C52" w:rsidP="008A0C52">
                    <w:r>
                      <w:t>漳州人才发展集团有限公司</w:t>
                    </w:r>
                  </w:p>
                </w:tc>
                <w:tc>
                  <w:tcPr>
                    <w:tcW w:w="516" w:type="pct"/>
                  </w:tcPr>
                  <w:p w14:paraId="7252C69E" w14:textId="77777777" w:rsidR="008A0C52" w:rsidRDefault="008A0C52" w:rsidP="008A0C52">
                    <w:pPr>
                      <w:jc w:val="right"/>
                    </w:pPr>
                  </w:p>
                </w:tc>
                <w:tc>
                  <w:tcPr>
                    <w:tcW w:w="588" w:type="pct"/>
                  </w:tcPr>
                  <w:p w14:paraId="6C9A7DC7" w14:textId="77777777" w:rsidR="008A0C52" w:rsidRDefault="008A0C52" w:rsidP="008A0C52">
                    <w:pPr>
                      <w:jc w:val="right"/>
                    </w:pPr>
                  </w:p>
                </w:tc>
                <w:tc>
                  <w:tcPr>
                    <w:tcW w:w="766" w:type="pct"/>
                    <w:vAlign w:val="center"/>
                  </w:tcPr>
                  <w:p w14:paraId="7DD82829" w14:textId="512853ED" w:rsidR="008A0C52" w:rsidRDefault="008A0C52" w:rsidP="008A0C52">
                    <w:pPr>
                      <w:jc w:val="right"/>
                    </w:pPr>
                  </w:p>
                </w:tc>
                <w:tc>
                  <w:tcPr>
                    <w:tcW w:w="866" w:type="pct"/>
                  </w:tcPr>
                  <w:p w14:paraId="6889AA3F" w14:textId="77777777" w:rsidR="008A0C52" w:rsidRDefault="008A0C52" w:rsidP="008A0C52">
                    <w:pPr>
                      <w:jc w:val="right"/>
                    </w:pPr>
                  </w:p>
                </w:tc>
                <w:tc>
                  <w:tcPr>
                    <w:tcW w:w="620" w:type="pct"/>
                  </w:tcPr>
                  <w:p w14:paraId="04552EBF" w14:textId="77777777" w:rsidR="008A0C52" w:rsidRDefault="008A0C52" w:rsidP="008A0C52"/>
                </w:tc>
                <w:tc>
                  <w:tcPr>
                    <w:tcW w:w="618" w:type="pct"/>
                  </w:tcPr>
                  <w:p w14:paraId="52EF1287" w14:textId="77777777" w:rsidR="008A0C52" w:rsidRDefault="008A0C52" w:rsidP="008A0C52"/>
                </w:tc>
              </w:tr>
            </w:sdtContent>
          </w:sdt>
          <w:sdt>
            <w:sdtPr>
              <w:alias w:val="非交易性权益工具投资明细"/>
              <w:tag w:val="_TUP_14a75d39b9664231aa6975a07b0c79b1"/>
              <w:id w:val="794405110"/>
              <w:lock w:val="sdtLocked"/>
            </w:sdtPr>
            <w:sdtEndPr/>
            <w:sdtContent>
              <w:tr w:rsidR="00107D7E" w14:paraId="30802CD2" w14:textId="77777777" w:rsidTr="00323852">
                <w:tc>
                  <w:tcPr>
                    <w:tcW w:w="1027" w:type="pct"/>
                  </w:tcPr>
                  <w:p w14:paraId="6C6C0749" w14:textId="77777777" w:rsidR="00107D7E" w:rsidRDefault="00107D7E" w:rsidP="008A0C52">
                    <w:r>
                      <w:t>山东鑫海担保公司</w:t>
                    </w:r>
                  </w:p>
                </w:tc>
                <w:tc>
                  <w:tcPr>
                    <w:tcW w:w="516" w:type="pct"/>
                  </w:tcPr>
                  <w:p w14:paraId="07607A14" w14:textId="77777777" w:rsidR="00107D7E" w:rsidRDefault="00107D7E" w:rsidP="008A0C52">
                    <w:pPr>
                      <w:jc w:val="right"/>
                    </w:pPr>
                  </w:p>
                </w:tc>
                <w:tc>
                  <w:tcPr>
                    <w:tcW w:w="588" w:type="pct"/>
                  </w:tcPr>
                  <w:p w14:paraId="1B37FCCD" w14:textId="77777777" w:rsidR="00107D7E" w:rsidRDefault="00107D7E" w:rsidP="008A0C52">
                    <w:pPr>
                      <w:jc w:val="right"/>
                    </w:pPr>
                  </w:p>
                </w:tc>
                <w:tc>
                  <w:tcPr>
                    <w:tcW w:w="766" w:type="pct"/>
                    <w:vAlign w:val="center"/>
                  </w:tcPr>
                  <w:p w14:paraId="4DEA0C67" w14:textId="1D2C61C1" w:rsidR="00107D7E" w:rsidRDefault="00107D7E" w:rsidP="008A0C52">
                    <w:pPr>
                      <w:jc w:val="right"/>
                    </w:pPr>
                    <w:r>
                      <w:t>-643,154.08</w:t>
                    </w:r>
                  </w:p>
                </w:tc>
                <w:tc>
                  <w:tcPr>
                    <w:tcW w:w="866" w:type="pct"/>
                  </w:tcPr>
                  <w:p w14:paraId="26EAB3A5" w14:textId="77777777" w:rsidR="00107D7E" w:rsidRDefault="00107D7E" w:rsidP="008A0C52">
                    <w:pPr>
                      <w:jc w:val="right"/>
                    </w:pPr>
                  </w:p>
                </w:tc>
                <w:tc>
                  <w:tcPr>
                    <w:tcW w:w="620" w:type="pct"/>
                  </w:tcPr>
                  <w:p w14:paraId="14FA8DD2" w14:textId="77777777" w:rsidR="00107D7E" w:rsidRDefault="00107D7E" w:rsidP="008A0C52"/>
                </w:tc>
                <w:tc>
                  <w:tcPr>
                    <w:tcW w:w="618" w:type="pct"/>
                  </w:tcPr>
                  <w:p w14:paraId="6B1F72B3" w14:textId="77777777" w:rsidR="00107D7E" w:rsidRDefault="00107D7E" w:rsidP="008A0C52"/>
                </w:tc>
              </w:tr>
            </w:sdtContent>
          </w:sdt>
          <w:sdt>
            <w:sdtPr>
              <w:alias w:val="非交易性权益工具投资明细"/>
              <w:tag w:val="_TUP_14a75d39b9664231aa6975a07b0c79b1"/>
              <w:id w:val="1156183961"/>
              <w:lock w:val="sdtLocked"/>
            </w:sdtPr>
            <w:sdtEndPr/>
            <w:sdtContent>
              <w:tr w:rsidR="00107D7E" w14:paraId="27ABE2B3" w14:textId="77777777" w:rsidTr="00323852">
                <w:trPr>
                  <w:trHeight w:val="1019"/>
                </w:trPr>
                <w:tc>
                  <w:tcPr>
                    <w:tcW w:w="1027" w:type="pct"/>
                  </w:tcPr>
                  <w:p w14:paraId="40444E6E" w14:textId="77777777" w:rsidR="00107D7E" w:rsidRDefault="00107D7E" w:rsidP="008A0C52">
                    <w:r>
                      <w:t>厦门会同鼎盛股权投资合伙企业（有限合伙）</w:t>
                    </w:r>
                  </w:p>
                </w:tc>
                <w:tc>
                  <w:tcPr>
                    <w:tcW w:w="516" w:type="pct"/>
                  </w:tcPr>
                  <w:p w14:paraId="17819925" w14:textId="77777777" w:rsidR="00107D7E" w:rsidRDefault="00107D7E" w:rsidP="008A0C52">
                    <w:pPr>
                      <w:jc w:val="right"/>
                    </w:pPr>
                  </w:p>
                </w:tc>
                <w:tc>
                  <w:tcPr>
                    <w:tcW w:w="588" w:type="pct"/>
                  </w:tcPr>
                  <w:p w14:paraId="61DCE958" w14:textId="77777777" w:rsidR="00107D7E" w:rsidRDefault="00107D7E" w:rsidP="008A0C52">
                    <w:pPr>
                      <w:jc w:val="right"/>
                    </w:pPr>
                  </w:p>
                </w:tc>
                <w:tc>
                  <w:tcPr>
                    <w:tcW w:w="766" w:type="pct"/>
                    <w:vAlign w:val="center"/>
                  </w:tcPr>
                  <w:p w14:paraId="72F0CB0E" w14:textId="4AAEF936" w:rsidR="00107D7E" w:rsidRDefault="00107D7E" w:rsidP="008A0C52">
                    <w:pPr>
                      <w:jc w:val="right"/>
                    </w:pPr>
                    <w:r>
                      <w:t>-24,294,000.00</w:t>
                    </w:r>
                  </w:p>
                </w:tc>
                <w:tc>
                  <w:tcPr>
                    <w:tcW w:w="866" w:type="pct"/>
                  </w:tcPr>
                  <w:p w14:paraId="1AAABC1E" w14:textId="77777777" w:rsidR="00107D7E" w:rsidRDefault="00107D7E" w:rsidP="008A0C52">
                    <w:pPr>
                      <w:jc w:val="right"/>
                    </w:pPr>
                  </w:p>
                </w:tc>
                <w:tc>
                  <w:tcPr>
                    <w:tcW w:w="620" w:type="pct"/>
                  </w:tcPr>
                  <w:p w14:paraId="22FF9142" w14:textId="77777777" w:rsidR="00107D7E" w:rsidRDefault="00107D7E" w:rsidP="008A0C52"/>
                </w:tc>
                <w:tc>
                  <w:tcPr>
                    <w:tcW w:w="618" w:type="pct"/>
                  </w:tcPr>
                  <w:p w14:paraId="417459F5" w14:textId="77777777" w:rsidR="00107D7E" w:rsidRDefault="00107D7E" w:rsidP="008A0C52"/>
                </w:tc>
              </w:tr>
            </w:sdtContent>
          </w:sdt>
          <w:sdt>
            <w:sdtPr>
              <w:alias w:val="非交易性权益工具投资明细"/>
              <w:tag w:val="_TUP_14a75d39b9664231aa6975a07b0c79b1"/>
              <w:id w:val="943201788"/>
              <w:lock w:val="sdtLocked"/>
            </w:sdtPr>
            <w:sdtEndPr/>
            <w:sdtContent>
              <w:tr w:rsidR="00107D7E" w14:paraId="48274327" w14:textId="77777777" w:rsidTr="00323852">
                <w:tc>
                  <w:tcPr>
                    <w:tcW w:w="1027" w:type="pct"/>
                  </w:tcPr>
                  <w:p w14:paraId="2F16D0E3" w14:textId="2C2A3809" w:rsidR="00107D7E" w:rsidRDefault="00107D7E" w:rsidP="008A0C52">
                    <w:r>
                      <w:t>合计</w:t>
                    </w:r>
                  </w:p>
                </w:tc>
                <w:tc>
                  <w:tcPr>
                    <w:tcW w:w="516" w:type="pct"/>
                  </w:tcPr>
                  <w:p w14:paraId="1958598D" w14:textId="77777777" w:rsidR="00107D7E" w:rsidRDefault="00107D7E" w:rsidP="008A0C52">
                    <w:pPr>
                      <w:jc w:val="right"/>
                    </w:pPr>
                  </w:p>
                </w:tc>
                <w:tc>
                  <w:tcPr>
                    <w:tcW w:w="588" w:type="pct"/>
                  </w:tcPr>
                  <w:p w14:paraId="6D703BD4" w14:textId="77777777" w:rsidR="00107D7E" w:rsidRDefault="00107D7E" w:rsidP="008A0C52">
                    <w:pPr>
                      <w:jc w:val="right"/>
                    </w:pPr>
                  </w:p>
                </w:tc>
                <w:tc>
                  <w:tcPr>
                    <w:tcW w:w="766" w:type="pct"/>
                    <w:vAlign w:val="center"/>
                  </w:tcPr>
                  <w:p w14:paraId="05B42A68" w14:textId="359B6D20" w:rsidR="00107D7E" w:rsidRDefault="00107D7E" w:rsidP="008A0C52">
                    <w:pPr>
                      <w:jc w:val="right"/>
                    </w:pPr>
                    <w:r>
                      <w:t>-24,937,154.08</w:t>
                    </w:r>
                  </w:p>
                </w:tc>
                <w:tc>
                  <w:tcPr>
                    <w:tcW w:w="866" w:type="pct"/>
                  </w:tcPr>
                  <w:p w14:paraId="6BCB8AF4" w14:textId="77777777" w:rsidR="00107D7E" w:rsidRDefault="00107D7E" w:rsidP="008A0C52">
                    <w:pPr>
                      <w:jc w:val="right"/>
                    </w:pPr>
                  </w:p>
                </w:tc>
                <w:tc>
                  <w:tcPr>
                    <w:tcW w:w="620" w:type="pct"/>
                  </w:tcPr>
                  <w:p w14:paraId="7A9EB52A" w14:textId="77777777" w:rsidR="00107D7E" w:rsidRDefault="00107D7E" w:rsidP="008A0C52"/>
                </w:tc>
                <w:tc>
                  <w:tcPr>
                    <w:tcW w:w="618" w:type="pct"/>
                  </w:tcPr>
                  <w:p w14:paraId="3598F622" w14:textId="25480FFA" w:rsidR="00107D7E" w:rsidRDefault="00107D7E" w:rsidP="008A0C52"/>
                </w:tc>
              </w:tr>
            </w:sdtContent>
          </w:sdt>
        </w:tbl>
        <w:p w14:paraId="0824A693" w14:textId="77777777" w:rsidR="008A0C52" w:rsidRDefault="008A0C52"/>
        <w:p w14:paraId="0282FAB0" w14:textId="77777777" w:rsidR="00622C3A" w:rsidRDefault="00D86D4A"/>
      </w:sdtContent>
    </w:sdt>
    <w:bookmarkEnd w:id="151" w:displacedByCustomXml="prev"/>
    <w:bookmarkStart w:id="152" w:name="_Hlk10472110" w:displacedByCustomXml="next"/>
    <w:bookmarkStart w:id="153" w:name="_Hlk10472118" w:displacedByCustomXml="next"/>
    <w:sdt>
      <w:sdtPr>
        <w:rPr>
          <w:rFonts w:hint="eastAsia"/>
        </w:rPr>
        <w:alias w:val="模块:其他说明："/>
        <w:tag w:val="_SEC_e3d4d5136ad847a0a66a1c4edca28c29"/>
        <w:id w:val="-541829841"/>
        <w:lock w:val="sdtLocked"/>
        <w:placeholder>
          <w:docPart w:val="GBC22222222222222222222222222222"/>
        </w:placeholder>
      </w:sdtPr>
      <w:sdtEndPr>
        <w:rPr>
          <w:rFonts w:hint="default"/>
        </w:rPr>
      </w:sdtEndPr>
      <w:sdtContent>
        <w:p w14:paraId="75D7E556" w14:textId="77777777" w:rsidR="00622C3A" w:rsidRDefault="000E6426">
          <w:r>
            <w:rPr>
              <w:rFonts w:hint="eastAsia"/>
            </w:rPr>
            <w:t>其他</w:t>
          </w:r>
          <w:r>
            <w:t>说明</w:t>
          </w:r>
          <w:r>
            <w:rPr>
              <w:rFonts w:hint="eastAsia"/>
            </w:rPr>
            <w:t>：</w:t>
          </w:r>
          <w:bookmarkEnd w:id="152"/>
        </w:p>
        <w:sdt>
          <w:sdtPr>
            <w:alias w:val="是否适用：其他权益工具投资其他说明[双击切换]"/>
            <w:tag w:val="_GBC_9bd79d8d324a4f4c984344781e18ee35"/>
            <w:id w:val="-906291032"/>
            <w:lock w:val="sdtLocked"/>
            <w:placeholder>
              <w:docPart w:val="GBC22222222222222222222222222222"/>
            </w:placeholder>
          </w:sdtPr>
          <w:sdtEndPr/>
          <w:sdtContent>
            <w:p w14:paraId="0E869C37" w14:textId="2F74EAC8" w:rsidR="00622C3A" w:rsidRDefault="000E6426" w:rsidP="00C74042">
              <w:r>
                <w:fldChar w:fldCharType="begin"/>
              </w:r>
              <w:r w:rsidR="00C74042">
                <w:instrText xml:space="preserve"> MACROBUTTON  SnrToggleCheckbox □适用 </w:instrText>
              </w:r>
              <w:r>
                <w:fldChar w:fldCharType="end"/>
              </w:r>
              <w:r>
                <w:fldChar w:fldCharType="begin"/>
              </w:r>
              <w:r w:rsidR="00C74042">
                <w:instrText xml:space="preserve"> MACROBUTTON  SnrToggleCheckbox √不适用 </w:instrText>
              </w:r>
              <w:r>
                <w:fldChar w:fldCharType="end"/>
              </w:r>
            </w:p>
          </w:sdtContent>
        </w:sdt>
      </w:sdtContent>
    </w:sdt>
    <w:bookmarkEnd w:id="153" w:displacedByCustomXml="prev"/>
    <w:p w14:paraId="5D23AED7" w14:textId="77777777" w:rsidR="00622C3A" w:rsidRDefault="00622C3A"/>
    <w:bookmarkStart w:id="154" w:name="_Hlk10472259" w:displacedByCustomXml="next"/>
    <w:sdt>
      <w:sdtPr>
        <w:rPr>
          <w:rFonts w:ascii="宋体" w:hAnsi="宋体" w:cs="宋体" w:hint="eastAsia"/>
          <w:b w:val="0"/>
          <w:bCs/>
          <w:kern w:val="0"/>
          <w:szCs w:val="21"/>
        </w:rPr>
        <w:alias w:val="模块:其他非流动金融资产"/>
        <w:tag w:val="_SEC_6895bb6903584ff780f3500311ed1560"/>
        <w:id w:val="258719275"/>
        <w:lock w:val="sdtLocked"/>
        <w:placeholder>
          <w:docPart w:val="GBC22222222222222222222222222222"/>
        </w:placeholder>
      </w:sdtPr>
      <w:sdtEndPr/>
      <w:sdtContent>
        <w:p w14:paraId="3CF7452C"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936102519"/>
            <w:lock w:val="sdtLocked"/>
            <w:placeholder>
              <w:docPart w:val="GBC22222222222222222222222222222"/>
            </w:placeholder>
          </w:sdtPr>
          <w:sdtEndPr/>
          <w:sdtContent>
            <w:p w14:paraId="7525855E" w14:textId="09FB981B" w:rsidR="00C74042" w:rsidRDefault="000E6426" w:rsidP="00C74042">
              <w:r>
                <w:fldChar w:fldCharType="begin"/>
              </w:r>
              <w:r w:rsidR="00C74042">
                <w:instrText xml:space="preserve"> MACROBUTTON  SnrToggleCheckbox □适用 </w:instrText>
              </w:r>
              <w:r>
                <w:fldChar w:fldCharType="end"/>
              </w:r>
              <w:r>
                <w:fldChar w:fldCharType="begin"/>
              </w:r>
              <w:r w:rsidR="00C74042">
                <w:instrText xml:space="preserve"> MACROBUTTON  SnrToggleCheckbox √不适用 </w:instrText>
              </w:r>
              <w:r>
                <w:fldChar w:fldCharType="end"/>
              </w:r>
            </w:p>
          </w:sdtContent>
        </w:sdt>
        <w:p w14:paraId="7F1ED703" w14:textId="77777777" w:rsidR="00622C3A" w:rsidRDefault="00D86D4A"/>
      </w:sdtContent>
    </w:sdt>
    <w:bookmarkEnd w:id="154" w:displacedByCustomXml="prev"/>
    <w:p w14:paraId="5D2B93D6"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投资性房地产</w:t>
      </w:r>
    </w:p>
    <w:p w14:paraId="6BD35B6C" w14:textId="77777777" w:rsidR="00622C3A" w:rsidRDefault="000E6426">
      <w:r>
        <w:t>投资性房地产</w:t>
      </w:r>
      <w:r>
        <w:rPr>
          <w:rFonts w:hint="eastAsia"/>
        </w:rPr>
        <w:t>计量模式</w:t>
      </w:r>
    </w:p>
    <w:sdt>
      <w:sdtPr>
        <w:rPr>
          <w:rFonts w:ascii="宋体" w:hAnsi="宋体" w:cs="宋体" w:hint="eastAsia"/>
          <w:b w:val="0"/>
          <w:bCs/>
          <w:kern w:val="0"/>
          <w:szCs w:val="21"/>
        </w:rPr>
        <w:alias w:val="选项模块:成本计量模式"/>
        <w:tag w:val="_GBC_f6dac261d9a74df7a48db85ed7768fd1"/>
        <w:id w:val="1015734006"/>
        <w:lock w:val="sdtLocked"/>
        <w:placeholder>
          <w:docPart w:val="GBC22222222222222222222222222222"/>
        </w:placeholder>
      </w:sdtPr>
      <w:sdtEndPr>
        <w:rPr>
          <w:rFonts w:cstheme="minorBidi"/>
          <w:kern w:val="2"/>
        </w:rPr>
      </w:sdtEndPr>
      <w:sdtContent>
        <w:p w14:paraId="2667208B" w14:textId="77777777" w:rsidR="00622C3A" w:rsidRDefault="000E6426" w:rsidP="007D02D2">
          <w:pPr>
            <w:pStyle w:val="4"/>
            <w:numPr>
              <w:ilvl w:val="0"/>
              <w:numId w:val="58"/>
            </w:numPr>
            <w:tabs>
              <w:tab w:val="left" w:pos="616"/>
            </w:tabs>
            <w:rPr>
              <w:rFonts w:ascii="宋体" w:hAnsi="宋体"/>
              <w:szCs w:val="21"/>
            </w:rPr>
          </w:pPr>
          <w:r>
            <w:rPr>
              <w:rFonts w:ascii="宋体" w:hAnsi="宋体" w:hint="eastAsia"/>
              <w:szCs w:val="21"/>
            </w:rPr>
            <w:t>采用成本计量模式的投资性房地产</w:t>
          </w:r>
        </w:p>
        <w:p w14:paraId="5D5833F5" w14:textId="77777777" w:rsidR="00622C3A" w:rsidRDefault="000E6426">
          <w:pPr>
            <w:jc w:val="right"/>
          </w:pPr>
          <w:r>
            <w:rPr>
              <w:rFonts w:hint="eastAsia"/>
            </w:rPr>
            <w:t>单位：</w:t>
          </w:r>
          <w:sdt>
            <w:sdtPr>
              <w:rPr>
                <w:rFonts w:hint="eastAsia"/>
              </w:rPr>
              <w:alias w:val="单位：财务附注：投资性房地产"/>
              <w:tag w:val="_GBC_3315dd1b9cb743c786e01b4b9e91b10d"/>
              <w:id w:val="-309097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投资性房地产"/>
              <w:tag w:val="_GBC_424f36c4f1bf48ce8d47b51437412ff8"/>
              <w:id w:val="-17300663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9"/>
            <w:gridCol w:w="1966"/>
            <w:gridCol w:w="1939"/>
            <w:gridCol w:w="1965"/>
          </w:tblGrid>
          <w:tr w:rsidR="00370E7D" w14:paraId="779FC7DD" w14:textId="77777777" w:rsidTr="00EF0BB9">
            <w:trPr>
              <w:trHeight w:val="272"/>
            </w:trPr>
            <w:sdt>
              <w:sdtPr>
                <w:tag w:val="_PLD_f82c9789feaf4b508c71ad4b5e91a0e5"/>
                <w:id w:val="-484006676"/>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0C7433EF" w14:textId="77777777" w:rsidR="00370E7D" w:rsidRDefault="00370E7D" w:rsidP="00EF0BB9">
                    <w:pPr>
                      <w:jc w:val="center"/>
                    </w:pPr>
                    <w:r>
                      <w:rPr>
                        <w:rFonts w:hint="eastAsia"/>
                      </w:rPr>
                      <w:t>项目</w:t>
                    </w:r>
                  </w:p>
                </w:tc>
              </w:sdtContent>
            </w:sdt>
            <w:sdt>
              <w:sdtPr>
                <w:tag w:val="_PLD_9acf20e2f08a4439b18de021843e599c"/>
                <w:id w:val="1584340049"/>
                <w:lock w:val="sdtLocked"/>
              </w:sdtPr>
              <w:sdtEndPr/>
              <w:sdtConten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F90FA5" w14:textId="77777777" w:rsidR="00370E7D" w:rsidRDefault="00370E7D" w:rsidP="00EF0BB9">
                    <w:pPr>
                      <w:jc w:val="center"/>
                    </w:pPr>
                    <w:r>
                      <w:rPr>
                        <w:rFonts w:hint="eastAsia"/>
                      </w:rPr>
                      <w:t>房屋、建筑物</w:t>
                    </w:r>
                  </w:p>
                </w:tc>
              </w:sdtContent>
            </w:sdt>
            <w:sdt>
              <w:sdtPr>
                <w:tag w:val="_PLD_4f977bf68eee455fb4656653927db6b6"/>
                <w:id w:val="-1640100145"/>
                <w:lock w:val="sdtLocked"/>
              </w:sdtPr>
              <w:sdtEndPr/>
              <w:sdtContent>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4DDA1325" w14:textId="77777777" w:rsidR="00370E7D" w:rsidRDefault="00370E7D" w:rsidP="00EF0BB9">
                    <w:pPr>
                      <w:jc w:val="center"/>
                    </w:pPr>
                    <w:r>
                      <w:rPr>
                        <w:rFonts w:hint="eastAsia"/>
                      </w:rPr>
                      <w:t>土地使用权</w:t>
                    </w:r>
                  </w:p>
                </w:tc>
              </w:sdtContent>
            </w:sdt>
            <w:sdt>
              <w:sdtPr>
                <w:tag w:val="_PLD_51485c0f99734a81b5c4137837506697"/>
                <w:id w:val="-1996099606"/>
                <w:lock w:val="sdtLocked"/>
              </w:sdtPr>
              <w:sdtEndPr/>
              <w:sdtConten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1D42FD" w14:textId="77777777" w:rsidR="00370E7D" w:rsidRDefault="00370E7D" w:rsidP="00EF0BB9">
                    <w:pPr>
                      <w:jc w:val="center"/>
                    </w:pPr>
                    <w:r>
                      <w:rPr>
                        <w:rFonts w:hint="eastAsia"/>
                      </w:rPr>
                      <w:t>合计</w:t>
                    </w:r>
                  </w:p>
                </w:tc>
              </w:sdtContent>
            </w:sdt>
          </w:tr>
          <w:tr w:rsidR="00370E7D" w14:paraId="2AB91FF1" w14:textId="77777777" w:rsidTr="00EF0BB9">
            <w:trPr>
              <w:trHeight w:val="272"/>
            </w:trPr>
            <w:sdt>
              <w:sdtPr>
                <w:tag w:val="_PLD_9e97c75701d54838ab5408284eada7b8"/>
                <w:id w:val="1245847989"/>
                <w:lock w:val="sdtLocked"/>
              </w:sdtPr>
              <w:sdtEndPr/>
              <w:sdtContent>
                <w:tc>
                  <w:tcPr>
                    <w:tcW w:w="4997" w:type="pct"/>
                    <w:gridSpan w:val="4"/>
                    <w:tcBorders>
                      <w:top w:val="single" w:sz="4" w:space="0" w:color="auto"/>
                      <w:left w:val="single" w:sz="4" w:space="0" w:color="auto"/>
                      <w:bottom w:val="single" w:sz="4" w:space="0" w:color="auto"/>
                      <w:right w:val="single" w:sz="4" w:space="0" w:color="auto"/>
                    </w:tcBorders>
                    <w:shd w:val="clear" w:color="auto" w:fill="auto"/>
                  </w:tcPr>
                  <w:p w14:paraId="47C34EF6" w14:textId="77777777" w:rsidR="00370E7D" w:rsidRDefault="00370E7D" w:rsidP="00EF0BB9">
                    <w:r>
                      <w:rPr>
                        <w:rFonts w:hint="eastAsia"/>
                      </w:rPr>
                      <w:t>一、账面原值</w:t>
                    </w:r>
                  </w:p>
                </w:tc>
              </w:sdtContent>
            </w:sdt>
          </w:tr>
          <w:tr w:rsidR="00370E7D" w14:paraId="734371AE" w14:textId="77777777" w:rsidTr="00EF0BB9">
            <w:trPr>
              <w:trHeight w:val="273"/>
            </w:trPr>
            <w:sdt>
              <w:sdtPr>
                <w:tag w:val="_PLD_5b4a89b12d9f471d8810578431d22e03"/>
                <w:id w:val="1817753544"/>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1B0B1B99" w14:textId="77777777" w:rsidR="00370E7D" w:rsidRDefault="00370E7D" w:rsidP="00EF0BB9">
                    <w:pPr>
                      <w:ind w:firstLineChars="150" w:firstLine="315"/>
                    </w:pPr>
                    <w:r>
                      <w:t>1.</w:t>
                    </w:r>
                    <w:r>
                      <w:rPr>
                        <w:rFonts w:hint="eastAsia"/>
                      </w:rPr>
                      <w:t>期初余额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42E7528" w14:textId="77777777" w:rsidR="00370E7D" w:rsidRDefault="00370E7D" w:rsidP="00EF0BB9">
                <w:pPr>
                  <w:jc w:val="right"/>
                </w:pPr>
                <w:r>
                  <w:t>50,771,709.21</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55513853" w14:textId="77777777" w:rsidR="00370E7D" w:rsidRDefault="00370E7D" w:rsidP="00EF0BB9">
                <w:pPr>
                  <w:jc w:val="right"/>
                </w:pPr>
                <w:r>
                  <w:t>6,197,036.39</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7EABC38" w14:textId="77777777" w:rsidR="00370E7D" w:rsidRDefault="00370E7D" w:rsidP="00EF0BB9">
                <w:pPr>
                  <w:jc w:val="right"/>
                </w:pPr>
                <w:r>
                  <w:t>56,968,745.60</w:t>
                </w:r>
              </w:p>
            </w:tc>
          </w:tr>
          <w:tr w:rsidR="00370E7D" w14:paraId="7E42AA33" w14:textId="77777777" w:rsidTr="00EF0BB9">
            <w:trPr>
              <w:trHeight w:val="272"/>
            </w:trPr>
            <w:sdt>
              <w:sdtPr>
                <w:tag w:val="_PLD_4b461d2e946a4f55b157b16d91096c9e"/>
                <w:id w:val="-559174483"/>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7D6D0908" w14:textId="77777777" w:rsidR="00370E7D" w:rsidRDefault="00370E7D" w:rsidP="00EF0BB9">
                    <w:pPr>
                      <w:ind w:firstLineChars="150" w:firstLine="315"/>
                    </w:pPr>
                    <w:r>
                      <w:t>2.</w:t>
                    </w:r>
                    <w:r>
                      <w:rPr>
                        <w:rFonts w:hint="eastAsia"/>
                      </w:rPr>
                      <w:t>本期增加金额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B007C9A" w14:textId="77777777" w:rsidR="00370E7D" w:rsidRDefault="00370E7D" w:rsidP="00EF0BB9">
                <w:pPr>
                  <w:jc w:val="right"/>
                </w:pPr>
                <w:r>
                  <w:t>1,479,483.78</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3CB91429"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347382C" w14:textId="77777777" w:rsidR="00370E7D" w:rsidRDefault="00370E7D" w:rsidP="00EF0BB9">
                <w:pPr>
                  <w:jc w:val="right"/>
                </w:pPr>
                <w:r>
                  <w:t>1,479,483.78</w:t>
                </w:r>
              </w:p>
            </w:tc>
          </w:tr>
          <w:tr w:rsidR="00370E7D" w14:paraId="353F76D4" w14:textId="77777777" w:rsidTr="00EF0BB9">
            <w:trPr>
              <w:trHeight w:val="272"/>
            </w:trPr>
            <w:sdt>
              <w:sdtPr>
                <w:tag w:val="_PLD_a043ae3942c64b25b6085702110e1af0"/>
                <w:id w:val="-862975483"/>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5E886BE6" w14:textId="77777777" w:rsidR="00370E7D" w:rsidRDefault="00370E7D" w:rsidP="00EF0BB9">
                    <w:pPr>
                      <w:ind w:firstLineChars="150" w:firstLine="315"/>
                    </w:pPr>
                    <w:r>
                      <w:rPr>
                        <w:rFonts w:hint="eastAsia"/>
                      </w:rPr>
                      <w:t>（1）外购</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32A03CAF"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844CF27"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12CBF33F" w14:textId="77777777" w:rsidR="00370E7D" w:rsidRDefault="00370E7D" w:rsidP="00EF0BB9">
                <w:pPr>
                  <w:jc w:val="right"/>
                </w:pPr>
              </w:p>
            </w:tc>
          </w:tr>
          <w:tr w:rsidR="00370E7D" w14:paraId="173EA2CA" w14:textId="77777777" w:rsidTr="00EF0BB9">
            <w:trPr>
              <w:trHeight w:val="273"/>
            </w:trPr>
            <w:sdt>
              <w:sdtPr>
                <w:tag w:val="_PLD_c60cea41253c44ec816cd397a5c68415"/>
                <w:id w:val="-1632626738"/>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5EBE6CAB" w14:textId="77777777" w:rsidR="00370E7D" w:rsidRDefault="00370E7D" w:rsidP="00EF0BB9">
                    <w:pPr>
                      <w:ind w:firstLineChars="150" w:firstLine="315"/>
                    </w:pPr>
                    <w:r>
                      <w:rPr>
                        <w:rFonts w:hint="eastAsia"/>
                      </w:rPr>
                      <w:t>（2）存货\固定资产\在建工程转入</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A5BCB2A" w14:textId="77777777" w:rsidR="00370E7D" w:rsidRDefault="00370E7D" w:rsidP="00EF0BB9">
                <w:pPr>
                  <w:jc w:val="right"/>
                </w:pPr>
                <w:r>
                  <w:t>1,479,483.78</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3E8DEB71"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58E1814" w14:textId="77777777" w:rsidR="00370E7D" w:rsidRDefault="00370E7D" w:rsidP="00EF0BB9">
                <w:pPr>
                  <w:jc w:val="right"/>
                </w:pPr>
                <w:r>
                  <w:t>1,479,483.78</w:t>
                </w:r>
              </w:p>
            </w:tc>
          </w:tr>
          <w:tr w:rsidR="00370E7D" w14:paraId="0E77CCED" w14:textId="77777777" w:rsidTr="00EF0BB9">
            <w:trPr>
              <w:trHeight w:val="254"/>
            </w:trPr>
            <w:sdt>
              <w:sdtPr>
                <w:tag w:val="_PLD_07222e9e711d4c6a957de0f1259aae6a"/>
                <w:id w:val="2088189727"/>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58F7EBF5" w14:textId="77777777" w:rsidR="00370E7D" w:rsidRDefault="00370E7D" w:rsidP="00EF0BB9">
                    <w:pPr>
                      <w:ind w:firstLineChars="150" w:firstLine="315"/>
                    </w:pPr>
                    <w:r>
                      <w:rPr>
                        <w:rFonts w:hint="eastAsia"/>
                      </w:rPr>
                      <w:t>（3）企业合并增加</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3A240845"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135E18FC"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1BF12DD4" w14:textId="77777777" w:rsidR="00370E7D" w:rsidRDefault="00370E7D" w:rsidP="00EF0BB9">
                <w:pPr>
                  <w:jc w:val="right"/>
                </w:pPr>
              </w:p>
            </w:tc>
          </w:tr>
          <w:tr w:rsidR="00370E7D" w14:paraId="61677D5C" w14:textId="77777777" w:rsidTr="00EF0BB9">
            <w:trPr>
              <w:trHeight w:val="272"/>
            </w:trPr>
            <w:sdt>
              <w:sdtPr>
                <w:tag w:val="_PLD_d251894485574bc58cf98bb5aa71739f"/>
                <w:id w:val="573939375"/>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24FD4856" w14:textId="77777777" w:rsidR="00370E7D" w:rsidRDefault="00370E7D" w:rsidP="00EF0BB9">
                    <w:pPr>
                      <w:ind w:firstLineChars="150" w:firstLine="315"/>
                    </w:pPr>
                    <w:r>
                      <w:rPr>
                        <w:rFonts w:hint="eastAsia"/>
                      </w:rPr>
                      <w:t>3.本期减少金额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23CCD37A"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03D9A6B2"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4FDCB70E" w14:textId="77777777" w:rsidR="00370E7D" w:rsidRDefault="00370E7D" w:rsidP="00EF0BB9">
                <w:pPr>
                  <w:jc w:val="right"/>
                </w:pPr>
              </w:p>
            </w:tc>
          </w:tr>
          <w:tr w:rsidR="00370E7D" w14:paraId="25369C25" w14:textId="77777777" w:rsidTr="00EF0BB9">
            <w:trPr>
              <w:trHeight w:val="273"/>
            </w:trPr>
            <w:sdt>
              <w:sdtPr>
                <w:tag w:val="_PLD_0eefb08fd627408ea9c71bd444eabbd3"/>
                <w:id w:val="94593"/>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5A411421" w14:textId="77777777" w:rsidR="00370E7D" w:rsidRDefault="00370E7D" w:rsidP="00EF0BB9">
                    <w:pPr>
                      <w:ind w:firstLineChars="150" w:firstLine="315"/>
                    </w:pPr>
                    <w:r>
                      <w:rPr>
                        <w:rFonts w:hint="eastAsia"/>
                      </w:rPr>
                      <w:t>（1）处置</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0DAE0A70"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68D312FF"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048CB634" w14:textId="77777777" w:rsidR="00370E7D" w:rsidRDefault="00370E7D" w:rsidP="00EF0BB9">
                <w:pPr>
                  <w:jc w:val="right"/>
                </w:pPr>
              </w:p>
            </w:tc>
          </w:tr>
          <w:tr w:rsidR="00370E7D" w14:paraId="3870F74F" w14:textId="77777777" w:rsidTr="00EF0BB9">
            <w:trPr>
              <w:trHeight w:val="272"/>
            </w:trPr>
            <w:sdt>
              <w:sdtPr>
                <w:tag w:val="_PLD_32f99bb5bcaf4f789e1c6ccb85c2a50f"/>
                <w:id w:val="-1331056808"/>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3B10F435" w14:textId="77777777" w:rsidR="00370E7D" w:rsidRDefault="00370E7D" w:rsidP="00EF0BB9">
                    <w:pPr>
                      <w:ind w:firstLineChars="150" w:firstLine="315"/>
                    </w:pPr>
                    <w:r>
                      <w:rPr>
                        <w:rFonts w:hint="eastAsia"/>
                      </w:rPr>
                      <w:t>（2）其他转出</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14757B02"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9FCC8D3"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71B14355" w14:textId="77777777" w:rsidR="00370E7D" w:rsidRDefault="00370E7D" w:rsidP="00EF0BB9">
                <w:pPr>
                  <w:jc w:val="right"/>
                </w:pPr>
              </w:p>
            </w:tc>
          </w:tr>
          <w:tr w:rsidR="00370E7D" w14:paraId="114D73BF" w14:textId="77777777" w:rsidTr="00EF0BB9">
            <w:trPr>
              <w:trHeight w:val="272"/>
            </w:trPr>
            <w:sdt>
              <w:sdtPr>
                <w:tag w:val="_PLD_7daa9ce704e447019c8f969015d9d0e8"/>
                <w:id w:val="474801208"/>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60CC6D09" w14:textId="77777777" w:rsidR="00370E7D" w:rsidRDefault="00370E7D" w:rsidP="00EF0BB9">
                    <w:pPr>
                      <w:ind w:firstLineChars="200" w:firstLine="420"/>
                    </w:pPr>
                    <w:r>
                      <w:rPr>
                        <w:rFonts w:hint="eastAsia"/>
                      </w:rPr>
                      <w:t>4.期末余额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D7FDC38" w14:textId="77777777" w:rsidR="00370E7D" w:rsidRDefault="00370E7D" w:rsidP="00EF0BB9">
                <w:pPr>
                  <w:jc w:val="right"/>
                </w:pPr>
                <w:r>
                  <w:t>52,251,192.99</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4D30240A" w14:textId="77777777" w:rsidR="00370E7D" w:rsidRDefault="00370E7D" w:rsidP="00EF0BB9">
                <w:pPr>
                  <w:jc w:val="right"/>
                </w:pPr>
                <w:r>
                  <w:t>6,197,036.39</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AE3695A" w14:textId="77777777" w:rsidR="00370E7D" w:rsidRDefault="00370E7D" w:rsidP="00EF0BB9">
                <w:pPr>
                  <w:jc w:val="right"/>
                </w:pPr>
                <w:r>
                  <w:t>58,448,229.38</w:t>
                </w:r>
              </w:p>
            </w:tc>
          </w:tr>
          <w:tr w:rsidR="00370E7D" w14:paraId="2B7AABD0" w14:textId="77777777" w:rsidTr="00EF0BB9">
            <w:trPr>
              <w:trHeight w:val="273"/>
            </w:trPr>
            <w:sdt>
              <w:sdtPr>
                <w:tag w:val="_PLD_2505d9f8bc20407e9f785ceb5e0a0801"/>
                <w:id w:val="-1748650239"/>
                <w:lock w:val="sdtLocked"/>
              </w:sdtPr>
              <w:sdtEndPr/>
              <w:sdtContent>
                <w:tc>
                  <w:tcPr>
                    <w:tcW w:w="4997" w:type="pct"/>
                    <w:gridSpan w:val="4"/>
                    <w:tcBorders>
                      <w:top w:val="single" w:sz="4" w:space="0" w:color="auto"/>
                      <w:left w:val="single" w:sz="4" w:space="0" w:color="auto"/>
                      <w:bottom w:val="single" w:sz="4" w:space="0" w:color="auto"/>
                      <w:right w:val="single" w:sz="4" w:space="0" w:color="auto"/>
                    </w:tcBorders>
                    <w:shd w:val="clear" w:color="auto" w:fill="auto"/>
                  </w:tcPr>
                  <w:p w14:paraId="635E15E4" w14:textId="77777777" w:rsidR="00370E7D" w:rsidRDefault="00370E7D" w:rsidP="00EF0BB9">
                    <w:r>
                      <w:rPr>
                        <w:rFonts w:hint="eastAsia"/>
                      </w:rPr>
                      <w:t>二、累计折旧和累计摊销</w:t>
                    </w:r>
                  </w:p>
                </w:tc>
              </w:sdtContent>
            </w:sdt>
          </w:tr>
          <w:tr w:rsidR="00370E7D" w14:paraId="658C56A4" w14:textId="77777777" w:rsidTr="00EF0BB9">
            <w:trPr>
              <w:trHeight w:val="272"/>
            </w:trPr>
            <w:sdt>
              <w:sdtPr>
                <w:tag w:val="_PLD_c947d0aa69174c1ba5672d010e59bdb7"/>
                <w:id w:val="102775977"/>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1C1E1831" w14:textId="77777777" w:rsidR="00370E7D" w:rsidRDefault="00370E7D" w:rsidP="00EF0BB9">
                    <w:pPr>
                      <w:ind w:firstLineChars="200" w:firstLine="420"/>
                    </w:pPr>
                    <w:r>
                      <w:t>1.</w:t>
                    </w:r>
                    <w:r>
                      <w:rPr>
                        <w:rFonts w:hint="eastAsia"/>
                      </w:rPr>
                      <w:t>期初余额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992CA2B" w14:textId="77777777" w:rsidR="00370E7D" w:rsidRDefault="00370E7D" w:rsidP="00EF0BB9">
                <w:pPr>
                  <w:jc w:val="right"/>
                </w:pPr>
                <w:r>
                  <w:t>27,484,535.19</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1F62C092" w14:textId="77777777" w:rsidR="00370E7D" w:rsidRDefault="00370E7D" w:rsidP="00EF0BB9">
                <w:pPr>
                  <w:jc w:val="right"/>
                </w:pPr>
                <w:r>
                  <w:t>1,993,379.41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A825890" w14:textId="77777777" w:rsidR="00370E7D" w:rsidRDefault="00370E7D" w:rsidP="00EF0BB9">
                <w:pPr>
                  <w:jc w:val="right"/>
                </w:pPr>
                <w:r>
                  <w:t>29,477,914.60</w:t>
                </w:r>
              </w:p>
            </w:tc>
          </w:tr>
          <w:tr w:rsidR="00370E7D" w14:paraId="462D117A" w14:textId="77777777" w:rsidTr="00EF0BB9">
            <w:trPr>
              <w:trHeight w:val="272"/>
            </w:trPr>
            <w:sdt>
              <w:sdtPr>
                <w:tag w:val="_PLD_3e1bff0629db41feb43d6eec30972301"/>
                <w:id w:val="2000538722"/>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53E4B29C" w14:textId="77777777" w:rsidR="00370E7D" w:rsidRDefault="00370E7D" w:rsidP="00EF0BB9">
                    <w:pPr>
                      <w:ind w:firstLineChars="200" w:firstLine="420"/>
                    </w:pPr>
                    <w:r>
                      <w:t>2.</w:t>
                    </w:r>
                    <w:r>
                      <w:rPr>
                        <w:rFonts w:hint="eastAsia"/>
                      </w:rPr>
                      <w:t>本期增加金额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7A4ED22" w14:textId="77777777" w:rsidR="00370E7D" w:rsidRDefault="00370E7D" w:rsidP="00EF0BB9">
                <w:pPr>
                  <w:jc w:val="right"/>
                </w:pPr>
                <w:r>
                  <w:t>2,102,193.00</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5D29D863" w14:textId="77777777" w:rsidR="00370E7D" w:rsidRDefault="00370E7D" w:rsidP="00EF0BB9">
                <w:pPr>
                  <w:jc w:val="right"/>
                </w:pPr>
                <w:r>
                  <w:t>61,970.34</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95F4028" w14:textId="77777777" w:rsidR="00370E7D" w:rsidRDefault="00370E7D" w:rsidP="00EF0BB9">
                <w:pPr>
                  <w:jc w:val="right"/>
                </w:pPr>
                <w:r>
                  <w:t>2,164,163.34</w:t>
                </w:r>
              </w:p>
            </w:tc>
          </w:tr>
          <w:tr w:rsidR="00370E7D" w14:paraId="1DD33D90" w14:textId="77777777" w:rsidTr="00EF0BB9">
            <w:trPr>
              <w:trHeight w:val="273"/>
            </w:trPr>
            <w:sdt>
              <w:sdtPr>
                <w:tag w:val="_PLD_aede9f39a8904986a0db75860e8da677"/>
                <w:id w:val="1011878758"/>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4A045215" w14:textId="77777777" w:rsidR="00370E7D" w:rsidRDefault="00370E7D" w:rsidP="00EF0BB9">
                    <w:pPr>
                      <w:ind w:firstLineChars="150" w:firstLine="315"/>
                    </w:pPr>
                    <w:r>
                      <w:rPr>
                        <w:rFonts w:hint="eastAsia"/>
                      </w:rPr>
                      <w:t>（1）计提或摊销</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22CDC486" w14:textId="77777777" w:rsidR="00370E7D" w:rsidRDefault="00370E7D" w:rsidP="00EF0BB9">
                <w:pPr>
                  <w:jc w:val="right"/>
                </w:pPr>
                <w:r>
                  <w:t>833,329.93</w:t>
                </w: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AF91ACD" w14:textId="77777777" w:rsidR="00370E7D" w:rsidRDefault="00370E7D" w:rsidP="00EF0BB9">
                <w:pPr>
                  <w:jc w:val="right"/>
                </w:pPr>
                <w:r>
                  <w:t>61,970.34</w:t>
                </w: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5186074F" w14:textId="77777777" w:rsidR="00370E7D" w:rsidRDefault="00370E7D" w:rsidP="00EF0BB9">
                <w:pPr>
                  <w:jc w:val="right"/>
                </w:pPr>
                <w:r>
                  <w:t>895,300.27</w:t>
                </w:r>
              </w:p>
            </w:tc>
          </w:tr>
          <w:sdt>
            <w:sdtPr>
              <w:rPr>
                <w:rFonts w:asciiTheme="minorHAnsi" w:eastAsiaTheme="minorEastAsia" w:hAnsiTheme="minorHAnsi" w:cstheme="minorBidi"/>
                <w:bCs w:val="0"/>
                <w:kern w:val="2"/>
                <w:szCs w:val="22"/>
              </w:rPr>
              <w:alias w:val="采用成本计量模式的投资性房地产累计折旧和累计摊销增加额明细"/>
              <w:tag w:val="_GBC_c54e7a9a11334e6bad615df918064ced"/>
              <w:id w:val="-1958564122"/>
              <w:lock w:val="sdtLocked"/>
            </w:sdtPr>
            <w:sdtEndPr/>
            <w:sdtContent>
              <w:tr w:rsidR="00370E7D" w14:paraId="3E3B5A1C" w14:textId="77777777" w:rsidTr="00EF0BB9">
                <w:trPr>
                  <w:trHeight w:val="272"/>
                </w:trPr>
                <w:tc>
                  <w:tcPr>
                    <w:tcW w:w="1755" w:type="pct"/>
                    <w:tcBorders>
                      <w:top w:val="single" w:sz="4" w:space="0" w:color="auto"/>
                      <w:left w:val="single" w:sz="4" w:space="0" w:color="auto"/>
                      <w:bottom w:val="single" w:sz="4" w:space="0" w:color="auto"/>
                      <w:right w:val="single" w:sz="4" w:space="0" w:color="auto"/>
                    </w:tcBorders>
                    <w:shd w:val="clear" w:color="auto" w:fill="auto"/>
                  </w:tcPr>
                  <w:p w14:paraId="4BED8B50" w14:textId="77777777" w:rsidR="00370E7D" w:rsidRDefault="00370E7D" w:rsidP="00EF0BB9">
                    <w:pPr>
                      <w:ind w:firstLineChars="200" w:firstLine="420"/>
                    </w:pPr>
                    <w:r w:rsidRPr="007642BA">
                      <w:rPr>
                        <w:rFonts w:hint="eastAsia"/>
                      </w:rPr>
                      <w:t>（</w:t>
                    </w:r>
                    <w:r w:rsidRPr="007642BA">
                      <w:t>2）固定资产转入</w:t>
                    </w: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73065945" w14:textId="77777777" w:rsidR="00370E7D" w:rsidRDefault="00370E7D" w:rsidP="00EF0BB9">
                    <w:pPr>
                      <w:jc w:val="right"/>
                    </w:pPr>
                    <w:r>
                      <w:t>1,268,863.07</w:t>
                    </w: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59BAAC5"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4FF32766" w14:textId="77777777" w:rsidR="00370E7D" w:rsidRDefault="00370E7D" w:rsidP="00EF0BB9">
                    <w:pPr>
                      <w:jc w:val="right"/>
                    </w:pPr>
                    <w:r>
                      <w:t>1,268,863.07</w:t>
                    </w:r>
                  </w:p>
                </w:tc>
              </w:tr>
            </w:sdtContent>
          </w:sdt>
          <w:tr w:rsidR="00370E7D" w14:paraId="3739D7C2" w14:textId="77777777" w:rsidTr="00EF0BB9">
            <w:trPr>
              <w:trHeight w:val="273"/>
            </w:trPr>
            <w:sdt>
              <w:sdtPr>
                <w:tag w:val="_PLD_1101e9ce292b422bacfd16e7ed3bed19"/>
                <w:id w:val="332576734"/>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05FCA6C9" w14:textId="77777777" w:rsidR="00370E7D" w:rsidRDefault="00370E7D" w:rsidP="00EF0BB9">
                    <w:pPr>
                      <w:ind w:firstLineChars="200" w:firstLine="420"/>
                    </w:pPr>
                    <w:r>
                      <w:rPr>
                        <w:rFonts w:hint="eastAsia"/>
                      </w:rPr>
                      <w:t>3.本期减少金额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489732DA"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6B86BA1F"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2A9F2ACE" w14:textId="77777777" w:rsidR="00370E7D" w:rsidRDefault="00370E7D" w:rsidP="00EF0BB9">
                <w:pPr>
                  <w:jc w:val="right"/>
                </w:pPr>
              </w:p>
            </w:tc>
          </w:tr>
          <w:tr w:rsidR="00370E7D" w14:paraId="169048D7" w14:textId="77777777" w:rsidTr="00EF0BB9">
            <w:trPr>
              <w:trHeight w:val="272"/>
            </w:trPr>
            <w:sdt>
              <w:sdtPr>
                <w:tag w:val="_PLD_104e913c5a6149d1be9de77ecd782953"/>
                <w:id w:val="891386846"/>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41170CC9" w14:textId="77777777" w:rsidR="00370E7D" w:rsidRDefault="00370E7D" w:rsidP="00EF0BB9">
                    <w:pPr>
                      <w:ind w:firstLineChars="150" w:firstLine="315"/>
                    </w:pPr>
                    <w:r>
                      <w:rPr>
                        <w:rFonts w:hint="eastAsia"/>
                      </w:rPr>
                      <w:t>（1）处置</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2C5256A9"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6DD34A7D"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5DDD86FC" w14:textId="77777777" w:rsidR="00370E7D" w:rsidRDefault="00370E7D" w:rsidP="00EF0BB9">
                <w:pPr>
                  <w:jc w:val="right"/>
                </w:pPr>
              </w:p>
            </w:tc>
          </w:tr>
          <w:tr w:rsidR="00370E7D" w14:paraId="7B0390D6" w14:textId="77777777" w:rsidTr="00EF0BB9">
            <w:trPr>
              <w:trHeight w:val="272"/>
            </w:trPr>
            <w:sdt>
              <w:sdtPr>
                <w:tag w:val="_PLD_3151c528ede64899a4e7d1efd714409b"/>
                <w:id w:val="1412810351"/>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38472B09" w14:textId="77777777" w:rsidR="00370E7D" w:rsidRDefault="00370E7D" w:rsidP="00EF0BB9">
                    <w:pPr>
                      <w:ind w:firstLineChars="150" w:firstLine="315"/>
                    </w:pPr>
                    <w:r>
                      <w:rPr>
                        <w:rFonts w:hint="eastAsia"/>
                      </w:rPr>
                      <w:t>（2）其他转出</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1D4AC453"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85A65A3"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1EFA14FB" w14:textId="77777777" w:rsidR="00370E7D" w:rsidRDefault="00370E7D" w:rsidP="00EF0BB9">
                <w:pPr>
                  <w:jc w:val="right"/>
                </w:pPr>
              </w:p>
            </w:tc>
          </w:tr>
          <w:tr w:rsidR="00370E7D" w14:paraId="6BA3AD6F" w14:textId="77777777" w:rsidTr="00EF0BB9">
            <w:trPr>
              <w:trHeight w:val="273"/>
            </w:trPr>
            <w:sdt>
              <w:sdtPr>
                <w:tag w:val="_PLD_cca29cb0e3b6444ab5e6af06b9935847"/>
                <w:id w:val="105162786"/>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52D84FA9" w14:textId="77777777" w:rsidR="00370E7D" w:rsidRDefault="00370E7D" w:rsidP="00EF0BB9">
                    <w:pPr>
                      <w:ind w:firstLineChars="200" w:firstLine="420"/>
                    </w:pPr>
                    <w:r>
                      <w:rPr>
                        <w:rFonts w:hint="eastAsia"/>
                      </w:rPr>
                      <w:t>4.期末余额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F74F237" w14:textId="77777777" w:rsidR="00370E7D" w:rsidRDefault="00370E7D" w:rsidP="00EF0BB9">
                <w:pPr>
                  <w:jc w:val="right"/>
                </w:pPr>
                <w:r>
                  <w:t>29,586,728.19</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547D106E" w14:textId="77777777" w:rsidR="00370E7D" w:rsidRDefault="00370E7D" w:rsidP="00EF0BB9">
                <w:pPr>
                  <w:jc w:val="right"/>
                </w:pPr>
                <w:r>
                  <w:t>2,055,349.75</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CEC2DBE" w14:textId="77777777" w:rsidR="00370E7D" w:rsidRDefault="00370E7D" w:rsidP="00EF0BB9">
                <w:pPr>
                  <w:jc w:val="right"/>
                </w:pPr>
                <w:r>
                  <w:t>31,642,077.94</w:t>
                </w:r>
              </w:p>
            </w:tc>
          </w:tr>
          <w:tr w:rsidR="00370E7D" w14:paraId="45E2562C" w14:textId="77777777" w:rsidTr="00EF0BB9">
            <w:trPr>
              <w:trHeight w:val="237"/>
            </w:trPr>
            <w:sdt>
              <w:sdtPr>
                <w:tag w:val="_PLD_4ff260cebdf0497dab373adc76b90366"/>
                <w:id w:val="-1934123613"/>
                <w:lock w:val="sdtLocked"/>
              </w:sdtPr>
              <w:sdtEndPr/>
              <w:sdtContent>
                <w:tc>
                  <w:tcPr>
                    <w:tcW w:w="4997" w:type="pct"/>
                    <w:gridSpan w:val="4"/>
                    <w:tcBorders>
                      <w:top w:val="single" w:sz="4" w:space="0" w:color="auto"/>
                      <w:left w:val="single" w:sz="4" w:space="0" w:color="auto"/>
                      <w:bottom w:val="single" w:sz="4" w:space="0" w:color="auto"/>
                      <w:right w:val="single" w:sz="4" w:space="0" w:color="auto"/>
                    </w:tcBorders>
                    <w:shd w:val="clear" w:color="auto" w:fill="auto"/>
                  </w:tcPr>
                  <w:p w14:paraId="01416C3F" w14:textId="77777777" w:rsidR="00370E7D" w:rsidRDefault="00370E7D" w:rsidP="00EF0BB9">
                    <w:r>
                      <w:rPr>
                        <w:rFonts w:hint="eastAsia"/>
                      </w:rPr>
                      <w:t>三、减值准备</w:t>
                    </w:r>
                  </w:p>
                </w:tc>
              </w:sdtContent>
            </w:sdt>
          </w:tr>
          <w:tr w:rsidR="00370E7D" w14:paraId="6D34BAB8" w14:textId="77777777" w:rsidTr="00EF0BB9">
            <w:trPr>
              <w:trHeight w:val="272"/>
            </w:trPr>
            <w:sdt>
              <w:sdtPr>
                <w:tag w:val="_PLD_685647660ea448c692140eff28695e32"/>
                <w:id w:val="-948778495"/>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1710B30D" w14:textId="77777777" w:rsidR="00370E7D" w:rsidRDefault="00370E7D" w:rsidP="00EF0BB9">
                    <w:pPr>
                      <w:ind w:firstLineChars="200" w:firstLine="420"/>
                    </w:pPr>
                    <w:r>
                      <w:t>1.</w:t>
                    </w:r>
                    <w:r>
                      <w:rPr>
                        <w:rFonts w:hint="eastAsia"/>
                      </w:rPr>
                      <w:t>期初余额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76B1A939"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18B5F60E"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17AD44CA" w14:textId="77777777" w:rsidR="00370E7D" w:rsidRDefault="00370E7D" w:rsidP="00EF0BB9">
                <w:pPr>
                  <w:jc w:val="right"/>
                </w:pPr>
              </w:p>
            </w:tc>
          </w:tr>
          <w:tr w:rsidR="00370E7D" w14:paraId="54CC3692" w14:textId="77777777" w:rsidTr="00EF0BB9">
            <w:trPr>
              <w:trHeight w:val="273"/>
            </w:trPr>
            <w:sdt>
              <w:sdtPr>
                <w:tag w:val="_PLD_3dfd87bf97644313aa819527a1e9ca4f"/>
                <w:id w:val="-377631241"/>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1AEC0DAC" w14:textId="77777777" w:rsidR="00370E7D" w:rsidRDefault="00370E7D" w:rsidP="00EF0BB9">
                    <w:pPr>
                      <w:ind w:firstLineChars="200" w:firstLine="420"/>
                    </w:pPr>
                    <w:r>
                      <w:t>2.</w:t>
                    </w:r>
                    <w:r>
                      <w:rPr>
                        <w:rFonts w:hint="eastAsia"/>
                      </w:rPr>
                      <w:t>本期增加金额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6CD53774"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ABD5147"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5BE3FF76" w14:textId="77777777" w:rsidR="00370E7D" w:rsidRDefault="00370E7D" w:rsidP="00EF0BB9">
                <w:pPr>
                  <w:jc w:val="right"/>
                </w:pPr>
              </w:p>
            </w:tc>
          </w:tr>
          <w:tr w:rsidR="00370E7D" w14:paraId="7A6B3D00" w14:textId="77777777" w:rsidTr="00EF0BB9">
            <w:trPr>
              <w:trHeight w:val="272"/>
            </w:trPr>
            <w:sdt>
              <w:sdtPr>
                <w:tag w:val="_PLD_3cba015ee76d452abd05ff220b7d6963"/>
                <w:id w:val="-414088382"/>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39565DAD" w14:textId="77777777" w:rsidR="00370E7D" w:rsidRDefault="00370E7D" w:rsidP="00EF0BB9">
                    <w:pPr>
                      <w:ind w:firstLineChars="150" w:firstLine="315"/>
                    </w:pPr>
                    <w:r>
                      <w:rPr>
                        <w:rFonts w:hint="eastAsia"/>
                      </w:rPr>
                      <w:t>（1）计提</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41547922"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60B7EB89"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0AD3CCFA" w14:textId="77777777" w:rsidR="00370E7D" w:rsidRDefault="00370E7D" w:rsidP="00EF0BB9">
                <w:pPr>
                  <w:jc w:val="right"/>
                </w:pPr>
              </w:p>
            </w:tc>
          </w:tr>
          <w:tr w:rsidR="00370E7D" w14:paraId="6AB1DADB" w14:textId="77777777" w:rsidTr="00EF0BB9">
            <w:trPr>
              <w:trHeight w:val="273"/>
            </w:trPr>
            <w:sdt>
              <w:sdtPr>
                <w:tag w:val="_PLD_3a80eedd98a0469eb67a1d60dbb03de7"/>
                <w:id w:val="146255419"/>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7F103350" w14:textId="77777777" w:rsidR="00370E7D" w:rsidRDefault="00370E7D" w:rsidP="00EF0BB9">
                    <w:pPr>
                      <w:ind w:firstLineChars="200" w:firstLine="420"/>
                    </w:pPr>
                    <w:r>
                      <w:rPr>
                        <w:rFonts w:hint="eastAsia"/>
                      </w:rPr>
                      <w:t>3、本期减少金额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2B8D901B"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0DE2204"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14CBD4DD" w14:textId="77777777" w:rsidR="00370E7D" w:rsidRDefault="00370E7D" w:rsidP="00EF0BB9">
                <w:pPr>
                  <w:jc w:val="right"/>
                </w:pPr>
              </w:p>
            </w:tc>
          </w:tr>
          <w:tr w:rsidR="00370E7D" w14:paraId="45ADD42C" w14:textId="77777777" w:rsidTr="00EF0BB9">
            <w:trPr>
              <w:trHeight w:val="273"/>
            </w:trPr>
            <w:sdt>
              <w:sdtPr>
                <w:tag w:val="_PLD_cd451bb1cac14e2893b15ec8172d1f0e"/>
                <w:id w:val="1793242066"/>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4425E2B8" w14:textId="77777777" w:rsidR="00370E7D" w:rsidRDefault="00370E7D" w:rsidP="00EF0BB9">
                    <w:pPr>
                      <w:ind w:firstLineChars="200" w:firstLine="420"/>
                    </w:pPr>
                    <w:r>
                      <w:rPr>
                        <w:rFonts w:hint="eastAsia"/>
                      </w:rPr>
                      <w:t>（1）处置</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7C777A8B"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0EA50E33"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6D1E7CFC" w14:textId="77777777" w:rsidR="00370E7D" w:rsidRDefault="00370E7D" w:rsidP="00EF0BB9">
                <w:pPr>
                  <w:jc w:val="right"/>
                </w:pPr>
              </w:p>
            </w:tc>
          </w:tr>
          <w:tr w:rsidR="00370E7D" w14:paraId="27E7B53D" w14:textId="77777777" w:rsidTr="00EF0BB9">
            <w:trPr>
              <w:trHeight w:val="273"/>
            </w:trPr>
            <w:sdt>
              <w:sdtPr>
                <w:tag w:val="_PLD_b27c5053f3ea4116bb7d4d920bae34be"/>
                <w:id w:val="-645282108"/>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38B162CB" w14:textId="77777777" w:rsidR="00370E7D" w:rsidRDefault="00370E7D" w:rsidP="00EF0BB9">
                    <w:pPr>
                      <w:ind w:firstLineChars="200" w:firstLine="420"/>
                    </w:pPr>
                    <w:r>
                      <w:rPr>
                        <w:rFonts w:hint="eastAsia"/>
                      </w:rPr>
                      <w:t>（2）其他转出</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0827D22D"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AB6C64F"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50E2CD38" w14:textId="77777777" w:rsidR="00370E7D" w:rsidRDefault="00370E7D" w:rsidP="00EF0BB9">
                <w:pPr>
                  <w:jc w:val="right"/>
                </w:pPr>
              </w:p>
            </w:tc>
          </w:tr>
          <w:tr w:rsidR="00370E7D" w14:paraId="7E3CADD6" w14:textId="77777777" w:rsidTr="00EF0BB9">
            <w:trPr>
              <w:trHeight w:val="272"/>
            </w:trPr>
            <w:sdt>
              <w:sdtPr>
                <w:tag w:val="_PLD_c25a5691f17f46c1b2ebb44b9889b35e"/>
                <w:id w:val="1886907346"/>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7F209B1B" w14:textId="77777777" w:rsidR="00370E7D" w:rsidRDefault="00370E7D" w:rsidP="00EF0BB9">
                    <w:pPr>
                      <w:ind w:firstLineChars="200" w:firstLine="420"/>
                    </w:pPr>
                    <w:r>
                      <w:rPr>
                        <w:rFonts w:hint="eastAsia"/>
                      </w:rPr>
                      <w:t>4.期末余额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14:paraId="20EB529F" w14:textId="77777777" w:rsidR="00370E7D" w:rsidRDefault="00370E7D" w:rsidP="00EF0BB9">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ECD6251" w14:textId="77777777" w:rsidR="00370E7D" w:rsidRDefault="00370E7D" w:rsidP="00EF0BB9">
                <w:pPr>
                  <w:jc w:val="right"/>
                </w:pP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2841C559" w14:textId="77777777" w:rsidR="00370E7D" w:rsidRDefault="00370E7D" w:rsidP="00EF0BB9">
                <w:pPr>
                  <w:jc w:val="right"/>
                </w:pPr>
              </w:p>
            </w:tc>
          </w:tr>
          <w:tr w:rsidR="00370E7D" w14:paraId="2702FCA2" w14:textId="77777777" w:rsidTr="00EF0BB9">
            <w:trPr>
              <w:trHeight w:val="273"/>
            </w:trPr>
            <w:sdt>
              <w:sdtPr>
                <w:tag w:val="_PLD_dd5ff8f664da49d38ce3a1157275c392"/>
                <w:id w:val="1019119417"/>
                <w:lock w:val="sdtLocked"/>
              </w:sdtPr>
              <w:sdtEndPr/>
              <w:sdtContent>
                <w:tc>
                  <w:tcPr>
                    <w:tcW w:w="4997" w:type="pct"/>
                    <w:gridSpan w:val="4"/>
                    <w:tcBorders>
                      <w:top w:val="single" w:sz="4" w:space="0" w:color="auto"/>
                      <w:left w:val="single" w:sz="4" w:space="0" w:color="auto"/>
                      <w:bottom w:val="single" w:sz="4" w:space="0" w:color="auto"/>
                      <w:right w:val="single" w:sz="4" w:space="0" w:color="auto"/>
                    </w:tcBorders>
                    <w:shd w:val="clear" w:color="auto" w:fill="auto"/>
                  </w:tcPr>
                  <w:p w14:paraId="78E5E805" w14:textId="77777777" w:rsidR="00370E7D" w:rsidRDefault="00370E7D" w:rsidP="00EF0BB9">
                    <w:r>
                      <w:rPr>
                        <w:rFonts w:hint="eastAsia"/>
                      </w:rPr>
                      <w:t>四、账面价值</w:t>
                    </w:r>
                  </w:p>
                </w:tc>
              </w:sdtContent>
            </w:sdt>
          </w:tr>
          <w:tr w:rsidR="00370E7D" w14:paraId="775D2B38" w14:textId="77777777" w:rsidTr="00EF0BB9">
            <w:trPr>
              <w:trHeight w:val="272"/>
            </w:trPr>
            <w:sdt>
              <w:sdtPr>
                <w:tag w:val="_PLD_9e2ff7b138194a18892eb08dcc0b7923"/>
                <w:id w:val="35718048"/>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38A28D39" w14:textId="77777777" w:rsidR="00370E7D" w:rsidRDefault="00370E7D" w:rsidP="00EF0BB9">
                    <w:pPr>
                      <w:ind w:firstLineChars="150" w:firstLine="315"/>
                    </w:pPr>
                    <w:r>
                      <w:t>1.</w:t>
                    </w:r>
                    <w:r>
                      <w:rPr>
                        <w:rFonts w:hint="eastAsia"/>
                      </w:rPr>
                      <w:t>期末账面价值</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F108A4A" w14:textId="77777777" w:rsidR="00370E7D" w:rsidRDefault="00370E7D" w:rsidP="00EF0BB9">
                <w:pPr>
                  <w:jc w:val="right"/>
                </w:pPr>
                <w:r>
                  <w:t>22,664,464.80</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489616C5" w14:textId="77777777" w:rsidR="00370E7D" w:rsidRDefault="00370E7D" w:rsidP="00EF0BB9">
                <w:pPr>
                  <w:jc w:val="right"/>
                </w:pPr>
                <w:r>
                  <w:t>4,141,686.64</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F44DE5" w14:textId="77777777" w:rsidR="00370E7D" w:rsidRDefault="00370E7D" w:rsidP="00EF0BB9">
                <w:pPr>
                  <w:jc w:val="right"/>
                </w:pPr>
                <w:r>
                  <w:t>26,806,151.44</w:t>
                </w:r>
              </w:p>
            </w:tc>
          </w:tr>
          <w:tr w:rsidR="00370E7D" w14:paraId="70D5476D" w14:textId="77777777" w:rsidTr="00EF0BB9">
            <w:trPr>
              <w:trHeight w:val="290"/>
            </w:trPr>
            <w:sdt>
              <w:sdtPr>
                <w:tag w:val="_PLD_6e9e2eed2bfa45eb8258d1b408d860b3"/>
                <w:id w:val="1694419211"/>
                <w:lock w:val="sdtLocked"/>
              </w:sdtPr>
              <w:sdtEnd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14:paraId="4C500C2A" w14:textId="77777777" w:rsidR="00370E7D" w:rsidRDefault="00370E7D" w:rsidP="00EF0BB9">
                    <w:pPr>
                      <w:ind w:firstLineChars="150" w:firstLine="315"/>
                    </w:pPr>
                    <w:r>
                      <w:t>2.</w:t>
                    </w:r>
                    <w:r>
                      <w:rPr>
                        <w:rFonts w:hint="eastAsia"/>
                      </w:rPr>
                      <w:t>期初账面价值</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5EF74A9" w14:textId="77777777" w:rsidR="00370E7D" w:rsidRDefault="00370E7D" w:rsidP="00EF0BB9">
                <w:pPr>
                  <w:jc w:val="right"/>
                </w:pPr>
                <w:r>
                  <w:t>23,287,174.02</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3E5B4339" w14:textId="77777777" w:rsidR="00370E7D" w:rsidRDefault="00370E7D" w:rsidP="00EF0BB9">
                <w:pPr>
                  <w:jc w:val="right"/>
                </w:pPr>
                <w:r>
                  <w:t>4,203,656.98</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2EB4A7" w14:textId="77777777" w:rsidR="00370E7D" w:rsidRDefault="00370E7D" w:rsidP="00EF0BB9">
                <w:pPr>
                  <w:jc w:val="right"/>
                </w:pPr>
                <w:r>
                  <w:t>27,490,831.00</w:t>
                </w:r>
              </w:p>
            </w:tc>
          </w:tr>
        </w:tbl>
        <w:p w14:paraId="41221BDB" w14:textId="77777777" w:rsidR="00370E7D" w:rsidRDefault="00370E7D"/>
        <w:p w14:paraId="08B45EFD" w14:textId="77777777" w:rsidR="00622C3A" w:rsidRDefault="000E6426" w:rsidP="007D02D2">
          <w:pPr>
            <w:pStyle w:val="4"/>
            <w:numPr>
              <w:ilvl w:val="0"/>
              <w:numId w:val="58"/>
            </w:numPr>
            <w:tabs>
              <w:tab w:val="left" w:pos="616"/>
            </w:tabs>
            <w:rPr>
              <w:rFonts w:ascii="宋体" w:hAnsi="宋体"/>
              <w:szCs w:val="21"/>
            </w:rPr>
          </w:pPr>
          <w:r>
            <w:rPr>
              <w:rFonts w:ascii="宋体" w:hAnsi="宋体" w:hint="eastAsia"/>
              <w:szCs w:val="21"/>
            </w:rPr>
            <w:t>未办妥产权证书的投资性房地产情况：</w:t>
          </w:r>
        </w:p>
        <w:p w14:paraId="1D8DEE29" w14:textId="40B3FB98" w:rsidR="008A0C52" w:rsidRDefault="00D86D4A" w:rsidP="008A0C52">
          <w:sdt>
            <w:sdtPr>
              <w:alias w:val="是否适用：未办妥产权证书的投资性房地产情况[双击切换]"/>
              <w:tag w:val="_GBC_6ea8ec03c59f4a3585f376319ae453c5"/>
              <w:id w:val="370727197"/>
              <w:lock w:val="sdtLocked"/>
              <w:placeholder>
                <w:docPart w:val="GBC22222222222222222222222222222"/>
              </w:placeholder>
            </w:sdtPr>
            <w:sdtEndPr/>
            <w:sdtContent>
              <w:r w:rsidR="000E6426">
                <w:fldChar w:fldCharType="begin"/>
              </w:r>
              <w:r w:rsidR="008A0C52">
                <w:instrText xml:space="preserve"> MACROBUTTON  SnrToggleCheckbox □适用 </w:instrText>
              </w:r>
              <w:r w:rsidR="000E6426">
                <w:fldChar w:fldCharType="end"/>
              </w:r>
              <w:r w:rsidR="000E6426">
                <w:fldChar w:fldCharType="begin"/>
              </w:r>
              <w:r w:rsidR="008A0C52">
                <w:instrText xml:space="preserve"> MACROBUTTON  SnrToggleCheckbox √不适用 </w:instrText>
              </w:r>
              <w:r w:rsidR="000E6426">
                <w:fldChar w:fldCharType="end"/>
              </w:r>
            </w:sdtContent>
          </w:sdt>
        </w:p>
        <w:p w14:paraId="21F50853" w14:textId="77777777" w:rsidR="00622C3A" w:rsidRDefault="000E6426" w:rsidP="008A0C52">
          <w:pPr>
            <w:ind w:leftChars="-21" w:left="-2" w:hangingChars="20" w:hanging="42"/>
          </w:pPr>
          <w:r>
            <w:rPr>
              <w:rFonts w:hint="eastAsia"/>
            </w:rPr>
            <w:t>其他说明</w:t>
          </w:r>
        </w:p>
        <w:sdt>
          <w:sdtPr>
            <w:alias w:val="是否适用：投资性房地产的说明[双击切换]"/>
            <w:tag w:val="_GBC_7c82892b5f364028897e5707cfcc5e86"/>
            <w:id w:val="-1516771665"/>
            <w:lock w:val="sdtLocked"/>
            <w:placeholder>
              <w:docPart w:val="GBC22222222222222222222222222222"/>
            </w:placeholder>
          </w:sdtPr>
          <w:sdtEndPr/>
          <w:sdtContent>
            <w:p w14:paraId="39D4ADDB" w14:textId="2AED9B4A" w:rsidR="00622C3A" w:rsidRDefault="000E6426" w:rsidP="008A0C52">
              <w:pPr>
                <w:rPr>
                  <w:rFonts w:cstheme="minorBidi"/>
                  <w:kern w:val="2"/>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1D0E3FE1"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固定资产</w:t>
      </w:r>
    </w:p>
    <w:bookmarkStart w:id="155" w:name="_Hlk10472369" w:displacedByCustomXml="next"/>
    <w:sdt>
      <w:sdtPr>
        <w:rPr>
          <w:rFonts w:ascii="宋体" w:hAnsi="宋体" w:cs="宋体" w:hint="eastAsia"/>
          <w:b w:val="0"/>
          <w:bCs/>
          <w:kern w:val="0"/>
          <w:szCs w:val="24"/>
        </w:rPr>
        <w:alias w:val="模块:固定资产项目列示"/>
        <w:tag w:val="_SEC_d216074d2ae442239dbb6f5f9b7a5d89"/>
        <w:id w:val="393005394"/>
        <w:lock w:val="sdtLocked"/>
        <w:placeholder>
          <w:docPart w:val="GBC22222222222222222222222222222"/>
        </w:placeholder>
      </w:sdtPr>
      <w:sdtEndPr>
        <w:rPr>
          <w:rFonts w:hint="default"/>
          <w:szCs w:val="21"/>
        </w:rPr>
      </w:sdtEndPr>
      <w:sdtContent>
        <w:p w14:paraId="46B54E83" w14:textId="77777777" w:rsidR="00622C3A" w:rsidRDefault="000E6426">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262540760"/>
            <w:lock w:val="sdtLocked"/>
            <w:placeholder>
              <w:docPart w:val="GBC22222222222222222222222222222"/>
            </w:placeholder>
          </w:sdtPr>
          <w:sdtEndPr/>
          <w:sdtContent>
            <w:p w14:paraId="3491E523" w14:textId="68AD81B9"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C10389E" w14:textId="77777777" w:rsidR="00622C3A" w:rsidRDefault="000E6426">
          <w:pPr>
            <w:jc w:val="right"/>
          </w:pPr>
          <w:r>
            <w:rPr>
              <w:rFonts w:hint="eastAsia"/>
            </w:rPr>
            <w:t>单位：</w:t>
          </w:r>
          <w:sdt>
            <w:sdtPr>
              <w:rPr>
                <w:rFonts w:hint="eastAsia"/>
              </w:rPr>
              <w:alias w:val="单位：固定资产分类列示"/>
              <w:tag w:val="_GBC_1ddbfde119544f109a3b12a48ffde12d"/>
              <w:id w:val="15117201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固定资产分类列示"/>
              <w:tag w:val="_GBC_fcb83ec59024431d9f3167f55c1ae7c0"/>
              <w:id w:val="-1959792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622C3A" w14:paraId="45FD3C2E" w14:textId="77777777" w:rsidTr="00510B81">
            <w:sdt>
              <w:sdtPr>
                <w:tag w:val="_PLD_8242dd3761084b5fa8943b910dbdbe45"/>
                <w:id w:val="-144134144"/>
                <w:lock w:val="sdtLocked"/>
              </w:sdtPr>
              <w:sdtEndPr/>
              <w:sdtContent>
                <w:tc>
                  <w:tcPr>
                    <w:tcW w:w="1828" w:type="pct"/>
                    <w:shd w:val="clear" w:color="auto" w:fill="auto"/>
                    <w:vAlign w:val="center"/>
                  </w:tcPr>
                  <w:p w14:paraId="7558FB7C" w14:textId="77777777" w:rsidR="00622C3A" w:rsidRDefault="000E6426">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666df388ce2f4405af4694ebf5c112ca"/>
                <w:id w:val="1516727420"/>
                <w:lock w:val="sdtLocked"/>
              </w:sdtPr>
              <w:sdtEndPr/>
              <w:sdtContent>
                <w:tc>
                  <w:tcPr>
                    <w:tcW w:w="1582" w:type="pct"/>
                    <w:shd w:val="clear" w:color="auto" w:fill="auto"/>
                    <w:vAlign w:val="center"/>
                  </w:tcPr>
                  <w:p w14:paraId="71B4A813" w14:textId="77777777" w:rsidR="00622C3A" w:rsidRDefault="000E6426">
                    <w:pPr>
                      <w:jc w:val="center"/>
                    </w:pPr>
                    <w:r>
                      <w:rPr>
                        <w:rFonts w:hint="eastAsia"/>
                      </w:rPr>
                      <w:t>期末余额</w:t>
                    </w:r>
                  </w:p>
                </w:tc>
              </w:sdtContent>
            </w:sdt>
            <w:sdt>
              <w:sdtPr>
                <w:tag w:val="_PLD_ca4fd9ec8b6a43259f78c36475f04e58"/>
                <w:id w:val="397414474"/>
                <w:lock w:val="sdtLocked"/>
              </w:sdtPr>
              <w:sdtEndPr/>
              <w:sdtContent>
                <w:tc>
                  <w:tcPr>
                    <w:tcW w:w="1590" w:type="pct"/>
                    <w:shd w:val="clear" w:color="auto" w:fill="auto"/>
                    <w:vAlign w:val="center"/>
                  </w:tcPr>
                  <w:p w14:paraId="3AA0CDA0" w14:textId="77777777" w:rsidR="00622C3A" w:rsidRDefault="000E6426">
                    <w:pPr>
                      <w:jc w:val="center"/>
                    </w:pPr>
                    <w:r>
                      <w:rPr>
                        <w:rFonts w:hint="eastAsia"/>
                      </w:rPr>
                      <w:t>期初余额</w:t>
                    </w:r>
                  </w:p>
                </w:tc>
              </w:sdtContent>
            </w:sdt>
          </w:tr>
          <w:tr w:rsidR="008A0C52" w14:paraId="23BB12B2" w14:textId="77777777" w:rsidTr="008A0C52">
            <w:sdt>
              <w:sdtPr>
                <w:tag w:val="_PLD_722c53058dad410fa612baf9cbff9bc1"/>
                <w:id w:val="1101226358"/>
                <w:lock w:val="sdtLocked"/>
              </w:sdtPr>
              <w:sdtEndPr/>
              <w:sdtContent>
                <w:tc>
                  <w:tcPr>
                    <w:tcW w:w="1828" w:type="pct"/>
                    <w:shd w:val="clear" w:color="auto" w:fill="auto"/>
                  </w:tcPr>
                  <w:p w14:paraId="1EFA8E60" w14:textId="77777777" w:rsidR="008A0C52" w:rsidRDefault="008A0C52" w:rsidP="008A0C52">
                    <w:pPr>
                      <w:tabs>
                        <w:tab w:val="right" w:pos="3690"/>
                        <w:tab w:val="right" w:pos="5130"/>
                        <w:tab w:val="right" w:pos="6030"/>
                        <w:tab w:val="right" w:pos="7650"/>
                        <w:tab w:val="right" w:pos="9270"/>
                      </w:tabs>
                      <w:adjustRightInd w:val="0"/>
                      <w:snapToGrid w:val="0"/>
                    </w:pPr>
                    <w:r>
                      <w:rPr>
                        <w:rFonts w:hint="eastAsia"/>
                      </w:rPr>
                      <w:t>固定资产</w:t>
                    </w:r>
                  </w:p>
                </w:tc>
              </w:sdtContent>
            </w:sdt>
            <w:tc>
              <w:tcPr>
                <w:tcW w:w="1582" w:type="pct"/>
                <w:shd w:val="clear" w:color="auto" w:fill="auto"/>
                <w:vAlign w:val="center"/>
              </w:tcPr>
              <w:p w14:paraId="0D34AE4D" w14:textId="5392FBDA" w:rsidR="008A0C52" w:rsidRDefault="008A0C52" w:rsidP="008A0C52">
                <w:pPr>
                  <w:tabs>
                    <w:tab w:val="right" w:pos="3690"/>
                    <w:tab w:val="right" w:pos="5130"/>
                    <w:tab w:val="right" w:pos="6030"/>
                    <w:tab w:val="right" w:pos="7650"/>
                    <w:tab w:val="right" w:pos="9270"/>
                  </w:tabs>
                  <w:adjustRightInd w:val="0"/>
                  <w:snapToGrid w:val="0"/>
                  <w:jc w:val="right"/>
                </w:pPr>
                <w:r>
                  <w:t>755,769,313.74</w:t>
                </w:r>
              </w:p>
            </w:tc>
            <w:tc>
              <w:tcPr>
                <w:tcW w:w="1590" w:type="pct"/>
                <w:shd w:val="clear" w:color="auto" w:fill="auto"/>
                <w:vAlign w:val="center"/>
              </w:tcPr>
              <w:p w14:paraId="390F8701" w14:textId="48D4B42F" w:rsidR="008A0C52" w:rsidRDefault="008A0C52" w:rsidP="008A0C52">
                <w:pPr>
                  <w:tabs>
                    <w:tab w:val="right" w:pos="3690"/>
                    <w:tab w:val="right" w:pos="5130"/>
                    <w:tab w:val="right" w:pos="6030"/>
                    <w:tab w:val="right" w:pos="7650"/>
                    <w:tab w:val="right" w:pos="9270"/>
                  </w:tabs>
                  <w:adjustRightInd w:val="0"/>
                  <w:snapToGrid w:val="0"/>
                  <w:jc w:val="right"/>
                </w:pPr>
                <w:r>
                  <w:t>751,962,682.00</w:t>
                </w:r>
              </w:p>
            </w:tc>
          </w:tr>
          <w:tr w:rsidR="008A0C52" w14:paraId="04DE810E" w14:textId="77777777" w:rsidTr="008A0C52">
            <w:sdt>
              <w:sdtPr>
                <w:tag w:val="_PLD_2f47b0a195064c638089bc384523b564"/>
                <w:id w:val="1355308395"/>
                <w:lock w:val="sdtLocked"/>
              </w:sdtPr>
              <w:sdtEndPr/>
              <w:sdtContent>
                <w:tc>
                  <w:tcPr>
                    <w:tcW w:w="1828" w:type="pct"/>
                    <w:shd w:val="clear" w:color="auto" w:fill="auto"/>
                  </w:tcPr>
                  <w:p w14:paraId="5AC90EA1" w14:textId="77777777" w:rsidR="008A0C52" w:rsidRDefault="008A0C52" w:rsidP="008A0C52">
                    <w:pPr>
                      <w:tabs>
                        <w:tab w:val="right" w:pos="3690"/>
                        <w:tab w:val="right" w:pos="5130"/>
                        <w:tab w:val="right" w:pos="6030"/>
                        <w:tab w:val="right" w:pos="7650"/>
                        <w:tab w:val="right" w:pos="9270"/>
                      </w:tabs>
                      <w:adjustRightInd w:val="0"/>
                      <w:snapToGrid w:val="0"/>
                    </w:pPr>
                    <w:r>
                      <w:rPr>
                        <w:rFonts w:hint="eastAsia"/>
                      </w:rPr>
                      <w:t>固定资产清理</w:t>
                    </w:r>
                  </w:p>
                </w:tc>
              </w:sdtContent>
            </w:sdt>
            <w:tc>
              <w:tcPr>
                <w:tcW w:w="1582" w:type="pct"/>
                <w:shd w:val="clear" w:color="auto" w:fill="auto"/>
                <w:vAlign w:val="center"/>
              </w:tcPr>
              <w:p w14:paraId="6E4319C4" w14:textId="77777777" w:rsidR="008A0C52" w:rsidRDefault="008A0C52" w:rsidP="008A0C52">
                <w:pPr>
                  <w:tabs>
                    <w:tab w:val="right" w:pos="3690"/>
                    <w:tab w:val="right" w:pos="5130"/>
                    <w:tab w:val="right" w:pos="6030"/>
                    <w:tab w:val="right" w:pos="7650"/>
                    <w:tab w:val="right" w:pos="9270"/>
                  </w:tabs>
                  <w:adjustRightInd w:val="0"/>
                  <w:snapToGrid w:val="0"/>
                  <w:jc w:val="right"/>
                </w:pPr>
              </w:p>
            </w:tc>
            <w:tc>
              <w:tcPr>
                <w:tcW w:w="1590" w:type="pct"/>
                <w:shd w:val="clear" w:color="auto" w:fill="auto"/>
                <w:vAlign w:val="center"/>
              </w:tcPr>
              <w:p w14:paraId="1F4067E5" w14:textId="77777777" w:rsidR="008A0C52" w:rsidRDefault="008A0C52" w:rsidP="008A0C52">
                <w:pPr>
                  <w:tabs>
                    <w:tab w:val="right" w:pos="3690"/>
                    <w:tab w:val="right" w:pos="5130"/>
                    <w:tab w:val="right" w:pos="6030"/>
                    <w:tab w:val="right" w:pos="7650"/>
                    <w:tab w:val="right" w:pos="9270"/>
                  </w:tabs>
                  <w:adjustRightInd w:val="0"/>
                  <w:snapToGrid w:val="0"/>
                  <w:jc w:val="right"/>
                </w:pPr>
              </w:p>
            </w:tc>
          </w:tr>
          <w:tr w:rsidR="008A0C52" w14:paraId="6D7E73E8" w14:textId="77777777" w:rsidTr="008A0C52">
            <w:sdt>
              <w:sdtPr>
                <w:tag w:val="_PLD_c4125b2326324bf0b90cbe28b521a568"/>
                <w:id w:val="467404384"/>
                <w:lock w:val="sdtLocked"/>
              </w:sdtPr>
              <w:sdtEndPr/>
              <w:sdtContent>
                <w:tc>
                  <w:tcPr>
                    <w:tcW w:w="1828" w:type="pct"/>
                    <w:shd w:val="clear" w:color="auto" w:fill="auto"/>
                    <w:vAlign w:val="center"/>
                  </w:tcPr>
                  <w:p w14:paraId="6709A6CA" w14:textId="77777777" w:rsidR="008A0C52" w:rsidRDefault="008A0C52" w:rsidP="008A0C52">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vAlign w:val="center"/>
              </w:tcPr>
              <w:p w14:paraId="78506FC4" w14:textId="23115A26" w:rsidR="008A0C52" w:rsidRDefault="008A0C52" w:rsidP="008A0C52">
                <w:pPr>
                  <w:tabs>
                    <w:tab w:val="right" w:pos="3690"/>
                    <w:tab w:val="right" w:pos="5130"/>
                    <w:tab w:val="right" w:pos="6030"/>
                    <w:tab w:val="right" w:pos="7650"/>
                    <w:tab w:val="right" w:pos="9270"/>
                  </w:tabs>
                  <w:adjustRightInd w:val="0"/>
                  <w:snapToGrid w:val="0"/>
                  <w:jc w:val="right"/>
                </w:pPr>
                <w:r>
                  <w:t>755,769,313.74</w:t>
                </w:r>
              </w:p>
            </w:tc>
            <w:tc>
              <w:tcPr>
                <w:tcW w:w="1590" w:type="pct"/>
                <w:shd w:val="clear" w:color="auto" w:fill="auto"/>
                <w:vAlign w:val="center"/>
              </w:tcPr>
              <w:p w14:paraId="40DCB0FB" w14:textId="6BBC2CEF" w:rsidR="008A0C52" w:rsidRDefault="008A0C52" w:rsidP="008A0C52">
                <w:pPr>
                  <w:tabs>
                    <w:tab w:val="right" w:pos="3690"/>
                    <w:tab w:val="right" w:pos="5130"/>
                    <w:tab w:val="right" w:pos="6030"/>
                    <w:tab w:val="right" w:pos="7650"/>
                    <w:tab w:val="right" w:pos="9270"/>
                  </w:tabs>
                  <w:adjustRightInd w:val="0"/>
                  <w:snapToGrid w:val="0"/>
                  <w:jc w:val="right"/>
                </w:pPr>
                <w:r>
                  <w:t>751,962,682.00</w:t>
                </w:r>
              </w:p>
            </w:tc>
          </w:tr>
        </w:tbl>
        <w:p w14:paraId="27318C9C" w14:textId="77777777" w:rsidR="00622C3A" w:rsidRDefault="000E6426">
          <w:bookmarkStart w:id="156" w:name="_Hlk10472389"/>
          <w:bookmarkStart w:id="157" w:name="_Hlk10472397"/>
          <w:bookmarkEnd w:id="155"/>
          <w:r>
            <w:rPr>
              <w:rFonts w:hint="eastAsia"/>
            </w:rPr>
            <w:t>其他说明：</w:t>
          </w:r>
          <w:bookmarkEnd w:id="156"/>
        </w:p>
        <w:p w14:paraId="32EC03EE" w14:textId="2EF65495" w:rsidR="00622C3A" w:rsidRDefault="00D86D4A">
          <w:sdt>
            <w:sdtPr>
              <w:alias w:val="固定资产分类列示其他说明"/>
              <w:tag w:val="_GBC_9028bab58a12485bb8ef4d316280f591"/>
              <w:id w:val="-787581614"/>
              <w:lock w:val="sdtLocked"/>
              <w:placeholder>
                <w:docPart w:val="GBC22222222222222222222222222222"/>
              </w:placeholder>
            </w:sdtPr>
            <w:sdtEndPr/>
            <w:sdtContent>
              <w:r w:rsidR="008A0C52">
                <w:rPr>
                  <w:rFonts w:hint="eastAsia"/>
                </w:rPr>
                <w:t>无</w:t>
              </w:r>
            </w:sdtContent>
          </w:sdt>
        </w:p>
        <w:bookmarkEnd w:id="157" w:displacedByCustomXml="next"/>
      </w:sdtContent>
    </w:sdt>
    <w:p w14:paraId="235F9156" w14:textId="77777777" w:rsidR="00622C3A" w:rsidRDefault="00622C3A"/>
    <w:p w14:paraId="24575BD9" w14:textId="77777777" w:rsidR="00622C3A" w:rsidRDefault="000E6426">
      <w:pPr>
        <w:pStyle w:val="4"/>
        <w:tabs>
          <w:tab w:val="left" w:pos="588"/>
        </w:tabs>
        <w:rPr>
          <w:rFonts w:ascii="宋体" w:hAnsi="宋体"/>
        </w:rPr>
      </w:pPr>
      <w:r>
        <w:rPr>
          <w:rFonts w:ascii="宋体" w:hAnsi="宋体" w:hint="eastAsia"/>
        </w:rPr>
        <w:t>固定资产</w:t>
      </w:r>
    </w:p>
    <w:sdt>
      <w:sdtPr>
        <w:rPr>
          <w:rFonts w:ascii="宋体" w:hAnsi="宋体" w:cs="宋体" w:hint="eastAsia"/>
          <w:b w:val="0"/>
          <w:bCs/>
          <w:kern w:val="0"/>
          <w:szCs w:val="21"/>
        </w:rPr>
        <w:alias w:val="模块:固定资产情况"/>
        <w:tag w:val="_GBC_6b764c2f9af049ba98fb55c66fe083a9"/>
        <w:id w:val="1220025078"/>
        <w:lock w:val="sdtLocked"/>
        <w:placeholder>
          <w:docPart w:val="GBC22222222222222222222222222222"/>
        </w:placeholder>
      </w:sdtPr>
      <w:sdtEndPr>
        <w:rPr>
          <w:rFonts w:cstheme="minorBidi"/>
          <w:kern w:val="2"/>
        </w:rPr>
      </w:sdtEndPr>
      <w:sdtContent>
        <w:p w14:paraId="1FC37148" w14:textId="77777777" w:rsidR="006B1173" w:rsidRDefault="006B1173" w:rsidP="006B1173">
          <w:pPr>
            <w:pStyle w:val="4"/>
            <w:numPr>
              <w:ilvl w:val="0"/>
              <w:numId w:val="59"/>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sdtPr>
          <w:sdtEndPr/>
          <w:sdtContent>
            <w:p w14:paraId="27DD9F9D" w14:textId="77777777" w:rsidR="006B1173" w:rsidRDefault="006B1173">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7C41164F" w14:textId="77777777" w:rsidR="006B1173" w:rsidRDefault="006B1173">
          <w:pPr>
            <w:autoSpaceDE w:val="0"/>
            <w:autoSpaceDN w:val="0"/>
            <w:adjustRightInd w:val="0"/>
            <w:jc w:val="right"/>
          </w:pPr>
          <w:r>
            <w:rPr>
              <w:rFonts w:hint="eastAsia"/>
            </w:rPr>
            <w:t>单位：</w:t>
          </w:r>
          <w:sdt>
            <w:sdtPr>
              <w:rPr>
                <w:rFonts w:hint="eastAsia"/>
              </w:rPr>
              <w:alias w:val="单位：财务附注：固定资产情况"/>
              <w:tag w:val="_GBC_563afa3e91c048118558af0713b1a1af"/>
              <w:id w:val="-29236982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固定资产情况"/>
              <w:tag w:val="_GBC_c5ecae448dd948eca54add973afbe77b"/>
              <w:id w:val="110746741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750" w:type="pct"/>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51"/>
            <w:gridCol w:w="1530"/>
            <w:gridCol w:w="1530"/>
            <w:gridCol w:w="1425"/>
            <w:gridCol w:w="1425"/>
            <w:gridCol w:w="1426"/>
            <w:gridCol w:w="1740"/>
          </w:tblGrid>
          <w:tr w:rsidR="004F7BC3" w14:paraId="414B0C2C" w14:textId="77777777" w:rsidTr="00F7598F">
            <w:sdt>
              <w:sdtPr>
                <w:tag w:val="_PLD_1741958de41447b7ac4cbd15ce893c6c"/>
                <w:id w:val="-843782055"/>
                <w:lock w:val="sdtLocked"/>
              </w:sdtPr>
              <w:sdtEndPr/>
              <w:sdtContent>
                <w:tc>
                  <w:tcPr>
                    <w:tcW w:w="563" w:type="pct"/>
                    <w:shd w:val="clear" w:color="auto" w:fill="auto"/>
                    <w:vAlign w:val="center"/>
                  </w:tcPr>
                  <w:p w14:paraId="392E17E7" w14:textId="77777777" w:rsidR="004F7BC3" w:rsidRDefault="004F7BC3" w:rsidP="00F7598F">
                    <w:pPr>
                      <w:jc w:val="center"/>
                    </w:pPr>
                    <w:r>
                      <w:rPr>
                        <w:rFonts w:hint="eastAsia"/>
                      </w:rPr>
                      <w:t>项目</w:t>
                    </w:r>
                  </w:p>
                </w:tc>
              </w:sdtContent>
            </w:sdt>
            <w:sdt>
              <w:sdtPr>
                <w:rPr>
                  <w:rFonts w:hint="eastAsia"/>
                </w:rPr>
                <w:alias w:val="固定资产情况明细-项目名称"/>
                <w:tag w:val="_GBC_936a8499167f477aab1a2942b2fdbdaf"/>
                <w:id w:val="441495099"/>
                <w:lock w:val="sdtLocked"/>
                <w:text/>
              </w:sdtPr>
              <w:sdtEndPr/>
              <w:sdtContent>
                <w:tc>
                  <w:tcPr>
                    <w:tcW w:w="748" w:type="pct"/>
                    <w:shd w:val="clear" w:color="auto" w:fill="auto"/>
                    <w:vAlign w:val="center"/>
                  </w:tcPr>
                  <w:p w14:paraId="3857DA07" w14:textId="77777777" w:rsidR="004F7BC3" w:rsidRDefault="004F7BC3" w:rsidP="00F7598F">
                    <w:pPr>
                      <w:jc w:val="center"/>
                    </w:pPr>
                    <w:r>
                      <w:rPr>
                        <w:rFonts w:hint="eastAsia"/>
                      </w:rPr>
                      <w:t>房屋及建筑物</w:t>
                    </w:r>
                  </w:p>
                </w:tc>
              </w:sdtContent>
            </w:sdt>
            <w:sdt>
              <w:sdtPr>
                <w:rPr>
                  <w:rFonts w:hint="eastAsia"/>
                </w:rPr>
                <w:alias w:val="固定资产情况明细-项目名称"/>
                <w:tag w:val="_GBC_936a8499167f477aab1a2942b2fdbdaf"/>
                <w:id w:val="1607765539"/>
                <w:lock w:val="sdtLocked"/>
                <w:text/>
              </w:sdtPr>
              <w:sdtEndPr/>
              <w:sdtContent>
                <w:tc>
                  <w:tcPr>
                    <w:tcW w:w="748" w:type="pct"/>
                    <w:shd w:val="clear" w:color="auto" w:fill="auto"/>
                    <w:vAlign w:val="center"/>
                  </w:tcPr>
                  <w:p w14:paraId="1D54019B" w14:textId="77777777" w:rsidR="004F7BC3" w:rsidRDefault="004F7BC3" w:rsidP="00F7598F">
                    <w:pPr>
                      <w:jc w:val="center"/>
                    </w:pPr>
                    <w:r>
                      <w:rPr>
                        <w:rFonts w:hint="eastAsia"/>
                      </w:rPr>
                      <w:t>机器设备</w:t>
                    </w:r>
                  </w:p>
                </w:tc>
              </w:sdtContent>
            </w:sdt>
            <w:sdt>
              <w:sdtPr>
                <w:rPr>
                  <w:rFonts w:hint="eastAsia"/>
                </w:rPr>
                <w:alias w:val="固定资产情况明细-项目名称"/>
                <w:tag w:val="_GBC_936a8499167f477aab1a2942b2fdbdaf"/>
                <w:id w:val="741985475"/>
                <w:lock w:val="sdtLocked"/>
                <w:text/>
              </w:sdtPr>
              <w:sdtEndPr/>
              <w:sdtContent>
                <w:tc>
                  <w:tcPr>
                    <w:tcW w:w="697" w:type="pct"/>
                    <w:shd w:val="clear" w:color="auto" w:fill="auto"/>
                    <w:vAlign w:val="center"/>
                  </w:tcPr>
                  <w:p w14:paraId="3ACE6097" w14:textId="77777777" w:rsidR="004F7BC3" w:rsidRDefault="004F7BC3" w:rsidP="00F7598F">
                    <w:pPr>
                      <w:jc w:val="center"/>
                    </w:pPr>
                    <w:r>
                      <w:rPr>
                        <w:rFonts w:hint="eastAsia"/>
                      </w:rPr>
                      <w:t>运输工具</w:t>
                    </w:r>
                  </w:p>
                </w:tc>
              </w:sdtContent>
            </w:sdt>
            <w:sdt>
              <w:sdtPr>
                <w:rPr>
                  <w:rFonts w:hint="eastAsia"/>
                </w:rPr>
                <w:alias w:val="固定资产情况明细-项目名称"/>
                <w:tag w:val="_GBC_936a8499167f477aab1a2942b2fdbdaf"/>
                <w:id w:val="-1290745966"/>
                <w:lock w:val="sdtLocked"/>
                <w:text/>
              </w:sdtPr>
              <w:sdtEndPr/>
              <w:sdtContent>
                <w:tc>
                  <w:tcPr>
                    <w:tcW w:w="697" w:type="pct"/>
                    <w:shd w:val="clear" w:color="auto" w:fill="auto"/>
                    <w:vAlign w:val="center"/>
                  </w:tcPr>
                  <w:p w14:paraId="1A5C4D0F" w14:textId="77777777" w:rsidR="004F7BC3" w:rsidRDefault="004F7BC3" w:rsidP="00F7598F">
                    <w:pPr>
                      <w:jc w:val="center"/>
                    </w:pPr>
                    <w:r>
                      <w:rPr>
                        <w:rFonts w:hint="eastAsia"/>
                      </w:rPr>
                      <w:t>电子及办公设备</w:t>
                    </w:r>
                  </w:p>
                </w:tc>
              </w:sdtContent>
            </w:sdt>
            <w:sdt>
              <w:sdtPr>
                <w:rPr>
                  <w:rFonts w:hint="eastAsia"/>
                </w:rPr>
                <w:alias w:val="固定资产情况明细-项目名称"/>
                <w:tag w:val="_GBC_936a8499167f477aab1a2942b2fdbdaf"/>
                <w:id w:val="-1600335701"/>
                <w:lock w:val="sdtLocked"/>
                <w:text/>
              </w:sdtPr>
              <w:sdtEndPr/>
              <w:sdtContent>
                <w:tc>
                  <w:tcPr>
                    <w:tcW w:w="697" w:type="pct"/>
                    <w:shd w:val="clear" w:color="auto" w:fill="auto"/>
                    <w:vAlign w:val="center"/>
                  </w:tcPr>
                  <w:p w14:paraId="620507DF" w14:textId="77777777" w:rsidR="004F7BC3" w:rsidRDefault="004F7BC3" w:rsidP="00F7598F">
                    <w:pPr>
                      <w:jc w:val="center"/>
                    </w:pPr>
                    <w:r>
                      <w:rPr>
                        <w:rFonts w:hint="eastAsia"/>
                      </w:rPr>
                      <w:t>其他设备</w:t>
                    </w:r>
                  </w:p>
                </w:tc>
              </w:sdtContent>
            </w:sdt>
            <w:sdt>
              <w:sdtPr>
                <w:tag w:val="_PLD_0b635f975b4949dbb798f88c3dcf1d8d"/>
                <w:id w:val="-1811855239"/>
                <w:lock w:val="sdtLocked"/>
              </w:sdtPr>
              <w:sdtEndPr/>
              <w:sdtContent>
                <w:tc>
                  <w:tcPr>
                    <w:tcW w:w="851" w:type="pct"/>
                    <w:shd w:val="clear" w:color="auto" w:fill="auto"/>
                    <w:vAlign w:val="center"/>
                  </w:tcPr>
                  <w:p w14:paraId="760BE487" w14:textId="77777777" w:rsidR="004F7BC3" w:rsidRDefault="004F7BC3" w:rsidP="00F7598F">
                    <w:pPr>
                      <w:jc w:val="center"/>
                    </w:pPr>
                    <w:r>
                      <w:rPr>
                        <w:rFonts w:hint="eastAsia"/>
                      </w:rPr>
                      <w:t>合计</w:t>
                    </w:r>
                  </w:p>
                </w:tc>
              </w:sdtContent>
            </w:sdt>
          </w:tr>
          <w:tr w:rsidR="004F7BC3" w14:paraId="75BF12D2" w14:textId="77777777" w:rsidTr="00F7598F">
            <w:sdt>
              <w:sdtPr>
                <w:tag w:val="_PLD_e1d4e79d72fd45cc925f8729ecef795c"/>
                <w:id w:val="-1817873943"/>
                <w:lock w:val="sdtLocked"/>
              </w:sdtPr>
              <w:sdtEndPr/>
              <w:sdtContent>
                <w:tc>
                  <w:tcPr>
                    <w:tcW w:w="5000" w:type="pct"/>
                    <w:gridSpan w:val="7"/>
                    <w:shd w:val="clear" w:color="auto" w:fill="auto"/>
                  </w:tcPr>
                  <w:p w14:paraId="771EDADC" w14:textId="77777777" w:rsidR="004F7BC3" w:rsidRDefault="004F7BC3" w:rsidP="00F7598F">
                    <w:r>
                      <w:rPr>
                        <w:rFonts w:hint="eastAsia"/>
                      </w:rPr>
                      <w:t>一、账面原值：</w:t>
                    </w:r>
                  </w:p>
                </w:tc>
              </w:sdtContent>
            </w:sdt>
          </w:tr>
          <w:tr w:rsidR="004F7BC3" w14:paraId="1F8E23A7" w14:textId="77777777" w:rsidTr="00F7598F">
            <w:sdt>
              <w:sdtPr>
                <w:tag w:val="_PLD_76089fd0a4a0479c8c1f36c514cb7ecd"/>
                <w:id w:val="1492438412"/>
                <w:lock w:val="sdtLocked"/>
              </w:sdtPr>
              <w:sdtEndPr/>
              <w:sdtContent>
                <w:tc>
                  <w:tcPr>
                    <w:tcW w:w="563" w:type="pct"/>
                    <w:shd w:val="clear" w:color="auto" w:fill="auto"/>
                  </w:tcPr>
                  <w:p w14:paraId="3E41E785" w14:textId="77777777" w:rsidR="004F7BC3" w:rsidRDefault="004F7BC3" w:rsidP="00F7598F">
                    <w:r>
                      <w:t>1.</w:t>
                    </w:r>
                    <w:r>
                      <w:rPr>
                        <w:rFonts w:hint="eastAsia"/>
                      </w:rPr>
                      <w:t>期初余额</w:t>
                    </w:r>
                  </w:p>
                </w:tc>
              </w:sdtContent>
            </w:sdt>
            <w:tc>
              <w:tcPr>
                <w:tcW w:w="748" w:type="pct"/>
                <w:shd w:val="clear" w:color="auto" w:fill="auto"/>
                <w:vAlign w:val="center"/>
              </w:tcPr>
              <w:p w14:paraId="015B9C15" w14:textId="77777777" w:rsidR="004F7BC3" w:rsidRDefault="004F7BC3" w:rsidP="00F7598F">
                <w:pPr>
                  <w:jc w:val="right"/>
                </w:pPr>
                <w:r>
                  <w:rPr>
                    <w:rFonts w:hint="eastAsia"/>
                  </w:rPr>
                  <w:t>567,009,998.65</w:t>
                </w:r>
              </w:p>
            </w:tc>
            <w:tc>
              <w:tcPr>
                <w:tcW w:w="748" w:type="pct"/>
                <w:shd w:val="clear" w:color="auto" w:fill="auto"/>
                <w:vAlign w:val="center"/>
              </w:tcPr>
              <w:p w14:paraId="327F7F09" w14:textId="77777777" w:rsidR="004F7BC3" w:rsidRDefault="004F7BC3" w:rsidP="00F7598F">
                <w:pPr>
                  <w:jc w:val="right"/>
                </w:pPr>
                <w:r>
                  <w:rPr>
                    <w:rFonts w:hint="eastAsia"/>
                  </w:rPr>
                  <w:t>800,707,142.38</w:t>
                </w:r>
              </w:p>
            </w:tc>
            <w:tc>
              <w:tcPr>
                <w:tcW w:w="697" w:type="pct"/>
                <w:shd w:val="clear" w:color="auto" w:fill="auto"/>
                <w:vAlign w:val="center"/>
              </w:tcPr>
              <w:p w14:paraId="603958F5" w14:textId="77777777" w:rsidR="004F7BC3" w:rsidRDefault="004F7BC3" w:rsidP="00F7598F">
                <w:pPr>
                  <w:jc w:val="right"/>
                </w:pPr>
                <w:r>
                  <w:rPr>
                    <w:rFonts w:hint="eastAsia"/>
                  </w:rPr>
                  <w:t>13,889,022.28</w:t>
                </w:r>
              </w:p>
            </w:tc>
            <w:tc>
              <w:tcPr>
                <w:tcW w:w="697" w:type="pct"/>
                <w:shd w:val="clear" w:color="auto" w:fill="auto"/>
                <w:vAlign w:val="center"/>
              </w:tcPr>
              <w:p w14:paraId="1316886F" w14:textId="77777777" w:rsidR="004F7BC3" w:rsidRDefault="004F7BC3" w:rsidP="00F7598F">
                <w:pPr>
                  <w:jc w:val="right"/>
                </w:pPr>
                <w:r>
                  <w:rPr>
                    <w:rFonts w:hint="eastAsia"/>
                  </w:rPr>
                  <w:t>35,773,120.59</w:t>
                </w:r>
              </w:p>
            </w:tc>
            <w:tc>
              <w:tcPr>
                <w:tcW w:w="697" w:type="pct"/>
                <w:shd w:val="clear" w:color="auto" w:fill="auto"/>
                <w:vAlign w:val="center"/>
              </w:tcPr>
              <w:p w14:paraId="627CC8E3" w14:textId="77777777" w:rsidR="004F7BC3" w:rsidRDefault="004F7BC3" w:rsidP="00F7598F">
                <w:pPr>
                  <w:jc w:val="right"/>
                </w:pPr>
                <w:r>
                  <w:rPr>
                    <w:rFonts w:hint="eastAsia"/>
                  </w:rPr>
                  <w:t>12,773,370.46</w:t>
                </w:r>
              </w:p>
            </w:tc>
            <w:tc>
              <w:tcPr>
                <w:tcW w:w="851" w:type="pct"/>
                <w:shd w:val="clear" w:color="auto" w:fill="auto"/>
                <w:vAlign w:val="center"/>
              </w:tcPr>
              <w:p w14:paraId="6833A001" w14:textId="77777777" w:rsidR="004F7BC3" w:rsidRDefault="004F7BC3" w:rsidP="00F7598F">
                <w:pPr>
                  <w:jc w:val="right"/>
                </w:pPr>
                <w:r>
                  <w:rPr>
                    <w:rFonts w:hint="eastAsia"/>
                  </w:rPr>
                  <w:t>1,430,152,654.36</w:t>
                </w:r>
              </w:p>
            </w:tc>
          </w:tr>
          <w:tr w:rsidR="004F7BC3" w14:paraId="105E2FD5" w14:textId="77777777" w:rsidTr="00F7598F">
            <w:sdt>
              <w:sdtPr>
                <w:tag w:val="_PLD_ee436c0e086043f0a5f400c99fbf0df9"/>
                <w:id w:val="-751430341"/>
                <w:lock w:val="sdtLocked"/>
              </w:sdtPr>
              <w:sdtEndPr/>
              <w:sdtContent>
                <w:tc>
                  <w:tcPr>
                    <w:tcW w:w="563" w:type="pct"/>
                    <w:shd w:val="clear" w:color="auto" w:fill="auto"/>
                  </w:tcPr>
                  <w:p w14:paraId="2AFA769D" w14:textId="77777777" w:rsidR="004F7BC3" w:rsidRDefault="004F7BC3" w:rsidP="00F7598F">
                    <w:r>
                      <w:t>2.</w:t>
                    </w:r>
                    <w:r>
                      <w:rPr>
                        <w:rFonts w:hint="eastAsia"/>
                      </w:rPr>
                      <w:t>本期增加金额</w:t>
                    </w:r>
                  </w:p>
                </w:tc>
              </w:sdtContent>
            </w:sdt>
            <w:tc>
              <w:tcPr>
                <w:tcW w:w="748" w:type="pct"/>
                <w:shd w:val="clear" w:color="auto" w:fill="auto"/>
                <w:vAlign w:val="center"/>
              </w:tcPr>
              <w:p w14:paraId="65A540AC" w14:textId="77777777" w:rsidR="004F7BC3" w:rsidRDefault="004F7BC3" w:rsidP="00F7598F">
                <w:pPr>
                  <w:jc w:val="right"/>
                </w:pPr>
                <w:r>
                  <w:rPr>
                    <w:rFonts w:hint="eastAsia"/>
                  </w:rPr>
                  <w:t>17,506,119.96</w:t>
                </w:r>
              </w:p>
            </w:tc>
            <w:tc>
              <w:tcPr>
                <w:tcW w:w="748" w:type="pct"/>
                <w:shd w:val="clear" w:color="auto" w:fill="auto"/>
                <w:vAlign w:val="center"/>
              </w:tcPr>
              <w:p w14:paraId="0FAEE5F2" w14:textId="77777777" w:rsidR="004F7BC3" w:rsidRDefault="004F7BC3" w:rsidP="00F7598F">
                <w:pPr>
                  <w:jc w:val="right"/>
                </w:pPr>
                <w:r>
                  <w:rPr>
                    <w:rFonts w:hint="eastAsia"/>
                  </w:rPr>
                  <w:t>58,773,010.24</w:t>
                </w:r>
              </w:p>
            </w:tc>
            <w:tc>
              <w:tcPr>
                <w:tcW w:w="697" w:type="pct"/>
                <w:shd w:val="clear" w:color="auto" w:fill="auto"/>
                <w:vAlign w:val="center"/>
              </w:tcPr>
              <w:p w14:paraId="43B83820" w14:textId="77777777" w:rsidR="004F7BC3" w:rsidRDefault="004F7BC3" w:rsidP="00F7598F">
                <w:pPr>
                  <w:jc w:val="right"/>
                </w:pPr>
                <w:r>
                  <w:rPr>
                    <w:rFonts w:hint="eastAsia"/>
                  </w:rPr>
                  <w:t>893,894.59</w:t>
                </w:r>
              </w:p>
            </w:tc>
            <w:tc>
              <w:tcPr>
                <w:tcW w:w="697" w:type="pct"/>
                <w:shd w:val="clear" w:color="auto" w:fill="auto"/>
                <w:vAlign w:val="center"/>
              </w:tcPr>
              <w:p w14:paraId="0D4DFAD8" w14:textId="77777777" w:rsidR="004F7BC3" w:rsidRDefault="004F7BC3" w:rsidP="00F7598F">
                <w:pPr>
                  <w:jc w:val="right"/>
                </w:pPr>
                <w:r>
                  <w:rPr>
                    <w:rFonts w:hint="eastAsia"/>
                  </w:rPr>
                  <w:t>3,088,964.42</w:t>
                </w:r>
              </w:p>
            </w:tc>
            <w:tc>
              <w:tcPr>
                <w:tcW w:w="697" w:type="pct"/>
                <w:shd w:val="clear" w:color="auto" w:fill="auto"/>
                <w:vAlign w:val="center"/>
              </w:tcPr>
              <w:p w14:paraId="039CF46F" w14:textId="77777777" w:rsidR="004F7BC3" w:rsidRDefault="004F7BC3" w:rsidP="00F7598F">
                <w:pPr>
                  <w:jc w:val="right"/>
                </w:pPr>
                <w:r>
                  <w:rPr>
                    <w:rFonts w:hint="eastAsia"/>
                  </w:rPr>
                  <w:t>412,336.20</w:t>
                </w:r>
              </w:p>
            </w:tc>
            <w:tc>
              <w:tcPr>
                <w:tcW w:w="851" w:type="pct"/>
                <w:shd w:val="clear" w:color="auto" w:fill="auto"/>
                <w:vAlign w:val="center"/>
              </w:tcPr>
              <w:p w14:paraId="3759F023" w14:textId="77777777" w:rsidR="004F7BC3" w:rsidRDefault="004F7BC3" w:rsidP="00F7598F">
                <w:pPr>
                  <w:jc w:val="right"/>
                </w:pPr>
                <w:r>
                  <w:rPr>
                    <w:rFonts w:hint="eastAsia"/>
                  </w:rPr>
                  <w:t>80,674,325.41</w:t>
                </w:r>
              </w:p>
            </w:tc>
          </w:tr>
          <w:tr w:rsidR="004F7BC3" w14:paraId="4A2BFC72" w14:textId="77777777" w:rsidTr="00F7598F">
            <w:sdt>
              <w:sdtPr>
                <w:tag w:val="_PLD_52f208e0e9cd4154b48b25225e9d4e33"/>
                <w:id w:val="-1043437664"/>
                <w:lock w:val="sdtLocked"/>
              </w:sdtPr>
              <w:sdtEndPr/>
              <w:sdtContent>
                <w:tc>
                  <w:tcPr>
                    <w:tcW w:w="563" w:type="pct"/>
                    <w:shd w:val="clear" w:color="auto" w:fill="auto"/>
                  </w:tcPr>
                  <w:p w14:paraId="085DABF0" w14:textId="77777777" w:rsidR="004F7BC3" w:rsidRDefault="004F7BC3" w:rsidP="00F7598F">
                    <w:r>
                      <w:rPr>
                        <w:rFonts w:hint="eastAsia"/>
                      </w:rPr>
                      <w:t>（1）购置</w:t>
                    </w:r>
                  </w:p>
                </w:tc>
              </w:sdtContent>
            </w:sdt>
            <w:tc>
              <w:tcPr>
                <w:tcW w:w="748" w:type="pct"/>
                <w:shd w:val="clear" w:color="auto" w:fill="auto"/>
                <w:vAlign w:val="center"/>
              </w:tcPr>
              <w:p w14:paraId="0C99DA73" w14:textId="77777777" w:rsidR="004F7BC3" w:rsidRDefault="004F7BC3" w:rsidP="00F7598F">
                <w:pPr>
                  <w:jc w:val="right"/>
                </w:pPr>
              </w:p>
            </w:tc>
            <w:tc>
              <w:tcPr>
                <w:tcW w:w="748" w:type="pct"/>
                <w:shd w:val="clear" w:color="auto" w:fill="auto"/>
                <w:vAlign w:val="center"/>
              </w:tcPr>
              <w:p w14:paraId="055E3377" w14:textId="77777777" w:rsidR="004F7BC3" w:rsidRDefault="004F7BC3" w:rsidP="00F7598F">
                <w:pPr>
                  <w:jc w:val="right"/>
                </w:pPr>
              </w:p>
            </w:tc>
            <w:tc>
              <w:tcPr>
                <w:tcW w:w="697" w:type="pct"/>
                <w:shd w:val="clear" w:color="auto" w:fill="auto"/>
                <w:vAlign w:val="center"/>
              </w:tcPr>
              <w:p w14:paraId="09E90CDD" w14:textId="77777777" w:rsidR="004F7BC3" w:rsidRDefault="004F7BC3" w:rsidP="00F7598F">
                <w:pPr>
                  <w:jc w:val="right"/>
                </w:pPr>
              </w:p>
            </w:tc>
            <w:tc>
              <w:tcPr>
                <w:tcW w:w="697" w:type="pct"/>
                <w:shd w:val="clear" w:color="auto" w:fill="auto"/>
                <w:vAlign w:val="center"/>
              </w:tcPr>
              <w:p w14:paraId="4C9F2957" w14:textId="77777777" w:rsidR="004F7BC3" w:rsidRDefault="004F7BC3" w:rsidP="00F7598F">
                <w:pPr>
                  <w:jc w:val="right"/>
                </w:pPr>
              </w:p>
            </w:tc>
            <w:tc>
              <w:tcPr>
                <w:tcW w:w="697" w:type="pct"/>
                <w:shd w:val="clear" w:color="auto" w:fill="auto"/>
                <w:vAlign w:val="center"/>
              </w:tcPr>
              <w:p w14:paraId="1101CB25" w14:textId="77777777" w:rsidR="004F7BC3" w:rsidRDefault="004F7BC3" w:rsidP="00F7598F">
                <w:pPr>
                  <w:jc w:val="right"/>
                </w:pPr>
              </w:p>
            </w:tc>
            <w:tc>
              <w:tcPr>
                <w:tcW w:w="851" w:type="pct"/>
                <w:shd w:val="clear" w:color="auto" w:fill="auto"/>
                <w:vAlign w:val="center"/>
              </w:tcPr>
              <w:p w14:paraId="0CDB0A6F" w14:textId="77777777" w:rsidR="004F7BC3" w:rsidRDefault="004F7BC3" w:rsidP="00F7598F">
                <w:pPr>
                  <w:jc w:val="right"/>
                </w:pPr>
              </w:p>
            </w:tc>
          </w:tr>
          <w:tr w:rsidR="004F7BC3" w14:paraId="0C8B3BD2" w14:textId="77777777" w:rsidTr="00F7598F">
            <w:sdt>
              <w:sdtPr>
                <w:tag w:val="_PLD_c449c35eb24a41ae87b7fabcc7ac49f2"/>
                <w:id w:val="-902139715"/>
                <w:lock w:val="sdtLocked"/>
              </w:sdtPr>
              <w:sdtEndPr/>
              <w:sdtContent>
                <w:tc>
                  <w:tcPr>
                    <w:tcW w:w="563" w:type="pct"/>
                    <w:shd w:val="clear" w:color="auto" w:fill="auto"/>
                  </w:tcPr>
                  <w:p w14:paraId="14807D21" w14:textId="77777777" w:rsidR="004F7BC3" w:rsidRDefault="004F7BC3" w:rsidP="00F7598F">
                    <w:r>
                      <w:rPr>
                        <w:rFonts w:hint="eastAsia"/>
                      </w:rPr>
                      <w:t>（2）在建工程转入</w:t>
                    </w:r>
                  </w:p>
                </w:tc>
              </w:sdtContent>
            </w:sdt>
            <w:tc>
              <w:tcPr>
                <w:tcW w:w="748" w:type="pct"/>
                <w:shd w:val="clear" w:color="auto" w:fill="auto"/>
                <w:vAlign w:val="center"/>
              </w:tcPr>
              <w:p w14:paraId="204D1B0E" w14:textId="77777777" w:rsidR="004F7BC3" w:rsidRDefault="004F7BC3" w:rsidP="00F7598F">
                <w:pPr>
                  <w:jc w:val="right"/>
                </w:pPr>
                <w:r>
                  <w:rPr>
                    <w:rFonts w:hint="eastAsia"/>
                  </w:rPr>
                  <w:t>17,506,119.96</w:t>
                </w:r>
              </w:p>
            </w:tc>
            <w:tc>
              <w:tcPr>
                <w:tcW w:w="748" w:type="pct"/>
                <w:shd w:val="clear" w:color="auto" w:fill="auto"/>
                <w:vAlign w:val="center"/>
              </w:tcPr>
              <w:p w14:paraId="4913A72D" w14:textId="77777777" w:rsidR="004F7BC3" w:rsidRDefault="004F7BC3" w:rsidP="00F7598F">
                <w:pPr>
                  <w:jc w:val="right"/>
                </w:pPr>
                <w:r>
                  <w:rPr>
                    <w:rFonts w:hint="eastAsia"/>
                  </w:rPr>
                  <w:t>58,773,010.24</w:t>
                </w:r>
              </w:p>
            </w:tc>
            <w:tc>
              <w:tcPr>
                <w:tcW w:w="697" w:type="pct"/>
                <w:shd w:val="clear" w:color="auto" w:fill="auto"/>
                <w:vAlign w:val="center"/>
              </w:tcPr>
              <w:p w14:paraId="120140F1" w14:textId="77777777" w:rsidR="004F7BC3" w:rsidRDefault="004F7BC3" w:rsidP="00F7598F">
                <w:pPr>
                  <w:jc w:val="right"/>
                </w:pPr>
                <w:r>
                  <w:rPr>
                    <w:rFonts w:hint="eastAsia"/>
                  </w:rPr>
                  <w:t>893,894.59</w:t>
                </w:r>
              </w:p>
            </w:tc>
            <w:tc>
              <w:tcPr>
                <w:tcW w:w="697" w:type="pct"/>
                <w:shd w:val="clear" w:color="auto" w:fill="auto"/>
                <w:vAlign w:val="center"/>
              </w:tcPr>
              <w:p w14:paraId="55251DFD" w14:textId="77777777" w:rsidR="004F7BC3" w:rsidRDefault="004F7BC3" w:rsidP="00F7598F">
                <w:pPr>
                  <w:jc w:val="right"/>
                </w:pPr>
                <w:r>
                  <w:rPr>
                    <w:rFonts w:hint="eastAsia"/>
                  </w:rPr>
                  <w:t>3,088,964.42</w:t>
                </w:r>
              </w:p>
            </w:tc>
            <w:tc>
              <w:tcPr>
                <w:tcW w:w="697" w:type="pct"/>
                <w:shd w:val="clear" w:color="auto" w:fill="auto"/>
                <w:vAlign w:val="center"/>
              </w:tcPr>
              <w:p w14:paraId="0BFC54D8" w14:textId="77777777" w:rsidR="004F7BC3" w:rsidRDefault="004F7BC3" w:rsidP="00F7598F">
                <w:pPr>
                  <w:jc w:val="right"/>
                </w:pPr>
                <w:r>
                  <w:rPr>
                    <w:rFonts w:hint="eastAsia"/>
                  </w:rPr>
                  <w:t>412,336.20</w:t>
                </w:r>
              </w:p>
            </w:tc>
            <w:tc>
              <w:tcPr>
                <w:tcW w:w="851" w:type="pct"/>
                <w:shd w:val="clear" w:color="auto" w:fill="auto"/>
                <w:vAlign w:val="center"/>
              </w:tcPr>
              <w:p w14:paraId="6A4FA574" w14:textId="77777777" w:rsidR="004F7BC3" w:rsidRDefault="004F7BC3" w:rsidP="00F7598F">
                <w:pPr>
                  <w:jc w:val="right"/>
                </w:pPr>
                <w:r>
                  <w:rPr>
                    <w:rFonts w:hint="eastAsia"/>
                  </w:rPr>
                  <w:t>80,674,325.41</w:t>
                </w:r>
              </w:p>
            </w:tc>
          </w:tr>
          <w:tr w:rsidR="004F7BC3" w14:paraId="1FA5721F" w14:textId="77777777" w:rsidTr="00F7598F">
            <w:sdt>
              <w:sdtPr>
                <w:tag w:val="_PLD_1c36f9524fa147baa9fa4bde2c6a8612"/>
                <w:id w:val="1286928988"/>
                <w:lock w:val="sdtLocked"/>
              </w:sdtPr>
              <w:sdtEndPr/>
              <w:sdtContent>
                <w:tc>
                  <w:tcPr>
                    <w:tcW w:w="563" w:type="pct"/>
                    <w:shd w:val="clear" w:color="auto" w:fill="auto"/>
                  </w:tcPr>
                  <w:p w14:paraId="5482913F" w14:textId="77777777" w:rsidR="004F7BC3" w:rsidRDefault="004F7BC3" w:rsidP="00F7598F">
                    <w:r>
                      <w:rPr>
                        <w:rFonts w:hint="eastAsia"/>
                      </w:rPr>
                      <w:t>（3）企业合并增加</w:t>
                    </w:r>
                  </w:p>
                </w:tc>
              </w:sdtContent>
            </w:sdt>
            <w:tc>
              <w:tcPr>
                <w:tcW w:w="748" w:type="pct"/>
                <w:shd w:val="clear" w:color="auto" w:fill="auto"/>
                <w:vAlign w:val="center"/>
              </w:tcPr>
              <w:p w14:paraId="300B134D" w14:textId="77777777" w:rsidR="004F7BC3" w:rsidRDefault="004F7BC3" w:rsidP="00F7598F">
                <w:pPr>
                  <w:jc w:val="right"/>
                </w:pPr>
              </w:p>
            </w:tc>
            <w:tc>
              <w:tcPr>
                <w:tcW w:w="748" w:type="pct"/>
                <w:shd w:val="clear" w:color="auto" w:fill="auto"/>
                <w:vAlign w:val="center"/>
              </w:tcPr>
              <w:p w14:paraId="33F03CA7" w14:textId="77777777" w:rsidR="004F7BC3" w:rsidRDefault="004F7BC3" w:rsidP="00F7598F">
                <w:pPr>
                  <w:jc w:val="right"/>
                </w:pPr>
              </w:p>
            </w:tc>
            <w:tc>
              <w:tcPr>
                <w:tcW w:w="697" w:type="pct"/>
                <w:shd w:val="clear" w:color="auto" w:fill="auto"/>
                <w:vAlign w:val="center"/>
              </w:tcPr>
              <w:p w14:paraId="225397AE" w14:textId="77777777" w:rsidR="004F7BC3" w:rsidRDefault="004F7BC3" w:rsidP="00F7598F">
                <w:pPr>
                  <w:jc w:val="right"/>
                </w:pPr>
              </w:p>
            </w:tc>
            <w:tc>
              <w:tcPr>
                <w:tcW w:w="697" w:type="pct"/>
                <w:shd w:val="clear" w:color="auto" w:fill="auto"/>
                <w:vAlign w:val="center"/>
              </w:tcPr>
              <w:p w14:paraId="7BEEACD9" w14:textId="77777777" w:rsidR="004F7BC3" w:rsidRDefault="004F7BC3" w:rsidP="00F7598F">
                <w:pPr>
                  <w:jc w:val="right"/>
                </w:pPr>
              </w:p>
            </w:tc>
            <w:tc>
              <w:tcPr>
                <w:tcW w:w="697" w:type="pct"/>
                <w:shd w:val="clear" w:color="auto" w:fill="auto"/>
                <w:vAlign w:val="center"/>
              </w:tcPr>
              <w:p w14:paraId="0E69FB58" w14:textId="77777777" w:rsidR="004F7BC3" w:rsidRDefault="004F7BC3" w:rsidP="00F7598F">
                <w:pPr>
                  <w:jc w:val="right"/>
                </w:pPr>
              </w:p>
            </w:tc>
            <w:tc>
              <w:tcPr>
                <w:tcW w:w="851" w:type="pct"/>
                <w:shd w:val="clear" w:color="auto" w:fill="auto"/>
                <w:vAlign w:val="center"/>
              </w:tcPr>
              <w:p w14:paraId="12DC11D9" w14:textId="77777777" w:rsidR="004F7BC3" w:rsidRDefault="004F7BC3" w:rsidP="00F7598F">
                <w:pPr>
                  <w:jc w:val="right"/>
                </w:pPr>
              </w:p>
            </w:tc>
          </w:tr>
          <w:tr w:rsidR="004F7BC3" w14:paraId="720EA29C" w14:textId="77777777" w:rsidTr="00F7598F">
            <w:sdt>
              <w:sdtPr>
                <w:alias w:val="固定资产账面原值增加项目名称"/>
                <w:tag w:val="_GBC_4d32d042060b4c8aa7f965b96f5580a8"/>
                <w:id w:val="289178156"/>
                <w:lock w:val="sdtLocked"/>
                <w:showingPlcHdr/>
              </w:sdtPr>
              <w:sdtEndPr/>
              <w:sdtContent>
                <w:tc>
                  <w:tcPr>
                    <w:tcW w:w="563" w:type="pct"/>
                    <w:shd w:val="clear" w:color="auto" w:fill="auto"/>
                  </w:tcPr>
                  <w:p w14:paraId="2917E342" w14:textId="77777777" w:rsidR="004F7BC3" w:rsidRDefault="004F7BC3" w:rsidP="00F7598F">
                    <w:pPr>
                      <w:ind w:firstLineChars="300" w:firstLine="630"/>
                    </w:pPr>
                    <w:r>
                      <w:t xml:space="preserve">     </w:t>
                    </w:r>
                  </w:p>
                </w:tc>
              </w:sdtContent>
            </w:sdt>
            <w:sdt>
              <w:sdtPr>
                <w:alias w:val="固定资产账面原值增加项目金额"/>
                <w:tag w:val="_GBC_c2ca665b86c0425dba69c4867b84d3f4"/>
                <w:id w:val="776064849"/>
                <w:lock w:val="sdtLocked"/>
              </w:sdtPr>
              <w:sdtEndPr/>
              <w:sdtContent>
                <w:tc>
                  <w:tcPr>
                    <w:tcW w:w="748" w:type="pct"/>
                    <w:shd w:val="clear" w:color="auto" w:fill="auto"/>
                    <w:vAlign w:val="center"/>
                  </w:tcPr>
                  <w:p w14:paraId="14762635" w14:textId="77777777" w:rsidR="004F7BC3" w:rsidRDefault="004F7BC3" w:rsidP="00F7598F">
                    <w:pPr>
                      <w:jc w:val="right"/>
                    </w:pPr>
                  </w:p>
                </w:tc>
              </w:sdtContent>
            </w:sdt>
            <w:sdt>
              <w:sdtPr>
                <w:alias w:val="固定资产账面原值增加项目金额"/>
                <w:tag w:val="_GBC_c2ca665b86c0425dba69c4867b84d3f4"/>
                <w:id w:val="-918101695"/>
                <w:lock w:val="sdtLocked"/>
              </w:sdtPr>
              <w:sdtEndPr/>
              <w:sdtContent>
                <w:tc>
                  <w:tcPr>
                    <w:tcW w:w="748" w:type="pct"/>
                    <w:shd w:val="clear" w:color="auto" w:fill="auto"/>
                    <w:vAlign w:val="center"/>
                  </w:tcPr>
                  <w:p w14:paraId="13A480D2" w14:textId="77777777" w:rsidR="004F7BC3" w:rsidRDefault="004F7BC3" w:rsidP="00F7598F">
                    <w:pPr>
                      <w:jc w:val="right"/>
                    </w:pPr>
                  </w:p>
                </w:tc>
              </w:sdtContent>
            </w:sdt>
            <w:sdt>
              <w:sdtPr>
                <w:alias w:val="固定资产账面原值增加项目金额"/>
                <w:tag w:val="_GBC_c2ca665b86c0425dba69c4867b84d3f4"/>
                <w:id w:val="-242411910"/>
                <w:lock w:val="sdtLocked"/>
              </w:sdtPr>
              <w:sdtEndPr/>
              <w:sdtContent>
                <w:tc>
                  <w:tcPr>
                    <w:tcW w:w="697" w:type="pct"/>
                    <w:shd w:val="clear" w:color="auto" w:fill="auto"/>
                    <w:vAlign w:val="center"/>
                  </w:tcPr>
                  <w:p w14:paraId="28EEA94B" w14:textId="77777777" w:rsidR="004F7BC3" w:rsidRDefault="004F7BC3" w:rsidP="00F7598F">
                    <w:pPr>
                      <w:jc w:val="right"/>
                    </w:pPr>
                  </w:p>
                </w:tc>
              </w:sdtContent>
            </w:sdt>
            <w:sdt>
              <w:sdtPr>
                <w:alias w:val="固定资产账面原值增加项目金额"/>
                <w:tag w:val="_GBC_c2ca665b86c0425dba69c4867b84d3f4"/>
                <w:id w:val="-1789811995"/>
                <w:lock w:val="sdtLocked"/>
              </w:sdtPr>
              <w:sdtEndPr/>
              <w:sdtContent>
                <w:tc>
                  <w:tcPr>
                    <w:tcW w:w="697" w:type="pct"/>
                    <w:shd w:val="clear" w:color="auto" w:fill="auto"/>
                    <w:vAlign w:val="center"/>
                  </w:tcPr>
                  <w:p w14:paraId="66E17424" w14:textId="77777777" w:rsidR="004F7BC3" w:rsidRDefault="004F7BC3" w:rsidP="00F7598F">
                    <w:pPr>
                      <w:jc w:val="right"/>
                    </w:pPr>
                  </w:p>
                </w:tc>
              </w:sdtContent>
            </w:sdt>
            <w:sdt>
              <w:sdtPr>
                <w:alias w:val="固定资产账面原值增加项目金额"/>
                <w:tag w:val="_GBC_c2ca665b86c0425dba69c4867b84d3f4"/>
                <w:id w:val="2045091863"/>
                <w:lock w:val="sdtLocked"/>
              </w:sdtPr>
              <w:sdtEndPr/>
              <w:sdtContent>
                <w:tc>
                  <w:tcPr>
                    <w:tcW w:w="697" w:type="pct"/>
                    <w:shd w:val="clear" w:color="auto" w:fill="auto"/>
                    <w:vAlign w:val="center"/>
                  </w:tcPr>
                  <w:p w14:paraId="7231775F" w14:textId="77777777" w:rsidR="004F7BC3" w:rsidRDefault="004F7BC3" w:rsidP="00F7598F">
                    <w:pPr>
                      <w:jc w:val="right"/>
                    </w:pPr>
                  </w:p>
                </w:tc>
              </w:sdtContent>
            </w:sdt>
            <w:sdt>
              <w:sdtPr>
                <w:alias w:val="固定资产账面原值增加项目合计金额"/>
                <w:tag w:val="_GBC_001e75f32bd54007926becb1d5aa914d"/>
                <w:id w:val="-419180342"/>
                <w:lock w:val="sdtLocked"/>
              </w:sdtPr>
              <w:sdtEndPr/>
              <w:sdtContent>
                <w:tc>
                  <w:tcPr>
                    <w:tcW w:w="851" w:type="pct"/>
                    <w:shd w:val="clear" w:color="auto" w:fill="auto"/>
                    <w:vAlign w:val="center"/>
                  </w:tcPr>
                  <w:p w14:paraId="6EBD5FBC" w14:textId="77777777" w:rsidR="004F7BC3" w:rsidRDefault="004F7BC3" w:rsidP="00F7598F">
                    <w:pPr>
                      <w:jc w:val="right"/>
                    </w:pPr>
                  </w:p>
                </w:tc>
              </w:sdtContent>
            </w:sdt>
          </w:tr>
          <w:tr w:rsidR="004F7BC3" w14:paraId="78980BA5" w14:textId="77777777" w:rsidTr="00F7598F">
            <w:sdt>
              <w:sdtPr>
                <w:tag w:val="_PLD_dfb162daa7694866a1c4e80fabb81d52"/>
                <w:id w:val="1327865201"/>
                <w:lock w:val="sdtLocked"/>
              </w:sdtPr>
              <w:sdtEndPr/>
              <w:sdtContent>
                <w:tc>
                  <w:tcPr>
                    <w:tcW w:w="563" w:type="pct"/>
                    <w:shd w:val="clear" w:color="auto" w:fill="auto"/>
                  </w:tcPr>
                  <w:p w14:paraId="3681297E" w14:textId="77777777" w:rsidR="004F7BC3" w:rsidRDefault="004F7BC3" w:rsidP="00F7598F">
                    <w:r>
                      <w:rPr>
                        <w:rFonts w:hint="eastAsia"/>
                      </w:rPr>
                      <w:t>3.本期减少金额</w:t>
                    </w:r>
                  </w:p>
                </w:tc>
              </w:sdtContent>
            </w:sdt>
            <w:tc>
              <w:tcPr>
                <w:tcW w:w="748" w:type="pct"/>
                <w:shd w:val="clear" w:color="auto" w:fill="auto"/>
                <w:vAlign w:val="center"/>
              </w:tcPr>
              <w:p w14:paraId="14219321" w14:textId="77777777" w:rsidR="004F7BC3" w:rsidRDefault="004F7BC3" w:rsidP="00F7598F">
                <w:pPr>
                  <w:jc w:val="right"/>
                </w:pPr>
                <w:r>
                  <w:rPr>
                    <w:rFonts w:hint="eastAsia"/>
                  </w:rPr>
                  <w:t>1,772,248.74</w:t>
                </w:r>
              </w:p>
            </w:tc>
            <w:tc>
              <w:tcPr>
                <w:tcW w:w="748" w:type="pct"/>
                <w:shd w:val="clear" w:color="auto" w:fill="auto"/>
                <w:vAlign w:val="center"/>
              </w:tcPr>
              <w:p w14:paraId="67160FFC" w14:textId="77777777" w:rsidR="004F7BC3" w:rsidRDefault="004F7BC3" w:rsidP="00F7598F">
                <w:pPr>
                  <w:jc w:val="right"/>
                </w:pPr>
                <w:r>
                  <w:rPr>
                    <w:rFonts w:hint="eastAsia"/>
                  </w:rPr>
                  <w:t>32,333,157.82</w:t>
                </w:r>
              </w:p>
            </w:tc>
            <w:tc>
              <w:tcPr>
                <w:tcW w:w="697" w:type="pct"/>
                <w:shd w:val="clear" w:color="auto" w:fill="auto"/>
                <w:vAlign w:val="center"/>
              </w:tcPr>
              <w:p w14:paraId="54701CD3" w14:textId="77777777" w:rsidR="004F7BC3" w:rsidRDefault="004F7BC3" w:rsidP="00F7598F">
                <w:pPr>
                  <w:jc w:val="right"/>
                </w:pPr>
                <w:r>
                  <w:rPr>
                    <w:rFonts w:hint="eastAsia"/>
                  </w:rPr>
                  <w:t>0.00</w:t>
                </w:r>
              </w:p>
            </w:tc>
            <w:tc>
              <w:tcPr>
                <w:tcW w:w="697" w:type="pct"/>
                <w:shd w:val="clear" w:color="auto" w:fill="auto"/>
                <w:vAlign w:val="center"/>
              </w:tcPr>
              <w:p w14:paraId="6C0EA22B" w14:textId="77777777" w:rsidR="004F7BC3" w:rsidRDefault="004F7BC3" w:rsidP="00F7598F">
                <w:pPr>
                  <w:jc w:val="right"/>
                </w:pPr>
                <w:r>
                  <w:rPr>
                    <w:rFonts w:hint="eastAsia"/>
                  </w:rPr>
                  <w:t>35,277.77</w:t>
                </w:r>
              </w:p>
            </w:tc>
            <w:tc>
              <w:tcPr>
                <w:tcW w:w="697" w:type="pct"/>
                <w:shd w:val="clear" w:color="auto" w:fill="auto"/>
                <w:vAlign w:val="center"/>
              </w:tcPr>
              <w:p w14:paraId="08702B75" w14:textId="77777777" w:rsidR="004F7BC3" w:rsidRDefault="004F7BC3" w:rsidP="00F7598F">
                <w:pPr>
                  <w:jc w:val="right"/>
                </w:pPr>
                <w:r>
                  <w:rPr>
                    <w:rFonts w:hint="eastAsia"/>
                  </w:rPr>
                  <w:t>542,153.56</w:t>
                </w:r>
              </w:p>
            </w:tc>
            <w:tc>
              <w:tcPr>
                <w:tcW w:w="851" w:type="pct"/>
                <w:shd w:val="clear" w:color="auto" w:fill="auto"/>
                <w:vAlign w:val="center"/>
              </w:tcPr>
              <w:p w14:paraId="523FE744" w14:textId="77777777" w:rsidR="004F7BC3" w:rsidRDefault="004F7BC3" w:rsidP="00F7598F">
                <w:pPr>
                  <w:jc w:val="right"/>
                </w:pPr>
                <w:r>
                  <w:rPr>
                    <w:rFonts w:hint="eastAsia"/>
                  </w:rPr>
                  <w:t>34,682,837.89</w:t>
                </w:r>
              </w:p>
            </w:tc>
          </w:tr>
          <w:tr w:rsidR="004F7BC3" w14:paraId="05A44A44" w14:textId="77777777" w:rsidTr="00F7598F">
            <w:sdt>
              <w:sdtPr>
                <w:tag w:val="_PLD_fee37578c2514ed28988969e830aeae7"/>
                <w:id w:val="1366871380"/>
                <w:lock w:val="sdtLocked"/>
              </w:sdtPr>
              <w:sdtEndPr/>
              <w:sdtContent>
                <w:tc>
                  <w:tcPr>
                    <w:tcW w:w="563" w:type="pct"/>
                    <w:shd w:val="clear" w:color="auto" w:fill="auto"/>
                  </w:tcPr>
                  <w:p w14:paraId="7C03A103" w14:textId="77777777" w:rsidR="004F7BC3" w:rsidRDefault="004F7BC3" w:rsidP="00F7598F">
                    <w:r>
                      <w:rPr>
                        <w:rFonts w:hint="eastAsia"/>
                      </w:rPr>
                      <w:t>（1）处置或报废</w:t>
                    </w:r>
                  </w:p>
                </w:tc>
              </w:sdtContent>
            </w:sdt>
            <w:tc>
              <w:tcPr>
                <w:tcW w:w="748" w:type="pct"/>
                <w:shd w:val="clear" w:color="auto" w:fill="auto"/>
                <w:vAlign w:val="center"/>
              </w:tcPr>
              <w:p w14:paraId="3244FBD5" w14:textId="77777777" w:rsidR="004F7BC3" w:rsidRDefault="004F7BC3" w:rsidP="00F7598F">
                <w:pPr>
                  <w:jc w:val="right"/>
                </w:pPr>
                <w:r>
                  <w:t>292,764.96</w:t>
                </w:r>
              </w:p>
            </w:tc>
            <w:tc>
              <w:tcPr>
                <w:tcW w:w="748" w:type="pct"/>
                <w:shd w:val="clear" w:color="auto" w:fill="auto"/>
                <w:vAlign w:val="center"/>
              </w:tcPr>
              <w:p w14:paraId="1B7DEB14" w14:textId="77777777" w:rsidR="004F7BC3" w:rsidRDefault="004F7BC3" w:rsidP="00F7598F">
                <w:pPr>
                  <w:jc w:val="right"/>
                </w:pPr>
                <w:r>
                  <w:rPr>
                    <w:rFonts w:hint="eastAsia"/>
                  </w:rPr>
                  <w:t>32,333,157.82</w:t>
                </w:r>
              </w:p>
            </w:tc>
            <w:tc>
              <w:tcPr>
                <w:tcW w:w="697" w:type="pct"/>
                <w:shd w:val="clear" w:color="auto" w:fill="auto"/>
                <w:vAlign w:val="center"/>
              </w:tcPr>
              <w:p w14:paraId="48B029CB" w14:textId="77777777" w:rsidR="004F7BC3" w:rsidRDefault="004F7BC3" w:rsidP="00F7598F">
                <w:pPr>
                  <w:jc w:val="right"/>
                </w:pPr>
              </w:p>
            </w:tc>
            <w:tc>
              <w:tcPr>
                <w:tcW w:w="697" w:type="pct"/>
                <w:shd w:val="clear" w:color="auto" w:fill="auto"/>
                <w:vAlign w:val="center"/>
              </w:tcPr>
              <w:p w14:paraId="29402E2F" w14:textId="77777777" w:rsidR="004F7BC3" w:rsidRDefault="004F7BC3" w:rsidP="00F7598F">
                <w:pPr>
                  <w:jc w:val="right"/>
                </w:pPr>
                <w:r>
                  <w:rPr>
                    <w:rFonts w:hint="eastAsia"/>
                  </w:rPr>
                  <w:t>35,277.77</w:t>
                </w:r>
              </w:p>
            </w:tc>
            <w:tc>
              <w:tcPr>
                <w:tcW w:w="697" w:type="pct"/>
                <w:shd w:val="clear" w:color="auto" w:fill="auto"/>
                <w:vAlign w:val="center"/>
              </w:tcPr>
              <w:p w14:paraId="1E3887F5" w14:textId="77777777" w:rsidR="004F7BC3" w:rsidRDefault="004F7BC3" w:rsidP="00F7598F">
                <w:pPr>
                  <w:jc w:val="right"/>
                </w:pPr>
                <w:r>
                  <w:rPr>
                    <w:rFonts w:hint="eastAsia"/>
                  </w:rPr>
                  <w:t>542,153.56</w:t>
                </w:r>
              </w:p>
            </w:tc>
            <w:tc>
              <w:tcPr>
                <w:tcW w:w="851" w:type="pct"/>
                <w:shd w:val="clear" w:color="auto" w:fill="auto"/>
                <w:vAlign w:val="center"/>
              </w:tcPr>
              <w:p w14:paraId="79C49565" w14:textId="77777777" w:rsidR="004F7BC3" w:rsidRDefault="004F7BC3" w:rsidP="00F7598F">
                <w:pPr>
                  <w:jc w:val="right"/>
                </w:pPr>
                <w:r>
                  <w:t>33,203,354.11</w:t>
                </w:r>
              </w:p>
            </w:tc>
          </w:tr>
          <w:tr w:rsidR="004F7BC3" w14:paraId="6E5E6626" w14:textId="77777777" w:rsidTr="00F7598F">
            <w:sdt>
              <w:sdtPr>
                <w:rPr>
                  <w:rFonts w:hint="eastAsia"/>
                </w:rPr>
                <w:alias w:val="固定资产账面原值减少项目名称"/>
                <w:tag w:val="_GBC_2f4e09d586974d5099e26de2e9f2268e"/>
                <w:id w:val="2071464880"/>
                <w:lock w:val="sdtLocked"/>
              </w:sdtPr>
              <w:sdtEndPr/>
              <w:sdtContent>
                <w:tc>
                  <w:tcPr>
                    <w:tcW w:w="563" w:type="pct"/>
                    <w:shd w:val="clear" w:color="auto" w:fill="auto"/>
                    <w:vAlign w:val="center"/>
                  </w:tcPr>
                  <w:p w14:paraId="0AC1CEE0" w14:textId="77777777" w:rsidR="004F7BC3" w:rsidRPr="006B1173" w:rsidRDefault="004F7BC3" w:rsidP="00F7598F">
                    <w:r>
                      <w:rPr>
                        <w:rFonts w:hint="eastAsia"/>
                        <w:color w:val="000000"/>
                      </w:rPr>
                      <w:t>（2）转入投资性房地产</w:t>
                    </w:r>
                  </w:p>
                </w:tc>
              </w:sdtContent>
            </w:sdt>
            <w:sdt>
              <w:sdtPr>
                <w:rPr>
                  <w:rFonts w:hint="eastAsia"/>
                </w:rPr>
                <w:alias w:val="固定资产账面原值减少项目金额"/>
                <w:tag w:val="_GBC_86b298d954344511b012e84c48d4404f"/>
                <w:id w:val="-1652901641"/>
                <w:lock w:val="sdtLocked"/>
              </w:sdtPr>
              <w:sdtEndPr/>
              <w:sdtContent>
                <w:tc>
                  <w:tcPr>
                    <w:tcW w:w="748" w:type="pct"/>
                    <w:shd w:val="clear" w:color="auto" w:fill="auto"/>
                    <w:vAlign w:val="center"/>
                  </w:tcPr>
                  <w:p w14:paraId="482A1561" w14:textId="77777777" w:rsidR="004F7BC3" w:rsidRDefault="004F7BC3" w:rsidP="00F7598F">
                    <w:pPr>
                      <w:jc w:val="right"/>
                    </w:pPr>
                    <w:r w:rsidRPr="006B1173">
                      <w:t>1,479,483.78</w:t>
                    </w:r>
                  </w:p>
                </w:tc>
              </w:sdtContent>
            </w:sdt>
            <w:sdt>
              <w:sdtPr>
                <w:rPr>
                  <w:rFonts w:hint="eastAsia"/>
                </w:rPr>
                <w:alias w:val="固定资产账面原值减少项目金额"/>
                <w:tag w:val="_GBC_86b298d954344511b012e84c48d4404f"/>
                <w:id w:val="844205004"/>
                <w:lock w:val="sdtLocked"/>
              </w:sdtPr>
              <w:sdtEndPr/>
              <w:sdtContent>
                <w:tc>
                  <w:tcPr>
                    <w:tcW w:w="748" w:type="pct"/>
                    <w:shd w:val="clear" w:color="auto" w:fill="auto"/>
                    <w:vAlign w:val="center"/>
                  </w:tcPr>
                  <w:p w14:paraId="11831850" w14:textId="77777777" w:rsidR="004F7BC3" w:rsidRDefault="004F7BC3" w:rsidP="00F7598F">
                    <w:pPr>
                      <w:jc w:val="right"/>
                    </w:pPr>
                  </w:p>
                </w:tc>
              </w:sdtContent>
            </w:sdt>
            <w:sdt>
              <w:sdtPr>
                <w:rPr>
                  <w:rFonts w:hint="eastAsia"/>
                </w:rPr>
                <w:alias w:val="固定资产账面原值减少项目金额"/>
                <w:tag w:val="_GBC_86b298d954344511b012e84c48d4404f"/>
                <w:id w:val="1823163988"/>
                <w:lock w:val="sdtLocked"/>
              </w:sdtPr>
              <w:sdtEndPr/>
              <w:sdtContent>
                <w:tc>
                  <w:tcPr>
                    <w:tcW w:w="697" w:type="pct"/>
                    <w:shd w:val="clear" w:color="auto" w:fill="auto"/>
                    <w:vAlign w:val="center"/>
                  </w:tcPr>
                  <w:p w14:paraId="6D486204" w14:textId="77777777" w:rsidR="004F7BC3" w:rsidRDefault="004F7BC3" w:rsidP="00F7598F">
                    <w:pPr>
                      <w:jc w:val="right"/>
                    </w:pPr>
                  </w:p>
                </w:tc>
              </w:sdtContent>
            </w:sdt>
            <w:sdt>
              <w:sdtPr>
                <w:rPr>
                  <w:rFonts w:hint="eastAsia"/>
                </w:rPr>
                <w:alias w:val="固定资产账面原值减少项目金额"/>
                <w:tag w:val="_GBC_86b298d954344511b012e84c48d4404f"/>
                <w:id w:val="1184478114"/>
                <w:lock w:val="sdtLocked"/>
              </w:sdtPr>
              <w:sdtEndPr/>
              <w:sdtContent>
                <w:tc>
                  <w:tcPr>
                    <w:tcW w:w="697" w:type="pct"/>
                    <w:shd w:val="clear" w:color="auto" w:fill="auto"/>
                    <w:vAlign w:val="center"/>
                  </w:tcPr>
                  <w:p w14:paraId="0CE5330F" w14:textId="77777777" w:rsidR="004F7BC3" w:rsidRDefault="004F7BC3" w:rsidP="00F7598F">
                    <w:pPr>
                      <w:jc w:val="right"/>
                    </w:pPr>
                  </w:p>
                </w:tc>
              </w:sdtContent>
            </w:sdt>
            <w:sdt>
              <w:sdtPr>
                <w:rPr>
                  <w:rFonts w:hint="eastAsia"/>
                </w:rPr>
                <w:alias w:val="固定资产账面原值减少项目金额"/>
                <w:tag w:val="_GBC_86b298d954344511b012e84c48d4404f"/>
                <w:id w:val="-1070419156"/>
                <w:lock w:val="sdtLocked"/>
              </w:sdtPr>
              <w:sdtEndPr/>
              <w:sdtContent>
                <w:tc>
                  <w:tcPr>
                    <w:tcW w:w="697" w:type="pct"/>
                    <w:shd w:val="clear" w:color="auto" w:fill="auto"/>
                    <w:vAlign w:val="center"/>
                  </w:tcPr>
                  <w:p w14:paraId="4FE486D0" w14:textId="77777777" w:rsidR="004F7BC3" w:rsidRDefault="004F7BC3" w:rsidP="00F7598F">
                    <w:pPr>
                      <w:jc w:val="right"/>
                    </w:pPr>
                  </w:p>
                </w:tc>
              </w:sdtContent>
            </w:sdt>
            <w:sdt>
              <w:sdtPr>
                <w:rPr>
                  <w:rFonts w:hint="eastAsia"/>
                </w:rPr>
                <w:alias w:val="固定资产账面原值减少项目合计金额"/>
                <w:tag w:val="_GBC_b75b8542395b4972ad2d3a1ea5c4c1d9"/>
                <w:id w:val="-14852611"/>
                <w:lock w:val="sdtLocked"/>
              </w:sdtPr>
              <w:sdtEndPr/>
              <w:sdtContent>
                <w:tc>
                  <w:tcPr>
                    <w:tcW w:w="851" w:type="pct"/>
                    <w:shd w:val="clear" w:color="auto" w:fill="auto"/>
                    <w:vAlign w:val="center"/>
                  </w:tcPr>
                  <w:p w14:paraId="0D14B487" w14:textId="77777777" w:rsidR="004F7BC3" w:rsidRDefault="004F7BC3" w:rsidP="00F7598F">
                    <w:pPr>
                      <w:jc w:val="right"/>
                    </w:pPr>
                    <w:r>
                      <w:rPr>
                        <w:rFonts w:hint="eastAsia"/>
                      </w:rPr>
                      <w:t>1,479,483.78</w:t>
                    </w:r>
                  </w:p>
                </w:tc>
              </w:sdtContent>
            </w:sdt>
          </w:tr>
          <w:tr w:rsidR="004F7BC3" w14:paraId="2ABF8966" w14:textId="77777777" w:rsidTr="00F7598F">
            <w:sdt>
              <w:sdtPr>
                <w:rPr>
                  <w:rFonts w:hint="eastAsia"/>
                </w:rPr>
                <w:alias w:val="固定资产账面原值减少项目名称"/>
                <w:tag w:val="_GBC_2f4e09d586974d5099e26de2e9f2268e"/>
                <w:id w:val="94841347"/>
                <w:lock w:val="sdtLocked"/>
              </w:sdtPr>
              <w:sdtEndPr/>
              <w:sdtContent>
                <w:tc>
                  <w:tcPr>
                    <w:tcW w:w="563" w:type="pct"/>
                    <w:shd w:val="clear" w:color="auto" w:fill="auto"/>
                    <w:vAlign w:val="center"/>
                  </w:tcPr>
                  <w:p w14:paraId="3681A81B" w14:textId="77777777" w:rsidR="004F7BC3" w:rsidRDefault="004F7BC3" w:rsidP="00F7598F">
                    <w:pPr>
                      <w:ind w:firstLineChars="300" w:firstLine="630"/>
                    </w:pPr>
                  </w:p>
                </w:tc>
              </w:sdtContent>
            </w:sdt>
            <w:sdt>
              <w:sdtPr>
                <w:rPr>
                  <w:rFonts w:hint="eastAsia"/>
                </w:rPr>
                <w:alias w:val="固定资产账面原值减少项目金额"/>
                <w:tag w:val="_GBC_86b298d954344511b012e84c48d4404f"/>
                <w:id w:val="-1113288715"/>
                <w:lock w:val="sdtLocked"/>
              </w:sdtPr>
              <w:sdtEndPr/>
              <w:sdtContent>
                <w:tc>
                  <w:tcPr>
                    <w:tcW w:w="748" w:type="pct"/>
                    <w:shd w:val="clear" w:color="auto" w:fill="auto"/>
                    <w:vAlign w:val="center"/>
                  </w:tcPr>
                  <w:p w14:paraId="271AE7A8" w14:textId="77777777" w:rsidR="004F7BC3" w:rsidRDefault="004F7BC3" w:rsidP="00F7598F">
                    <w:pPr>
                      <w:jc w:val="right"/>
                    </w:pPr>
                  </w:p>
                </w:tc>
              </w:sdtContent>
            </w:sdt>
            <w:sdt>
              <w:sdtPr>
                <w:rPr>
                  <w:rFonts w:hint="eastAsia"/>
                </w:rPr>
                <w:alias w:val="固定资产账面原值减少项目金额"/>
                <w:tag w:val="_GBC_86b298d954344511b012e84c48d4404f"/>
                <w:id w:val="-138815718"/>
                <w:lock w:val="sdtLocked"/>
              </w:sdtPr>
              <w:sdtEndPr/>
              <w:sdtContent>
                <w:tc>
                  <w:tcPr>
                    <w:tcW w:w="748" w:type="pct"/>
                    <w:shd w:val="clear" w:color="auto" w:fill="auto"/>
                    <w:vAlign w:val="center"/>
                  </w:tcPr>
                  <w:p w14:paraId="4E35D552" w14:textId="77777777" w:rsidR="004F7BC3" w:rsidRDefault="004F7BC3" w:rsidP="00F7598F">
                    <w:pPr>
                      <w:jc w:val="right"/>
                    </w:pPr>
                  </w:p>
                </w:tc>
              </w:sdtContent>
            </w:sdt>
            <w:sdt>
              <w:sdtPr>
                <w:rPr>
                  <w:rFonts w:hint="eastAsia"/>
                </w:rPr>
                <w:alias w:val="固定资产账面原值减少项目金额"/>
                <w:tag w:val="_GBC_86b298d954344511b012e84c48d4404f"/>
                <w:id w:val="1618404776"/>
                <w:lock w:val="sdtLocked"/>
              </w:sdtPr>
              <w:sdtEndPr/>
              <w:sdtContent>
                <w:tc>
                  <w:tcPr>
                    <w:tcW w:w="697" w:type="pct"/>
                    <w:shd w:val="clear" w:color="auto" w:fill="auto"/>
                    <w:vAlign w:val="center"/>
                  </w:tcPr>
                  <w:p w14:paraId="02459AF6" w14:textId="77777777" w:rsidR="004F7BC3" w:rsidRDefault="004F7BC3" w:rsidP="00F7598F">
                    <w:pPr>
                      <w:jc w:val="right"/>
                    </w:pPr>
                  </w:p>
                </w:tc>
              </w:sdtContent>
            </w:sdt>
            <w:sdt>
              <w:sdtPr>
                <w:rPr>
                  <w:rFonts w:hint="eastAsia"/>
                </w:rPr>
                <w:alias w:val="固定资产账面原值减少项目金额"/>
                <w:tag w:val="_GBC_86b298d954344511b012e84c48d4404f"/>
                <w:id w:val="-956481481"/>
                <w:lock w:val="sdtLocked"/>
              </w:sdtPr>
              <w:sdtEndPr/>
              <w:sdtContent>
                <w:tc>
                  <w:tcPr>
                    <w:tcW w:w="697" w:type="pct"/>
                    <w:shd w:val="clear" w:color="auto" w:fill="auto"/>
                    <w:vAlign w:val="center"/>
                  </w:tcPr>
                  <w:p w14:paraId="43567F9F" w14:textId="77777777" w:rsidR="004F7BC3" w:rsidRDefault="004F7BC3" w:rsidP="00F7598F">
                    <w:pPr>
                      <w:jc w:val="right"/>
                    </w:pPr>
                  </w:p>
                </w:tc>
              </w:sdtContent>
            </w:sdt>
            <w:sdt>
              <w:sdtPr>
                <w:rPr>
                  <w:rFonts w:hint="eastAsia"/>
                </w:rPr>
                <w:alias w:val="固定资产账面原值减少项目金额"/>
                <w:tag w:val="_GBC_86b298d954344511b012e84c48d4404f"/>
                <w:id w:val="-640429700"/>
                <w:lock w:val="sdtLocked"/>
              </w:sdtPr>
              <w:sdtEndPr/>
              <w:sdtContent>
                <w:tc>
                  <w:tcPr>
                    <w:tcW w:w="697" w:type="pct"/>
                    <w:shd w:val="clear" w:color="auto" w:fill="auto"/>
                    <w:vAlign w:val="center"/>
                  </w:tcPr>
                  <w:p w14:paraId="686ACFB4" w14:textId="77777777" w:rsidR="004F7BC3" w:rsidRDefault="004F7BC3" w:rsidP="00F7598F">
                    <w:pPr>
                      <w:jc w:val="right"/>
                    </w:pPr>
                  </w:p>
                </w:tc>
              </w:sdtContent>
            </w:sdt>
            <w:sdt>
              <w:sdtPr>
                <w:rPr>
                  <w:rFonts w:hint="eastAsia"/>
                </w:rPr>
                <w:alias w:val="固定资产账面原值减少项目合计金额"/>
                <w:tag w:val="_GBC_b75b8542395b4972ad2d3a1ea5c4c1d9"/>
                <w:id w:val="-483847443"/>
                <w:lock w:val="sdtLocked"/>
              </w:sdtPr>
              <w:sdtEndPr/>
              <w:sdtContent>
                <w:tc>
                  <w:tcPr>
                    <w:tcW w:w="851" w:type="pct"/>
                    <w:shd w:val="clear" w:color="auto" w:fill="auto"/>
                    <w:vAlign w:val="center"/>
                  </w:tcPr>
                  <w:p w14:paraId="64AF0E2C" w14:textId="77777777" w:rsidR="004F7BC3" w:rsidRDefault="004F7BC3" w:rsidP="00F7598F">
                    <w:pPr>
                      <w:jc w:val="right"/>
                    </w:pPr>
                  </w:p>
                </w:tc>
              </w:sdtContent>
            </w:sdt>
          </w:tr>
          <w:tr w:rsidR="004F7BC3" w14:paraId="301311E1" w14:textId="77777777" w:rsidTr="00F7598F">
            <w:sdt>
              <w:sdtPr>
                <w:tag w:val="_PLD_249206a916954d19ba9495bb5be5eb90"/>
                <w:id w:val="1704127932"/>
                <w:lock w:val="sdtLocked"/>
              </w:sdtPr>
              <w:sdtEndPr/>
              <w:sdtContent>
                <w:tc>
                  <w:tcPr>
                    <w:tcW w:w="563" w:type="pct"/>
                    <w:shd w:val="clear" w:color="auto" w:fill="auto"/>
                  </w:tcPr>
                  <w:p w14:paraId="1106D89D" w14:textId="77777777" w:rsidR="004F7BC3" w:rsidRDefault="004F7BC3" w:rsidP="00F7598F">
                    <w:r>
                      <w:rPr>
                        <w:rFonts w:hint="eastAsia"/>
                      </w:rPr>
                      <w:t>4.期末余额</w:t>
                    </w:r>
                  </w:p>
                </w:tc>
              </w:sdtContent>
            </w:sdt>
            <w:tc>
              <w:tcPr>
                <w:tcW w:w="748" w:type="pct"/>
                <w:shd w:val="clear" w:color="auto" w:fill="auto"/>
                <w:vAlign w:val="center"/>
              </w:tcPr>
              <w:p w14:paraId="4EB0A83F" w14:textId="77777777" w:rsidR="004F7BC3" w:rsidRDefault="004F7BC3" w:rsidP="00F7598F">
                <w:pPr>
                  <w:jc w:val="right"/>
                </w:pPr>
                <w:r>
                  <w:rPr>
                    <w:rFonts w:hint="eastAsia"/>
                  </w:rPr>
                  <w:t>582,743,869.87</w:t>
                </w:r>
              </w:p>
            </w:tc>
            <w:tc>
              <w:tcPr>
                <w:tcW w:w="748" w:type="pct"/>
                <w:shd w:val="clear" w:color="auto" w:fill="auto"/>
                <w:vAlign w:val="center"/>
              </w:tcPr>
              <w:p w14:paraId="6A334EFA" w14:textId="77777777" w:rsidR="004F7BC3" w:rsidRDefault="004F7BC3" w:rsidP="00F7598F">
                <w:pPr>
                  <w:jc w:val="right"/>
                </w:pPr>
                <w:r>
                  <w:rPr>
                    <w:rFonts w:hint="eastAsia"/>
                  </w:rPr>
                  <w:t>827,146,994.80</w:t>
                </w:r>
              </w:p>
            </w:tc>
            <w:tc>
              <w:tcPr>
                <w:tcW w:w="697" w:type="pct"/>
                <w:shd w:val="clear" w:color="auto" w:fill="auto"/>
                <w:vAlign w:val="center"/>
              </w:tcPr>
              <w:p w14:paraId="4D69C1B5" w14:textId="77777777" w:rsidR="004F7BC3" w:rsidRDefault="004F7BC3" w:rsidP="00F7598F">
                <w:pPr>
                  <w:jc w:val="right"/>
                </w:pPr>
                <w:r>
                  <w:rPr>
                    <w:rFonts w:hint="eastAsia"/>
                  </w:rPr>
                  <w:t>14,782,916.87</w:t>
                </w:r>
              </w:p>
            </w:tc>
            <w:tc>
              <w:tcPr>
                <w:tcW w:w="697" w:type="pct"/>
                <w:shd w:val="clear" w:color="auto" w:fill="auto"/>
                <w:vAlign w:val="center"/>
              </w:tcPr>
              <w:p w14:paraId="6D392461" w14:textId="77777777" w:rsidR="004F7BC3" w:rsidRDefault="004F7BC3" w:rsidP="00F7598F">
                <w:pPr>
                  <w:jc w:val="right"/>
                </w:pPr>
                <w:r>
                  <w:rPr>
                    <w:rFonts w:hint="eastAsia"/>
                  </w:rPr>
                  <w:t>38,826,807.24</w:t>
                </w:r>
              </w:p>
            </w:tc>
            <w:tc>
              <w:tcPr>
                <w:tcW w:w="697" w:type="pct"/>
                <w:shd w:val="clear" w:color="auto" w:fill="auto"/>
                <w:vAlign w:val="center"/>
              </w:tcPr>
              <w:p w14:paraId="44357F18" w14:textId="77777777" w:rsidR="004F7BC3" w:rsidRDefault="004F7BC3" w:rsidP="00F7598F">
                <w:pPr>
                  <w:jc w:val="right"/>
                </w:pPr>
                <w:r>
                  <w:rPr>
                    <w:rFonts w:hint="eastAsia"/>
                  </w:rPr>
                  <w:t>12,643,553.10</w:t>
                </w:r>
              </w:p>
            </w:tc>
            <w:tc>
              <w:tcPr>
                <w:tcW w:w="851" w:type="pct"/>
                <w:shd w:val="clear" w:color="auto" w:fill="auto"/>
                <w:vAlign w:val="center"/>
              </w:tcPr>
              <w:p w14:paraId="53599E19" w14:textId="77777777" w:rsidR="004F7BC3" w:rsidRDefault="004F7BC3" w:rsidP="00F7598F">
                <w:pPr>
                  <w:jc w:val="right"/>
                </w:pPr>
                <w:r>
                  <w:rPr>
                    <w:rFonts w:hint="eastAsia"/>
                  </w:rPr>
                  <w:t>1,476,144,141.88</w:t>
                </w:r>
              </w:p>
            </w:tc>
          </w:tr>
          <w:tr w:rsidR="004F7BC3" w14:paraId="649D9682" w14:textId="77777777" w:rsidTr="00F7598F">
            <w:sdt>
              <w:sdtPr>
                <w:tag w:val="_PLD_3b9a984e6e834331844252acd1c6a321"/>
                <w:id w:val="-1351867217"/>
                <w:lock w:val="sdtLocked"/>
              </w:sdtPr>
              <w:sdtEndPr/>
              <w:sdtContent>
                <w:tc>
                  <w:tcPr>
                    <w:tcW w:w="5000" w:type="pct"/>
                    <w:gridSpan w:val="7"/>
                    <w:shd w:val="clear" w:color="auto" w:fill="auto"/>
                  </w:tcPr>
                  <w:p w14:paraId="66A1B4AF" w14:textId="77777777" w:rsidR="004F7BC3" w:rsidRDefault="004F7BC3" w:rsidP="00F7598F">
                    <w:r>
                      <w:rPr>
                        <w:rFonts w:hint="eastAsia"/>
                      </w:rPr>
                      <w:t>二、累计折旧</w:t>
                    </w:r>
                  </w:p>
                </w:tc>
              </w:sdtContent>
            </w:sdt>
          </w:tr>
          <w:tr w:rsidR="004F7BC3" w14:paraId="588D3E14" w14:textId="77777777" w:rsidTr="00F7598F">
            <w:sdt>
              <w:sdtPr>
                <w:tag w:val="_PLD_f4ae2b083a314e62b85f562d3dbe5c24"/>
                <w:id w:val="-1490248767"/>
                <w:lock w:val="sdtLocked"/>
              </w:sdtPr>
              <w:sdtEndPr/>
              <w:sdtContent>
                <w:tc>
                  <w:tcPr>
                    <w:tcW w:w="563" w:type="pct"/>
                    <w:shd w:val="clear" w:color="auto" w:fill="auto"/>
                  </w:tcPr>
                  <w:p w14:paraId="0CA3D983" w14:textId="77777777" w:rsidR="004F7BC3" w:rsidRDefault="004F7BC3" w:rsidP="00F7598F">
                    <w:r>
                      <w:t>1.</w:t>
                    </w:r>
                    <w:r>
                      <w:rPr>
                        <w:rFonts w:hint="eastAsia"/>
                      </w:rPr>
                      <w:t>期初余额</w:t>
                    </w:r>
                  </w:p>
                </w:tc>
              </w:sdtContent>
            </w:sdt>
            <w:tc>
              <w:tcPr>
                <w:tcW w:w="748" w:type="pct"/>
                <w:shd w:val="clear" w:color="auto" w:fill="auto"/>
                <w:vAlign w:val="center"/>
              </w:tcPr>
              <w:p w14:paraId="04DC39BB" w14:textId="77777777" w:rsidR="004F7BC3" w:rsidRDefault="004F7BC3" w:rsidP="00F7598F">
                <w:pPr>
                  <w:jc w:val="right"/>
                </w:pPr>
                <w:r>
                  <w:rPr>
                    <w:rFonts w:hint="eastAsia"/>
                  </w:rPr>
                  <w:t>129,313,148.56</w:t>
                </w:r>
              </w:p>
            </w:tc>
            <w:tc>
              <w:tcPr>
                <w:tcW w:w="748" w:type="pct"/>
                <w:shd w:val="clear" w:color="auto" w:fill="auto"/>
                <w:vAlign w:val="center"/>
              </w:tcPr>
              <w:p w14:paraId="0F9F64D2" w14:textId="77777777" w:rsidR="004F7BC3" w:rsidRDefault="004F7BC3" w:rsidP="00F7598F">
                <w:pPr>
                  <w:jc w:val="right"/>
                </w:pPr>
                <w:r>
                  <w:rPr>
                    <w:rFonts w:hint="eastAsia"/>
                  </w:rPr>
                  <w:t>500,377,656.83</w:t>
                </w:r>
              </w:p>
            </w:tc>
            <w:tc>
              <w:tcPr>
                <w:tcW w:w="697" w:type="pct"/>
                <w:shd w:val="clear" w:color="auto" w:fill="auto"/>
                <w:vAlign w:val="center"/>
              </w:tcPr>
              <w:p w14:paraId="70EB945E" w14:textId="77777777" w:rsidR="004F7BC3" w:rsidRDefault="004F7BC3" w:rsidP="00F7598F">
                <w:pPr>
                  <w:jc w:val="right"/>
                </w:pPr>
                <w:r>
                  <w:rPr>
                    <w:rFonts w:hint="eastAsia"/>
                  </w:rPr>
                  <w:t>10,002,108.03</w:t>
                </w:r>
              </w:p>
            </w:tc>
            <w:tc>
              <w:tcPr>
                <w:tcW w:w="697" w:type="pct"/>
                <w:shd w:val="clear" w:color="auto" w:fill="auto"/>
                <w:vAlign w:val="center"/>
              </w:tcPr>
              <w:p w14:paraId="18A7D050" w14:textId="77777777" w:rsidR="004F7BC3" w:rsidRDefault="004F7BC3" w:rsidP="00F7598F">
                <w:pPr>
                  <w:jc w:val="right"/>
                </w:pPr>
                <w:r>
                  <w:rPr>
                    <w:rFonts w:hint="eastAsia"/>
                  </w:rPr>
                  <w:t>24,894,040.93</w:t>
                </w:r>
              </w:p>
            </w:tc>
            <w:tc>
              <w:tcPr>
                <w:tcW w:w="697" w:type="pct"/>
                <w:shd w:val="clear" w:color="auto" w:fill="auto"/>
                <w:vAlign w:val="center"/>
              </w:tcPr>
              <w:p w14:paraId="78EF51C5" w14:textId="77777777" w:rsidR="004F7BC3" w:rsidRDefault="004F7BC3" w:rsidP="00F7598F">
                <w:pPr>
                  <w:jc w:val="right"/>
                </w:pPr>
                <w:r>
                  <w:rPr>
                    <w:rFonts w:hint="eastAsia"/>
                  </w:rPr>
                  <w:t>4,599,896.46</w:t>
                </w:r>
              </w:p>
            </w:tc>
            <w:tc>
              <w:tcPr>
                <w:tcW w:w="851" w:type="pct"/>
                <w:shd w:val="clear" w:color="auto" w:fill="auto"/>
                <w:vAlign w:val="center"/>
              </w:tcPr>
              <w:p w14:paraId="1020E210" w14:textId="77777777" w:rsidR="004F7BC3" w:rsidRDefault="004F7BC3" w:rsidP="00F7598F">
                <w:pPr>
                  <w:jc w:val="right"/>
                </w:pPr>
                <w:r>
                  <w:rPr>
                    <w:rFonts w:hint="eastAsia"/>
                  </w:rPr>
                  <w:t>669,186,850.81</w:t>
                </w:r>
              </w:p>
            </w:tc>
          </w:tr>
          <w:tr w:rsidR="004F7BC3" w14:paraId="32AC72F2" w14:textId="77777777" w:rsidTr="00F7598F">
            <w:sdt>
              <w:sdtPr>
                <w:tag w:val="_PLD_5f15b887e02c4ec6b52b0f15c4e97c9c"/>
                <w:id w:val="-1561169426"/>
                <w:lock w:val="sdtLocked"/>
              </w:sdtPr>
              <w:sdtEndPr/>
              <w:sdtContent>
                <w:tc>
                  <w:tcPr>
                    <w:tcW w:w="563" w:type="pct"/>
                    <w:shd w:val="clear" w:color="auto" w:fill="auto"/>
                  </w:tcPr>
                  <w:p w14:paraId="3D935CEF" w14:textId="77777777" w:rsidR="004F7BC3" w:rsidRDefault="004F7BC3" w:rsidP="00F7598F">
                    <w:r>
                      <w:t>2.</w:t>
                    </w:r>
                    <w:r>
                      <w:rPr>
                        <w:rFonts w:hint="eastAsia"/>
                      </w:rPr>
                      <w:t>本期增加金额</w:t>
                    </w:r>
                  </w:p>
                </w:tc>
              </w:sdtContent>
            </w:sdt>
            <w:tc>
              <w:tcPr>
                <w:tcW w:w="748" w:type="pct"/>
                <w:shd w:val="clear" w:color="auto" w:fill="auto"/>
                <w:vAlign w:val="center"/>
              </w:tcPr>
              <w:p w14:paraId="5961043B" w14:textId="77777777" w:rsidR="004F7BC3" w:rsidRDefault="004F7BC3" w:rsidP="00F7598F">
                <w:pPr>
                  <w:jc w:val="right"/>
                </w:pPr>
                <w:r>
                  <w:t>24,823,187.39</w:t>
                </w:r>
              </w:p>
            </w:tc>
            <w:tc>
              <w:tcPr>
                <w:tcW w:w="748" w:type="pct"/>
                <w:shd w:val="clear" w:color="auto" w:fill="auto"/>
                <w:vAlign w:val="center"/>
              </w:tcPr>
              <w:p w14:paraId="79EC293E" w14:textId="77777777" w:rsidR="004F7BC3" w:rsidRDefault="004F7BC3" w:rsidP="00F7598F">
                <w:pPr>
                  <w:jc w:val="right"/>
                </w:pPr>
                <w:r>
                  <w:rPr>
                    <w:rFonts w:hint="eastAsia"/>
                  </w:rPr>
                  <w:t>30,738,679.18</w:t>
                </w:r>
              </w:p>
            </w:tc>
            <w:tc>
              <w:tcPr>
                <w:tcW w:w="697" w:type="pct"/>
                <w:shd w:val="clear" w:color="auto" w:fill="auto"/>
                <w:vAlign w:val="center"/>
              </w:tcPr>
              <w:p w14:paraId="73F7193F" w14:textId="77777777" w:rsidR="004F7BC3" w:rsidRDefault="004F7BC3" w:rsidP="00F7598F">
                <w:pPr>
                  <w:jc w:val="right"/>
                </w:pPr>
                <w:r>
                  <w:rPr>
                    <w:rFonts w:hint="eastAsia"/>
                  </w:rPr>
                  <w:t>1,138,491.05</w:t>
                </w:r>
              </w:p>
            </w:tc>
            <w:tc>
              <w:tcPr>
                <w:tcW w:w="697" w:type="pct"/>
                <w:shd w:val="clear" w:color="auto" w:fill="auto"/>
                <w:vAlign w:val="center"/>
              </w:tcPr>
              <w:p w14:paraId="69906B1D" w14:textId="77777777" w:rsidR="004F7BC3" w:rsidRDefault="004F7BC3" w:rsidP="00F7598F">
                <w:pPr>
                  <w:jc w:val="right"/>
                </w:pPr>
                <w:r>
                  <w:rPr>
                    <w:rFonts w:hint="eastAsia"/>
                  </w:rPr>
                  <w:t>1,823,160.80</w:t>
                </w:r>
              </w:p>
            </w:tc>
            <w:tc>
              <w:tcPr>
                <w:tcW w:w="697" w:type="pct"/>
                <w:shd w:val="clear" w:color="auto" w:fill="auto"/>
                <w:vAlign w:val="center"/>
              </w:tcPr>
              <w:p w14:paraId="646A20A8" w14:textId="77777777" w:rsidR="004F7BC3" w:rsidRDefault="004F7BC3" w:rsidP="00F7598F">
                <w:pPr>
                  <w:jc w:val="right"/>
                </w:pPr>
                <w:r>
                  <w:rPr>
                    <w:rFonts w:hint="eastAsia"/>
                  </w:rPr>
                  <w:t>530,631.26</w:t>
                </w:r>
              </w:p>
            </w:tc>
            <w:tc>
              <w:tcPr>
                <w:tcW w:w="851" w:type="pct"/>
                <w:shd w:val="clear" w:color="auto" w:fill="auto"/>
                <w:vAlign w:val="center"/>
              </w:tcPr>
              <w:p w14:paraId="5673C72A" w14:textId="77777777" w:rsidR="004F7BC3" w:rsidRDefault="004F7BC3" w:rsidP="00F7598F">
                <w:pPr>
                  <w:jc w:val="right"/>
                </w:pPr>
                <w:r>
                  <w:t>59,054,149.68</w:t>
                </w:r>
              </w:p>
            </w:tc>
          </w:tr>
          <w:tr w:rsidR="004F7BC3" w14:paraId="688D7876" w14:textId="77777777" w:rsidTr="00F7598F">
            <w:sdt>
              <w:sdtPr>
                <w:tag w:val="_PLD_8957ada504474bfcb99282b7912be7e4"/>
                <w:id w:val="1863854"/>
                <w:lock w:val="sdtLocked"/>
              </w:sdtPr>
              <w:sdtEndPr/>
              <w:sdtContent>
                <w:tc>
                  <w:tcPr>
                    <w:tcW w:w="563" w:type="pct"/>
                    <w:shd w:val="clear" w:color="auto" w:fill="auto"/>
                  </w:tcPr>
                  <w:p w14:paraId="1CC27BD8" w14:textId="77777777" w:rsidR="004F7BC3" w:rsidRDefault="004F7BC3" w:rsidP="00F7598F">
                    <w:r>
                      <w:rPr>
                        <w:rFonts w:hint="eastAsia"/>
                      </w:rPr>
                      <w:t>（1）计提</w:t>
                    </w:r>
                  </w:p>
                </w:tc>
              </w:sdtContent>
            </w:sdt>
            <w:tc>
              <w:tcPr>
                <w:tcW w:w="748" w:type="pct"/>
                <w:shd w:val="clear" w:color="auto" w:fill="auto"/>
                <w:vAlign w:val="center"/>
              </w:tcPr>
              <w:p w14:paraId="6C15BD58" w14:textId="77777777" w:rsidR="004F7BC3" w:rsidRDefault="004F7BC3" w:rsidP="00F7598F">
                <w:pPr>
                  <w:jc w:val="right"/>
                </w:pPr>
                <w:r>
                  <w:t>24,823,187.39</w:t>
                </w:r>
              </w:p>
            </w:tc>
            <w:tc>
              <w:tcPr>
                <w:tcW w:w="748" w:type="pct"/>
                <w:shd w:val="clear" w:color="auto" w:fill="auto"/>
                <w:vAlign w:val="center"/>
              </w:tcPr>
              <w:p w14:paraId="190DDBCC" w14:textId="77777777" w:rsidR="004F7BC3" w:rsidRDefault="004F7BC3" w:rsidP="00F7598F">
                <w:pPr>
                  <w:jc w:val="right"/>
                </w:pPr>
                <w:r>
                  <w:rPr>
                    <w:rFonts w:hint="eastAsia"/>
                  </w:rPr>
                  <w:t>30,738,679.18</w:t>
                </w:r>
              </w:p>
            </w:tc>
            <w:tc>
              <w:tcPr>
                <w:tcW w:w="697" w:type="pct"/>
                <w:shd w:val="clear" w:color="auto" w:fill="auto"/>
                <w:vAlign w:val="center"/>
              </w:tcPr>
              <w:p w14:paraId="43B5DA21" w14:textId="77777777" w:rsidR="004F7BC3" w:rsidRDefault="004F7BC3" w:rsidP="00F7598F">
                <w:pPr>
                  <w:jc w:val="right"/>
                </w:pPr>
                <w:r>
                  <w:rPr>
                    <w:rFonts w:hint="eastAsia"/>
                  </w:rPr>
                  <w:t>1,138,491.05</w:t>
                </w:r>
              </w:p>
            </w:tc>
            <w:tc>
              <w:tcPr>
                <w:tcW w:w="697" w:type="pct"/>
                <w:shd w:val="clear" w:color="auto" w:fill="auto"/>
                <w:vAlign w:val="center"/>
              </w:tcPr>
              <w:p w14:paraId="327E0698" w14:textId="77777777" w:rsidR="004F7BC3" w:rsidRDefault="004F7BC3" w:rsidP="00F7598F">
                <w:pPr>
                  <w:jc w:val="right"/>
                </w:pPr>
                <w:r>
                  <w:rPr>
                    <w:rFonts w:hint="eastAsia"/>
                  </w:rPr>
                  <w:t>1,823,160.80</w:t>
                </w:r>
              </w:p>
            </w:tc>
            <w:tc>
              <w:tcPr>
                <w:tcW w:w="697" w:type="pct"/>
                <w:shd w:val="clear" w:color="auto" w:fill="auto"/>
                <w:vAlign w:val="center"/>
              </w:tcPr>
              <w:p w14:paraId="27CFD08F" w14:textId="77777777" w:rsidR="004F7BC3" w:rsidRDefault="004F7BC3" w:rsidP="00F7598F">
                <w:pPr>
                  <w:jc w:val="right"/>
                </w:pPr>
                <w:r>
                  <w:rPr>
                    <w:rFonts w:hint="eastAsia"/>
                  </w:rPr>
                  <w:t>530,631.26</w:t>
                </w:r>
              </w:p>
            </w:tc>
            <w:tc>
              <w:tcPr>
                <w:tcW w:w="851" w:type="pct"/>
                <w:shd w:val="clear" w:color="auto" w:fill="auto"/>
                <w:vAlign w:val="center"/>
              </w:tcPr>
              <w:p w14:paraId="6A80C188" w14:textId="77777777" w:rsidR="004F7BC3" w:rsidRDefault="004F7BC3" w:rsidP="00F7598F">
                <w:pPr>
                  <w:jc w:val="right"/>
                </w:pPr>
                <w:r>
                  <w:t>59,054,149.68</w:t>
                </w:r>
              </w:p>
            </w:tc>
          </w:tr>
          <w:tr w:rsidR="004F7BC3" w14:paraId="2C55691E" w14:textId="77777777" w:rsidTr="00F7598F">
            <w:sdt>
              <w:sdtPr>
                <w:tag w:val="_PLD_ec9558ad6e194439bc7519617b9fda17"/>
                <w:id w:val="255727114"/>
                <w:lock w:val="sdtLocked"/>
              </w:sdtPr>
              <w:sdtEndPr/>
              <w:sdtContent>
                <w:tc>
                  <w:tcPr>
                    <w:tcW w:w="563" w:type="pct"/>
                    <w:shd w:val="clear" w:color="auto" w:fill="auto"/>
                  </w:tcPr>
                  <w:p w14:paraId="165342F4" w14:textId="77777777" w:rsidR="004F7BC3" w:rsidRDefault="004F7BC3" w:rsidP="00F7598F">
                    <w:r>
                      <w:rPr>
                        <w:rFonts w:hint="eastAsia"/>
                      </w:rPr>
                      <w:t>3.本期减少金额</w:t>
                    </w:r>
                  </w:p>
                </w:tc>
              </w:sdtContent>
            </w:sdt>
            <w:tc>
              <w:tcPr>
                <w:tcW w:w="748" w:type="pct"/>
                <w:shd w:val="clear" w:color="auto" w:fill="auto"/>
                <w:vAlign w:val="center"/>
              </w:tcPr>
              <w:p w14:paraId="133C3654" w14:textId="77777777" w:rsidR="004F7BC3" w:rsidRDefault="004F7BC3" w:rsidP="00F7598F">
                <w:pPr>
                  <w:jc w:val="right"/>
                </w:pPr>
                <w:r>
                  <w:t>1,398,434.88</w:t>
                </w:r>
              </w:p>
            </w:tc>
            <w:tc>
              <w:tcPr>
                <w:tcW w:w="748" w:type="pct"/>
                <w:shd w:val="clear" w:color="auto" w:fill="auto"/>
                <w:vAlign w:val="center"/>
              </w:tcPr>
              <w:p w14:paraId="07FCE406" w14:textId="77777777" w:rsidR="004F7BC3" w:rsidRDefault="004F7BC3" w:rsidP="00F7598F">
                <w:pPr>
                  <w:jc w:val="right"/>
                </w:pPr>
                <w:r>
                  <w:rPr>
                    <w:rFonts w:hint="eastAsia"/>
                  </w:rPr>
                  <w:t>14,947,389.90</w:t>
                </w:r>
              </w:p>
            </w:tc>
            <w:tc>
              <w:tcPr>
                <w:tcW w:w="697" w:type="pct"/>
                <w:shd w:val="clear" w:color="auto" w:fill="auto"/>
                <w:vAlign w:val="center"/>
              </w:tcPr>
              <w:p w14:paraId="0BC473CE" w14:textId="77777777" w:rsidR="004F7BC3" w:rsidRDefault="004F7BC3" w:rsidP="00F7598F">
                <w:pPr>
                  <w:jc w:val="right"/>
                </w:pPr>
              </w:p>
            </w:tc>
            <w:tc>
              <w:tcPr>
                <w:tcW w:w="697" w:type="pct"/>
                <w:shd w:val="clear" w:color="auto" w:fill="auto"/>
                <w:vAlign w:val="center"/>
              </w:tcPr>
              <w:p w14:paraId="0A9B4D1A" w14:textId="77777777" w:rsidR="004F7BC3" w:rsidRDefault="004F7BC3" w:rsidP="00F7598F">
                <w:pPr>
                  <w:jc w:val="right"/>
                </w:pPr>
                <w:r>
                  <w:rPr>
                    <w:rFonts w:hint="eastAsia"/>
                  </w:rPr>
                  <w:t>3,979.48</w:t>
                </w:r>
              </w:p>
            </w:tc>
            <w:tc>
              <w:tcPr>
                <w:tcW w:w="697" w:type="pct"/>
                <w:shd w:val="clear" w:color="auto" w:fill="auto"/>
                <w:vAlign w:val="center"/>
              </w:tcPr>
              <w:p w14:paraId="02E998D2" w14:textId="77777777" w:rsidR="004F7BC3" w:rsidRDefault="004F7BC3" w:rsidP="00F7598F">
                <w:pPr>
                  <w:jc w:val="right"/>
                </w:pPr>
                <w:r>
                  <w:rPr>
                    <w:rFonts w:hint="eastAsia"/>
                  </w:rPr>
                  <w:t>519,489.64</w:t>
                </w:r>
              </w:p>
            </w:tc>
            <w:tc>
              <w:tcPr>
                <w:tcW w:w="851" w:type="pct"/>
                <w:shd w:val="clear" w:color="auto" w:fill="auto"/>
                <w:vAlign w:val="center"/>
              </w:tcPr>
              <w:p w14:paraId="56985082" w14:textId="77777777" w:rsidR="004F7BC3" w:rsidRDefault="004F7BC3" w:rsidP="00F7598F">
                <w:pPr>
                  <w:jc w:val="right"/>
                </w:pPr>
                <w:r>
                  <w:t>16,869,293.90</w:t>
                </w:r>
              </w:p>
            </w:tc>
          </w:tr>
          <w:tr w:rsidR="004F7BC3" w14:paraId="36538498" w14:textId="77777777" w:rsidTr="00F7598F">
            <w:sdt>
              <w:sdtPr>
                <w:tag w:val="_PLD_5ee3d83bd53d480fa0f8ca39eef2375d"/>
                <w:id w:val="-1088916770"/>
                <w:lock w:val="sdtLocked"/>
              </w:sdtPr>
              <w:sdtEndPr/>
              <w:sdtContent>
                <w:tc>
                  <w:tcPr>
                    <w:tcW w:w="563" w:type="pct"/>
                    <w:shd w:val="clear" w:color="auto" w:fill="auto"/>
                  </w:tcPr>
                  <w:p w14:paraId="63AE5EDD" w14:textId="77777777" w:rsidR="004F7BC3" w:rsidRDefault="004F7BC3" w:rsidP="00F7598F">
                    <w:r>
                      <w:rPr>
                        <w:rFonts w:hint="eastAsia"/>
                      </w:rPr>
                      <w:t>（1）处置或报废</w:t>
                    </w:r>
                  </w:p>
                </w:tc>
              </w:sdtContent>
            </w:sdt>
            <w:tc>
              <w:tcPr>
                <w:tcW w:w="748" w:type="pct"/>
                <w:shd w:val="clear" w:color="auto" w:fill="auto"/>
                <w:vAlign w:val="center"/>
              </w:tcPr>
              <w:p w14:paraId="337A429E" w14:textId="77777777" w:rsidR="004F7BC3" w:rsidRDefault="004F7BC3" w:rsidP="00F7598F">
                <w:pPr>
                  <w:jc w:val="right"/>
                </w:pPr>
                <w:r>
                  <w:t>129,571.81</w:t>
                </w:r>
              </w:p>
            </w:tc>
            <w:tc>
              <w:tcPr>
                <w:tcW w:w="748" w:type="pct"/>
                <w:shd w:val="clear" w:color="auto" w:fill="auto"/>
                <w:vAlign w:val="center"/>
              </w:tcPr>
              <w:p w14:paraId="745A6450" w14:textId="77777777" w:rsidR="004F7BC3" w:rsidRDefault="004F7BC3" w:rsidP="00F7598F">
                <w:pPr>
                  <w:jc w:val="right"/>
                </w:pPr>
                <w:r>
                  <w:rPr>
                    <w:rFonts w:hint="eastAsia"/>
                  </w:rPr>
                  <w:t>14,947,389.90</w:t>
                </w:r>
              </w:p>
            </w:tc>
            <w:tc>
              <w:tcPr>
                <w:tcW w:w="697" w:type="pct"/>
                <w:shd w:val="clear" w:color="auto" w:fill="auto"/>
                <w:vAlign w:val="center"/>
              </w:tcPr>
              <w:p w14:paraId="4AC744C0" w14:textId="77777777" w:rsidR="004F7BC3" w:rsidRDefault="004F7BC3" w:rsidP="00F7598F">
                <w:pPr>
                  <w:jc w:val="right"/>
                </w:pPr>
              </w:p>
            </w:tc>
            <w:tc>
              <w:tcPr>
                <w:tcW w:w="697" w:type="pct"/>
                <w:shd w:val="clear" w:color="auto" w:fill="auto"/>
                <w:vAlign w:val="center"/>
              </w:tcPr>
              <w:p w14:paraId="59A564F9" w14:textId="77777777" w:rsidR="004F7BC3" w:rsidRDefault="004F7BC3" w:rsidP="00F7598F">
                <w:pPr>
                  <w:jc w:val="right"/>
                </w:pPr>
                <w:r>
                  <w:rPr>
                    <w:rFonts w:hint="eastAsia"/>
                  </w:rPr>
                  <w:t>3,979.48</w:t>
                </w:r>
              </w:p>
            </w:tc>
            <w:tc>
              <w:tcPr>
                <w:tcW w:w="697" w:type="pct"/>
                <w:shd w:val="clear" w:color="auto" w:fill="auto"/>
                <w:vAlign w:val="center"/>
              </w:tcPr>
              <w:p w14:paraId="391F7B86" w14:textId="77777777" w:rsidR="004F7BC3" w:rsidRDefault="004F7BC3" w:rsidP="00F7598F">
                <w:pPr>
                  <w:jc w:val="right"/>
                </w:pPr>
                <w:r>
                  <w:rPr>
                    <w:rFonts w:hint="eastAsia"/>
                  </w:rPr>
                  <w:t>519,489.64</w:t>
                </w:r>
              </w:p>
            </w:tc>
            <w:tc>
              <w:tcPr>
                <w:tcW w:w="851" w:type="pct"/>
                <w:shd w:val="clear" w:color="auto" w:fill="auto"/>
                <w:vAlign w:val="center"/>
              </w:tcPr>
              <w:p w14:paraId="07D2A012" w14:textId="77777777" w:rsidR="004F7BC3" w:rsidRDefault="004F7BC3" w:rsidP="00F7598F">
                <w:pPr>
                  <w:jc w:val="right"/>
                </w:pPr>
                <w:r>
                  <w:t>15,600,430.83</w:t>
                </w:r>
              </w:p>
            </w:tc>
          </w:tr>
          <w:tr w:rsidR="004F7BC3" w14:paraId="56245EC8" w14:textId="77777777" w:rsidTr="00F7598F">
            <w:sdt>
              <w:sdtPr>
                <w:rPr>
                  <w:rFonts w:hint="eastAsia"/>
                </w:rPr>
                <w:alias w:val="固定资产累计折旧减少项目名称"/>
                <w:tag w:val="_GBC_4c9ad176f9f549d79f1ea8e8285e4304"/>
                <w:id w:val="414745933"/>
                <w:lock w:val="sdtLocked"/>
              </w:sdtPr>
              <w:sdtEndPr/>
              <w:sdtContent>
                <w:tc>
                  <w:tcPr>
                    <w:tcW w:w="563" w:type="pct"/>
                    <w:shd w:val="clear" w:color="auto" w:fill="auto"/>
                  </w:tcPr>
                  <w:p w14:paraId="3D127B95" w14:textId="77777777" w:rsidR="004F7BC3" w:rsidRDefault="004F7BC3" w:rsidP="00F7598F">
                    <w:r w:rsidRPr="00432772">
                      <w:rPr>
                        <w:rFonts w:hint="eastAsia"/>
                      </w:rPr>
                      <w:t>（</w:t>
                    </w:r>
                    <w:r w:rsidRPr="00432772">
                      <w:t>2）转入投资性房地产</w:t>
                    </w:r>
                  </w:p>
                </w:tc>
              </w:sdtContent>
            </w:sdt>
            <w:sdt>
              <w:sdtPr>
                <w:rPr>
                  <w:rFonts w:hint="eastAsia"/>
                </w:rPr>
                <w:alias w:val="固定资产累计折旧减少项目金额"/>
                <w:tag w:val="_GBC_0475795030724aa4838f00440a8fdfe1"/>
                <w:id w:val="1018888057"/>
                <w:lock w:val="sdtLocked"/>
              </w:sdtPr>
              <w:sdtEndPr/>
              <w:sdtContent>
                <w:tc>
                  <w:tcPr>
                    <w:tcW w:w="748" w:type="pct"/>
                    <w:shd w:val="clear" w:color="auto" w:fill="auto"/>
                  </w:tcPr>
                  <w:p w14:paraId="091BDE18" w14:textId="77777777" w:rsidR="004F7BC3" w:rsidRDefault="004F7BC3" w:rsidP="00F7598F">
                    <w:pPr>
                      <w:jc w:val="right"/>
                    </w:pPr>
                    <w:r>
                      <w:rPr>
                        <w:rFonts w:hint="eastAsia"/>
                      </w:rPr>
                      <w:t>1,268,863.07</w:t>
                    </w:r>
                  </w:p>
                </w:tc>
              </w:sdtContent>
            </w:sdt>
            <w:sdt>
              <w:sdtPr>
                <w:rPr>
                  <w:rFonts w:hint="eastAsia"/>
                </w:rPr>
                <w:alias w:val="固定资产累计折旧减少项目金额"/>
                <w:tag w:val="_GBC_0475795030724aa4838f00440a8fdfe1"/>
                <w:id w:val="648954682"/>
                <w:lock w:val="sdtLocked"/>
              </w:sdtPr>
              <w:sdtEndPr/>
              <w:sdtContent>
                <w:tc>
                  <w:tcPr>
                    <w:tcW w:w="748" w:type="pct"/>
                    <w:shd w:val="clear" w:color="auto" w:fill="auto"/>
                  </w:tcPr>
                  <w:p w14:paraId="0D2405D4" w14:textId="77777777" w:rsidR="004F7BC3" w:rsidRDefault="004F7BC3" w:rsidP="00F7598F">
                    <w:pPr>
                      <w:jc w:val="right"/>
                    </w:pPr>
                  </w:p>
                </w:tc>
              </w:sdtContent>
            </w:sdt>
            <w:sdt>
              <w:sdtPr>
                <w:rPr>
                  <w:rFonts w:hint="eastAsia"/>
                </w:rPr>
                <w:alias w:val="固定资产累计折旧减少项目金额"/>
                <w:tag w:val="_GBC_0475795030724aa4838f00440a8fdfe1"/>
                <w:id w:val="1564525548"/>
                <w:lock w:val="sdtLocked"/>
              </w:sdtPr>
              <w:sdtEndPr/>
              <w:sdtContent>
                <w:tc>
                  <w:tcPr>
                    <w:tcW w:w="697" w:type="pct"/>
                    <w:shd w:val="clear" w:color="auto" w:fill="auto"/>
                  </w:tcPr>
                  <w:p w14:paraId="3A0057F4" w14:textId="77777777" w:rsidR="004F7BC3" w:rsidRDefault="004F7BC3" w:rsidP="00F7598F">
                    <w:pPr>
                      <w:jc w:val="right"/>
                    </w:pPr>
                  </w:p>
                </w:tc>
              </w:sdtContent>
            </w:sdt>
            <w:sdt>
              <w:sdtPr>
                <w:rPr>
                  <w:rFonts w:hint="eastAsia"/>
                </w:rPr>
                <w:alias w:val="固定资产累计折旧减少项目金额"/>
                <w:tag w:val="_GBC_0475795030724aa4838f00440a8fdfe1"/>
                <w:id w:val="-1597251087"/>
                <w:lock w:val="sdtLocked"/>
              </w:sdtPr>
              <w:sdtEndPr/>
              <w:sdtContent>
                <w:tc>
                  <w:tcPr>
                    <w:tcW w:w="697" w:type="pct"/>
                    <w:shd w:val="clear" w:color="auto" w:fill="auto"/>
                  </w:tcPr>
                  <w:p w14:paraId="3A3AFF7C" w14:textId="77777777" w:rsidR="004F7BC3" w:rsidRDefault="004F7BC3" w:rsidP="00F7598F">
                    <w:pPr>
                      <w:jc w:val="right"/>
                    </w:pPr>
                  </w:p>
                </w:tc>
              </w:sdtContent>
            </w:sdt>
            <w:sdt>
              <w:sdtPr>
                <w:rPr>
                  <w:rFonts w:hint="eastAsia"/>
                </w:rPr>
                <w:alias w:val="固定资产累计折旧减少项目金额"/>
                <w:tag w:val="_GBC_0475795030724aa4838f00440a8fdfe1"/>
                <w:id w:val="1153574636"/>
                <w:lock w:val="sdtLocked"/>
              </w:sdtPr>
              <w:sdtEndPr/>
              <w:sdtContent>
                <w:tc>
                  <w:tcPr>
                    <w:tcW w:w="697" w:type="pct"/>
                    <w:shd w:val="clear" w:color="auto" w:fill="auto"/>
                  </w:tcPr>
                  <w:p w14:paraId="04681BB5" w14:textId="77777777" w:rsidR="004F7BC3" w:rsidRDefault="004F7BC3" w:rsidP="00F7598F">
                    <w:pPr>
                      <w:jc w:val="right"/>
                    </w:pPr>
                  </w:p>
                </w:tc>
              </w:sdtContent>
            </w:sdt>
            <w:sdt>
              <w:sdtPr>
                <w:rPr>
                  <w:rFonts w:hint="eastAsia"/>
                </w:rPr>
                <w:alias w:val="固定资产累计折旧减少项目合计金额"/>
                <w:tag w:val="_GBC_11178a6044164f9abd685ae39ec93217"/>
                <w:id w:val="1975484008"/>
                <w:lock w:val="sdtLocked"/>
              </w:sdtPr>
              <w:sdtEndPr/>
              <w:sdtContent>
                <w:tc>
                  <w:tcPr>
                    <w:tcW w:w="851" w:type="pct"/>
                    <w:shd w:val="clear" w:color="auto" w:fill="auto"/>
                  </w:tcPr>
                  <w:p w14:paraId="28FB9232" w14:textId="77777777" w:rsidR="004F7BC3" w:rsidRDefault="004F7BC3" w:rsidP="00F7598F">
                    <w:pPr>
                      <w:jc w:val="right"/>
                    </w:pPr>
                    <w:r>
                      <w:rPr>
                        <w:rFonts w:hint="eastAsia"/>
                      </w:rPr>
                      <w:t>1,268,863.07</w:t>
                    </w:r>
                  </w:p>
                </w:tc>
              </w:sdtContent>
            </w:sdt>
          </w:tr>
          <w:tr w:rsidR="004F7BC3" w14:paraId="6DFC7D1D" w14:textId="77777777" w:rsidTr="00F7598F">
            <w:sdt>
              <w:sdtPr>
                <w:tag w:val="_PLD_6eaa2035e58e4e21885400a2e0bb3a60"/>
                <w:id w:val="-1344468202"/>
                <w:lock w:val="sdtLocked"/>
              </w:sdtPr>
              <w:sdtEndPr/>
              <w:sdtContent>
                <w:tc>
                  <w:tcPr>
                    <w:tcW w:w="563" w:type="pct"/>
                    <w:shd w:val="clear" w:color="auto" w:fill="auto"/>
                  </w:tcPr>
                  <w:p w14:paraId="4C54F799" w14:textId="77777777" w:rsidR="004F7BC3" w:rsidRDefault="004F7BC3" w:rsidP="00F7598F">
                    <w:r>
                      <w:rPr>
                        <w:rFonts w:hint="eastAsia"/>
                      </w:rPr>
                      <w:t>4.期末余额</w:t>
                    </w:r>
                  </w:p>
                </w:tc>
              </w:sdtContent>
            </w:sdt>
            <w:tc>
              <w:tcPr>
                <w:tcW w:w="748" w:type="pct"/>
                <w:shd w:val="clear" w:color="auto" w:fill="auto"/>
                <w:vAlign w:val="center"/>
              </w:tcPr>
              <w:p w14:paraId="72AB735C" w14:textId="77777777" w:rsidR="004F7BC3" w:rsidRDefault="004F7BC3" w:rsidP="00F7598F">
                <w:pPr>
                  <w:jc w:val="right"/>
                </w:pPr>
                <w:r>
                  <w:rPr>
                    <w:rFonts w:hint="eastAsia"/>
                  </w:rPr>
                  <w:t>152,737,901.07</w:t>
                </w:r>
              </w:p>
            </w:tc>
            <w:tc>
              <w:tcPr>
                <w:tcW w:w="748" w:type="pct"/>
                <w:shd w:val="clear" w:color="auto" w:fill="auto"/>
                <w:vAlign w:val="center"/>
              </w:tcPr>
              <w:p w14:paraId="367574E7" w14:textId="77777777" w:rsidR="004F7BC3" w:rsidRDefault="004F7BC3" w:rsidP="00F7598F">
                <w:pPr>
                  <w:jc w:val="right"/>
                </w:pPr>
                <w:r>
                  <w:rPr>
                    <w:rFonts w:hint="eastAsia"/>
                  </w:rPr>
                  <w:t>516,168,946.11</w:t>
                </w:r>
              </w:p>
            </w:tc>
            <w:tc>
              <w:tcPr>
                <w:tcW w:w="697" w:type="pct"/>
                <w:shd w:val="clear" w:color="auto" w:fill="auto"/>
                <w:vAlign w:val="center"/>
              </w:tcPr>
              <w:p w14:paraId="53128BB9" w14:textId="77777777" w:rsidR="004F7BC3" w:rsidRDefault="004F7BC3" w:rsidP="00F7598F">
                <w:pPr>
                  <w:jc w:val="right"/>
                </w:pPr>
                <w:r>
                  <w:rPr>
                    <w:rFonts w:hint="eastAsia"/>
                  </w:rPr>
                  <w:t>11,140,599.08</w:t>
                </w:r>
              </w:p>
            </w:tc>
            <w:tc>
              <w:tcPr>
                <w:tcW w:w="697" w:type="pct"/>
                <w:shd w:val="clear" w:color="auto" w:fill="auto"/>
                <w:vAlign w:val="center"/>
              </w:tcPr>
              <w:p w14:paraId="09870ED4" w14:textId="77777777" w:rsidR="004F7BC3" w:rsidRDefault="004F7BC3" w:rsidP="00F7598F">
                <w:pPr>
                  <w:jc w:val="right"/>
                </w:pPr>
                <w:r>
                  <w:rPr>
                    <w:rFonts w:hint="eastAsia"/>
                  </w:rPr>
                  <w:t>26,713,222.25</w:t>
                </w:r>
              </w:p>
            </w:tc>
            <w:tc>
              <w:tcPr>
                <w:tcW w:w="697" w:type="pct"/>
                <w:shd w:val="clear" w:color="auto" w:fill="auto"/>
                <w:vAlign w:val="center"/>
              </w:tcPr>
              <w:p w14:paraId="1D508D98" w14:textId="77777777" w:rsidR="004F7BC3" w:rsidRDefault="004F7BC3" w:rsidP="00F7598F">
                <w:pPr>
                  <w:jc w:val="right"/>
                </w:pPr>
                <w:r>
                  <w:rPr>
                    <w:rFonts w:hint="eastAsia"/>
                  </w:rPr>
                  <w:t>4,611,038.08</w:t>
                </w:r>
              </w:p>
            </w:tc>
            <w:tc>
              <w:tcPr>
                <w:tcW w:w="851" w:type="pct"/>
                <w:shd w:val="clear" w:color="auto" w:fill="auto"/>
                <w:vAlign w:val="center"/>
              </w:tcPr>
              <w:p w14:paraId="3654CB00" w14:textId="77777777" w:rsidR="004F7BC3" w:rsidRDefault="004F7BC3" w:rsidP="00F7598F">
                <w:pPr>
                  <w:jc w:val="right"/>
                </w:pPr>
                <w:r>
                  <w:t>711,371,706.59</w:t>
                </w:r>
              </w:p>
            </w:tc>
          </w:tr>
          <w:tr w:rsidR="004F7BC3" w14:paraId="07A33D24" w14:textId="77777777" w:rsidTr="00F7598F">
            <w:sdt>
              <w:sdtPr>
                <w:tag w:val="_PLD_662c84047b6d41648e46d047cc9b134a"/>
                <w:id w:val="-1578587073"/>
                <w:lock w:val="sdtLocked"/>
              </w:sdtPr>
              <w:sdtEndPr/>
              <w:sdtContent>
                <w:tc>
                  <w:tcPr>
                    <w:tcW w:w="5000" w:type="pct"/>
                    <w:gridSpan w:val="7"/>
                    <w:shd w:val="clear" w:color="auto" w:fill="auto"/>
                  </w:tcPr>
                  <w:p w14:paraId="0A58B1A2" w14:textId="77777777" w:rsidR="004F7BC3" w:rsidRDefault="004F7BC3" w:rsidP="00F7598F">
                    <w:r>
                      <w:rPr>
                        <w:rFonts w:hint="eastAsia"/>
                      </w:rPr>
                      <w:t>三、减值准备</w:t>
                    </w:r>
                  </w:p>
                </w:tc>
              </w:sdtContent>
            </w:sdt>
          </w:tr>
          <w:tr w:rsidR="004F7BC3" w14:paraId="06C36BC0" w14:textId="77777777" w:rsidTr="00F7598F">
            <w:sdt>
              <w:sdtPr>
                <w:tag w:val="_PLD_ca34fab5808d492588c9f9773f2bb656"/>
                <w:id w:val="1382833472"/>
                <w:lock w:val="sdtLocked"/>
              </w:sdtPr>
              <w:sdtEndPr/>
              <w:sdtContent>
                <w:tc>
                  <w:tcPr>
                    <w:tcW w:w="563" w:type="pct"/>
                    <w:shd w:val="clear" w:color="auto" w:fill="auto"/>
                  </w:tcPr>
                  <w:p w14:paraId="1C6D44C7" w14:textId="77777777" w:rsidR="004F7BC3" w:rsidRDefault="004F7BC3" w:rsidP="004F7BC3">
                    <w:r>
                      <w:t>1.</w:t>
                    </w:r>
                    <w:r>
                      <w:rPr>
                        <w:rFonts w:hint="eastAsia"/>
                      </w:rPr>
                      <w:t>期初余额</w:t>
                    </w:r>
                  </w:p>
                </w:tc>
              </w:sdtContent>
            </w:sdt>
            <w:tc>
              <w:tcPr>
                <w:tcW w:w="748" w:type="pct"/>
                <w:shd w:val="clear" w:color="auto" w:fill="auto"/>
                <w:vAlign w:val="center"/>
              </w:tcPr>
              <w:p w14:paraId="26F450B3" w14:textId="77777777" w:rsidR="004F7BC3" w:rsidRDefault="004F7BC3" w:rsidP="00F7598F">
                <w:pPr>
                  <w:jc w:val="right"/>
                </w:pPr>
              </w:p>
            </w:tc>
            <w:tc>
              <w:tcPr>
                <w:tcW w:w="748" w:type="pct"/>
                <w:shd w:val="clear" w:color="auto" w:fill="auto"/>
                <w:vAlign w:val="center"/>
              </w:tcPr>
              <w:p w14:paraId="05C8A4AB" w14:textId="77777777" w:rsidR="004F7BC3" w:rsidRDefault="004F7BC3" w:rsidP="00F7598F">
                <w:pPr>
                  <w:jc w:val="right"/>
                </w:pPr>
                <w:r>
                  <w:rPr>
                    <w:rFonts w:hint="eastAsia"/>
                  </w:rPr>
                  <w:t>9,003,121.55</w:t>
                </w:r>
              </w:p>
            </w:tc>
            <w:tc>
              <w:tcPr>
                <w:tcW w:w="697" w:type="pct"/>
                <w:shd w:val="clear" w:color="auto" w:fill="auto"/>
                <w:vAlign w:val="center"/>
              </w:tcPr>
              <w:p w14:paraId="7D61EC17" w14:textId="77777777" w:rsidR="004F7BC3" w:rsidRDefault="004F7BC3" w:rsidP="00F7598F">
                <w:pPr>
                  <w:jc w:val="right"/>
                </w:pPr>
              </w:p>
            </w:tc>
            <w:tc>
              <w:tcPr>
                <w:tcW w:w="697" w:type="pct"/>
                <w:shd w:val="clear" w:color="auto" w:fill="auto"/>
                <w:vAlign w:val="center"/>
              </w:tcPr>
              <w:p w14:paraId="30AB227F" w14:textId="77777777" w:rsidR="004F7BC3" w:rsidRDefault="004F7BC3" w:rsidP="00F7598F">
                <w:pPr>
                  <w:jc w:val="right"/>
                </w:pPr>
              </w:p>
            </w:tc>
            <w:tc>
              <w:tcPr>
                <w:tcW w:w="697" w:type="pct"/>
                <w:shd w:val="clear" w:color="auto" w:fill="auto"/>
                <w:vAlign w:val="center"/>
              </w:tcPr>
              <w:p w14:paraId="30572A72" w14:textId="77777777" w:rsidR="004F7BC3" w:rsidRDefault="004F7BC3" w:rsidP="00F7598F">
                <w:pPr>
                  <w:jc w:val="right"/>
                </w:pPr>
              </w:p>
            </w:tc>
            <w:tc>
              <w:tcPr>
                <w:tcW w:w="851" w:type="pct"/>
                <w:shd w:val="clear" w:color="auto" w:fill="auto"/>
                <w:vAlign w:val="center"/>
              </w:tcPr>
              <w:p w14:paraId="1B0415C2" w14:textId="77777777" w:rsidR="004F7BC3" w:rsidRDefault="004F7BC3" w:rsidP="00F7598F">
                <w:pPr>
                  <w:jc w:val="right"/>
                </w:pPr>
                <w:r>
                  <w:rPr>
                    <w:rFonts w:hint="eastAsia"/>
                  </w:rPr>
                  <w:t>9,003,121.55</w:t>
                </w:r>
              </w:p>
            </w:tc>
          </w:tr>
          <w:tr w:rsidR="004F7BC3" w14:paraId="7BD9D6EF" w14:textId="77777777" w:rsidTr="00F7598F">
            <w:sdt>
              <w:sdtPr>
                <w:tag w:val="_PLD_558d8ea305db4595a0aa4db4612e68ec"/>
                <w:id w:val="-1354949253"/>
                <w:lock w:val="sdtLocked"/>
              </w:sdtPr>
              <w:sdtEndPr/>
              <w:sdtContent>
                <w:tc>
                  <w:tcPr>
                    <w:tcW w:w="563" w:type="pct"/>
                    <w:shd w:val="clear" w:color="auto" w:fill="auto"/>
                  </w:tcPr>
                  <w:p w14:paraId="1209680A" w14:textId="77777777" w:rsidR="004F7BC3" w:rsidRDefault="004F7BC3" w:rsidP="004F7BC3">
                    <w:r>
                      <w:t>2.</w:t>
                    </w:r>
                    <w:r>
                      <w:rPr>
                        <w:rFonts w:hint="eastAsia"/>
                      </w:rPr>
                      <w:t>本期增加金额</w:t>
                    </w:r>
                  </w:p>
                </w:tc>
              </w:sdtContent>
            </w:sdt>
            <w:tc>
              <w:tcPr>
                <w:tcW w:w="748" w:type="pct"/>
                <w:shd w:val="clear" w:color="auto" w:fill="auto"/>
                <w:vAlign w:val="center"/>
              </w:tcPr>
              <w:p w14:paraId="0DE8FF75" w14:textId="77777777" w:rsidR="004F7BC3" w:rsidRDefault="004F7BC3" w:rsidP="00F7598F">
                <w:pPr>
                  <w:jc w:val="right"/>
                </w:pPr>
              </w:p>
            </w:tc>
            <w:tc>
              <w:tcPr>
                <w:tcW w:w="748" w:type="pct"/>
                <w:shd w:val="clear" w:color="auto" w:fill="auto"/>
                <w:vAlign w:val="center"/>
              </w:tcPr>
              <w:p w14:paraId="3E9CEB58" w14:textId="77777777" w:rsidR="004F7BC3" w:rsidRDefault="004F7BC3" w:rsidP="00F7598F">
                <w:pPr>
                  <w:jc w:val="right"/>
                </w:pPr>
              </w:p>
            </w:tc>
            <w:tc>
              <w:tcPr>
                <w:tcW w:w="697" w:type="pct"/>
                <w:shd w:val="clear" w:color="auto" w:fill="auto"/>
                <w:vAlign w:val="center"/>
              </w:tcPr>
              <w:p w14:paraId="24FD5F85" w14:textId="77777777" w:rsidR="004F7BC3" w:rsidRDefault="004F7BC3" w:rsidP="00F7598F">
                <w:pPr>
                  <w:jc w:val="right"/>
                </w:pPr>
              </w:p>
            </w:tc>
            <w:tc>
              <w:tcPr>
                <w:tcW w:w="697" w:type="pct"/>
                <w:shd w:val="clear" w:color="auto" w:fill="auto"/>
                <w:vAlign w:val="center"/>
              </w:tcPr>
              <w:p w14:paraId="27462EE9" w14:textId="77777777" w:rsidR="004F7BC3" w:rsidRDefault="004F7BC3" w:rsidP="00F7598F">
                <w:pPr>
                  <w:jc w:val="right"/>
                </w:pPr>
              </w:p>
            </w:tc>
            <w:tc>
              <w:tcPr>
                <w:tcW w:w="697" w:type="pct"/>
                <w:shd w:val="clear" w:color="auto" w:fill="auto"/>
                <w:vAlign w:val="center"/>
              </w:tcPr>
              <w:p w14:paraId="4A825FF5" w14:textId="77777777" w:rsidR="004F7BC3" w:rsidRDefault="004F7BC3" w:rsidP="00F7598F">
                <w:pPr>
                  <w:jc w:val="right"/>
                </w:pPr>
              </w:p>
            </w:tc>
            <w:tc>
              <w:tcPr>
                <w:tcW w:w="851" w:type="pct"/>
                <w:shd w:val="clear" w:color="auto" w:fill="auto"/>
                <w:vAlign w:val="center"/>
              </w:tcPr>
              <w:p w14:paraId="06A82681" w14:textId="77777777" w:rsidR="004F7BC3" w:rsidRDefault="004F7BC3" w:rsidP="00F7598F">
                <w:pPr>
                  <w:jc w:val="right"/>
                </w:pPr>
              </w:p>
            </w:tc>
          </w:tr>
          <w:tr w:rsidR="004F7BC3" w14:paraId="3E1421AB" w14:textId="77777777" w:rsidTr="00F7598F">
            <w:sdt>
              <w:sdtPr>
                <w:tag w:val="_PLD_433ae6be63a842f9b3c972bb56b0616a"/>
                <w:id w:val="1083575092"/>
                <w:lock w:val="sdtLocked"/>
              </w:sdtPr>
              <w:sdtEndPr/>
              <w:sdtContent>
                <w:tc>
                  <w:tcPr>
                    <w:tcW w:w="563" w:type="pct"/>
                    <w:shd w:val="clear" w:color="auto" w:fill="auto"/>
                  </w:tcPr>
                  <w:p w14:paraId="6F17983D" w14:textId="77777777" w:rsidR="004F7BC3" w:rsidRDefault="004F7BC3" w:rsidP="004F7BC3">
                    <w:r>
                      <w:rPr>
                        <w:rFonts w:hint="eastAsia"/>
                      </w:rPr>
                      <w:t>（1）计提</w:t>
                    </w:r>
                  </w:p>
                </w:tc>
              </w:sdtContent>
            </w:sdt>
            <w:tc>
              <w:tcPr>
                <w:tcW w:w="748" w:type="pct"/>
                <w:shd w:val="clear" w:color="auto" w:fill="auto"/>
                <w:vAlign w:val="center"/>
              </w:tcPr>
              <w:p w14:paraId="7738614E" w14:textId="77777777" w:rsidR="004F7BC3" w:rsidRDefault="004F7BC3" w:rsidP="00F7598F">
                <w:pPr>
                  <w:jc w:val="right"/>
                </w:pPr>
              </w:p>
            </w:tc>
            <w:tc>
              <w:tcPr>
                <w:tcW w:w="748" w:type="pct"/>
                <w:shd w:val="clear" w:color="auto" w:fill="auto"/>
                <w:vAlign w:val="center"/>
              </w:tcPr>
              <w:p w14:paraId="48F9E4FF" w14:textId="77777777" w:rsidR="004F7BC3" w:rsidRDefault="004F7BC3" w:rsidP="00F7598F">
                <w:pPr>
                  <w:jc w:val="right"/>
                </w:pPr>
              </w:p>
            </w:tc>
            <w:tc>
              <w:tcPr>
                <w:tcW w:w="697" w:type="pct"/>
                <w:shd w:val="clear" w:color="auto" w:fill="auto"/>
                <w:vAlign w:val="center"/>
              </w:tcPr>
              <w:p w14:paraId="35D2E7A0" w14:textId="77777777" w:rsidR="004F7BC3" w:rsidRDefault="004F7BC3" w:rsidP="00F7598F">
                <w:pPr>
                  <w:jc w:val="right"/>
                </w:pPr>
              </w:p>
            </w:tc>
            <w:tc>
              <w:tcPr>
                <w:tcW w:w="697" w:type="pct"/>
                <w:shd w:val="clear" w:color="auto" w:fill="auto"/>
                <w:vAlign w:val="center"/>
              </w:tcPr>
              <w:p w14:paraId="770CA88F" w14:textId="77777777" w:rsidR="004F7BC3" w:rsidRDefault="004F7BC3" w:rsidP="00F7598F">
                <w:pPr>
                  <w:jc w:val="right"/>
                </w:pPr>
              </w:p>
            </w:tc>
            <w:tc>
              <w:tcPr>
                <w:tcW w:w="697" w:type="pct"/>
                <w:shd w:val="clear" w:color="auto" w:fill="auto"/>
                <w:vAlign w:val="center"/>
              </w:tcPr>
              <w:p w14:paraId="3BAB6212" w14:textId="77777777" w:rsidR="004F7BC3" w:rsidRDefault="004F7BC3" w:rsidP="00F7598F">
                <w:pPr>
                  <w:jc w:val="right"/>
                </w:pPr>
              </w:p>
            </w:tc>
            <w:tc>
              <w:tcPr>
                <w:tcW w:w="851" w:type="pct"/>
                <w:shd w:val="clear" w:color="auto" w:fill="auto"/>
                <w:vAlign w:val="center"/>
              </w:tcPr>
              <w:p w14:paraId="38DE2A93" w14:textId="77777777" w:rsidR="004F7BC3" w:rsidRDefault="004F7BC3" w:rsidP="00F7598F">
                <w:pPr>
                  <w:jc w:val="right"/>
                </w:pPr>
              </w:p>
            </w:tc>
          </w:tr>
          <w:tr w:rsidR="004F7BC3" w14:paraId="7323EAE1" w14:textId="77777777" w:rsidTr="00F7598F">
            <w:sdt>
              <w:sdtPr>
                <w:tag w:val="_PLD_9f06e7f0e71e4a3aa190d3fcd09490fc"/>
                <w:id w:val="-152991407"/>
                <w:lock w:val="sdtLocked"/>
              </w:sdtPr>
              <w:sdtEndPr/>
              <w:sdtContent>
                <w:tc>
                  <w:tcPr>
                    <w:tcW w:w="563" w:type="pct"/>
                    <w:shd w:val="clear" w:color="auto" w:fill="auto"/>
                  </w:tcPr>
                  <w:p w14:paraId="53A35785" w14:textId="77777777" w:rsidR="004F7BC3" w:rsidRDefault="004F7BC3" w:rsidP="004F7BC3">
                    <w:r>
                      <w:rPr>
                        <w:rFonts w:hint="eastAsia"/>
                      </w:rPr>
                      <w:t>3.本期减少金额</w:t>
                    </w:r>
                  </w:p>
                </w:tc>
              </w:sdtContent>
            </w:sdt>
            <w:tc>
              <w:tcPr>
                <w:tcW w:w="748" w:type="pct"/>
                <w:shd w:val="clear" w:color="auto" w:fill="auto"/>
                <w:vAlign w:val="center"/>
              </w:tcPr>
              <w:p w14:paraId="3C617DFB" w14:textId="77777777" w:rsidR="004F7BC3" w:rsidRDefault="004F7BC3" w:rsidP="00F7598F">
                <w:pPr>
                  <w:jc w:val="right"/>
                </w:pPr>
              </w:p>
            </w:tc>
            <w:tc>
              <w:tcPr>
                <w:tcW w:w="748" w:type="pct"/>
                <w:shd w:val="clear" w:color="auto" w:fill="auto"/>
                <w:vAlign w:val="center"/>
              </w:tcPr>
              <w:p w14:paraId="032AD8E9" w14:textId="77777777" w:rsidR="004F7BC3" w:rsidRDefault="004F7BC3" w:rsidP="00F7598F">
                <w:pPr>
                  <w:jc w:val="right"/>
                </w:pPr>
              </w:p>
            </w:tc>
            <w:tc>
              <w:tcPr>
                <w:tcW w:w="697" w:type="pct"/>
                <w:shd w:val="clear" w:color="auto" w:fill="auto"/>
                <w:vAlign w:val="center"/>
              </w:tcPr>
              <w:p w14:paraId="1DD00424" w14:textId="77777777" w:rsidR="004F7BC3" w:rsidRDefault="004F7BC3" w:rsidP="00F7598F">
                <w:pPr>
                  <w:jc w:val="right"/>
                </w:pPr>
              </w:p>
            </w:tc>
            <w:tc>
              <w:tcPr>
                <w:tcW w:w="697" w:type="pct"/>
                <w:shd w:val="clear" w:color="auto" w:fill="auto"/>
                <w:vAlign w:val="center"/>
              </w:tcPr>
              <w:p w14:paraId="503B93F9" w14:textId="77777777" w:rsidR="004F7BC3" w:rsidRDefault="004F7BC3" w:rsidP="00F7598F">
                <w:pPr>
                  <w:jc w:val="right"/>
                </w:pPr>
              </w:p>
            </w:tc>
            <w:tc>
              <w:tcPr>
                <w:tcW w:w="697" w:type="pct"/>
                <w:shd w:val="clear" w:color="auto" w:fill="auto"/>
                <w:vAlign w:val="center"/>
              </w:tcPr>
              <w:p w14:paraId="18A89F76" w14:textId="77777777" w:rsidR="004F7BC3" w:rsidRDefault="004F7BC3" w:rsidP="00F7598F">
                <w:pPr>
                  <w:jc w:val="right"/>
                </w:pPr>
              </w:p>
            </w:tc>
            <w:tc>
              <w:tcPr>
                <w:tcW w:w="851" w:type="pct"/>
                <w:shd w:val="clear" w:color="auto" w:fill="auto"/>
                <w:vAlign w:val="center"/>
              </w:tcPr>
              <w:p w14:paraId="17FA29D7" w14:textId="77777777" w:rsidR="004F7BC3" w:rsidRDefault="004F7BC3" w:rsidP="00F7598F">
                <w:pPr>
                  <w:jc w:val="right"/>
                </w:pPr>
              </w:p>
            </w:tc>
          </w:tr>
          <w:tr w:rsidR="004F7BC3" w14:paraId="041BCD88" w14:textId="77777777" w:rsidTr="00F7598F">
            <w:sdt>
              <w:sdtPr>
                <w:tag w:val="_PLD_27997f63b30343a4a13f2ee412af0eba"/>
                <w:id w:val="1359698903"/>
                <w:lock w:val="sdtLocked"/>
              </w:sdtPr>
              <w:sdtEndPr/>
              <w:sdtContent>
                <w:tc>
                  <w:tcPr>
                    <w:tcW w:w="563" w:type="pct"/>
                    <w:shd w:val="clear" w:color="auto" w:fill="auto"/>
                  </w:tcPr>
                  <w:p w14:paraId="43F6A868" w14:textId="77777777" w:rsidR="004F7BC3" w:rsidRDefault="004F7BC3" w:rsidP="004F7BC3">
                    <w:r>
                      <w:rPr>
                        <w:rFonts w:hint="eastAsia"/>
                      </w:rPr>
                      <w:t>（1）处置或报废</w:t>
                    </w:r>
                  </w:p>
                </w:tc>
              </w:sdtContent>
            </w:sdt>
            <w:tc>
              <w:tcPr>
                <w:tcW w:w="748" w:type="pct"/>
                <w:shd w:val="clear" w:color="auto" w:fill="auto"/>
                <w:vAlign w:val="center"/>
              </w:tcPr>
              <w:p w14:paraId="68A7828F" w14:textId="77777777" w:rsidR="004F7BC3" w:rsidRDefault="004F7BC3" w:rsidP="00F7598F">
                <w:pPr>
                  <w:jc w:val="right"/>
                </w:pPr>
              </w:p>
            </w:tc>
            <w:tc>
              <w:tcPr>
                <w:tcW w:w="748" w:type="pct"/>
                <w:shd w:val="clear" w:color="auto" w:fill="auto"/>
                <w:vAlign w:val="center"/>
              </w:tcPr>
              <w:p w14:paraId="7D488D8C" w14:textId="77777777" w:rsidR="004F7BC3" w:rsidRDefault="004F7BC3" w:rsidP="00F7598F">
                <w:pPr>
                  <w:jc w:val="right"/>
                </w:pPr>
              </w:p>
            </w:tc>
            <w:tc>
              <w:tcPr>
                <w:tcW w:w="697" w:type="pct"/>
                <w:shd w:val="clear" w:color="auto" w:fill="auto"/>
                <w:vAlign w:val="center"/>
              </w:tcPr>
              <w:p w14:paraId="636B3FC0" w14:textId="77777777" w:rsidR="004F7BC3" w:rsidRDefault="004F7BC3" w:rsidP="00F7598F">
                <w:pPr>
                  <w:jc w:val="right"/>
                </w:pPr>
              </w:p>
            </w:tc>
            <w:tc>
              <w:tcPr>
                <w:tcW w:w="697" w:type="pct"/>
                <w:shd w:val="clear" w:color="auto" w:fill="auto"/>
                <w:vAlign w:val="center"/>
              </w:tcPr>
              <w:p w14:paraId="24798763" w14:textId="77777777" w:rsidR="004F7BC3" w:rsidRDefault="004F7BC3" w:rsidP="00F7598F">
                <w:pPr>
                  <w:jc w:val="right"/>
                </w:pPr>
              </w:p>
            </w:tc>
            <w:tc>
              <w:tcPr>
                <w:tcW w:w="697" w:type="pct"/>
                <w:shd w:val="clear" w:color="auto" w:fill="auto"/>
                <w:vAlign w:val="center"/>
              </w:tcPr>
              <w:p w14:paraId="654BA440" w14:textId="77777777" w:rsidR="004F7BC3" w:rsidRDefault="004F7BC3" w:rsidP="00F7598F">
                <w:pPr>
                  <w:jc w:val="right"/>
                </w:pPr>
              </w:p>
            </w:tc>
            <w:tc>
              <w:tcPr>
                <w:tcW w:w="851" w:type="pct"/>
                <w:shd w:val="clear" w:color="auto" w:fill="auto"/>
                <w:vAlign w:val="center"/>
              </w:tcPr>
              <w:p w14:paraId="21E90970" w14:textId="77777777" w:rsidR="004F7BC3" w:rsidRDefault="004F7BC3" w:rsidP="00F7598F">
                <w:pPr>
                  <w:jc w:val="right"/>
                </w:pPr>
              </w:p>
            </w:tc>
          </w:tr>
          <w:tr w:rsidR="004F7BC3" w14:paraId="7BAFB156" w14:textId="77777777" w:rsidTr="00F7598F">
            <w:sdt>
              <w:sdtPr>
                <w:tag w:val="_PLD_a3e5577c50494e858eeb7a95a5b17653"/>
                <w:id w:val="302818833"/>
                <w:lock w:val="sdtLocked"/>
              </w:sdtPr>
              <w:sdtEndPr/>
              <w:sdtContent>
                <w:tc>
                  <w:tcPr>
                    <w:tcW w:w="563" w:type="pct"/>
                    <w:shd w:val="clear" w:color="auto" w:fill="auto"/>
                  </w:tcPr>
                  <w:p w14:paraId="57475F36" w14:textId="77777777" w:rsidR="004F7BC3" w:rsidRDefault="004F7BC3" w:rsidP="004F7BC3">
                    <w:r>
                      <w:rPr>
                        <w:rFonts w:hint="eastAsia"/>
                      </w:rPr>
                      <w:t>4.期末余额</w:t>
                    </w:r>
                  </w:p>
                </w:tc>
              </w:sdtContent>
            </w:sdt>
            <w:tc>
              <w:tcPr>
                <w:tcW w:w="748" w:type="pct"/>
                <w:shd w:val="clear" w:color="auto" w:fill="auto"/>
                <w:vAlign w:val="center"/>
              </w:tcPr>
              <w:p w14:paraId="681C7162" w14:textId="77777777" w:rsidR="004F7BC3" w:rsidRDefault="004F7BC3" w:rsidP="00F7598F">
                <w:pPr>
                  <w:jc w:val="right"/>
                </w:pPr>
              </w:p>
            </w:tc>
            <w:tc>
              <w:tcPr>
                <w:tcW w:w="748" w:type="pct"/>
                <w:shd w:val="clear" w:color="auto" w:fill="auto"/>
                <w:vAlign w:val="center"/>
              </w:tcPr>
              <w:p w14:paraId="2636A37B" w14:textId="77777777" w:rsidR="004F7BC3" w:rsidRDefault="004F7BC3" w:rsidP="00F7598F">
                <w:pPr>
                  <w:jc w:val="right"/>
                </w:pPr>
                <w:r>
                  <w:rPr>
                    <w:rFonts w:hint="eastAsia"/>
                  </w:rPr>
                  <w:t>9,003,121.55</w:t>
                </w:r>
              </w:p>
            </w:tc>
            <w:tc>
              <w:tcPr>
                <w:tcW w:w="697" w:type="pct"/>
                <w:shd w:val="clear" w:color="auto" w:fill="auto"/>
                <w:vAlign w:val="center"/>
              </w:tcPr>
              <w:p w14:paraId="192A6839" w14:textId="77777777" w:rsidR="004F7BC3" w:rsidRDefault="004F7BC3" w:rsidP="00F7598F">
                <w:pPr>
                  <w:jc w:val="right"/>
                </w:pPr>
              </w:p>
            </w:tc>
            <w:tc>
              <w:tcPr>
                <w:tcW w:w="697" w:type="pct"/>
                <w:shd w:val="clear" w:color="auto" w:fill="auto"/>
                <w:vAlign w:val="center"/>
              </w:tcPr>
              <w:p w14:paraId="0AED1193" w14:textId="77777777" w:rsidR="004F7BC3" w:rsidRDefault="004F7BC3" w:rsidP="00F7598F">
                <w:pPr>
                  <w:jc w:val="right"/>
                </w:pPr>
              </w:p>
            </w:tc>
            <w:tc>
              <w:tcPr>
                <w:tcW w:w="697" w:type="pct"/>
                <w:shd w:val="clear" w:color="auto" w:fill="auto"/>
                <w:vAlign w:val="center"/>
              </w:tcPr>
              <w:p w14:paraId="43C7F717" w14:textId="77777777" w:rsidR="004F7BC3" w:rsidRDefault="004F7BC3" w:rsidP="00F7598F">
                <w:pPr>
                  <w:jc w:val="right"/>
                </w:pPr>
              </w:p>
            </w:tc>
            <w:tc>
              <w:tcPr>
                <w:tcW w:w="851" w:type="pct"/>
                <w:shd w:val="clear" w:color="auto" w:fill="auto"/>
                <w:vAlign w:val="center"/>
              </w:tcPr>
              <w:p w14:paraId="695EFA28" w14:textId="77777777" w:rsidR="004F7BC3" w:rsidRDefault="004F7BC3" w:rsidP="00F7598F">
                <w:pPr>
                  <w:jc w:val="right"/>
                </w:pPr>
                <w:r>
                  <w:rPr>
                    <w:rFonts w:hint="eastAsia"/>
                  </w:rPr>
                  <w:t>9,003,121.55</w:t>
                </w:r>
              </w:p>
            </w:tc>
          </w:tr>
          <w:tr w:rsidR="004F7BC3" w14:paraId="2AFEEC5F" w14:textId="77777777" w:rsidTr="00F7598F">
            <w:sdt>
              <w:sdtPr>
                <w:tag w:val="_PLD_bea29c32f5204124a483fa6e274ca7df"/>
                <w:id w:val="863865700"/>
                <w:lock w:val="sdtLocked"/>
              </w:sdtPr>
              <w:sdtEndPr/>
              <w:sdtContent>
                <w:tc>
                  <w:tcPr>
                    <w:tcW w:w="5000" w:type="pct"/>
                    <w:gridSpan w:val="7"/>
                    <w:shd w:val="clear" w:color="auto" w:fill="auto"/>
                  </w:tcPr>
                  <w:p w14:paraId="1E332429" w14:textId="77777777" w:rsidR="004F7BC3" w:rsidRDefault="004F7BC3" w:rsidP="00F7598F">
                    <w:r>
                      <w:rPr>
                        <w:rFonts w:hint="eastAsia"/>
                      </w:rPr>
                      <w:t>四、账面价值</w:t>
                    </w:r>
                  </w:p>
                </w:tc>
              </w:sdtContent>
            </w:sdt>
          </w:tr>
          <w:tr w:rsidR="004F7BC3" w14:paraId="209F2C50" w14:textId="77777777" w:rsidTr="00F7598F">
            <w:sdt>
              <w:sdtPr>
                <w:tag w:val="_PLD_0cb15efd736e4fb48f835ee67e79495e"/>
                <w:id w:val="-510907803"/>
                <w:lock w:val="sdtLocked"/>
              </w:sdtPr>
              <w:sdtEndPr/>
              <w:sdtContent>
                <w:tc>
                  <w:tcPr>
                    <w:tcW w:w="563" w:type="pct"/>
                    <w:shd w:val="clear" w:color="auto" w:fill="auto"/>
                  </w:tcPr>
                  <w:p w14:paraId="10BECA30" w14:textId="77777777" w:rsidR="004F7BC3" w:rsidRDefault="004F7BC3" w:rsidP="004F7BC3">
                    <w:r>
                      <w:rPr>
                        <w:rFonts w:hint="eastAsia"/>
                      </w:rPr>
                      <w:t>1.期末账面价值</w:t>
                    </w:r>
                  </w:p>
                </w:tc>
              </w:sdtContent>
            </w:sdt>
            <w:tc>
              <w:tcPr>
                <w:tcW w:w="748" w:type="pct"/>
                <w:shd w:val="clear" w:color="auto" w:fill="auto"/>
                <w:vAlign w:val="center"/>
              </w:tcPr>
              <w:p w14:paraId="025F4678" w14:textId="77777777" w:rsidR="004F7BC3" w:rsidRDefault="004F7BC3" w:rsidP="00F7598F">
                <w:pPr>
                  <w:jc w:val="right"/>
                </w:pPr>
                <w:r>
                  <w:rPr>
                    <w:rFonts w:hint="eastAsia"/>
                  </w:rPr>
                  <w:t>430,005,968.80</w:t>
                </w:r>
              </w:p>
            </w:tc>
            <w:tc>
              <w:tcPr>
                <w:tcW w:w="748" w:type="pct"/>
                <w:shd w:val="clear" w:color="auto" w:fill="auto"/>
                <w:vAlign w:val="center"/>
              </w:tcPr>
              <w:p w14:paraId="1C1F1175" w14:textId="77777777" w:rsidR="004F7BC3" w:rsidRDefault="004F7BC3" w:rsidP="00F7598F">
                <w:pPr>
                  <w:jc w:val="right"/>
                </w:pPr>
                <w:r>
                  <w:rPr>
                    <w:rFonts w:hint="eastAsia"/>
                  </w:rPr>
                  <w:t>301,974,927.14</w:t>
                </w:r>
              </w:p>
            </w:tc>
            <w:tc>
              <w:tcPr>
                <w:tcW w:w="697" w:type="pct"/>
                <w:shd w:val="clear" w:color="auto" w:fill="auto"/>
                <w:vAlign w:val="center"/>
              </w:tcPr>
              <w:p w14:paraId="6EED8142" w14:textId="77777777" w:rsidR="004F7BC3" w:rsidRDefault="004F7BC3" w:rsidP="00F7598F">
                <w:pPr>
                  <w:jc w:val="right"/>
                </w:pPr>
                <w:r>
                  <w:rPr>
                    <w:rFonts w:hint="eastAsia"/>
                  </w:rPr>
                  <w:t>3,642,317.79</w:t>
                </w:r>
              </w:p>
            </w:tc>
            <w:tc>
              <w:tcPr>
                <w:tcW w:w="697" w:type="pct"/>
                <w:shd w:val="clear" w:color="auto" w:fill="auto"/>
                <w:vAlign w:val="center"/>
              </w:tcPr>
              <w:p w14:paraId="2884A3F5" w14:textId="77777777" w:rsidR="004F7BC3" w:rsidRDefault="004F7BC3" w:rsidP="00F7598F">
                <w:pPr>
                  <w:jc w:val="right"/>
                </w:pPr>
                <w:r>
                  <w:rPr>
                    <w:rFonts w:hint="eastAsia"/>
                  </w:rPr>
                  <w:t>12,113,584.99</w:t>
                </w:r>
              </w:p>
            </w:tc>
            <w:tc>
              <w:tcPr>
                <w:tcW w:w="697" w:type="pct"/>
                <w:shd w:val="clear" w:color="auto" w:fill="auto"/>
                <w:vAlign w:val="center"/>
              </w:tcPr>
              <w:p w14:paraId="0392C5E6" w14:textId="77777777" w:rsidR="004F7BC3" w:rsidRDefault="004F7BC3" w:rsidP="00F7598F">
                <w:pPr>
                  <w:jc w:val="right"/>
                </w:pPr>
                <w:r>
                  <w:rPr>
                    <w:rFonts w:hint="eastAsia"/>
                  </w:rPr>
                  <w:t>8,032,515.02</w:t>
                </w:r>
              </w:p>
            </w:tc>
            <w:tc>
              <w:tcPr>
                <w:tcW w:w="851" w:type="pct"/>
                <w:shd w:val="clear" w:color="auto" w:fill="auto"/>
                <w:vAlign w:val="center"/>
              </w:tcPr>
              <w:p w14:paraId="30BEBE81" w14:textId="77777777" w:rsidR="004F7BC3" w:rsidRDefault="004F7BC3" w:rsidP="00F7598F">
                <w:pPr>
                  <w:jc w:val="right"/>
                </w:pPr>
                <w:r>
                  <w:rPr>
                    <w:rFonts w:hint="eastAsia"/>
                  </w:rPr>
                  <w:t>755,769,313.74</w:t>
                </w:r>
              </w:p>
            </w:tc>
          </w:tr>
          <w:tr w:rsidR="004F7BC3" w14:paraId="3C924045" w14:textId="77777777" w:rsidTr="00F7598F">
            <w:sdt>
              <w:sdtPr>
                <w:tag w:val="_PLD_0a70238af5ae41dda386e3180cb5ac13"/>
                <w:id w:val="-1571503133"/>
                <w:lock w:val="sdtLocked"/>
              </w:sdtPr>
              <w:sdtEndPr/>
              <w:sdtContent>
                <w:tc>
                  <w:tcPr>
                    <w:tcW w:w="563" w:type="pct"/>
                    <w:shd w:val="clear" w:color="auto" w:fill="auto"/>
                  </w:tcPr>
                  <w:p w14:paraId="1573BD8D" w14:textId="77777777" w:rsidR="004F7BC3" w:rsidRDefault="004F7BC3" w:rsidP="004F7BC3">
                    <w:r>
                      <w:rPr>
                        <w:rFonts w:hint="eastAsia"/>
                      </w:rPr>
                      <w:t>2.期初账面价值</w:t>
                    </w:r>
                  </w:p>
                </w:tc>
              </w:sdtContent>
            </w:sdt>
            <w:tc>
              <w:tcPr>
                <w:tcW w:w="748" w:type="pct"/>
                <w:shd w:val="clear" w:color="auto" w:fill="auto"/>
                <w:vAlign w:val="center"/>
              </w:tcPr>
              <w:p w14:paraId="143B7E73" w14:textId="77777777" w:rsidR="004F7BC3" w:rsidRDefault="004F7BC3" w:rsidP="00F7598F">
                <w:pPr>
                  <w:jc w:val="right"/>
                </w:pPr>
                <w:r>
                  <w:rPr>
                    <w:rFonts w:hint="eastAsia"/>
                  </w:rPr>
                  <w:t>437,696,850.09</w:t>
                </w:r>
              </w:p>
            </w:tc>
            <w:tc>
              <w:tcPr>
                <w:tcW w:w="748" w:type="pct"/>
                <w:shd w:val="clear" w:color="auto" w:fill="auto"/>
                <w:vAlign w:val="center"/>
              </w:tcPr>
              <w:p w14:paraId="496ECC68" w14:textId="77777777" w:rsidR="004F7BC3" w:rsidRDefault="004F7BC3" w:rsidP="00F7598F">
                <w:pPr>
                  <w:jc w:val="right"/>
                </w:pPr>
                <w:r>
                  <w:rPr>
                    <w:rFonts w:hint="eastAsia"/>
                  </w:rPr>
                  <w:t>291,326,364.00</w:t>
                </w:r>
              </w:p>
            </w:tc>
            <w:tc>
              <w:tcPr>
                <w:tcW w:w="697" w:type="pct"/>
                <w:shd w:val="clear" w:color="auto" w:fill="auto"/>
                <w:vAlign w:val="center"/>
              </w:tcPr>
              <w:p w14:paraId="3AA48853" w14:textId="77777777" w:rsidR="004F7BC3" w:rsidRDefault="004F7BC3" w:rsidP="00F7598F">
                <w:pPr>
                  <w:jc w:val="right"/>
                </w:pPr>
                <w:r>
                  <w:rPr>
                    <w:rFonts w:hint="eastAsia"/>
                  </w:rPr>
                  <w:t>3,886,914.25</w:t>
                </w:r>
              </w:p>
            </w:tc>
            <w:tc>
              <w:tcPr>
                <w:tcW w:w="697" w:type="pct"/>
                <w:shd w:val="clear" w:color="auto" w:fill="auto"/>
                <w:vAlign w:val="center"/>
              </w:tcPr>
              <w:p w14:paraId="550EAA1F" w14:textId="77777777" w:rsidR="004F7BC3" w:rsidRDefault="004F7BC3" w:rsidP="00F7598F">
                <w:pPr>
                  <w:jc w:val="right"/>
                </w:pPr>
                <w:r>
                  <w:rPr>
                    <w:rFonts w:hint="eastAsia"/>
                  </w:rPr>
                  <w:t>10,879,079.66</w:t>
                </w:r>
              </w:p>
            </w:tc>
            <w:tc>
              <w:tcPr>
                <w:tcW w:w="697" w:type="pct"/>
                <w:shd w:val="clear" w:color="auto" w:fill="auto"/>
                <w:vAlign w:val="center"/>
              </w:tcPr>
              <w:p w14:paraId="2EA15C87" w14:textId="77777777" w:rsidR="004F7BC3" w:rsidRDefault="004F7BC3" w:rsidP="00F7598F">
                <w:pPr>
                  <w:jc w:val="right"/>
                </w:pPr>
                <w:r>
                  <w:rPr>
                    <w:rFonts w:hint="eastAsia"/>
                  </w:rPr>
                  <w:t>8,173,474.00</w:t>
                </w:r>
              </w:p>
            </w:tc>
            <w:tc>
              <w:tcPr>
                <w:tcW w:w="851" w:type="pct"/>
                <w:shd w:val="clear" w:color="auto" w:fill="auto"/>
                <w:vAlign w:val="center"/>
              </w:tcPr>
              <w:p w14:paraId="7F6764C8" w14:textId="77777777" w:rsidR="004F7BC3" w:rsidRDefault="004F7BC3" w:rsidP="00F7598F">
                <w:pPr>
                  <w:jc w:val="right"/>
                </w:pPr>
                <w:r>
                  <w:rPr>
                    <w:rFonts w:hint="eastAsia"/>
                  </w:rPr>
                  <w:t>751,962,682.00</w:t>
                </w:r>
              </w:p>
            </w:tc>
          </w:tr>
        </w:tbl>
        <w:p w14:paraId="51B87B65" w14:textId="77777777" w:rsidR="004F7BC3" w:rsidRDefault="004F7BC3"/>
        <w:p w14:paraId="5153334E" w14:textId="7BA5B952" w:rsidR="00622C3A" w:rsidRDefault="00D86D4A"/>
      </w:sdtContent>
    </w:sdt>
    <w:sdt>
      <w:sdtPr>
        <w:rPr>
          <w:rFonts w:ascii="宋体" w:hAnsi="宋体" w:cs="宋体" w:hint="eastAsia"/>
          <w:b w:val="0"/>
          <w:bCs/>
          <w:kern w:val="0"/>
          <w:szCs w:val="21"/>
        </w:rPr>
        <w:alias w:val="模块:暂时闲置的固定资产情况"/>
        <w:tag w:val="_GBC_77e89169b7ab4fccae8cff3d8a125711"/>
        <w:id w:val="-662010138"/>
        <w:lock w:val="sdtLocked"/>
        <w:placeholder>
          <w:docPart w:val="GBC22222222222222222222222222222"/>
        </w:placeholder>
      </w:sdtPr>
      <w:sdtEndPr>
        <w:rPr>
          <w:rFonts w:hint="default"/>
        </w:rPr>
      </w:sdtEndPr>
      <w:sdtContent>
        <w:p w14:paraId="7FE41B36" w14:textId="77777777" w:rsidR="00622C3A" w:rsidRDefault="000E6426" w:rsidP="007D02D2">
          <w:pPr>
            <w:pStyle w:val="4"/>
            <w:numPr>
              <w:ilvl w:val="0"/>
              <w:numId w:val="59"/>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365520532"/>
            <w:lock w:val="sdtLocked"/>
            <w:placeholder>
              <w:docPart w:val="GBC22222222222222222222222222222"/>
            </w:placeholder>
          </w:sdtPr>
          <w:sdtEndPr/>
          <w:sdtContent>
            <w:p w14:paraId="5E45826D" w14:textId="0638F145"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通过融资租赁租入的固定资产情况"/>
        <w:tag w:val="_GBC_f8dc7bf0df9345f6a1581560999dd4d8"/>
        <w:id w:val="2065285123"/>
        <w:lock w:val="sdtLocked"/>
        <w:placeholder>
          <w:docPart w:val="GBC22222222222222222222222222222"/>
        </w:placeholder>
      </w:sdtPr>
      <w:sdtEndPr>
        <w:rPr>
          <w:rFonts w:hint="default"/>
        </w:rPr>
      </w:sdtEndPr>
      <w:sdtContent>
        <w:p w14:paraId="2BA97A39" w14:textId="77777777" w:rsidR="00622C3A" w:rsidRDefault="000E6426" w:rsidP="007D02D2">
          <w:pPr>
            <w:pStyle w:val="4"/>
            <w:numPr>
              <w:ilvl w:val="0"/>
              <w:numId w:val="59"/>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2051206205"/>
            <w:lock w:val="sdtLocked"/>
            <w:placeholder>
              <w:docPart w:val="GBC22222222222222222222222222222"/>
            </w:placeholder>
          </w:sdtPr>
          <w:sdtEndPr/>
          <w:sdtContent>
            <w:p w14:paraId="38BB4220" w14:textId="3205D276"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通过经营租赁租出的固定资产"/>
        <w:tag w:val="_GBC_06e38c241c8a43a99fdd68c92888bab1"/>
        <w:id w:val="-1364746338"/>
        <w:lock w:val="sdtLocked"/>
        <w:placeholder>
          <w:docPart w:val="GBC22222222222222222222222222222"/>
        </w:placeholder>
      </w:sdtPr>
      <w:sdtEndPr>
        <w:rPr>
          <w:rFonts w:hint="default"/>
          <w:color w:val="FF0000"/>
        </w:rPr>
      </w:sdtEndPr>
      <w:sdtContent>
        <w:p w14:paraId="02E4943B" w14:textId="77777777" w:rsidR="00622C3A" w:rsidRDefault="000E6426" w:rsidP="007D02D2">
          <w:pPr>
            <w:pStyle w:val="4"/>
            <w:numPr>
              <w:ilvl w:val="0"/>
              <w:numId w:val="59"/>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1689521776"/>
            <w:lock w:val="sdtLocked"/>
            <w:placeholder>
              <w:docPart w:val="GBC22222222222222222222222222222"/>
            </w:placeholder>
          </w:sdtPr>
          <w:sdtEndPr/>
          <w:sdtContent>
            <w:p w14:paraId="002513B9" w14:textId="2340846E" w:rsidR="008A0C52" w:rsidRDefault="000E6426" w:rsidP="000B13B6">
              <w:r>
                <w:fldChar w:fldCharType="begin"/>
              </w:r>
              <w:r w:rsidR="000B13B6">
                <w:instrText xml:space="preserve"> MACROBUTTON  SnrToggleCheckbox □适用 </w:instrText>
              </w:r>
              <w:r>
                <w:fldChar w:fldCharType="end"/>
              </w:r>
              <w:r>
                <w:fldChar w:fldCharType="begin"/>
              </w:r>
              <w:r w:rsidR="000B13B6">
                <w:instrText xml:space="preserve"> MACROBUTTON  SnrToggleCheckbox √不适用 </w:instrText>
              </w:r>
              <w:r>
                <w:fldChar w:fldCharType="end"/>
              </w:r>
            </w:p>
          </w:sdtContent>
        </w:sdt>
        <w:p w14:paraId="670E8692" w14:textId="1B0845BE" w:rsidR="00622C3A" w:rsidRDefault="00D86D4A" w:rsidP="008A0C52">
          <w:pPr>
            <w:rPr>
              <w:color w:val="FF0000"/>
            </w:rPr>
          </w:pPr>
        </w:p>
      </w:sdtContent>
    </w:sdt>
    <w:sdt>
      <w:sdtPr>
        <w:rPr>
          <w:rFonts w:ascii="宋体" w:hAnsi="宋体" w:cs="宋体" w:hint="eastAsia"/>
          <w:b w:val="0"/>
          <w:bCs/>
          <w:kern w:val="0"/>
          <w:szCs w:val="21"/>
        </w:rPr>
        <w:alias w:val="模块:未办妥产权证书的固定资产情况"/>
        <w:tag w:val="_GBC_5b357259936442c38f67f17b533c7085"/>
        <w:id w:val="-845014996"/>
        <w:lock w:val="sdtLocked"/>
        <w:placeholder>
          <w:docPart w:val="GBC22222222222222222222222222222"/>
        </w:placeholder>
      </w:sdtPr>
      <w:sdtEndPr>
        <w:rPr>
          <w:rFonts w:hint="default"/>
        </w:rPr>
      </w:sdtEndPr>
      <w:sdtContent>
        <w:p w14:paraId="334D8BCC" w14:textId="77777777" w:rsidR="00622C3A" w:rsidRDefault="000E6426" w:rsidP="007D02D2">
          <w:pPr>
            <w:pStyle w:val="4"/>
            <w:numPr>
              <w:ilvl w:val="0"/>
              <w:numId w:val="59"/>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068571084"/>
            <w:lock w:val="sdtLocked"/>
            <w:placeholder>
              <w:docPart w:val="GBC22222222222222222222222222222"/>
            </w:placeholder>
          </w:sdtPr>
          <w:sdtEndPr/>
          <w:sdtContent>
            <w:p w14:paraId="40F8D525" w14:textId="1ED4678D"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B811D2C" w14:textId="77777777" w:rsidR="004F7BC3" w:rsidRDefault="004F7BC3">
          <w:pPr>
            <w:jc w:val="right"/>
          </w:pPr>
        </w:p>
        <w:p w14:paraId="2515C396" w14:textId="77777777" w:rsidR="00622C3A" w:rsidRDefault="000E6426">
          <w:pPr>
            <w:jc w:val="right"/>
          </w:pPr>
          <w:r>
            <w:rPr>
              <w:rFonts w:hint="eastAsia"/>
            </w:rPr>
            <w:t>单位：</w:t>
          </w:r>
          <w:sdt>
            <w:sdtPr>
              <w:rPr>
                <w:rFonts w:hint="eastAsia"/>
              </w:rPr>
              <w:alias w:val="单位：财务附注：未办妥产权证书的固定资产情况"/>
              <w:tag w:val="_GBC_b7780eb99c5c47be9731dc6ebe1dea77"/>
              <w:id w:val="-9745319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6491344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8A0C52" w14:paraId="580AC151" w14:textId="77777777" w:rsidTr="008A0C52">
            <w:sdt>
              <w:sdtPr>
                <w:tag w:val="_PLD_1347e8d2222c4d13aa7c3569cd05e439"/>
                <w:id w:val="-2121676012"/>
                <w:lock w:val="sdtLocked"/>
              </w:sdtPr>
              <w:sdtEndPr/>
              <w:sdtContent>
                <w:tc>
                  <w:tcPr>
                    <w:tcW w:w="1629" w:type="pct"/>
                    <w:vAlign w:val="center"/>
                  </w:tcPr>
                  <w:p w14:paraId="624D9D59" w14:textId="77777777" w:rsidR="008A0C52" w:rsidRDefault="008A0C52" w:rsidP="008A0C52">
                    <w:pPr>
                      <w:jc w:val="center"/>
                    </w:pPr>
                    <w:r>
                      <w:rPr>
                        <w:rFonts w:hint="eastAsia"/>
                      </w:rPr>
                      <w:t>项目</w:t>
                    </w:r>
                  </w:p>
                </w:tc>
              </w:sdtContent>
            </w:sdt>
            <w:sdt>
              <w:sdtPr>
                <w:tag w:val="_PLD_e14c4b6f9d874d4c86e835843a896497"/>
                <w:id w:val="938954437"/>
                <w:lock w:val="sdtLocked"/>
              </w:sdtPr>
              <w:sdtEndPr/>
              <w:sdtContent>
                <w:tc>
                  <w:tcPr>
                    <w:tcW w:w="1681" w:type="pct"/>
                    <w:vAlign w:val="center"/>
                  </w:tcPr>
                  <w:p w14:paraId="569A47A2" w14:textId="77777777" w:rsidR="008A0C52" w:rsidRDefault="008A0C52" w:rsidP="008A0C52">
                    <w:pPr>
                      <w:jc w:val="center"/>
                    </w:pPr>
                    <w:r>
                      <w:rPr>
                        <w:rFonts w:hint="eastAsia"/>
                      </w:rPr>
                      <w:t>账面价值</w:t>
                    </w:r>
                  </w:p>
                </w:tc>
              </w:sdtContent>
            </w:sdt>
            <w:sdt>
              <w:sdtPr>
                <w:tag w:val="_PLD_0735ea1c6b5c4a2395fde5f63b614530"/>
                <w:id w:val="914127567"/>
                <w:lock w:val="sdtLocked"/>
              </w:sdtPr>
              <w:sdtEndPr/>
              <w:sdtContent>
                <w:tc>
                  <w:tcPr>
                    <w:tcW w:w="1690" w:type="pct"/>
                    <w:vAlign w:val="center"/>
                  </w:tcPr>
                  <w:p w14:paraId="77BAE5B1" w14:textId="77777777" w:rsidR="008A0C52" w:rsidRDefault="008A0C52" w:rsidP="008A0C52">
                    <w:pPr>
                      <w:jc w:val="center"/>
                    </w:pPr>
                    <w:r>
                      <w:rPr>
                        <w:rFonts w:hint="eastAsia"/>
                      </w:rPr>
                      <w:t>未办妥产权证书的原因</w:t>
                    </w:r>
                  </w:p>
                </w:tc>
              </w:sdtContent>
            </w:sdt>
          </w:tr>
          <w:sdt>
            <w:sdtPr>
              <w:rPr>
                <w:rFonts w:hint="eastAsia"/>
              </w:rPr>
              <w:alias w:val="未办妥产权证书的固定资产情况明细"/>
              <w:tag w:val="_GBC_197aee8b2edc4ea19721e86529111007"/>
              <w:id w:val="-1489712118"/>
              <w:lock w:val="sdtLocked"/>
            </w:sdtPr>
            <w:sdtEndPr/>
            <w:sdtContent>
              <w:tr w:rsidR="008A0C52" w14:paraId="046FDBC3" w14:textId="77777777" w:rsidTr="008A0C52">
                <w:tc>
                  <w:tcPr>
                    <w:tcW w:w="1629" w:type="pct"/>
                  </w:tcPr>
                  <w:p w14:paraId="2FA730BF" w14:textId="77777777" w:rsidR="008A0C52" w:rsidRDefault="008A0C52" w:rsidP="008A0C52">
                    <w:pPr>
                      <w:jc w:val="center"/>
                    </w:pPr>
                    <w:r>
                      <w:t>蓝田</w:t>
                    </w:r>
                    <w:proofErr w:type="gramStart"/>
                    <w:r>
                      <w:t>一</w:t>
                    </w:r>
                    <w:proofErr w:type="gramEnd"/>
                    <w:r>
                      <w:t>厂区</w:t>
                    </w:r>
                  </w:p>
                </w:tc>
                <w:tc>
                  <w:tcPr>
                    <w:tcW w:w="1681" w:type="pct"/>
                  </w:tcPr>
                  <w:p w14:paraId="3C05CD94" w14:textId="77777777" w:rsidR="008A0C52" w:rsidRDefault="008A0C52" w:rsidP="008A0C52">
                    <w:pPr>
                      <w:jc w:val="center"/>
                    </w:pPr>
                    <w:r>
                      <w:t>13,652,082.67</w:t>
                    </w:r>
                  </w:p>
                </w:tc>
                <w:tc>
                  <w:tcPr>
                    <w:tcW w:w="1690" w:type="pct"/>
                  </w:tcPr>
                  <w:p w14:paraId="45AC7777" w14:textId="77777777" w:rsidR="008A0C52" w:rsidRDefault="008A0C52" w:rsidP="008A0C52">
                    <w:pPr>
                      <w:jc w:val="center"/>
                    </w:pPr>
                    <w:r>
                      <w:t>正在办理</w:t>
                    </w:r>
                  </w:p>
                </w:tc>
              </w:tr>
            </w:sdtContent>
          </w:sdt>
          <w:sdt>
            <w:sdtPr>
              <w:rPr>
                <w:rFonts w:hint="eastAsia"/>
              </w:rPr>
              <w:alias w:val="未办妥产权证书的固定资产情况明细"/>
              <w:tag w:val="_GBC_197aee8b2edc4ea19721e86529111007"/>
              <w:id w:val="-159087971"/>
              <w:lock w:val="sdtLocked"/>
            </w:sdtPr>
            <w:sdtEndPr/>
            <w:sdtContent>
              <w:tr w:rsidR="008A0C52" w14:paraId="501EF5EA" w14:textId="77777777" w:rsidTr="008A0C52">
                <w:tc>
                  <w:tcPr>
                    <w:tcW w:w="1629" w:type="pct"/>
                  </w:tcPr>
                  <w:p w14:paraId="524E7EE9" w14:textId="77777777" w:rsidR="008A0C52" w:rsidRDefault="008A0C52" w:rsidP="008A0C52">
                    <w:pPr>
                      <w:jc w:val="center"/>
                    </w:pPr>
                    <w:r>
                      <w:t>蓝田二厂区</w:t>
                    </w:r>
                  </w:p>
                </w:tc>
                <w:tc>
                  <w:tcPr>
                    <w:tcW w:w="1681" w:type="pct"/>
                  </w:tcPr>
                  <w:p w14:paraId="28679DE4" w14:textId="77777777" w:rsidR="008A0C52" w:rsidRDefault="008A0C52" w:rsidP="008A0C52">
                    <w:pPr>
                      <w:jc w:val="center"/>
                    </w:pPr>
                    <w:r>
                      <w:t>44,803,476.82</w:t>
                    </w:r>
                  </w:p>
                </w:tc>
                <w:tc>
                  <w:tcPr>
                    <w:tcW w:w="1690" w:type="pct"/>
                  </w:tcPr>
                  <w:p w14:paraId="2A21073A" w14:textId="77777777" w:rsidR="008A0C52" w:rsidRDefault="008A0C52" w:rsidP="008A0C52">
                    <w:pPr>
                      <w:jc w:val="center"/>
                    </w:pPr>
                    <w:r>
                      <w:t>正在办理</w:t>
                    </w:r>
                  </w:p>
                </w:tc>
              </w:tr>
            </w:sdtContent>
          </w:sdt>
          <w:sdt>
            <w:sdtPr>
              <w:rPr>
                <w:rFonts w:hint="eastAsia"/>
              </w:rPr>
              <w:alias w:val="未办妥产权证书的固定资产情况明细"/>
              <w:tag w:val="_GBC_197aee8b2edc4ea19721e86529111007"/>
              <w:id w:val="667986154"/>
              <w:lock w:val="sdtLocked"/>
            </w:sdtPr>
            <w:sdtEndPr/>
            <w:sdtContent>
              <w:tr w:rsidR="008A0C52" w14:paraId="06DEB65D" w14:textId="77777777" w:rsidTr="008A0C52">
                <w:tc>
                  <w:tcPr>
                    <w:tcW w:w="1629" w:type="pct"/>
                  </w:tcPr>
                  <w:p w14:paraId="4ECCF48A" w14:textId="77777777" w:rsidR="008A0C52" w:rsidRDefault="008A0C52" w:rsidP="008A0C52">
                    <w:pPr>
                      <w:jc w:val="center"/>
                    </w:pPr>
                    <w:r>
                      <w:t>华安厂区1-6号厂房</w:t>
                    </w:r>
                  </w:p>
                </w:tc>
                <w:tc>
                  <w:tcPr>
                    <w:tcW w:w="1681" w:type="pct"/>
                  </w:tcPr>
                  <w:p w14:paraId="27CE2681" w14:textId="77777777" w:rsidR="008A0C52" w:rsidRDefault="008A0C52" w:rsidP="008A0C52">
                    <w:pPr>
                      <w:jc w:val="center"/>
                    </w:pPr>
                    <w:r>
                      <w:t>69,877,362.83</w:t>
                    </w:r>
                  </w:p>
                </w:tc>
                <w:tc>
                  <w:tcPr>
                    <w:tcW w:w="1690" w:type="pct"/>
                  </w:tcPr>
                  <w:p w14:paraId="2AA7EA92" w14:textId="77777777" w:rsidR="008A0C52" w:rsidRDefault="008A0C52" w:rsidP="008A0C52">
                    <w:pPr>
                      <w:jc w:val="center"/>
                    </w:pPr>
                    <w:r>
                      <w:t>项目未结算，暂未办理</w:t>
                    </w:r>
                  </w:p>
                </w:tc>
              </w:tr>
            </w:sdtContent>
          </w:sdt>
          <w:sdt>
            <w:sdtPr>
              <w:rPr>
                <w:rFonts w:hint="eastAsia"/>
              </w:rPr>
              <w:alias w:val="未办妥产权证书的固定资产情况明细"/>
              <w:tag w:val="_GBC_197aee8b2edc4ea19721e86529111007"/>
              <w:id w:val="1117099286"/>
              <w:lock w:val="sdtLocked"/>
            </w:sdtPr>
            <w:sdtEndPr/>
            <w:sdtContent>
              <w:tr w:rsidR="008A0C52" w14:paraId="3E21D84A" w14:textId="77777777" w:rsidTr="008A0C52">
                <w:tc>
                  <w:tcPr>
                    <w:tcW w:w="1629" w:type="pct"/>
                  </w:tcPr>
                  <w:p w14:paraId="2906C0AA" w14:textId="77777777" w:rsidR="008A0C52" w:rsidRDefault="008A0C52" w:rsidP="008A0C52">
                    <w:pPr>
                      <w:jc w:val="center"/>
                    </w:pPr>
                    <w:r>
                      <w:t>合计</w:t>
                    </w:r>
                  </w:p>
                </w:tc>
                <w:tc>
                  <w:tcPr>
                    <w:tcW w:w="1681" w:type="pct"/>
                  </w:tcPr>
                  <w:p w14:paraId="0319FA0D" w14:textId="77777777" w:rsidR="008A0C52" w:rsidRDefault="008A0C52" w:rsidP="008A0C52">
                    <w:pPr>
                      <w:jc w:val="center"/>
                    </w:pPr>
                    <w:r>
                      <w:t>128,332,922.32</w:t>
                    </w:r>
                  </w:p>
                </w:tc>
                <w:tc>
                  <w:tcPr>
                    <w:tcW w:w="1690" w:type="pct"/>
                  </w:tcPr>
                  <w:p w14:paraId="169A725B" w14:textId="6339A6C2" w:rsidR="008A0C52" w:rsidRDefault="008A0C52" w:rsidP="008A0C52">
                    <w:pPr>
                      <w:jc w:val="center"/>
                    </w:pPr>
                  </w:p>
                </w:tc>
              </w:tr>
            </w:sdtContent>
          </w:sdt>
        </w:tbl>
        <w:p w14:paraId="47F4F971" w14:textId="77777777" w:rsidR="00622C3A" w:rsidRDefault="00D86D4A"/>
      </w:sdtContent>
    </w:sdt>
    <w:sdt>
      <w:sdtPr>
        <w:rPr>
          <w:rFonts w:hint="eastAsia"/>
        </w:rPr>
        <w:alias w:val="模块:固定资产说明"/>
        <w:tag w:val="_GBC_c93a179f84504ae59ee71556bc9afb64"/>
        <w:id w:val="728729216"/>
        <w:lock w:val="sdtLocked"/>
        <w:placeholder>
          <w:docPart w:val="GBC22222222222222222222222222222"/>
        </w:placeholder>
      </w:sdtPr>
      <w:sdtEndPr>
        <w:rPr>
          <w:rFonts w:hint="default"/>
        </w:rPr>
      </w:sdtEndPr>
      <w:sdtContent>
        <w:p w14:paraId="1C124B14" w14:textId="77777777" w:rsidR="00622C3A" w:rsidRDefault="000E6426">
          <w:r>
            <w:rPr>
              <w:rFonts w:hint="eastAsia"/>
            </w:rPr>
            <w:t>其他说明：</w:t>
          </w:r>
        </w:p>
        <w:sdt>
          <w:sdtPr>
            <w:alias w:val="是否适用：固定资产的说明[双击切换]"/>
            <w:tag w:val="_GBC_e2fd7087594d4949ada40807334de5fb"/>
            <w:id w:val="-1982836624"/>
            <w:lock w:val="sdtLocked"/>
            <w:placeholder>
              <w:docPart w:val="GBC22222222222222222222222222222"/>
            </w:placeholder>
          </w:sdtPr>
          <w:sdtEndPr/>
          <w:sdtContent>
            <w:p w14:paraId="495D45A5" w14:textId="74D32EE0"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1A45B4BE" w14:textId="77777777" w:rsidR="00622C3A" w:rsidRDefault="00622C3A">
      <w:pPr>
        <w:rPr>
          <w:color w:val="FF0000"/>
        </w:rPr>
      </w:pPr>
    </w:p>
    <w:sdt>
      <w:sdtPr>
        <w:rPr>
          <w:rFonts w:ascii="宋体" w:hAnsi="宋体" w:cs="宋体" w:hint="eastAsia"/>
          <w:b w:val="0"/>
          <w:bCs/>
          <w:kern w:val="0"/>
          <w:szCs w:val="24"/>
        </w:rPr>
        <w:alias w:val="模块:固定资产清理"/>
        <w:tag w:val="_GBC_0de4677cdcb54eaa8c2b2afa938f1054"/>
        <w:id w:val="731737154"/>
        <w:lock w:val="sdtLocked"/>
        <w:placeholder>
          <w:docPart w:val="GBC22222222222222222222222222222"/>
        </w:placeholder>
      </w:sdtPr>
      <w:sdtEndPr>
        <w:rPr>
          <w:szCs w:val="21"/>
        </w:rPr>
      </w:sdtEndPr>
      <w:sdtContent>
        <w:p w14:paraId="7F33A2C7" w14:textId="77777777" w:rsidR="00622C3A" w:rsidRDefault="000E6426">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164048789"/>
            <w:lock w:val="sdtLocked"/>
            <w:placeholder>
              <w:docPart w:val="GBC22222222222222222222222222222"/>
            </w:placeholder>
          </w:sdtPr>
          <w:sdtEndPr/>
          <w:sdtContent>
            <w:p w14:paraId="7AF8B09D" w14:textId="1BE84E44"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13249EF" w14:textId="672E0BB3" w:rsidR="00622C3A" w:rsidRDefault="00D86D4A"/>
      </w:sdtContent>
    </w:sdt>
    <w:p w14:paraId="014B046F"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在建工程</w:t>
      </w:r>
    </w:p>
    <w:bookmarkStart w:id="158" w:name="_Hlk10472757" w:displacedByCustomXml="next"/>
    <w:sdt>
      <w:sdtPr>
        <w:rPr>
          <w:rFonts w:ascii="宋体" w:hAnsi="宋体" w:cs="宋体" w:hint="eastAsia"/>
          <w:b w:val="0"/>
          <w:bCs/>
          <w:kern w:val="0"/>
          <w:szCs w:val="24"/>
        </w:rPr>
        <w:alias w:val="模块:在建工程项目列示"/>
        <w:tag w:val="_SEC_5259769a5b954eaaa39f8ab4268be07c"/>
        <w:id w:val="2001933816"/>
        <w:lock w:val="sdtLocked"/>
        <w:placeholder>
          <w:docPart w:val="GBC22222222222222222222222222222"/>
        </w:placeholder>
      </w:sdtPr>
      <w:sdtEndPr>
        <w:rPr>
          <w:rFonts w:hint="default"/>
          <w:szCs w:val="21"/>
        </w:rPr>
      </w:sdtEndPr>
      <w:sdtContent>
        <w:p w14:paraId="35F5C90E" w14:textId="77777777" w:rsidR="00622C3A" w:rsidRDefault="000E6426">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2051443203"/>
            <w:lock w:val="sdtLocked"/>
            <w:placeholder>
              <w:docPart w:val="GBC22222222222222222222222222222"/>
            </w:placeholder>
          </w:sdtPr>
          <w:sdtEndPr/>
          <w:sdtContent>
            <w:p w14:paraId="312EDBF0" w14:textId="3F162F24"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DB85A1B" w14:textId="77777777" w:rsidR="00622C3A" w:rsidRDefault="000E6426">
          <w:pPr>
            <w:jc w:val="right"/>
          </w:pPr>
          <w:r>
            <w:rPr>
              <w:rFonts w:hint="eastAsia"/>
            </w:rPr>
            <w:t>单位：</w:t>
          </w:r>
          <w:sdt>
            <w:sdtPr>
              <w:rPr>
                <w:rFonts w:hint="eastAsia"/>
              </w:rPr>
              <w:alias w:val="单位：在建工程分类列示"/>
              <w:tag w:val="_GBC_9df8e16a6fb54a76b384d11e7a6dd52d"/>
              <w:id w:val="-1210260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在建工程分类列示"/>
              <w:tag w:val="_GBC_17b0bdb7b5f24e599fcea2e90510306a"/>
              <w:id w:val="242307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622C3A" w14:paraId="71817926" w14:textId="77777777" w:rsidTr="00510B81">
            <w:trPr>
              <w:cantSplit/>
            </w:trPr>
            <w:sdt>
              <w:sdtPr>
                <w:tag w:val="_PLD_3a34a6496ee4454093b17b19ba9b805d"/>
                <w:id w:val="1584642363"/>
                <w:lock w:val="sdtLocked"/>
              </w:sdtPr>
              <w:sdtEndPr/>
              <w:sdtContent>
                <w:tc>
                  <w:tcPr>
                    <w:tcW w:w="1764" w:type="pct"/>
                    <w:vAlign w:val="center"/>
                  </w:tcPr>
                  <w:p w14:paraId="5465A86E" w14:textId="77777777" w:rsidR="00622C3A" w:rsidRDefault="000E6426">
                    <w:pPr>
                      <w:jc w:val="center"/>
                    </w:pPr>
                    <w:r>
                      <w:rPr>
                        <w:rFonts w:hint="eastAsia"/>
                      </w:rPr>
                      <w:t>项目</w:t>
                    </w:r>
                  </w:p>
                </w:tc>
              </w:sdtContent>
            </w:sdt>
            <w:sdt>
              <w:sdtPr>
                <w:tag w:val="_PLD_88973d2835334cdbb31181ad26b55912"/>
                <w:id w:val="2129593585"/>
                <w:lock w:val="sdtLocked"/>
              </w:sdtPr>
              <w:sdtEndPr/>
              <w:sdtContent>
                <w:tc>
                  <w:tcPr>
                    <w:tcW w:w="1622" w:type="pct"/>
                    <w:vAlign w:val="center"/>
                  </w:tcPr>
                  <w:p w14:paraId="5AFB7015" w14:textId="77777777" w:rsidR="00622C3A" w:rsidRDefault="000E6426">
                    <w:pPr>
                      <w:jc w:val="center"/>
                    </w:pPr>
                    <w:r>
                      <w:rPr>
                        <w:rFonts w:hint="eastAsia"/>
                      </w:rPr>
                      <w:t>期末余额</w:t>
                    </w:r>
                  </w:p>
                </w:tc>
              </w:sdtContent>
            </w:sdt>
            <w:sdt>
              <w:sdtPr>
                <w:tag w:val="_PLD_55f5bd8851c54b7897a165bee2df0273"/>
                <w:id w:val="-870760131"/>
                <w:lock w:val="sdtLocked"/>
              </w:sdtPr>
              <w:sdtEndPr/>
              <w:sdtContent>
                <w:tc>
                  <w:tcPr>
                    <w:tcW w:w="1614" w:type="pct"/>
                    <w:vAlign w:val="center"/>
                  </w:tcPr>
                  <w:p w14:paraId="7B07B396" w14:textId="77777777" w:rsidR="00622C3A" w:rsidRDefault="000E6426">
                    <w:pPr>
                      <w:jc w:val="center"/>
                    </w:pPr>
                    <w:r>
                      <w:rPr>
                        <w:rFonts w:hint="eastAsia"/>
                      </w:rPr>
                      <w:t>期初余额</w:t>
                    </w:r>
                  </w:p>
                </w:tc>
              </w:sdtContent>
            </w:sdt>
          </w:tr>
          <w:tr w:rsidR="008A0C52" w14:paraId="2370A10C" w14:textId="77777777" w:rsidTr="008A0C52">
            <w:trPr>
              <w:cantSplit/>
            </w:trPr>
            <w:sdt>
              <w:sdtPr>
                <w:tag w:val="_PLD_65bb35f19246484caedfd539dfade78d"/>
                <w:id w:val="581265194"/>
                <w:lock w:val="sdtLocked"/>
              </w:sdtPr>
              <w:sdtEndPr/>
              <w:sdtContent>
                <w:tc>
                  <w:tcPr>
                    <w:tcW w:w="1764" w:type="pct"/>
                  </w:tcPr>
                  <w:p w14:paraId="0F11AA28" w14:textId="77777777" w:rsidR="008A0C52" w:rsidRDefault="008A0C52" w:rsidP="008A0C52">
                    <w:pPr>
                      <w:tabs>
                        <w:tab w:val="right" w:pos="3690"/>
                        <w:tab w:val="right" w:pos="5130"/>
                        <w:tab w:val="right" w:pos="6030"/>
                        <w:tab w:val="right" w:pos="7650"/>
                        <w:tab w:val="right" w:pos="9270"/>
                      </w:tabs>
                      <w:adjustRightInd w:val="0"/>
                      <w:snapToGrid w:val="0"/>
                    </w:pPr>
                    <w:r>
                      <w:rPr>
                        <w:rFonts w:hint="eastAsia"/>
                      </w:rPr>
                      <w:t>在建工程</w:t>
                    </w:r>
                  </w:p>
                </w:tc>
              </w:sdtContent>
            </w:sdt>
            <w:tc>
              <w:tcPr>
                <w:tcW w:w="1622" w:type="pct"/>
                <w:vAlign w:val="center"/>
              </w:tcPr>
              <w:p w14:paraId="33B9840B" w14:textId="4522C6CA" w:rsidR="008A0C52" w:rsidRDefault="008A0C52" w:rsidP="008A0C52">
                <w:pPr>
                  <w:ind w:right="5"/>
                  <w:jc w:val="right"/>
                </w:pPr>
                <w:r>
                  <w:t>150,465,739.83</w:t>
                </w:r>
              </w:p>
            </w:tc>
            <w:tc>
              <w:tcPr>
                <w:tcW w:w="1614" w:type="pct"/>
                <w:vAlign w:val="center"/>
              </w:tcPr>
              <w:p w14:paraId="6F0B66B8" w14:textId="62310FEB" w:rsidR="008A0C52" w:rsidRDefault="008A0C52" w:rsidP="008A0C52">
                <w:pPr>
                  <w:ind w:right="5"/>
                  <w:jc w:val="right"/>
                </w:pPr>
                <w:r>
                  <w:t>56,203,862.59</w:t>
                </w:r>
              </w:p>
            </w:tc>
          </w:tr>
          <w:tr w:rsidR="008A0C52" w14:paraId="2ADFEDB3" w14:textId="77777777" w:rsidTr="00510B81">
            <w:trPr>
              <w:cantSplit/>
            </w:trPr>
            <w:sdt>
              <w:sdtPr>
                <w:tag w:val="_PLD_6651d8420b62461b941e53c23e48454e"/>
                <w:id w:val="321475246"/>
                <w:lock w:val="sdtLocked"/>
              </w:sdtPr>
              <w:sdtEndPr/>
              <w:sdtContent>
                <w:tc>
                  <w:tcPr>
                    <w:tcW w:w="1764" w:type="pct"/>
                  </w:tcPr>
                  <w:p w14:paraId="32DF1B1B" w14:textId="77777777" w:rsidR="008A0C52" w:rsidRDefault="008A0C52" w:rsidP="008A0C52">
                    <w:pPr>
                      <w:tabs>
                        <w:tab w:val="right" w:pos="3690"/>
                        <w:tab w:val="right" w:pos="5130"/>
                        <w:tab w:val="right" w:pos="6030"/>
                        <w:tab w:val="right" w:pos="7650"/>
                        <w:tab w:val="right" w:pos="9270"/>
                      </w:tabs>
                      <w:adjustRightInd w:val="0"/>
                      <w:snapToGrid w:val="0"/>
                    </w:pPr>
                    <w:r>
                      <w:rPr>
                        <w:rFonts w:hint="eastAsia"/>
                      </w:rPr>
                      <w:t>工程物资</w:t>
                    </w:r>
                  </w:p>
                </w:tc>
              </w:sdtContent>
            </w:sdt>
            <w:tc>
              <w:tcPr>
                <w:tcW w:w="1622" w:type="pct"/>
              </w:tcPr>
              <w:p w14:paraId="341FBB2B" w14:textId="77777777" w:rsidR="008A0C52" w:rsidRDefault="008A0C52" w:rsidP="008A0C52">
                <w:pPr>
                  <w:ind w:right="5"/>
                  <w:jc w:val="right"/>
                </w:pPr>
              </w:p>
            </w:tc>
            <w:tc>
              <w:tcPr>
                <w:tcW w:w="1614" w:type="pct"/>
              </w:tcPr>
              <w:p w14:paraId="405C2ABA" w14:textId="77777777" w:rsidR="008A0C52" w:rsidRDefault="008A0C52" w:rsidP="008A0C52">
                <w:pPr>
                  <w:ind w:right="5"/>
                  <w:jc w:val="right"/>
                </w:pPr>
              </w:p>
            </w:tc>
          </w:tr>
          <w:tr w:rsidR="008A0C52" w14:paraId="7C0399A2" w14:textId="77777777" w:rsidTr="008A0C52">
            <w:trPr>
              <w:cantSplit/>
            </w:trPr>
            <w:sdt>
              <w:sdtPr>
                <w:tag w:val="_PLD_e1778e13b3024450b5ac627563f1ed3a"/>
                <w:id w:val="751090604"/>
                <w:lock w:val="sdtLocked"/>
              </w:sdtPr>
              <w:sdtEndPr/>
              <w:sdtContent>
                <w:tc>
                  <w:tcPr>
                    <w:tcW w:w="1764" w:type="pct"/>
                    <w:vAlign w:val="center"/>
                  </w:tcPr>
                  <w:p w14:paraId="6BAEB47B" w14:textId="77777777" w:rsidR="008A0C52" w:rsidRDefault="008A0C52" w:rsidP="008A0C52">
                    <w:pPr>
                      <w:autoSpaceDE w:val="0"/>
                      <w:autoSpaceDN w:val="0"/>
                      <w:adjustRightInd w:val="0"/>
                      <w:jc w:val="center"/>
                    </w:pPr>
                    <w:r>
                      <w:rPr>
                        <w:rFonts w:hint="eastAsia"/>
                      </w:rPr>
                      <w:t>合计</w:t>
                    </w:r>
                  </w:p>
                </w:tc>
              </w:sdtContent>
            </w:sdt>
            <w:tc>
              <w:tcPr>
                <w:tcW w:w="1622" w:type="pct"/>
                <w:vAlign w:val="center"/>
              </w:tcPr>
              <w:p w14:paraId="284EC553" w14:textId="08AD3EC2" w:rsidR="008A0C52" w:rsidRDefault="008A0C52" w:rsidP="008A0C52">
                <w:pPr>
                  <w:jc w:val="right"/>
                </w:pPr>
                <w:r>
                  <w:t>150,465,739.83</w:t>
                </w:r>
              </w:p>
            </w:tc>
            <w:tc>
              <w:tcPr>
                <w:tcW w:w="1614" w:type="pct"/>
                <w:vAlign w:val="center"/>
              </w:tcPr>
              <w:p w14:paraId="70F4D7B1" w14:textId="794D517E" w:rsidR="008A0C52" w:rsidRDefault="008A0C52" w:rsidP="008A0C52">
                <w:pPr>
                  <w:ind w:right="5"/>
                  <w:jc w:val="right"/>
                </w:pPr>
                <w:r>
                  <w:t>56,203,862.59</w:t>
                </w:r>
              </w:p>
            </w:tc>
          </w:tr>
        </w:tbl>
        <w:p w14:paraId="3129D144" w14:textId="77777777" w:rsidR="00622C3A" w:rsidRDefault="000E6426">
          <w:bookmarkStart w:id="159" w:name="_Hlk10472837"/>
          <w:bookmarkStart w:id="160" w:name="_Hlk10472848"/>
          <w:bookmarkEnd w:id="158"/>
          <w:r>
            <w:rPr>
              <w:rFonts w:hint="eastAsia"/>
            </w:rPr>
            <w:t>其他说明：</w:t>
          </w:r>
          <w:bookmarkEnd w:id="159"/>
        </w:p>
        <w:p w14:paraId="4401F97B" w14:textId="647DD7BA" w:rsidR="00622C3A" w:rsidRDefault="00D86D4A">
          <w:sdt>
            <w:sdtPr>
              <w:alias w:val="在建工程分类列示其他说明"/>
              <w:tag w:val="_GBC_ebe1a06b82914095a2c469c32c78af71"/>
              <w:id w:val="129983213"/>
              <w:lock w:val="sdtLocked"/>
              <w:placeholder>
                <w:docPart w:val="GBC22222222222222222222222222222"/>
              </w:placeholder>
            </w:sdtPr>
            <w:sdtEndPr/>
            <w:sdtContent>
              <w:r w:rsidR="008A0C52">
                <w:rPr>
                  <w:rFonts w:hint="eastAsia"/>
                </w:rPr>
                <w:t>无</w:t>
              </w:r>
            </w:sdtContent>
          </w:sdt>
        </w:p>
      </w:sdtContent>
    </w:sdt>
    <w:bookmarkEnd w:id="160" w:displacedByCustomXml="prev"/>
    <w:p w14:paraId="1ACCC492" w14:textId="77777777" w:rsidR="00622C3A" w:rsidRDefault="000E6426">
      <w:pPr>
        <w:pStyle w:val="4"/>
        <w:rPr>
          <w:rFonts w:ascii="宋体" w:hAnsi="宋体"/>
        </w:rPr>
      </w:pPr>
      <w:r>
        <w:rPr>
          <w:rFonts w:ascii="宋体" w:hAnsi="宋体" w:hint="eastAsia"/>
        </w:rPr>
        <w:t>在建工程</w:t>
      </w:r>
    </w:p>
    <w:sdt>
      <w:sdtPr>
        <w:rPr>
          <w:rFonts w:ascii="宋体" w:hAnsi="宋体" w:cs="宋体" w:hint="eastAsia"/>
          <w:b w:val="0"/>
          <w:bCs/>
          <w:kern w:val="0"/>
          <w:szCs w:val="21"/>
        </w:rPr>
        <w:alias w:val="模块:在建工程情况"/>
        <w:tag w:val="_GBC_88cd7483eb15414d84d17f5cc1a4bf78"/>
        <w:id w:val="26065088"/>
        <w:lock w:val="sdtLocked"/>
        <w:placeholder>
          <w:docPart w:val="GBC22222222222222222222222222222"/>
        </w:placeholder>
      </w:sdtPr>
      <w:sdtEndPr>
        <w:rPr>
          <w:rFonts w:hint="default"/>
        </w:rPr>
      </w:sdtEndPr>
      <w:sdtContent>
        <w:p w14:paraId="3C9DC332" w14:textId="77777777" w:rsidR="00622C3A" w:rsidRDefault="000E6426" w:rsidP="007D02D2">
          <w:pPr>
            <w:pStyle w:val="4"/>
            <w:numPr>
              <w:ilvl w:val="0"/>
              <w:numId w:val="60"/>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473190804"/>
            <w:lock w:val="sdtLocked"/>
            <w:placeholder>
              <w:docPart w:val="GBC22222222222222222222222222222"/>
            </w:placeholder>
          </w:sdtPr>
          <w:sdtEndPr/>
          <w:sdtContent>
            <w:p w14:paraId="0B562AD0" w14:textId="5297CA7A"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3B51248" w14:textId="77777777" w:rsidR="00622C3A" w:rsidRDefault="000E6426">
          <w:pPr>
            <w:jc w:val="right"/>
          </w:pPr>
          <w:r>
            <w:rPr>
              <w:rFonts w:hint="eastAsia"/>
            </w:rPr>
            <w:t>单位：</w:t>
          </w:r>
          <w:sdt>
            <w:sdtPr>
              <w:rPr>
                <w:rFonts w:hint="eastAsia"/>
              </w:rPr>
              <w:alias w:val="单位：财务附注：在建工程"/>
              <w:tag w:val="_GBC_d20598ce3f5b4d21a9055de674936a9a"/>
              <w:id w:val="-4380672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在建工程"/>
              <w:tag w:val="_GBC_9e96d736daa247dd96af144329fff105"/>
              <w:id w:val="1901969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78"/>
            <w:gridCol w:w="1637"/>
            <w:gridCol w:w="708"/>
            <w:gridCol w:w="1605"/>
            <w:gridCol w:w="1427"/>
            <w:gridCol w:w="708"/>
            <w:gridCol w:w="1427"/>
          </w:tblGrid>
          <w:tr w:rsidR="008A0C52" w14:paraId="786ACC33" w14:textId="77777777" w:rsidTr="008A0C52">
            <w:trPr>
              <w:cantSplit/>
            </w:trPr>
            <w:sdt>
              <w:sdtPr>
                <w:tag w:val="_PLD_27b31695edfd49cb9cafa333777d18c3"/>
                <w:id w:val="-1351104575"/>
                <w:lock w:val="sdtLocked"/>
              </w:sdtPr>
              <w:sdtEndPr/>
              <w:sdtContent>
                <w:tc>
                  <w:tcPr>
                    <w:tcW w:w="957" w:type="pct"/>
                    <w:vMerge w:val="restart"/>
                    <w:vAlign w:val="center"/>
                  </w:tcPr>
                  <w:p w14:paraId="6D8787B1" w14:textId="77777777" w:rsidR="008A0C52" w:rsidRDefault="008A0C52" w:rsidP="008A0C52">
                    <w:pPr>
                      <w:jc w:val="center"/>
                    </w:pPr>
                    <w:r>
                      <w:rPr>
                        <w:rFonts w:hint="eastAsia"/>
                      </w:rPr>
                      <w:t>项目</w:t>
                    </w:r>
                  </w:p>
                </w:tc>
              </w:sdtContent>
            </w:sdt>
            <w:sdt>
              <w:sdtPr>
                <w:tag w:val="_PLD_a5273bde7b2f4c6c8fbe3ea2d7a7eb84"/>
                <w:id w:val="-1629778974"/>
                <w:lock w:val="sdtLocked"/>
              </w:sdtPr>
              <w:sdtEndPr/>
              <w:sdtContent>
                <w:tc>
                  <w:tcPr>
                    <w:tcW w:w="2126" w:type="pct"/>
                    <w:gridSpan w:val="3"/>
                    <w:vAlign w:val="center"/>
                  </w:tcPr>
                  <w:p w14:paraId="036D733C" w14:textId="77777777" w:rsidR="008A0C52" w:rsidRDefault="008A0C52" w:rsidP="008A0C52">
                    <w:pPr>
                      <w:jc w:val="center"/>
                    </w:pPr>
                    <w:r>
                      <w:rPr>
                        <w:rFonts w:hint="eastAsia"/>
                      </w:rPr>
                      <w:t>期末余额</w:t>
                    </w:r>
                  </w:p>
                </w:tc>
              </w:sdtContent>
            </w:sdt>
            <w:sdt>
              <w:sdtPr>
                <w:tag w:val="_PLD_ac57490b080449c8b91be5a872e19f79"/>
                <w:id w:val="-913156653"/>
                <w:lock w:val="sdtLocked"/>
              </w:sdtPr>
              <w:sdtEndPr/>
              <w:sdtContent>
                <w:tc>
                  <w:tcPr>
                    <w:tcW w:w="1917" w:type="pct"/>
                    <w:gridSpan w:val="3"/>
                    <w:vAlign w:val="center"/>
                  </w:tcPr>
                  <w:p w14:paraId="18EA87DC" w14:textId="77777777" w:rsidR="008A0C52" w:rsidRDefault="008A0C52" w:rsidP="008A0C52">
                    <w:pPr>
                      <w:jc w:val="center"/>
                    </w:pPr>
                    <w:r>
                      <w:rPr>
                        <w:rFonts w:hint="eastAsia"/>
                      </w:rPr>
                      <w:t>期初余额</w:t>
                    </w:r>
                  </w:p>
                </w:tc>
              </w:sdtContent>
            </w:sdt>
          </w:tr>
          <w:tr w:rsidR="008A0C52" w14:paraId="267DD21A" w14:textId="77777777" w:rsidTr="008A0C52">
            <w:trPr>
              <w:cantSplit/>
            </w:trPr>
            <w:tc>
              <w:tcPr>
                <w:tcW w:w="957" w:type="pct"/>
                <w:vMerge/>
                <w:vAlign w:val="center"/>
              </w:tcPr>
              <w:p w14:paraId="3428B318" w14:textId="77777777" w:rsidR="008A0C52" w:rsidRDefault="008A0C52" w:rsidP="008A0C52">
                <w:pPr>
                  <w:tabs>
                    <w:tab w:val="left" w:pos="420"/>
                  </w:tabs>
                  <w:ind w:left="420" w:hanging="420"/>
                  <w:jc w:val="center"/>
                </w:pPr>
              </w:p>
            </w:tc>
            <w:sdt>
              <w:sdtPr>
                <w:tag w:val="_PLD_1d60491359e245e7bc54655c8c8c15fd"/>
                <w:id w:val="-455639301"/>
                <w:lock w:val="sdtLocked"/>
              </w:sdtPr>
              <w:sdtEndPr/>
              <w:sdtContent>
                <w:tc>
                  <w:tcPr>
                    <w:tcW w:w="881" w:type="pct"/>
                    <w:vAlign w:val="center"/>
                  </w:tcPr>
                  <w:p w14:paraId="186B6F38" w14:textId="77777777" w:rsidR="008A0C52" w:rsidRDefault="008A0C52" w:rsidP="008A0C52">
                    <w:pPr>
                      <w:tabs>
                        <w:tab w:val="left" w:pos="420"/>
                      </w:tabs>
                      <w:ind w:left="420" w:hanging="420"/>
                      <w:jc w:val="center"/>
                    </w:pPr>
                    <w:r>
                      <w:rPr>
                        <w:rFonts w:hint="eastAsia"/>
                      </w:rPr>
                      <w:t>账面余额</w:t>
                    </w:r>
                  </w:p>
                </w:tc>
              </w:sdtContent>
            </w:sdt>
            <w:sdt>
              <w:sdtPr>
                <w:tag w:val="_PLD_d5d8fa5186d44c82b146ad7151830389"/>
                <w:id w:val="-1180194124"/>
                <w:lock w:val="sdtLocked"/>
              </w:sdtPr>
              <w:sdtEndPr/>
              <w:sdtContent>
                <w:tc>
                  <w:tcPr>
                    <w:tcW w:w="381" w:type="pct"/>
                    <w:vAlign w:val="center"/>
                  </w:tcPr>
                  <w:p w14:paraId="6C968677" w14:textId="77777777" w:rsidR="008A0C52" w:rsidRDefault="008A0C52" w:rsidP="008A0C52">
                    <w:pPr>
                      <w:pStyle w:val="11"/>
                    </w:pPr>
                    <w:r>
                      <w:rPr>
                        <w:rFonts w:hint="eastAsia"/>
                      </w:rPr>
                      <w:t>减值准备</w:t>
                    </w:r>
                  </w:p>
                </w:tc>
              </w:sdtContent>
            </w:sdt>
            <w:sdt>
              <w:sdtPr>
                <w:tag w:val="_PLD_49aa1c2d25814b789479d76afb6fc844"/>
                <w:id w:val="443343109"/>
                <w:lock w:val="sdtLocked"/>
              </w:sdtPr>
              <w:sdtEndPr/>
              <w:sdtContent>
                <w:tc>
                  <w:tcPr>
                    <w:tcW w:w="864" w:type="pct"/>
                    <w:vAlign w:val="center"/>
                  </w:tcPr>
                  <w:p w14:paraId="65B17C3D" w14:textId="77777777" w:rsidR="008A0C52" w:rsidRDefault="008A0C52" w:rsidP="008A0C52">
                    <w:pPr>
                      <w:pStyle w:val="11"/>
                    </w:pPr>
                    <w:r>
                      <w:rPr>
                        <w:rFonts w:hint="eastAsia"/>
                      </w:rPr>
                      <w:t>账面价值</w:t>
                    </w:r>
                  </w:p>
                </w:tc>
              </w:sdtContent>
            </w:sdt>
            <w:sdt>
              <w:sdtPr>
                <w:tag w:val="_PLD_4bba2db5e5a549ecafbf4e94a7af2e35"/>
                <w:id w:val="-449479273"/>
                <w:lock w:val="sdtLocked"/>
              </w:sdtPr>
              <w:sdtEndPr/>
              <w:sdtContent>
                <w:tc>
                  <w:tcPr>
                    <w:tcW w:w="768" w:type="pct"/>
                    <w:vAlign w:val="center"/>
                  </w:tcPr>
                  <w:p w14:paraId="64F8177C" w14:textId="77777777" w:rsidR="008A0C52" w:rsidRDefault="008A0C52" w:rsidP="008A0C52">
                    <w:pPr>
                      <w:tabs>
                        <w:tab w:val="left" w:pos="420"/>
                      </w:tabs>
                      <w:ind w:left="420" w:hanging="420"/>
                      <w:jc w:val="center"/>
                    </w:pPr>
                    <w:r>
                      <w:rPr>
                        <w:rFonts w:hint="eastAsia"/>
                      </w:rPr>
                      <w:t>账面余额</w:t>
                    </w:r>
                  </w:p>
                </w:tc>
              </w:sdtContent>
            </w:sdt>
            <w:sdt>
              <w:sdtPr>
                <w:tag w:val="_PLD_e054d8cd1e1b4672ae08a495b587bdce"/>
                <w:id w:val="1772749171"/>
                <w:lock w:val="sdtLocked"/>
              </w:sdtPr>
              <w:sdtEndPr/>
              <w:sdtContent>
                <w:tc>
                  <w:tcPr>
                    <w:tcW w:w="381" w:type="pct"/>
                    <w:vAlign w:val="center"/>
                  </w:tcPr>
                  <w:p w14:paraId="1CA9DC65" w14:textId="77777777" w:rsidR="008A0C52" w:rsidRDefault="008A0C52" w:rsidP="008A0C52">
                    <w:pPr>
                      <w:pStyle w:val="11"/>
                    </w:pPr>
                    <w:r>
                      <w:rPr>
                        <w:rFonts w:hint="eastAsia"/>
                      </w:rPr>
                      <w:t>减值准备</w:t>
                    </w:r>
                  </w:p>
                </w:tc>
              </w:sdtContent>
            </w:sdt>
            <w:sdt>
              <w:sdtPr>
                <w:tag w:val="_PLD_bd3055c2713a44fa9cbd3fd973d34c6a"/>
                <w:id w:val="-330211592"/>
                <w:lock w:val="sdtLocked"/>
              </w:sdtPr>
              <w:sdtEndPr/>
              <w:sdtContent>
                <w:tc>
                  <w:tcPr>
                    <w:tcW w:w="768" w:type="pct"/>
                    <w:vAlign w:val="center"/>
                  </w:tcPr>
                  <w:p w14:paraId="3B78DB32" w14:textId="77777777" w:rsidR="008A0C52" w:rsidRDefault="008A0C52" w:rsidP="008A0C52">
                    <w:pPr>
                      <w:pStyle w:val="11"/>
                    </w:pPr>
                    <w:r>
                      <w:rPr>
                        <w:rFonts w:hint="eastAsia"/>
                      </w:rPr>
                      <w:t>账面价值</w:t>
                    </w:r>
                  </w:p>
                </w:tc>
              </w:sdtContent>
            </w:sdt>
          </w:tr>
          <w:sdt>
            <w:sdtPr>
              <w:alias w:val="在建工程情况明细"/>
              <w:tag w:val="_GBC_5f073fecf2ff4f9ba33e687f80450c77"/>
              <w:id w:val="-1193602204"/>
              <w:lock w:val="sdtLocked"/>
            </w:sdtPr>
            <w:sdtEndPr/>
            <w:sdtContent>
              <w:tr w:rsidR="008A0C52" w14:paraId="2D82DC5A" w14:textId="77777777" w:rsidTr="008A0C52">
                <w:trPr>
                  <w:cantSplit/>
                </w:trPr>
                <w:tc>
                  <w:tcPr>
                    <w:tcW w:w="957" w:type="pct"/>
                  </w:tcPr>
                  <w:p w14:paraId="43F1E71E" w14:textId="77777777" w:rsidR="008A0C52" w:rsidRDefault="008A0C52" w:rsidP="008A0C52">
                    <w:r>
                      <w:t>关节轴承绿色智能制造技术改造项目</w:t>
                    </w:r>
                  </w:p>
                </w:tc>
                <w:tc>
                  <w:tcPr>
                    <w:tcW w:w="881" w:type="pct"/>
                  </w:tcPr>
                  <w:p w14:paraId="323C422A" w14:textId="77777777" w:rsidR="008A0C52" w:rsidRDefault="008A0C52" w:rsidP="008A0C52">
                    <w:pPr>
                      <w:ind w:right="105"/>
                      <w:jc w:val="right"/>
                    </w:pPr>
                    <w:r>
                      <w:t>33,990,231.49</w:t>
                    </w:r>
                  </w:p>
                </w:tc>
                <w:tc>
                  <w:tcPr>
                    <w:tcW w:w="381" w:type="pct"/>
                  </w:tcPr>
                  <w:p w14:paraId="4CC31E0C" w14:textId="77777777" w:rsidR="008A0C52" w:rsidRDefault="008A0C52" w:rsidP="008A0C52">
                    <w:pPr>
                      <w:ind w:right="73"/>
                      <w:jc w:val="right"/>
                    </w:pPr>
                  </w:p>
                </w:tc>
                <w:tc>
                  <w:tcPr>
                    <w:tcW w:w="864" w:type="pct"/>
                  </w:tcPr>
                  <w:p w14:paraId="74649590" w14:textId="77777777" w:rsidR="008A0C52" w:rsidRDefault="008A0C52" w:rsidP="008A0C52">
                    <w:pPr>
                      <w:ind w:right="73"/>
                      <w:jc w:val="right"/>
                    </w:pPr>
                    <w:r>
                      <w:t>33,990,231.49</w:t>
                    </w:r>
                  </w:p>
                </w:tc>
                <w:tc>
                  <w:tcPr>
                    <w:tcW w:w="768" w:type="pct"/>
                  </w:tcPr>
                  <w:p w14:paraId="51CAA208" w14:textId="77777777" w:rsidR="008A0C52" w:rsidRDefault="008A0C52" w:rsidP="008A0C52">
                    <w:pPr>
                      <w:jc w:val="right"/>
                    </w:pPr>
                    <w:r>
                      <w:t>44,191,080.40</w:t>
                    </w:r>
                  </w:p>
                </w:tc>
                <w:tc>
                  <w:tcPr>
                    <w:tcW w:w="381" w:type="pct"/>
                  </w:tcPr>
                  <w:p w14:paraId="65B6FC53" w14:textId="77777777" w:rsidR="008A0C52" w:rsidRDefault="008A0C52" w:rsidP="008A0C52">
                    <w:pPr>
                      <w:jc w:val="right"/>
                    </w:pPr>
                  </w:p>
                </w:tc>
                <w:tc>
                  <w:tcPr>
                    <w:tcW w:w="768" w:type="pct"/>
                  </w:tcPr>
                  <w:p w14:paraId="37FAD9D0" w14:textId="77777777" w:rsidR="008A0C52" w:rsidRDefault="008A0C52" w:rsidP="008A0C52">
                    <w:pPr>
                      <w:jc w:val="right"/>
                    </w:pPr>
                    <w:r>
                      <w:t>44,191,080.40</w:t>
                    </w:r>
                  </w:p>
                </w:tc>
              </w:tr>
            </w:sdtContent>
          </w:sdt>
          <w:sdt>
            <w:sdtPr>
              <w:alias w:val="在建工程情况明细"/>
              <w:tag w:val="_GBC_5f073fecf2ff4f9ba33e687f80450c77"/>
              <w:id w:val="1047721503"/>
              <w:lock w:val="sdtLocked"/>
            </w:sdtPr>
            <w:sdtEndPr/>
            <w:sdtContent>
              <w:tr w:rsidR="008A0C52" w14:paraId="55DB5E18" w14:textId="77777777" w:rsidTr="008A0C52">
                <w:trPr>
                  <w:cantSplit/>
                </w:trPr>
                <w:tc>
                  <w:tcPr>
                    <w:tcW w:w="957" w:type="pct"/>
                  </w:tcPr>
                  <w:p w14:paraId="104C2FBB" w14:textId="77777777" w:rsidR="008A0C52" w:rsidRDefault="008A0C52" w:rsidP="008A0C52">
                    <w:r>
                      <w:t>车用轴承技改项目</w:t>
                    </w:r>
                  </w:p>
                </w:tc>
                <w:tc>
                  <w:tcPr>
                    <w:tcW w:w="881" w:type="pct"/>
                  </w:tcPr>
                  <w:p w14:paraId="55CFD3E7" w14:textId="77777777" w:rsidR="008A0C52" w:rsidRDefault="008A0C52" w:rsidP="008A0C52">
                    <w:pPr>
                      <w:ind w:right="105"/>
                      <w:jc w:val="right"/>
                    </w:pPr>
                    <w:r>
                      <w:t>6,124,369.15</w:t>
                    </w:r>
                  </w:p>
                </w:tc>
                <w:tc>
                  <w:tcPr>
                    <w:tcW w:w="381" w:type="pct"/>
                  </w:tcPr>
                  <w:p w14:paraId="21011CE3" w14:textId="77777777" w:rsidR="008A0C52" w:rsidRDefault="008A0C52" w:rsidP="008A0C52">
                    <w:pPr>
                      <w:ind w:right="73"/>
                      <w:jc w:val="right"/>
                    </w:pPr>
                  </w:p>
                </w:tc>
                <w:tc>
                  <w:tcPr>
                    <w:tcW w:w="864" w:type="pct"/>
                  </w:tcPr>
                  <w:p w14:paraId="42BDED62" w14:textId="77777777" w:rsidR="008A0C52" w:rsidRDefault="008A0C52" w:rsidP="008A0C52">
                    <w:pPr>
                      <w:ind w:right="73"/>
                      <w:jc w:val="right"/>
                    </w:pPr>
                    <w:r>
                      <w:t>6,124,369.15</w:t>
                    </w:r>
                  </w:p>
                </w:tc>
                <w:tc>
                  <w:tcPr>
                    <w:tcW w:w="768" w:type="pct"/>
                  </w:tcPr>
                  <w:p w14:paraId="0B4895EE" w14:textId="77777777" w:rsidR="008A0C52" w:rsidRDefault="008A0C52" w:rsidP="008A0C52">
                    <w:pPr>
                      <w:jc w:val="right"/>
                    </w:pPr>
                    <w:r>
                      <w:t>7,696,950.26</w:t>
                    </w:r>
                  </w:p>
                </w:tc>
                <w:tc>
                  <w:tcPr>
                    <w:tcW w:w="381" w:type="pct"/>
                  </w:tcPr>
                  <w:p w14:paraId="7AAC9051" w14:textId="77777777" w:rsidR="008A0C52" w:rsidRDefault="008A0C52" w:rsidP="008A0C52">
                    <w:pPr>
                      <w:jc w:val="right"/>
                    </w:pPr>
                  </w:p>
                </w:tc>
                <w:tc>
                  <w:tcPr>
                    <w:tcW w:w="768" w:type="pct"/>
                  </w:tcPr>
                  <w:p w14:paraId="492970DB" w14:textId="77777777" w:rsidR="008A0C52" w:rsidRDefault="008A0C52" w:rsidP="008A0C52">
                    <w:pPr>
                      <w:jc w:val="right"/>
                    </w:pPr>
                    <w:r>
                      <w:t>7,696,950.26</w:t>
                    </w:r>
                  </w:p>
                </w:tc>
              </w:tr>
            </w:sdtContent>
          </w:sdt>
          <w:sdt>
            <w:sdtPr>
              <w:alias w:val="在建工程情况明细"/>
              <w:tag w:val="_GBC_5f073fecf2ff4f9ba33e687f80450c77"/>
              <w:id w:val="1636295311"/>
              <w:lock w:val="sdtLocked"/>
            </w:sdtPr>
            <w:sdtEndPr/>
            <w:sdtContent>
              <w:tr w:rsidR="008A0C52" w14:paraId="12EFF080" w14:textId="77777777" w:rsidTr="008A0C52">
                <w:trPr>
                  <w:cantSplit/>
                </w:trPr>
                <w:tc>
                  <w:tcPr>
                    <w:tcW w:w="957" w:type="pct"/>
                  </w:tcPr>
                  <w:p w14:paraId="5BB5A512" w14:textId="77777777" w:rsidR="008A0C52" w:rsidRDefault="008A0C52" w:rsidP="008A0C52">
                    <w:r>
                      <w:t>高端关节轴承项目</w:t>
                    </w:r>
                  </w:p>
                </w:tc>
                <w:tc>
                  <w:tcPr>
                    <w:tcW w:w="881" w:type="pct"/>
                  </w:tcPr>
                  <w:p w14:paraId="628A8206" w14:textId="77777777" w:rsidR="008A0C52" w:rsidRDefault="008A0C52" w:rsidP="008A0C52">
                    <w:pPr>
                      <w:ind w:right="105"/>
                      <w:jc w:val="right"/>
                    </w:pPr>
                    <w:r>
                      <w:t>2,543,743.58</w:t>
                    </w:r>
                  </w:p>
                </w:tc>
                <w:tc>
                  <w:tcPr>
                    <w:tcW w:w="381" w:type="pct"/>
                  </w:tcPr>
                  <w:p w14:paraId="76AAFBE4" w14:textId="77777777" w:rsidR="008A0C52" w:rsidRDefault="008A0C52" w:rsidP="008A0C52">
                    <w:pPr>
                      <w:ind w:right="73"/>
                      <w:jc w:val="right"/>
                    </w:pPr>
                  </w:p>
                </w:tc>
                <w:tc>
                  <w:tcPr>
                    <w:tcW w:w="864" w:type="pct"/>
                  </w:tcPr>
                  <w:p w14:paraId="188E4042" w14:textId="77777777" w:rsidR="008A0C52" w:rsidRDefault="008A0C52" w:rsidP="008A0C52">
                    <w:pPr>
                      <w:ind w:right="73"/>
                      <w:jc w:val="right"/>
                    </w:pPr>
                    <w:r>
                      <w:t>2,543,743.58</w:t>
                    </w:r>
                  </w:p>
                </w:tc>
                <w:tc>
                  <w:tcPr>
                    <w:tcW w:w="768" w:type="pct"/>
                  </w:tcPr>
                  <w:p w14:paraId="2443E325" w14:textId="77777777" w:rsidR="008A0C52" w:rsidRDefault="008A0C52" w:rsidP="008A0C52">
                    <w:pPr>
                      <w:jc w:val="right"/>
                    </w:pPr>
                    <w:r>
                      <w:t>2,543,743.58</w:t>
                    </w:r>
                  </w:p>
                </w:tc>
                <w:tc>
                  <w:tcPr>
                    <w:tcW w:w="381" w:type="pct"/>
                  </w:tcPr>
                  <w:p w14:paraId="5B6DBAA3" w14:textId="77777777" w:rsidR="008A0C52" w:rsidRDefault="008A0C52" w:rsidP="008A0C52">
                    <w:pPr>
                      <w:jc w:val="right"/>
                    </w:pPr>
                  </w:p>
                </w:tc>
                <w:tc>
                  <w:tcPr>
                    <w:tcW w:w="768" w:type="pct"/>
                  </w:tcPr>
                  <w:p w14:paraId="1B9DE1E6" w14:textId="77777777" w:rsidR="008A0C52" w:rsidRDefault="008A0C52" w:rsidP="008A0C52">
                    <w:pPr>
                      <w:jc w:val="right"/>
                    </w:pPr>
                    <w:r>
                      <w:t>2,543,743.58</w:t>
                    </w:r>
                  </w:p>
                </w:tc>
              </w:tr>
            </w:sdtContent>
          </w:sdt>
          <w:sdt>
            <w:sdtPr>
              <w:alias w:val="在建工程情况明细"/>
              <w:tag w:val="_GBC_5f073fecf2ff4f9ba33e687f80450c77"/>
              <w:id w:val="-22562558"/>
              <w:lock w:val="sdtLocked"/>
            </w:sdtPr>
            <w:sdtEndPr/>
            <w:sdtContent>
              <w:tr w:rsidR="008A0C52" w14:paraId="267BE09D" w14:textId="77777777" w:rsidTr="008A0C52">
                <w:trPr>
                  <w:cantSplit/>
                </w:trPr>
                <w:tc>
                  <w:tcPr>
                    <w:tcW w:w="957" w:type="pct"/>
                  </w:tcPr>
                  <w:p w14:paraId="19EA1DF8" w14:textId="77777777" w:rsidR="008A0C52" w:rsidRDefault="008A0C52" w:rsidP="008A0C52">
                    <w:proofErr w:type="gramStart"/>
                    <w:r>
                      <w:t>龙轴集团碧</w:t>
                    </w:r>
                    <w:proofErr w:type="gramEnd"/>
                    <w:r>
                      <w:t>湖总部</w:t>
                    </w:r>
                  </w:p>
                </w:tc>
                <w:tc>
                  <w:tcPr>
                    <w:tcW w:w="881" w:type="pct"/>
                  </w:tcPr>
                  <w:p w14:paraId="458C60CD" w14:textId="77777777" w:rsidR="008A0C52" w:rsidRDefault="008A0C52" w:rsidP="008A0C52">
                    <w:pPr>
                      <w:ind w:right="105"/>
                      <w:jc w:val="right"/>
                    </w:pPr>
                    <w:r>
                      <w:t>105,637,743.10</w:t>
                    </w:r>
                  </w:p>
                </w:tc>
                <w:tc>
                  <w:tcPr>
                    <w:tcW w:w="381" w:type="pct"/>
                  </w:tcPr>
                  <w:p w14:paraId="356A6AAC" w14:textId="77777777" w:rsidR="008A0C52" w:rsidRDefault="008A0C52" w:rsidP="008A0C52">
                    <w:pPr>
                      <w:ind w:right="73"/>
                      <w:jc w:val="right"/>
                    </w:pPr>
                  </w:p>
                </w:tc>
                <w:tc>
                  <w:tcPr>
                    <w:tcW w:w="864" w:type="pct"/>
                  </w:tcPr>
                  <w:p w14:paraId="4E8B05ED" w14:textId="77777777" w:rsidR="008A0C52" w:rsidRDefault="008A0C52" w:rsidP="008A0C52">
                    <w:pPr>
                      <w:ind w:right="73"/>
                      <w:jc w:val="right"/>
                    </w:pPr>
                    <w:r>
                      <w:t>105,637,743.10</w:t>
                    </w:r>
                  </w:p>
                </w:tc>
                <w:tc>
                  <w:tcPr>
                    <w:tcW w:w="768" w:type="pct"/>
                  </w:tcPr>
                  <w:p w14:paraId="466F2CD7" w14:textId="77777777" w:rsidR="008A0C52" w:rsidRDefault="008A0C52" w:rsidP="008A0C52">
                    <w:pPr>
                      <w:jc w:val="right"/>
                    </w:pPr>
                  </w:p>
                </w:tc>
                <w:tc>
                  <w:tcPr>
                    <w:tcW w:w="381" w:type="pct"/>
                  </w:tcPr>
                  <w:p w14:paraId="3218027B" w14:textId="77777777" w:rsidR="008A0C52" w:rsidRDefault="008A0C52" w:rsidP="008A0C52">
                    <w:pPr>
                      <w:jc w:val="right"/>
                    </w:pPr>
                  </w:p>
                </w:tc>
                <w:tc>
                  <w:tcPr>
                    <w:tcW w:w="768" w:type="pct"/>
                  </w:tcPr>
                  <w:p w14:paraId="5E24025F" w14:textId="77777777" w:rsidR="008A0C52" w:rsidRDefault="008A0C52" w:rsidP="008A0C52">
                    <w:pPr>
                      <w:jc w:val="right"/>
                    </w:pPr>
                  </w:p>
                </w:tc>
              </w:tr>
            </w:sdtContent>
          </w:sdt>
          <w:sdt>
            <w:sdtPr>
              <w:alias w:val="在建工程情况明细"/>
              <w:tag w:val="_GBC_5f073fecf2ff4f9ba33e687f80450c77"/>
              <w:id w:val="-1264760498"/>
              <w:lock w:val="sdtLocked"/>
            </w:sdtPr>
            <w:sdtEndPr/>
            <w:sdtContent>
              <w:tr w:rsidR="00E74423" w14:paraId="5294EAF0" w14:textId="77777777" w:rsidTr="00C32330">
                <w:trPr>
                  <w:cantSplit/>
                </w:trPr>
                <w:tc>
                  <w:tcPr>
                    <w:tcW w:w="957" w:type="pct"/>
                  </w:tcPr>
                  <w:p w14:paraId="36D145E6" w14:textId="4C93247C" w:rsidR="00E74423" w:rsidRDefault="00E74423" w:rsidP="00E74423">
                    <w:r w:rsidRPr="00E74423">
                      <w:rPr>
                        <w:rFonts w:hint="eastAsia"/>
                      </w:rPr>
                      <w:t>长寿命、高可靠关节轴承及其组件产业化项目</w:t>
                    </w:r>
                  </w:p>
                </w:tc>
                <w:tc>
                  <w:tcPr>
                    <w:tcW w:w="881" w:type="pct"/>
                    <w:vAlign w:val="center"/>
                  </w:tcPr>
                  <w:p w14:paraId="1573470C" w14:textId="2E38E17A" w:rsidR="00E74423" w:rsidRDefault="00E74423" w:rsidP="00E74423">
                    <w:pPr>
                      <w:ind w:right="105"/>
                      <w:jc w:val="right"/>
                    </w:pPr>
                    <w:r>
                      <w:t>0.00</w:t>
                    </w:r>
                  </w:p>
                </w:tc>
                <w:tc>
                  <w:tcPr>
                    <w:tcW w:w="381" w:type="pct"/>
                    <w:vAlign w:val="center"/>
                  </w:tcPr>
                  <w:p w14:paraId="02795D92" w14:textId="77777777" w:rsidR="00E74423" w:rsidRDefault="00E74423" w:rsidP="00E74423">
                    <w:pPr>
                      <w:ind w:right="73"/>
                      <w:jc w:val="right"/>
                    </w:pPr>
                  </w:p>
                </w:tc>
                <w:tc>
                  <w:tcPr>
                    <w:tcW w:w="864" w:type="pct"/>
                    <w:vAlign w:val="center"/>
                  </w:tcPr>
                  <w:p w14:paraId="05076516" w14:textId="572EBFFD" w:rsidR="00E74423" w:rsidRDefault="00E74423" w:rsidP="00E74423">
                    <w:pPr>
                      <w:ind w:right="73"/>
                      <w:jc w:val="right"/>
                    </w:pPr>
                    <w:r>
                      <w:t>0.00</w:t>
                    </w:r>
                  </w:p>
                </w:tc>
                <w:tc>
                  <w:tcPr>
                    <w:tcW w:w="768" w:type="pct"/>
                  </w:tcPr>
                  <w:p w14:paraId="07BDB592" w14:textId="77777777" w:rsidR="00E74423" w:rsidRDefault="00E74423" w:rsidP="00E74423">
                    <w:pPr>
                      <w:jc w:val="right"/>
                    </w:pPr>
                  </w:p>
                </w:tc>
                <w:tc>
                  <w:tcPr>
                    <w:tcW w:w="381" w:type="pct"/>
                  </w:tcPr>
                  <w:p w14:paraId="13EB4B78" w14:textId="77777777" w:rsidR="00E74423" w:rsidRDefault="00E74423" w:rsidP="00E74423">
                    <w:pPr>
                      <w:jc w:val="right"/>
                    </w:pPr>
                  </w:p>
                </w:tc>
                <w:tc>
                  <w:tcPr>
                    <w:tcW w:w="768" w:type="pct"/>
                  </w:tcPr>
                  <w:p w14:paraId="44BAEFF9" w14:textId="3605DDF8" w:rsidR="00E74423" w:rsidRDefault="00E74423" w:rsidP="00E74423">
                    <w:pPr>
                      <w:jc w:val="right"/>
                    </w:pPr>
                  </w:p>
                </w:tc>
              </w:tr>
            </w:sdtContent>
          </w:sdt>
          <w:sdt>
            <w:sdtPr>
              <w:alias w:val="在建工程情况明细"/>
              <w:tag w:val="_GBC_5f073fecf2ff4f9ba33e687f80450c77"/>
              <w:id w:val="-551238395"/>
              <w:lock w:val="sdtLocked"/>
            </w:sdtPr>
            <w:sdtEndPr/>
            <w:sdtContent>
              <w:tr w:rsidR="00E74423" w14:paraId="268A0CF8" w14:textId="77777777" w:rsidTr="008A0C52">
                <w:trPr>
                  <w:cantSplit/>
                </w:trPr>
                <w:tc>
                  <w:tcPr>
                    <w:tcW w:w="957" w:type="pct"/>
                  </w:tcPr>
                  <w:p w14:paraId="7964A24D" w14:textId="77777777" w:rsidR="00E74423" w:rsidRDefault="00E74423" w:rsidP="00E74423">
                    <w:r>
                      <w:t>其他</w:t>
                    </w:r>
                    <w:proofErr w:type="gramStart"/>
                    <w:r>
                      <w:t>零星项目</w:t>
                    </w:r>
                    <w:proofErr w:type="gramEnd"/>
                  </w:p>
                </w:tc>
                <w:tc>
                  <w:tcPr>
                    <w:tcW w:w="881" w:type="pct"/>
                  </w:tcPr>
                  <w:p w14:paraId="24B357D0" w14:textId="77777777" w:rsidR="00E74423" w:rsidRDefault="00E74423" w:rsidP="00E74423">
                    <w:pPr>
                      <w:ind w:right="105"/>
                      <w:jc w:val="right"/>
                    </w:pPr>
                    <w:r>
                      <w:t>2,169,652.51</w:t>
                    </w:r>
                  </w:p>
                </w:tc>
                <w:tc>
                  <w:tcPr>
                    <w:tcW w:w="381" w:type="pct"/>
                  </w:tcPr>
                  <w:p w14:paraId="0F3C9983" w14:textId="77777777" w:rsidR="00E74423" w:rsidRDefault="00E74423" w:rsidP="00E74423">
                    <w:pPr>
                      <w:ind w:right="73"/>
                      <w:jc w:val="right"/>
                    </w:pPr>
                  </w:p>
                </w:tc>
                <w:tc>
                  <w:tcPr>
                    <w:tcW w:w="864" w:type="pct"/>
                  </w:tcPr>
                  <w:p w14:paraId="22D9ECFD" w14:textId="77777777" w:rsidR="00E74423" w:rsidRDefault="00E74423" w:rsidP="00E74423">
                    <w:pPr>
                      <w:ind w:right="73"/>
                      <w:jc w:val="right"/>
                    </w:pPr>
                    <w:r>
                      <w:t>2,169,652.51</w:t>
                    </w:r>
                  </w:p>
                </w:tc>
                <w:tc>
                  <w:tcPr>
                    <w:tcW w:w="768" w:type="pct"/>
                  </w:tcPr>
                  <w:p w14:paraId="1D657ACE" w14:textId="77777777" w:rsidR="00E74423" w:rsidRDefault="00E74423" w:rsidP="00E74423">
                    <w:pPr>
                      <w:jc w:val="right"/>
                    </w:pPr>
                    <w:r>
                      <w:t>1,772,088.35</w:t>
                    </w:r>
                  </w:p>
                </w:tc>
                <w:tc>
                  <w:tcPr>
                    <w:tcW w:w="381" w:type="pct"/>
                  </w:tcPr>
                  <w:p w14:paraId="592502F5" w14:textId="77777777" w:rsidR="00E74423" w:rsidRDefault="00E74423" w:rsidP="00E74423">
                    <w:pPr>
                      <w:jc w:val="right"/>
                    </w:pPr>
                  </w:p>
                </w:tc>
                <w:tc>
                  <w:tcPr>
                    <w:tcW w:w="768" w:type="pct"/>
                  </w:tcPr>
                  <w:p w14:paraId="7BEF4DD6" w14:textId="77777777" w:rsidR="00E74423" w:rsidRDefault="00E74423" w:rsidP="00E74423">
                    <w:pPr>
                      <w:jc w:val="right"/>
                    </w:pPr>
                    <w:r>
                      <w:t>1,772,088.35</w:t>
                    </w:r>
                  </w:p>
                </w:tc>
              </w:tr>
            </w:sdtContent>
          </w:sdt>
          <w:tr w:rsidR="00E74423" w14:paraId="26994950" w14:textId="77777777" w:rsidTr="008A0C52">
            <w:trPr>
              <w:cantSplit/>
            </w:trPr>
            <w:sdt>
              <w:sdtPr>
                <w:tag w:val="_PLD_fb8a9351bc5144ab907a84376899a536"/>
                <w:id w:val="-1348398404"/>
                <w:lock w:val="sdtLocked"/>
              </w:sdtPr>
              <w:sdtEndPr/>
              <w:sdtContent>
                <w:tc>
                  <w:tcPr>
                    <w:tcW w:w="957" w:type="pct"/>
                    <w:vAlign w:val="center"/>
                  </w:tcPr>
                  <w:p w14:paraId="1920543F" w14:textId="77777777" w:rsidR="00E74423" w:rsidRDefault="00E74423" w:rsidP="00E74423">
                    <w:pPr>
                      <w:jc w:val="center"/>
                    </w:pPr>
                    <w:r>
                      <w:rPr>
                        <w:rFonts w:hint="eastAsia"/>
                      </w:rPr>
                      <w:t>合计</w:t>
                    </w:r>
                  </w:p>
                </w:tc>
              </w:sdtContent>
            </w:sdt>
            <w:tc>
              <w:tcPr>
                <w:tcW w:w="881" w:type="pct"/>
              </w:tcPr>
              <w:p w14:paraId="084CB9AD" w14:textId="77777777" w:rsidR="00E74423" w:rsidRDefault="00E74423" w:rsidP="00E74423">
                <w:pPr>
                  <w:ind w:right="105"/>
                  <w:jc w:val="right"/>
                </w:pPr>
                <w:r>
                  <w:t>150,465,739.83</w:t>
                </w:r>
              </w:p>
            </w:tc>
            <w:tc>
              <w:tcPr>
                <w:tcW w:w="381" w:type="pct"/>
              </w:tcPr>
              <w:p w14:paraId="027BCB96" w14:textId="77777777" w:rsidR="00E74423" w:rsidRDefault="00E74423" w:rsidP="00E74423">
                <w:pPr>
                  <w:ind w:right="73"/>
                  <w:jc w:val="right"/>
                </w:pPr>
              </w:p>
            </w:tc>
            <w:tc>
              <w:tcPr>
                <w:tcW w:w="864" w:type="pct"/>
              </w:tcPr>
              <w:p w14:paraId="623DF3A3" w14:textId="77777777" w:rsidR="00E74423" w:rsidRDefault="00E74423" w:rsidP="00E74423">
                <w:pPr>
                  <w:ind w:right="73"/>
                  <w:jc w:val="right"/>
                </w:pPr>
                <w:r>
                  <w:t>150,465,739.83</w:t>
                </w:r>
              </w:p>
            </w:tc>
            <w:tc>
              <w:tcPr>
                <w:tcW w:w="768" w:type="pct"/>
              </w:tcPr>
              <w:p w14:paraId="7DB88C41" w14:textId="77777777" w:rsidR="00E74423" w:rsidRDefault="00E74423" w:rsidP="00E74423">
                <w:pPr>
                  <w:jc w:val="right"/>
                </w:pPr>
                <w:r>
                  <w:t>56,203,862.59</w:t>
                </w:r>
              </w:p>
            </w:tc>
            <w:tc>
              <w:tcPr>
                <w:tcW w:w="381" w:type="pct"/>
              </w:tcPr>
              <w:p w14:paraId="2BE99ADE" w14:textId="77777777" w:rsidR="00E74423" w:rsidRDefault="00E74423" w:rsidP="00E74423">
                <w:pPr>
                  <w:jc w:val="right"/>
                </w:pPr>
              </w:p>
            </w:tc>
            <w:tc>
              <w:tcPr>
                <w:tcW w:w="768" w:type="pct"/>
              </w:tcPr>
              <w:p w14:paraId="3BE6F6DD" w14:textId="77777777" w:rsidR="00E74423" w:rsidRDefault="00E74423" w:rsidP="00E74423">
                <w:pPr>
                  <w:jc w:val="right"/>
                </w:pPr>
                <w:r>
                  <w:t>56,203,862.59</w:t>
                </w:r>
              </w:p>
            </w:tc>
          </w:tr>
        </w:tbl>
        <w:p w14:paraId="619E5169" w14:textId="77777777" w:rsidR="008A0C52" w:rsidRDefault="008A0C52"/>
        <w:p w14:paraId="66801D03" w14:textId="518789EB" w:rsidR="005D5707" w:rsidRDefault="00D86D4A">
          <w:pPr>
            <w:sectPr w:rsidR="005D5707" w:rsidSect="008E732D">
              <w:pgSz w:w="11906" w:h="16838"/>
              <w:pgMar w:top="1525" w:right="1276" w:bottom="1440" w:left="1797" w:header="856" w:footer="992" w:gutter="0"/>
              <w:cols w:space="425"/>
              <w:docGrid w:linePitch="312"/>
            </w:sectPr>
          </w:pPr>
        </w:p>
      </w:sdtContent>
    </w:sdt>
    <w:sdt>
      <w:sdtPr>
        <w:rPr>
          <w:rFonts w:ascii="宋体" w:hAnsi="宋体" w:cs="宋体" w:hint="eastAsia"/>
          <w:b w:val="0"/>
          <w:bCs/>
          <w:kern w:val="0"/>
          <w:szCs w:val="21"/>
        </w:rPr>
        <w:alias w:val="模块:重大在建工程项目变动情况"/>
        <w:tag w:val="_GBC_b1eb75f465d7494995f17407201cfca9"/>
        <w:id w:val="586817083"/>
        <w:lock w:val="sdtLocked"/>
        <w:placeholder>
          <w:docPart w:val="GBC22222222222222222222222222222"/>
        </w:placeholder>
      </w:sdtPr>
      <w:sdtEndPr>
        <w:rPr>
          <w:rFonts w:cstheme="minorBidi" w:hint="default"/>
        </w:rPr>
      </w:sdtEndPr>
      <w:sdtContent>
        <w:p w14:paraId="31849702" w14:textId="77777777" w:rsidR="00622C3A" w:rsidRDefault="000E6426" w:rsidP="007D02D2">
          <w:pPr>
            <w:pStyle w:val="4"/>
            <w:numPr>
              <w:ilvl w:val="0"/>
              <w:numId w:val="60"/>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50357327"/>
            <w:lock w:val="sdtLocked"/>
            <w:placeholder>
              <w:docPart w:val="GBC22222222222222222222222222222"/>
            </w:placeholder>
          </w:sdtPr>
          <w:sdtEndPr/>
          <w:sdtContent>
            <w:p w14:paraId="46A1F3DB" w14:textId="71D18EAD"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E14E104" w14:textId="77777777" w:rsidR="00622C3A" w:rsidRDefault="000E6426">
          <w:pPr>
            <w:jc w:val="right"/>
          </w:pPr>
          <w:r>
            <w:rPr>
              <w:rFonts w:hint="eastAsia"/>
            </w:rPr>
            <w:t>单位：</w:t>
          </w:r>
          <w:sdt>
            <w:sdtPr>
              <w:rPr>
                <w:rFonts w:hint="eastAsia"/>
              </w:rPr>
              <w:alias w:val="单位：财务附注：在建工程项目变动情况"/>
              <w:tag w:val="_GBC_29f36690ce0d4e8bbec5f76711e80456"/>
              <w:id w:val="-12963614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在建工程项目变动情况"/>
              <w:tag w:val="_GBC_6fab639954e742c1bd6f75b3c51ecaf8"/>
              <w:id w:val="4837484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0" w:type="auto"/>
            <w:jc w:val="center"/>
            <w:tblInd w:w="-1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908"/>
            <w:gridCol w:w="1847"/>
            <w:gridCol w:w="1427"/>
            <w:gridCol w:w="1605"/>
            <w:gridCol w:w="1798"/>
            <w:gridCol w:w="1022"/>
            <w:gridCol w:w="1532"/>
            <w:gridCol w:w="1072"/>
            <w:gridCol w:w="754"/>
            <w:gridCol w:w="766"/>
            <w:gridCol w:w="1332"/>
            <w:gridCol w:w="1057"/>
            <w:gridCol w:w="568"/>
          </w:tblGrid>
          <w:tr w:rsidR="008A0C52" w14:paraId="5402D604" w14:textId="77777777" w:rsidTr="00323852">
            <w:trPr>
              <w:cantSplit/>
              <w:jc w:val="center"/>
            </w:trPr>
            <w:sdt>
              <w:sdtPr>
                <w:tag w:val="_PLD_911d5911af294d4f9d2b6b16b5f6c08b"/>
                <w:id w:val="-1646186150"/>
                <w:lock w:val="sdtLocked"/>
              </w:sdtPr>
              <w:sdtEndPr/>
              <w:sdtContent>
                <w:tc>
                  <w:tcPr>
                    <w:tcW w:w="908" w:type="dxa"/>
                    <w:shd w:val="clear" w:color="auto" w:fill="auto"/>
                    <w:vAlign w:val="center"/>
                  </w:tcPr>
                  <w:p w14:paraId="4D9C08CC" w14:textId="77777777" w:rsidR="008A0C52" w:rsidRDefault="008A0C52" w:rsidP="00BD1726">
                    <w:pPr>
                      <w:ind w:right="105"/>
                      <w:jc w:val="center"/>
                    </w:pPr>
                    <w:r>
                      <w:rPr>
                        <w:rFonts w:hint="eastAsia"/>
                      </w:rPr>
                      <w:t>项目名称</w:t>
                    </w:r>
                  </w:p>
                </w:tc>
              </w:sdtContent>
            </w:sdt>
            <w:sdt>
              <w:sdtPr>
                <w:tag w:val="_PLD_667404be40294d63b853abf58a9d185f"/>
                <w:id w:val="-2015141999"/>
                <w:lock w:val="sdtLocked"/>
              </w:sdtPr>
              <w:sdtEndPr/>
              <w:sdtContent>
                <w:tc>
                  <w:tcPr>
                    <w:tcW w:w="1847" w:type="dxa"/>
                    <w:shd w:val="clear" w:color="auto" w:fill="auto"/>
                    <w:vAlign w:val="center"/>
                  </w:tcPr>
                  <w:p w14:paraId="760A4EDA" w14:textId="77777777" w:rsidR="008A0C52" w:rsidRDefault="008A0C52" w:rsidP="00BD1726">
                    <w:pPr>
                      <w:ind w:right="105"/>
                      <w:jc w:val="center"/>
                    </w:pPr>
                    <w:r>
                      <w:rPr>
                        <w:rFonts w:hint="eastAsia"/>
                      </w:rPr>
                      <w:t>预算数</w:t>
                    </w:r>
                  </w:p>
                </w:tc>
              </w:sdtContent>
            </w:sdt>
            <w:sdt>
              <w:sdtPr>
                <w:tag w:val="_PLD_25c75ebdcb434964b5f5e8b512151b0b"/>
                <w:id w:val="-1535495812"/>
                <w:lock w:val="sdtLocked"/>
              </w:sdtPr>
              <w:sdtEndPr/>
              <w:sdtContent>
                <w:tc>
                  <w:tcPr>
                    <w:tcW w:w="0" w:type="auto"/>
                    <w:shd w:val="clear" w:color="auto" w:fill="auto"/>
                    <w:vAlign w:val="center"/>
                  </w:tcPr>
                  <w:p w14:paraId="047FEBBF" w14:textId="77777777" w:rsidR="008A0C52" w:rsidRDefault="008A0C52" w:rsidP="00BD1726">
                    <w:pPr>
                      <w:ind w:right="105"/>
                      <w:jc w:val="center"/>
                    </w:pPr>
                    <w:r>
                      <w:rPr>
                        <w:rFonts w:hint="eastAsia"/>
                      </w:rPr>
                      <w:t>期初</w:t>
                    </w:r>
                  </w:p>
                  <w:p w14:paraId="3A83BD41" w14:textId="77777777" w:rsidR="008A0C52" w:rsidRDefault="008A0C52" w:rsidP="00BD1726">
                    <w:pPr>
                      <w:ind w:right="105"/>
                      <w:jc w:val="center"/>
                    </w:pPr>
                    <w:r>
                      <w:rPr>
                        <w:rFonts w:hint="eastAsia"/>
                      </w:rPr>
                      <w:t>余额</w:t>
                    </w:r>
                  </w:p>
                </w:tc>
              </w:sdtContent>
            </w:sdt>
            <w:sdt>
              <w:sdtPr>
                <w:tag w:val="_PLD_0117182ae7e24536a0996423ddcfa5f0"/>
                <w:id w:val="-1037966299"/>
                <w:lock w:val="sdtLocked"/>
              </w:sdtPr>
              <w:sdtEndPr/>
              <w:sdtContent>
                <w:tc>
                  <w:tcPr>
                    <w:tcW w:w="0" w:type="auto"/>
                    <w:shd w:val="clear" w:color="auto" w:fill="auto"/>
                    <w:vAlign w:val="center"/>
                  </w:tcPr>
                  <w:p w14:paraId="6B00294C" w14:textId="77777777" w:rsidR="008A0C52" w:rsidRDefault="008A0C52" w:rsidP="00BD1726">
                    <w:pPr>
                      <w:ind w:right="105"/>
                      <w:jc w:val="center"/>
                    </w:pPr>
                    <w:r>
                      <w:rPr>
                        <w:rFonts w:hint="eastAsia"/>
                      </w:rPr>
                      <w:t>本期增加金额</w:t>
                    </w:r>
                  </w:p>
                </w:tc>
              </w:sdtContent>
            </w:sdt>
            <w:sdt>
              <w:sdtPr>
                <w:tag w:val="_PLD_6db4feaec90f4eeeb4ed5fb04d298657"/>
                <w:id w:val="-671404596"/>
                <w:lock w:val="sdtLocked"/>
              </w:sdtPr>
              <w:sdtEndPr/>
              <w:sdtContent>
                <w:tc>
                  <w:tcPr>
                    <w:tcW w:w="0" w:type="auto"/>
                    <w:shd w:val="clear" w:color="auto" w:fill="auto"/>
                    <w:vAlign w:val="center"/>
                  </w:tcPr>
                  <w:p w14:paraId="003D3BC7" w14:textId="77777777" w:rsidR="008A0C52" w:rsidRDefault="008A0C52" w:rsidP="00BD1726">
                    <w:pPr>
                      <w:ind w:right="73"/>
                      <w:jc w:val="center"/>
                    </w:pPr>
                    <w:r>
                      <w:rPr>
                        <w:rFonts w:hint="eastAsia"/>
                      </w:rPr>
                      <w:t>本期转入固定资产金额</w:t>
                    </w:r>
                  </w:p>
                </w:tc>
              </w:sdtContent>
            </w:sdt>
            <w:sdt>
              <w:sdtPr>
                <w:tag w:val="_PLD_1fe85c3ed6f84f6f85209149a9931055"/>
                <w:id w:val="1129901146"/>
                <w:lock w:val="sdtLocked"/>
              </w:sdtPr>
              <w:sdtEndPr/>
              <w:sdtContent>
                <w:tc>
                  <w:tcPr>
                    <w:tcW w:w="0" w:type="auto"/>
                    <w:shd w:val="clear" w:color="auto" w:fill="auto"/>
                    <w:vAlign w:val="center"/>
                  </w:tcPr>
                  <w:p w14:paraId="482AFBD0" w14:textId="77777777" w:rsidR="008A0C52" w:rsidRDefault="008A0C52" w:rsidP="00BD1726">
                    <w:pPr>
                      <w:ind w:right="73"/>
                      <w:jc w:val="center"/>
                    </w:pPr>
                    <w:r>
                      <w:rPr>
                        <w:rFonts w:hint="eastAsia"/>
                      </w:rPr>
                      <w:t>本期其他减少金额</w:t>
                    </w:r>
                  </w:p>
                </w:tc>
              </w:sdtContent>
            </w:sdt>
            <w:sdt>
              <w:sdtPr>
                <w:tag w:val="_PLD_7954fe4b89f644d29865af249dfe8c3f"/>
                <w:id w:val="-1244713101"/>
                <w:lock w:val="sdtLocked"/>
              </w:sdtPr>
              <w:sdtEndPr/>
              <w:sdtContent>
                <w:tc>
                  <w:tcPr>
                    <w:tcW w:w="1532" w:type="dxa"/>
                    <w:vAlign w:val="center"/>
                  </w:tcPr>
                  <w:p w14:paraId="340B2F16" w14:textId="77777777" w:rsidR="008A0C52" w:rsidRDefault="008A0C52" w:rsidP="00BD1726">
                    <w:pPr>
                      <w:jc w:val="center"/>
                    </w:pPr>
                    <w:r>
                      <w:rPr>
                        <w:rFonts w:hint="eastAsia"/>
                      </w:rPr>
                      <w:t>期末</w:t>
                    </w:r>
                  </w:p>
                  <w:p w14:paraId="2C1A1CA9" w14:textId="77777777" w:rsidR="008A0C52" w:rsidRDefault="008A0C52" w:rsidP="00BD1726">
                    <w:pPr>
                      <w:jc w:val="center"/>
                    </w:pPr>
                    <w:r>
                      <w:rPr>
                        <w:rFonts w:hint="eastAsia"/>
                      </w:rPr>
                      <w:t>余额</w:t>
                    </w:r>
                  </w:p>
                </w:tc>
              </w:sdtContent>
            </w:sdt>
            <w:sdt>
              <w:sdtPr>
                <w:tag w:val="_PLD_d9aa12b28eda4362b90372032218ea1a"/>
                <w:id w:val="-1385940419"/>
                <w:lock w:val="sdtLocked"/>
              </w:sdtPr>
              <w:sdtEndPr/>
              <w:sdtContent>
                <w:tc>
                  <w:tcPr>
                    <w:tcW w:w="1072" w:type="dxa"/>
                    <w:shd w:val="clear" w:color="auto" w:fill="auto"/>
                    <w:vAlign w:val="center"/>
                  </w:tcPr>
                  <w:p w14:paraId="00CA45AE" w14:textId="77777777" w:rsidR="008A0C52" w:rsidRDefault="008A0C52" w:rsidP="00BD1726">
                    <w:pPr>
                      <w:jc w:val="center"/>
                    </w:pPr>
                    <w:r>
                      <w:rPr>
                        <w:rFonts w:hint="eastAsia"/>
                      </w:rPr>
                      <w:t>工程累计投入占预算比例(%)</w:t>
                    </w:r>
                  </w:p>
                </w:tc>
              </w:sdtContent>
            </w:sdt>
            <w:sdt>
              <w:sdtPr>
                <w:tag w:val="_PLD_9e610c25eba14177abc9b359511cb935"/>
                <w:id w:val="-1788574650"/>
                <w:lock w:val="sdtLocked"/>
              </w:sdtPr>
              <w:sdtEndPr/>
              <w:sdtContent>
                <w:tc>
                  <w:tcPr>
                    <w:tcW w:w="754" w:type="dxa"/>
                    <w:shd w:val="clear" w:color="auto" w:fill="auto"/>
                    <w:vAlign w:val="center"/>
                  </w:tcPr>
                  <w:p w14:paraId="6ADFE638" w14:textId="77777777" w:rsidR="008A0C52" w:rsidRDefault="008A0C52" w:rsidP="00BD1726">
                    <w:pPr>
                      <w:jc w:val="center"/>
                    </w:pPr>
                    <w:r>
                      <w:rPr>
                        <w:rFonts w:hint="eastAsia"/>
                      </w:rPr>
                      <w:t>工程进度</w:t>
                    </w:r>
                  </w:p>
                </w:tc>
              </w:sdtContent>
            </w:sdt>
            <w:sdt>
              <w:sdtPr>
                <w:tag w:val="_PLD_e89a95ddf6ab4a6abe2d40f64c95699a"/>
                <w:id w:val="-986475589"/>
                <w:lock w:val="sdtLocked"/>
              </w:sdtPr>
              <w:sdtEndPr/>
              <w:sdtContent>
                <w:tc>
                  <w:tcPr>
                    <w:tcW w:w="766" w:type="dxa"/>
                    <w:shd w:val="clear" w:color="auto" w:fill="auto"/>
                    <w:vAlign w:val="center"/>
                  </w:tcPr>
                  <w:p w14:paraId="2A8FF386" w14:textId="77777777" w:rsidR="008A0C52" w:rsidRDefault="008A0C52" w:rsidP="00BD1726">
                    <w:pPr>
                      <w:jc w:val="center"/>
                    </w:pPr>
                    <w:r>
                      <w:rPr>
                        <w:rFonts w:hint="eastAsia"/>
                      </w:rPr>
                      <w:t>利息资本化累计金额</w:t>
                    </w:r>
                  </w:p>
                </w:tc>
              </w:sdtContent>
            </w:sdt>
            <w:sdt>
              <w:sdtPr>
                <w:tag w:val="_PLD_211048c05b944d8f9bfd1d37edfd2f6d"/>
                <w:id w:val="-1085374823"/>
                <w:lock w:val="sdtLocked"/>
              </w:sdtPr>
              <w:sdtEndPr/>
              <w:sdtContent>
                <w:tc>
                  <w:tcPr>
                    <w:tcW w:w="0" w:type="auto"/>
                    <w:shd w:val="clear" w:color="auto" w:fill="auto"/>
                    <w:vAlign w:val="center"/>
                  </w:tcPr>
                  <w:p w14:paraId="6F7E2063" w14:textId="77777777" w:rsidR="008A0C52" w:rsidRDefault="008A0C52" w:rsidP="00BD1726">
                    <w:pPr>
                      <w:jc w:val="center"/>
                    </w:pPr>
                    <w:r>
                      <w:rPr>
                        <w:rFonts w:hint="eastAsia"/>
                      </w:rPr>
                      <w:t>其中：本期利息资本</w:t>
                    </w:r>
                    <w:proofErr w:type="gramStart"/>
                    <w:r>
                      <w:rPr>
                        <w:rFonts w:hint="eastAsia"/>
                      </w:rPr>
                      <w:t>化金额</w:t>
                    </w:r>
                    <w:proofErr w:type="gramEnd"/>
                  </w:p>
                </w:tc>
              </w:sdtContent>
            </w:sdt>
            <w:sdt>
              <w:sdtPr>
                <w:tag w:val="_PLD_2cbfddfcd5e6493ba68633d99551c05f"/>
                <w:id w:val="-16700071"/>
                <w:lock w:val="sdtLocked"/>
              </w:sdtPr>
              <w:sdtEndPr/>
              <w:sdtContent>
                <w:tc>
                  <w:tcPr>
                    <w:tcW w:w="0" w:type="auto"/>
                    <w:shd w:val="clear" w:color="auto" w:fill="auto"/>
                    <w:vAlign w:val="center"/>
                  </w:tcPr>
                  <w:p w14:paraId="54AD6575" w14:textId="77777777" w:rsidR="008A0C52" w:rsidRDefault="008A0C52" w:rsidP="00BD1726">
                    <w:pPr>
                      <w:jc w:val="center"/>
                    </w:pPr>
                    <w:r>
                      <w:rPr>
                        <w:rFonts w:hint="eastAsia"/>
                      </w:rPr>
                      <w:t>本期利息资本化率(%)</w:t>
                    </w:r>
                  </w:p>
                </w:tc>
              </w:sdtContent>
            </w:sdt>
            <w:sdt>
              <w:sdtPr>
                <w:tag w:val="_PLD_39440674746d4382a4f99328187752a9"/>
                <w:id w:val="152116636"/>
                <w:lock w:val="sdtLocked"/>
              </w:sdtPr>
              <w:sdtEndPr/>
              <w:sdtContent>
                <w:tc>
                  <w:tcPr>
                    <w:tcW w:w="0" w:type="auto"/>
                    <w:shd w:val="clear" w:color="auto" w:fill="auto"/>
                    <w:vAlign w:val="center"/>
                  </w:tcPr>
                  <w:p w14:paraId="1B1A1E23" w14:textId="77777777" w:rsidR="008A0C52" w:rsidRDefault="008A0C52" w:rsidP="00BD1726">
                    <w:pPr>
                      <w:jc w:val="center"/>
                    </w:pPr>
                    <w:r>
                      <w:rPr>
                        <w:rFonts w:hint="eastAsia"/>
                      </w:rPr>
                      <w:t>资金来源</w:t>
                    </w:r>
                  </w:p>
                </w:tc>
              </w:sdtContent>
            </w:sdt>
          </w:tr>
          <w:sdt>
            <w:sdtPr>
              <w:rPr>
                <w:rFonts w:hint="eastAsia"/>
              </w:rPr>
              <w:alias w:val="在建工程明细"/>
              <w:tag w:val="_GBC_b84d9018f52b45beabeca7c2371cdc18"/>
              <w:id w:val="656431119"/>
              <w:lock w:val="sdtLocked"/>
            </w:sdtPr>
            <w:sdtEndPr/>
            <w:sdtContent>
              <w:tr w:rsidR="00E74423" w14:paraId="52D60E31" w14:textId="77777777" w:rsidTr="00323852">
                <w:trPr>
                  <w:cantSplit/>
                  <w:jc w:val="center"/>
                </w:trPr>
                <w:tc>
                  <w:tcPr>
                    <w:tcW w:w="908" w:type="dxa"/>
                    <w:shd w:val="clear" w:color="auto" w:fill="auto"/>
                  </w:tcPr>
                  <w:p w14:paraId="0BD9453A" w14:textId="77777777" w:rsidR="00E74423" w:rsidRDefault="00E74423" w:rsidP="00323852">
                    <w:pPr>
                      <w:ind w:right="105"/>
                      <w:jc w:val="center"/>
                    </w:pPr>
                    <w:r>
                      <w:t>关节轴承绿色智能制造技术改造项目</w:t>
                    </w:r>
                  </w:p>
                </w:tc>
                <w:tc>
                  <w:tcPr>
                    <w:tcW w:w="1847" w:type="dxa"/>
                    <w:shd w:val="clear" w:color="auto" w:fill="auto"/>
                  </w:tcPr>
                  <w:p w14:paraId="29417985" w14:textId="77777777" w:rsidR="00E74423" w:rsidRDefault="00E74423" w:rsidP="00C85842">
                    <w:pPr>
                      <w:ind w:right="105"/>
                      <w:jc w:val="right"/>
                    </w:pPr>
                    <w:r>
                      <w:t>445,000,000.00</w:t>
                    </w:r>
                  </w:p>
                </w:tc>
                <w:tc>
                  <w:tcPr>
                    <w:tcW w:w="0" w:type="auto"/>
                    <w:shd w:val="clear" w:color="auto" w:fill="auto"/>
                  </w:tcPr>
                  <w:p w14:paraId="4FDFA6AD" w14:textId="77777777" w:rsidR="00E74423" w:rsidRDefault="00E74423" w:rsidP="00C85842">
                    <w:pPr>
                      <w:jc w:val="right"/>
                    </w:pPr>
                    <w:r>
                      <w:t>44,191,080.40</w:t>
                    </w:r>
                  </w:p>
                </w:tc>
                <w:tc>
                  <w:tcPr>
                    <w:tcW w:w="0" w:type="auto"/>
                    <w:shd w:val="clear" w:color="auto" w:fill="auto"/>
                    <w:vAlign w:val="center"/>
                  </w:tcPr>
                  <w:p w14:paraId="520A2000" w14:textId="040CC06B" w:rsidR="00E74423" w:rsidRDefault="00E74423" w:rsidP="00C85842">
                    <w:pPr>
                      <w:ind w:right="73"/>
                      <w:jc w:val="right"/>
                    </w:pPr>
                    <w:r>
                      <w:t>25,716,930.45</w:t>
                    </w:r>
                  </w:p>
                </w:tc>
                <w:tc>
                  <w:tcPr>
                    <w:tcW w:w="0" w:type="auto"/>
                    <w:shd w:val="clear" w:color="auto" w:fill="auto"/>
                    <w:vAlign w:val="center"/>
                  </w:tcPr>
                  <w:p w14:paraId="697A8214" w14:textId="10C4ED8A" w:rsidR="00E74423" w:rsidRDefault="00E74423" w:rsidP="00C85842">
                    <w:pPr>
                      <w:ind w:right="73"/>
                      <w:jc w:val="right"/>
                    </w:pPr>
                    <w:r>
                      <w:t>35,917,779.36</w:t>
                    </w:r>
                  </w:p>
                </w:tc>
                <w:tc>
                  <w:tcPr>
                    <w:tcW w:w="0" w:type="auto"/>
                    <w:shd w:val="clear" w:color="auto" w:fill="auto"/>
                  </w:tcPr>
                  <w:p w14:paraId="1BDD308E" w14:textId="77777777" w:rsidR="00E74423" w:rsidRDefault="00E74423" w:rsidP="00C85842">
                    <w:pPr>
                      <w:jc w:val="right"/>
                    </w:pPr>
                  </w:p>
                </w:tc>
                <w:tc>
                  <w:tcPr>
                    <w:tcW w:w="1532" w:type="dxa"/>
                  </w:tcPr>
                  <w:p w14:paraId="0F9C71A9" w14:textId="77777777" w:rsidR="00E74423" w:rsidRDefault="00E74423" w:rsidP="00C85842">
                    <w:pPr>
                      <w:jc w:val="right"/>
                    </w:pPr>
                    <w:r>
                      <w:t>33,990,231.49</w:t>
                    </w:r>
                  </w:p>
                </w:tc>
                <w:tc>
                  <w:tcPr>
                    <w:tcW w:w="1072" w:type="dxa"/>
                    <w:shd w:val="clear" w:color="auto" w:fill="auto"/>
                  </w:tcPr>
                  <w:p w14:paraId="7FC10B1A" w14:textId="6C79DA43" w:rsidR="00E74423" w:rsidRDefault="00C85842" w:rsidP="00C85842">
                    <w:pPr>
                      <w:jc w:val="right"/>
                    </w:pPr>
                    <w:r>
                      <w:t>27.22</w:t>
                    </w:r>
                  </w:p>
                </w:tc>
                <w:tc>
                  <w:tcPr>
                    <w:tcW w:w="754" w:type="dxa"/>
                    <w:shd w:val="clear" w:color="auto" w:fill="auto"/>
                  </w:tcPr>
                  <w:p w14:paraId="2BD3D2D1" w14:textId="77777777" w:rsidR="00E74423" w:rsidRDefault="00E74423" w:rsidP="00C85842">
                    <w:pPr>
                      <w:jc w:val="right"/>
                    </w:pPr>
                    <w:r>
                      <w:t>建设中</w:t>
                    </w:r>
                  </w:p>
                </w:tc>
                <w:tc>
                  <w:tcPr>
                    <w:tcW w:w="766" w:type="dxa"/>
                    <w:shd w:val="clear" w:color="auto" w:fill="auto"/>
                  </w:tcPr>
                  <w:p w14:paraId="784B64D4" w14:textId="77777777" w:rsidR="00E74423" w:rsidRDefault="00E74423" w:rsidP="00C85842">
                    <w:pPr>
                      <w:jc w:val="right"/>
                    </w:pPr>
                  </w:p>
                </w:tc>
                <w:tc>
                  <w:tcPr>
                    <w:tcW w:w="0" w:type="auto"/>
                    <w:shd w:val="clear" w:color="auto" w:fill="auto"/>
                  </w:tcPr>
                  <w:p w14:paraId="7F680F19" w14:textId="77777777" w:rsidR="00E74423" w:rsidRDefault="00E74423" w:rsidP="00C85842">
                    <w:pPr>
                      <w:jc w:val="right"/>
                    </w:pPr>
                  </w:p>
                </w:tc>
                <w:tc>
                  <w:tcPr>
                    <w:tcW w:w="0" w:type="auto"/>
                    <w:shd w:val="clear" w:color="auto" w:fill="auto"/>
                  </w:tcPr>
                  <w:p w14:paraId="56183C79" w14:textId="77777777" w:rsidR="00E74423" w:rsidRDefault="00E74423" w:rsidP="00C85842">
                    <w:pPr>
                      <w:jc w:val="right"/>
                    </w:pPr>
                  </w:p>
                </w:tc>
                <w:tc>
                  <w:tcPr>
                    <w:tcW w:w="0" w:type="auto"/>
                    <w:shd w:val="clear" w:color="auto" w:fill="auto"/>
                  </w:tcPr>
                  <w:p w14:paraId="7AD4DAAD" w14:textId="77777777" w:rsidR="00E74423" w:rsidRDefault="00E74423" w:rsidP="00C85842">
                    <w:pPr>
                      <w:jc w:val="right"/>
                    </w:pPr>
                    <w:r>
                      <w:t>自筹资金</w:t>
                    </w:r>
                  </w:p>
                </w:tc>
              </w:tr>
            </w:sdtContent>
          </w:sdt>
          <w:sdt>
            <w:sdtPr>
              <w:rPr>
                <w:rFonts w:hint="eastAsia"/>
              </w:rPr>
              <w:alias w:val="在建工程明细"/>
              <w:tag w:val="_GBC_b84d9018f52b45beabeca7c2371cdc18"/>
              <w:id w:val="-1843766807"/>
              <w:lock w:val="sdtLocked"/>
            </w:sdtPr>
            <w:sdtEndPr/>
            <w:sdtContent>
              <w:tr w:rsidR="008A0C52" w14:paraId="7EDFC9FA" w14:textId="77777777" w:rsidTr="00323852">
                <w:trPr>
                  <w:cantSplit/>
                  <w:jc w:val="center"/>
                </w:trPr>
                <w:tc>
                  <w:tcPr>
                    <w:tcW w:w="908" w:type="dxa"/>
                    <w:shd w:val="clear" w:color="auto" w:fill="auto"/>
                  </w:tcPr>
                  <w:p w14:paraId="78EB44A4" w14:textId="77777777" w:rsidR="008A0C52" w:rsidRDefault="008A0C52" w:rsidP="00323852">
                    <w:pPr>
                      <w:ind w:right="105"/>
                      <w:jc w:val="center"/>
                    </w:pPr>
                    <w:r>
                      <w:t>车用轴承技改项目</w:t>
                    </w:r>
                  </w:p>
                </w:tc>
                <w:tc>
                  <w:tcPr>
                    <w:tcW w:w="1847" w:type="dxa"/>
                    <w:shd w:val="clear" w:color="auto" w:fill="auto"/>
                  </w:tcPr>
                  <w:p w14:paraId="74B5356C" w14:textId="77777777" w:rsidR="008A0C52" w:rsidRDefault="008A0C52" w:rsidP="00BD1726">
                    <w:pPr>
                      <w:ind w:right="105"/>
                      <w:jc w:val="center"/>
                    </w:pPr>
                    <w:r>
                      <w:t>300,000,000.00</w:t>
                    </w:r>
                  </w:p>
                </w:tc>
                <w:tc>
                  <w:tcPr>
                    <w:tcW w:w="0" w:type="auto"/>
                    <w:shd w:val="clear" w:color="auto" w:fill="auto"/>
                  </w:tcPr>
                  <w:p w14:paraId="66CF5529" w14:textId="77777777" w:rsidR="008A0C52" w:rsidRDefault="008A0C52" w:rsidP="00BD1726">
                    <w:pPr>
                      <w:jc w:val="center"/>
                    </w:pPr>
                    <w:r>
                      <w:t>7,696,950.26</w:t>
                    </w:r>
                  </w:p>
                </w:tc>
                <w:tc>
                  <w:tcPr>
                    <w:tcW w:w="0" w:type="auto"/>
                    <w:shd w:val="clear" w:color="auto" w:fill="auto"/>
                  </w:tcPr>
                  <w:p w14:paraId="3B02F982" w14:textId="77777777" w:rsidR="008A0C52" w:rsidRDefault="008A0C52" w:rsidP="00BD1726">
                    <w:pPr>
                      <w:ind w:right="73"/>
                      <w:jc w:val="center"/>
                    </w:pPr>
                    <w:r>
                      <w:t>1,008,882.41</w:t>
                    </w:r>
                  </w:p>
                </w:tc>
                <w:tc>
                  <w:tcPr>
                    <w:tcW w:w="0" w:type="auto"/>
                    <w:shd w:val="clear" w:color="auto" w:fill="auto"/>
                  </w:tcPr>
                  <w:p w14:paraId="7C2AD47A" w14:textId="77777777" w:rsidR="008A0C52" w:rsidRDefault="008A0C52" w:rsidP="00BD1726">
                    <w:pPr>
                      <w:ind w:right="73"/>
                      <w:jc w:val="center"/>
                    </w:pPr>
                    <w:r>
                      <w:t>2,581,463.52</w:t>
                    </w:r>
                  </w:p>
                </w:tc>
                <w:tc>
                  <w:tcPr>
                    <w:tcW w:w="0" w:type="auto"/>
                    <w:shd w:val="clear" w:color="auto" w:fill="auto"/>
                  </w:tcPr>
                  <w:p w14:paraId="12264DE0" w14:textId="77777777" w:rsidR="008A0C52" w:rsidRDefault="008A0C52" w:rsidP="00BD1726">
                    <w:pPr>
                      <w:jc w:val="center"/>
                    </w:pPr>
                  </w:p>
                </w:tc>
                <w:tc>
                  <w:tcPr>
                    <w:tcW w:w="1532" w:type="dxa"/>
                  </w:tcPr>
                  <w:p w14:paraId="62864019" w14:textId="77777777" w:rsidR="008A0C52" w:rsidRDefault="008A0C52" w:rsidP="00BD1726">
                    <w:pPr>
                      <w:jc w:val="center"/>
                    </w:pPr>
                    <w:r>
                      <w:t>6,124,369.15</w:t>
                    </w:r>
                  </w:p>
                </w:tc>
                <w:tc>
                  <w:tcPr>
                    <w:tcW w:w="1072" w:type="dxa"/>
                    <w:shd w:val="clear" w:color="auto" w:fill="auto"/>
                  </w:tcPr>
                  <w:p w14:paraId="5355E1FD" w14:textId="77777777" w:rsidR="008A0C52" w:rsidRDefault="008A0C52" w:rsidP="00BD1726">
                    <w:pPr>
                      <w:jc w:val="center"/>
                    </w:pPr>
                    <w:r>
                      <w:t>57.21</w:t>
                    </w:r>
                  </w:p>
                </w:tc>
                <w:tc>
                  <w:tcPr>
                    <w:tcW w:w="754" w:type="dxa"/>
                    <w:shd w:val="clear" w:color="auto" w:fill="auto"/>
                  </w:tcPr>
                  <w:p w14:paraId="20CB77C3" w14:textId="77777777" w:rsidR="008A0C52" w:rsidRDefault="008A0C52" w:rsidP="00BD1726">
                    <w:pPr>
                      <w:jc w:val="center"/>
                    </w:pPr>
                    <w:r>
                      <w:t>建设中</w:t>
                    </w:r>
                  </w:p>
                </w:tc>
                <w:tc>
                  <w:tcPr>
                    <w:tcW w:w="766" w:type="dxa"/>
                    <w:shd w:val="clear" w:color="auto" w:fill="auto"/>
                  </w:tcPr>
                  <w:p w14:paraId="38BE26F1" w14:textId="77777777" w:rsidR="008A0C52" w:rsidRDefault="008A0C52" w:rsidP="00BD1726">
                    <w:pPr>
                      <w:jc w:val="center"/>
                    </w:pPr>
                  </w:p>
                </w:tc>
                <w:tc>
                  <w:tcPr>
                    <w:tcW w:w="0" w:type="auto"/>
                    <w:shd w:val="clear" w:color="auto" w:fill="auto"/>
                  </w:tcPr>
                  <w:p w14:paraId="71E8C0BE" w14:textId="77777777" w:rsidR="008A0C52" w:rsidRDefault="008A0C52" w:rsidP="00BD1726">
                    <w:pPr>
                      <w:jc w:val="center"/>
                    </w:pPr>
                  </w:p>
                </w:tc>
                <w:tc>
                  <w:tcPr>
                    <w:tcW w:w="0" w:type="auto"/>
                    <w:shd w:val="clear" w:color="auto" w:fill="auto"/>
                  </w:tcPr>
                  <w:p w14:paraId="09372706" w14:textId="77777777" w:rsidR="008A0C52" w:rsidRDefault="008A0C52" w:rsidP="00BD1726">
                    <w:pPr>
                      <w:jc w:val="center"/>
                    </w:pPr>
                  </w:p>
                </w:tc>
                <w:tc>
                  <w:tcPr>
                    <w:tcW w:w="0" w:type="auto"/>
                    <w:shd w:val="clear" w:color="auto" w:fill="auto"/>
                  </w:tcPr>
                  <w:p w14:paraId="23E0B72C" w14:textId="77777777" w:rsidR="008A0C52" w:rsidRDefault="008A0C52" w:rsidP="00BD1726">
                    <w:pPr>
                      <w:jc w:val="center"/>
                    </w:pPr>
                    <w:r>
                      <w:t>自筹资金</w:t>
                    </w:r>
                  </w:p>
                </w:tc>
              </w:tr>
            </w:sdtContent>
          </w:sdt>
          <w:sdt>
            <w:sdtPr>
              <w:rPr>
                <w:rFonts w:hint="eastAsia"/>
              </w:rPr>
              <w:alias w:val="在建工程明细"/>
              <w:tag w:val="_GBC_b84d9018f52b45beabeca7c2371cdc18"/>
              <w:id w:val="-1526868511"/>
              <w:lock w:val="sdtLocked"/>
            </w:sdtPr>
            <w:sdtEndPr/>
            <w:sdtContent>
              <w:tr w:rsidR="008A0C52" w14:paraId="7EE565D5" w14:textId="77777777" w:rsidTr="00323852">
                <w:trPr>
                  <w:cantSplit/>
                  <w:jc w:val="center"/>
                </w:trPr>
                <w:tc>
                  <w:tcPr>
                    <w:tcW w:w="908" w:type="dxa"/>
                    <w:shd w:val="clear" w:color="auto" w:fill="auto"/>
                  </w:tcPr>
                  <w:p w14:paraId="6A548875" w14:textId="77777777" w:rsidR="008A0C52" w:rsidRDefault="008A0C52" w:rsidP="00323852">
                    <w:pPr>
                      <w:ind w:right="105"/>
                      <w:jc w:val="center"/>
                    </w:pPr>
                    <w:r>
                      <w:t>高端关节轴承项目</w:t>
                    </w:r>
                  </w:p>
                </w:tc>
                <w:tc>
                  <w:tcPr>
                    <w:tcW w:w="1847" w:type="dxa"/>
                    <w:shd w:val="clear" w:color="auto" w:fill="auto"/>
                  </w:tcPr>
                  <w:p w14:paraId="4803EE75" w14:textId="77777777" w:rsidR="008A0C52" w:rsidRDefault="008A0C52" w:rsidP="00BD1726">
                    <w:pPr>
                      <w:ind w:right="105"/>
                      <w:jc w:val="center"/>
                    </w:pPr>
                    <w:r>
                      <w:t>320,000,000.00</w:t>
                    </w:r>
                  </w:p>
                </w:tc>
                <w:tc>
                  <w:tcPr>
                    <w:tcW w:w="0" w:type="auto"/>
                    <w:shd w:val="clear" w:color="auto" w:fill="auto"/>
                  </w:tcPr>
                  <w:p w14:paraId="59DFE54E" w14:textId="77777777" w:rsidR="008A0C52" w:rsidRDefault="008A0C52" w:rsidP="00BD1726">
                    <w:pPr>
                      <w:jc w:val="center"/>
                    </w:pPr>
                    <w:r>
                      <w:t>2,543,743.58</w:t>
                    </w:r>
                  </w:p>
                </w:tc>
                <w:tc>
                  <w:tcPr>
                    <w:tcW w:w="0" w:type="auto"/>
                    <w:shd w:val="clear" w:color="auto" w:fill="auto"/>
                  </w:tcPr>
                  <w:p w14:paraId="7D6CC344" w14:textId="77777777" w:rsidR="008A0C52" w:rsidRDefault="008A0C52" w:rsidP="00BD1726">
                    <w:pPr>
                      <w:ind w:right="73"/>
                      <w:jc w:val="center"/>
                    </w:pPr>
                  </w:p>
                </w:tc>
                <w:tc>
                  <w:tcPr>
                    <w:tcW w:w="0" w:type="auto"/>
                    <w:shd w:val="clear" w:color="auto" w:fill="auto"/>
                  </w:tcPr>
                  <w:p w14:paraId="508BF10D" w14:textId="77777777" w:rsidR="008A0C52" w:rsidRDefault="008A0C52" w:rsidP="00BD1726">
                    <w:pPr>
                      <w:ind w:right="73"/>
                      <w:jc w:val="center"/>
                    </w:pPr>
                  </w:p>
                </w:tc>
                <w:tc>
                  <w:tcPr>
                    <w:tcW w:w="0" w:type="auto"/>
                    <w:shd w:val="clear" w:color="auto" w:fill="auto"/>
                  </w:tcPr>
                  <w:p w14:paraId="23AB688D" w14:textId="77777777" w:rsidR="008A0C52" w:rsidRDefault="008A0C52" w:rsidP="00BD1726">
                    <w:pPr>
                      <w:jc w:val="center"/>
                    </w:pPr>
                  </w:p>
                </w:tc>
                <w:tc>
                  <w:tcPr>
                    <w:tcW w:w="1532" w:type="dxa"/>
                  </w:tcPr>
                  <w:p w14:paraId="01D6A120" w14:textId="77777777" w:rsidR="008A0C52" w:rsidRDefault="008A0C52" w:rsidP="00BD1726">
                    <w:pPr>
                      <w:jc w:val="center"/>
                    </w:pPr>
                    <w:r>
                      <w:t>2,543,743.58</w:t>
                    </w:r>
                  </w:p>
                </w:tc>
                <w:tc>
                  <w:tcPr>
                    <w:tcW w:w="1072" w:type="dxa"/>
                    <w:shd w:val="clear" w:color="auto" w:fill="auto"/>
                  </w:tcPr>
                  <w:p w14:paraId="21EFE912" w14:textId="77777777" w:rsidR="008A0C52" w:rsidRDefault="008A0C52" w:rsidP="00BD1726">
                    <w:pPr>
                      <w:jc w:val="center"/>
                    </w:pPr>
                    <w:r>
                      <w:t>81.78</w:t>
                    </w:r>
                  </w:p>
                </w:tc>
                <w:tc>
                  <w:tcPr>
                    <w:tcW w:w="754" w:type="dxa"/>
                    <w:shd w:val="clear" w:color="auto" w:fill="auto"/>
                  </w:tcPr>
                  <w:p w14:paraId="0BCD23F9" w14:textId="77777777" w:rsidR="008A0C52" w:rsidRDefault="008A0C52" w:rsidP="00BD1726">
                    <w:pPr>
                      <w:jc w:val="center"/>
                    </w:pPr>
                    <w:r>
                      <w:t>建设中</w:t>
                    </w:r>
                  </w:p>
                </w:tc>
                <w:tc>
                  <w:tcPr>
                    <w:tcW w:w="766" w:type="dxa"/>
                    <w:shd w:val="clear" w:color="auto" w:fill="auto"/>
                  </w:tcPr>
                  <w:p w14:paraId="57E9B610" w14:textId="77777777" w:rsidR="008A0C52" w:rsidRDefault="008A0C52" w:rsidP="00BD1726">
                    <w:pPr>
                      <w:jc w:val="center"/>
                    </w:pPr>
                  </w:p>
                </w:tc>
                <w:tc>
                  <w:tcPr>
                    <w:tcW w:w="0" w:type="auto"/>
                    <w:shd w:val="clear" w:color="auto" w:fill="auto"/>
                  </w:tcPr>
                  <w:p w14:paraId="3BFA5CE7" w14:textId="77777777" w:rsidR="008A0C52" w:rsidRDefault="008A0C52" w:rsidP="00BD1726">
                    <w:pPr>
                      <w:jc w:val="center"/>
                    </w:pPr>
                  </w:p>
                </w:tc>
                <w:tc>
                  <w:tcPr>
                    <w:tcW w:w="0" w:type="auto"/>
                    <w:shd w:val="clear" w:color="auto" w:fill="auto"/>
                  </w:tcPr>
                  <w:p w14:paraId="0ECAE2A3" w14:textId="77777777" w:rsidR="008A0C52" w:rsidRDefault="008A0C52" w:rsidP="00BD1726">
                    <w:pPr>
                      <w:jc w:val="center"/>
                    </w:pPr>
                  </w:p>
                </w:tc>
                <w:tc>
                  <w:tcPr>
                    <w:tcW w:w="0" w:type="auto"/>
                    <w:shd w:val="clear" w:color="auto" w:fill="auto"/>
                  </w:tcPr>
                  <w:p w14:paraId="18653D17" w14:textId="77777777" w:rsidR="008A0C52" w:rsidRDefault="008A0C52" w:rsidP="00BD1726">
                    <w:pPr>
                      <w:jc w:val="center"/>
                    </w:pPr>
                    <w:r>
                      <w:t>自筹资金</w:t>
                    </w:r>
                  </w:p>
                </w:tc>
              </w:tr>
            </w:sdtContent>
          </w:sdt>
          <w:sdt>
            <w:sdtPr>
              <w:rPr>
                <w:rFonts w:hint="eastAsia"/>
              </w:rPr>
              <w:alias w:val="在建工程明细"/>
              <w:tag w:val="_GBC_b84d9018f52b45beabeca7c2371cdc18"/>
              <w:id w:val="-1997559861"/>
              <w:lock w:val="sdtLocked"/>
            </w:sdtPr>
            <w:sdtEndPr/>
            <w:sdtContent>
              <w:tr w:rsidR="008A0C52" w14:paraId="54F734C5" w14:textId="77777777" w:rsidTr="00323852">
                <w:trPr>
                  <w:cantSplit/>
                  <w:jc w:val="center"/>
                </w:trPr>
                <w:tc>
                  <w:tcPr>
                    <w:tcW w:w="908" w:type="dxa"/>
                    <w:shd w:val="clear" w:color="auto" w:fill="auto"/>
                  </w:tcPr>
                  <w:p w14:paraId="41808B59" w14:textId="77777777" w:rsidR="008A0C52" w:rsidRDefault="008A0C52" w:rsidP="00323852">
                    <w:pPr>
                      <w:ind w:right="105"/>
                      <w:jc w:val="center"/>
                    </w:pPr>
                    <w:proofErr w:type="gramStart"/>
                    <w:r>
                      <w:t>龙轴集团碧</w:t>
                    </w:r>
                    <w:proofErr w:type="gramEnd"/>
                    <w:r>
                      <w:t>湖总部</w:t>
                    </w:r>
                  </w:p>
                </w:tc>
                <w:tc>
                  <w:tcPr>
                    <w:tcW w:w="1847" w:type="dxa"/>
                    <w:shd w:val="clear" w:color="auto" w:fill="auto"/>
                  </w:tcPr>
                  <w:p w14:paraId="7B6EAF9E" w14:textId="77777777" w:rsidR="008A0C52" w:rsidRDefault="008A0C52" w:rsidP="00BD1726">
                    <w:pPr>
                      <w:ind w:right="105"/>
                      <w:jc w:val="center"/>
                    </w:pPr>
                    <w:r>
                      <w:t>141,263,347.00</w:t>
                    </w:r>
                  </w:p>
                </w:tc>
                <w:tc>
                  <w:tcPr>
                    <w:tcW w:w="0" w:type="auto"/>
                    <w:shd w:val="clear" w:color="auto" w:fill="auto"/>
                  </w:tcPr>
                  <w:p w14:paraId="60543BE1" w14:textId="77777777" w:rsidR="008A0C52" w:rsidRDefault="008A0C52" w:rsidP="00BD1726">
                    <w:pPr>
                      <w:jc w:val="center"/>
                    </w:pPr>
                  </w:p>
                </w:tc>
                <w:tc>
                  <w:tcPr>
                    <w:tcW w:w="0" w:type="auto"/>
                    <w:shd w:val="clear" w:color="auto" w:fill="auto"/>
                  </w:tcPr>
                  <w:p w14:paraId="1A8A0DC4" w14:textId="77777777" w:rsidR="008A0C52" w:rsidRDefault="008A0C52" w:rsidP="00BD1726">
                    <w:pPr>
                      <w:ind w:right="73"/>
                      <w:jc w:val="center"/>
                    </w:pPr>
                    <w:r>
                      <w:t>105,637,743.10</w:t>
                    </w:r>
                  </w:p>
                </w:tc>
                <w:tc>
                  <w:tcPr>
                    <w:tcW w:w="0" w:type="auto"/>
                    <w:shd w:val="clear" w:color="auto" w:fill="auto"/>
                  </w:tcPr>
                  <w:p w14:paraId="3D3EE8AD" w14:textId="77777777" w:rsidR="008A0C52" w:rsidRDefault="008A0C52" w:rsidP="00BD1726">
                    <w:pPr>
                      <w:ind w:right="73"/>
                      <w:jc w:val="center"/>
                    </w:pPr>
                  </w:p>
                </w:tc>
                <w:tc>
                  <w:tcPr>
                    <w:tcW w:w="0" w:type="auto"/>
                    <w:shd w:val="clear" w:color="auto" w:fill="auto"/>
                  </w:tcPr>
                  <w:p w14:paraId="317111D6" w14:textId="77777777" w:rsidR="008A0C52" w:rsidRDefault="008A0C52" w:rsidP="00BD1726">
                    <w:pPr>
                      <w:jc w:val="center"/>
                    </w:pPr>
                  </w:p>
                </w:tc>
                <w:tc>
                  <w:tcPr>
                    <w:tcW w:w="1532" w:type="dxa"/>
                  </w:tcPr>
                  <w:p w14:paraId="59C6022D" w14:textId="77777777" w:rsidR="008A0C52" w:rsidRDefault="008A0C52" w:rsidP="00BD1726">
                    <w:pPr>
                      <w:jc w:val="center"/>
                    </w:pPr>
                    <w:r>
                      <w:t>105,637,743.10</w:t>
                    </w:r>
                  </w:p>
                </w:tc>
                <w:tc>
                  <w:tcPr>
                    <w:tcW w:w="1072" w:type="dxa"/>
                    <w:shd w:val="clear" w:color="auto" w:fill="auto"/>
                  </w:tcPr>
                  <w:p w14:paraId="1C4E6479" w14:textId="77777777" w:rsidR="008A0C52" w:rsidRDefault="008A0C52" w:rsidP="00BD1726">
                    <w:pPr>
                      <w:jc w:val="center"/>
                    </w:pPr>
                    <w:r>
                      <w:t>74.78</w:t>
                    </w:r>
                  </w:p>
                </w:tc>
                <w:tc>
                  <w:tcPr>
                    <w:tcW w:w="754" w:type="dxa"/>
                    <w:shd w:val="clear" w:color="auto" w:fill="auto"/>
                  </w:tcPr>
                  <w:p w14:paraId="06712D8F" w14:textId="77777777" w:rsidR="008A0C52" w:rsidRDefault="008A0C52" w:rsidP="00BD1726">
                    <w:pPr>
                      <w:jc w:val="center"/>
                    </w:pPr>
                    <w:r>
                      <w:t>建设中</w:t>
                    </w:r>
                  </w:p>
                </w:tc>
                <w:tc>
                  <w:tcPr>
                    <w:tcW w:w="766" w:type="dxa"/>
                    <w:shd w:val="clear" w:color="auto" w:fill="auto"/>
                  </w:tcPr>
                  <w:p w14:paraId="3EED71E2" w14:textId="77777777" w:rsidR="008A0C52" w:rsidRDefault="008A0C52" w:rsidP="00BD1726">
                    <w:pPr>
                      <w:jc w:val="center"/>
                    </w:pPr>
                  </w:p>
                </w:tc>
                <w:tc>
                  <w:tcPr>
                    <w:tcW w:w="0" w:type="auto"/>
                    <w:shd w:val="clear" w:color="auto" w:fill="auto"/>
                  </w:tcPr>
                  <w:p w14:paraId="3636C803" w14:textId="77777777" w:rsidR="008A0C52" w:rsidRDefault="008A0C52" w:rsidP="00BD1726">
                    <w:pPr>
                      <w:jc w:val="center"/>
                    </w:pPr>
                  </w:p>
                </w:tc>
                <w:tc>
                  <w:tcPr>
                    <w:tcW w:w="0" w:type="auto"/>
                    <w:shd w:val="clear" w:color="auto" w:fill="auto"/>
                  </w:tcPr>
                  <w:p w14:paraId="6EA3FDEB" w14:textId="77777777" w:rsidR="008A0C52" w:rsidRDefault="008A0C52" w:rsidP="00BD1726">
                    <w:pPr>
                      <w:jc w:val="center"/>
                    </w:pPr>
                  </w:p>
                </w:tc>
                <w:tc>
                  <w:tcPr>
                    <w:tcW w:w="0" w:type="auto"/>
                    <w:shd w:val="clear" w:color="auto" w:fill="auto"/>
                  </w:tcPr>
                  <w:p w14:paraId="2451109E" w14:textId="15CB27D6" w:rsidR="008A0C52" w:rsidRDefault="00C85842" w:rsidP="00BD1726">
                    <w:pPr>
                      <w:jc w:val="center"/>
                    </w:pPr>
                    <w:r w:rsidRPr="00C85842">
                      <w:rPr>
                        <w:rFonts w:hint="eastAsia"/>
                      </w:rPr>
                      <w:t>自筹资金</w:t>
                    </w:r>
                  </w:p>
                </w:tc>
              </w:tr>
            </w:sdtContent>
          </w:sdt>
          <w:sdt>
            <w:sdtPr>
              <w:rPr>
                <w:rFonts w:hint="eastAsia"/>
              </w:rPr>
              <w:alias w:val="在建工程明细"/>
              <w:tag w:val="_GBC_b84d9018f52b45beabeca7c2371cdc18"/>
              <w:id w:val="-1786566641"/>
              <w:lock w:val="sdtLocked"/>
            </w:sdtPr>
            <w:sdtEndPr/>
            <w:sdtContent>
              <w:tr w:rsidR="00C85842" w14:paraId="19ED447E" w14:textId="77777777" w:rsidTr="00323852">
                <w:trPr>
                  <w:cantSplit/>
                  <w:jc w:val="center"/>
                </w:trPr>
                <w:tc>
                  <w:tcPr>
                    <w:tcW w:w="908" w:type="dxa"/>
                    <w:shd w:val="clear" w:color="auto" w:fill="auto"/>
                  </w:tcPr>
                  <w:p w14:paraId="376DA97E" w14:textId="0EBE7958" w:rsidR="00C85842" w:rsidRPr="006C23C7" w:rsidRDefault="00C85842" w:rsidP="00323852">
                    <w:pPr>
                      <w:ind w:right="105"/>
                      <w:jc w:val="center"/>
                      <w:rPr>
                        <w:color w:val="000000"/>
                      </w:rPr>
                    </w:pPr>
                    <w:r>
                      <w:rPr>
                        <w:rFonts w:hint="eastAsia"/>
                        <w:color w:val="000000"/>
                      </w:rPr>
                      <w:t>长寿命、高可靠关节轴承及其组件产业化项目</w:t>
                    </w:r>
                  </w:p>
                </w:tc>
                <w:tc>
                  <w:tcPr>
                    <w:tcW w:w="1847" w:type="dxa"/>
                    <w:shd w:val="clear" w:color="auto" w:fill="auto"/>
                    <w:vAlign w:val="center"/>
                  </w:tcPr>
                  <w:p w14:paraId="050C14B4" w14:textId="1040A457" w:rsidR="00C85842" w:rsidRDefault="00C85842" w:rsidP="00C85842">
                    <w:pPr>
                      <w:ind w:right="105"/>
                      <w:jc w:val="center"/>
                    </w:pPr>
                    <w:r>
                      <w:t>155,000,000.00</w:t>
                    </w:r>
                  </w:p>
                </w:tc>
                <w:tc>
                  <w:tcPr>
                    <w:tcW w:w="0" w:type="auto"/>
                    <w:shd w:val="clear" w:color="auto" w:fill="auto"/>
                    <w:vAlign w:val="center"/>
                  </w:tcPr>
                  <w:p w14:paraId="3B82ED45" w14:textId="77777777" w:rsidR="00C85842" w:rsidRDefault="00C85842" w:rsidP="00C85842">
                    <w:pPr>
                      <w:jc w:val="center"/>
                    </w:pPr>
                  </w:p>
                </w:tc>
                <w:tc>
                  <w:tcPr>
                    <w:tcW w:w="0" w:type="auto"/>
                    <w:shd w:val="clear" w:color="auto" w:fill="auto"/>
                    <w:vAlign w:val="center"/>
                  </w:tcPr>
                  <w:p w14:paraId="28D54C88" w14:textId="1AED6278" w:rsidR="00C85842" w:rsidRDefault="00C85842" w:rsidP="00C85842">
                    <w:pPr>
                      <w:ind w:right="73"/>
                      <w:jc w:val="center"/>
                    </w:pPr>
                    <w:r>
                      <w:t>129,203.54</w:t>
                    </w:r>
                  </w:p>
                </w:tc>
                <w:tc>
                  <w:tcPr>
                    <w:tcW w:w="0" w:type="auto"/>
                    <w:shd w:val="clear" w:color="auto" w:fill="auto"/>
                    <w:vAlign w:val="center"/>
                  </w:tcPr>
                  <w:p w14:paraId="19E5B66E" w14:textId="1FE7464D" w:rsidR="00C85842" w:rsidRDefault="00C85842" w:rsidP="00C85842">
                    <w:pPr>
                      <w:ind w:right="73"/>
                      <w:jc w:val="center"/>
                    </w:pPr>
                    <w:r>
                      <w:t>129,203.54</w:t>
                    </w:r>
                  </w:p>
                </w:tc>
                <w:tc>
                  <w:tcPr>
                    <w:tcW w:w="0" w:type="auto"/>
                    <w:shd w:val="clear" w:color="auto" w:fill="auto"/>
                    <w:vAlign w:val="center"/>
                  </w:tcPr>
                  <w:p w14:paraId="1C945635" w14:textId="77777777" w:rsidR="00C85842" w:rsidRDefault="00C85842" w:rsidP="00C85842">
                    <w:pPr>
                      <w:jc w:val="center"/>
                    </w:pPr>
                  </w:p>
                </w:tc>
                <w:tc>
                  <w:tcPr>
                    <w:tcW w:w="1532" w:type="dxa"/>
                    <w:vAlign w:val="center"/>
                  </w:tcPr>
                  <w:p w14:paraId="01BBE43B" w14:textId="0680AE00" w:rsidR="00C85842" w:rsidRDefault="00C85842" w:rsidP="00C85842">
                    <w:pPr>
                      <w:jc w:val="center"/>
                    </w:pPr>
                    <w:r>
                      <w:t>0.00</w:t>
                    </w:r>
                  </w:p>
                </w:tc>
                <w:tc>
                  <w:tcPr>
                    <w:tcW w:w="1072" w:type="dxa"/>
                    <w:shd w:val="clear" w:color="auto" w:fill="auto"/>
                    <w:vAlign w:val="center"/>
                  </w:tcPr>
                  <w:p w14:paraId="202F6F05" w14:textId="119FE80E" w:rsidR="00C85842" w:rsidRDefault="00C85842" w:rsidP="00C85842">
                    <w:pPr>
                      <w:jc w:val="center"/>
                    </w:pPr>
                    <w:r>
                      <w:t>0.08</w:t>
                    </w:r>
                  </w:p>
                </w:tc>
                <w:tc>
                  <w:tcPr>
                    <w:tcW w:w="754" w:type="dxa"/>
                    <w:shd w:val="clear" w:color="auto" w:fill="auto"/>
                    <w:vAlign w:val="center"/>
                  </w:tcPr>
                  <w:p w14:paraId="56C2E683" w14:textId="3E962173" w:rsidR="00C85842" w:rsidRDefault="00C85842" w:rsidP="00C85842">
                    <w:pPr>
                      <w:jc w:val="center"/>
                    </w:pPr>
                    <w:r>
                      <w:t>建设中</w:t>
                    </w:r>
                  </w:p>
                </w:tc>
                <w:tc>
                  <w:tcPr>
                    <w:tcW w:w="766" w:type="dxa"/>
                    <w:shd w:val="clear" w:color="auto" w:fill="auto"/>
                  </w:tcPr>
                  <w:p w14:paraId="0E121C50" w14:textId="77777777" w:rsidR="00C85842" w:rsidRDefault="00C85842" w:rsidP="00C85842">
                    <w:pPr>
                      <w:jc w:val="center"/>
                    </w:pPr>
                  </w:p>
                </w:tc>
                <w:tc>
                  <w:tcPr>
                    <w:tcW w:w="0" w:type="auto"/>
                    <w:shd w:val="clear" w:color="auto" w:fill="auto"/>
                  </w:tcPr>
                  <w:p w14:paraId="67D4F20A" w14:textId="77777777" w:rsidR="00C85842" w:rsidRDefault="00C85842" w:rsidP="00C85842">
                    <w:pPr>
                      <w:jc w:val="center"/>
                    </w:pPr>
                  </w:p>
                </w:tc>
                <w:tc>
                  <w:tcPr>
                    <w:tcW w:w="0" w:type="auto"/>
                    <w:shd w:val="clear" w:color="auto" w:fill="auto"/>
                  </w:tcPr>
                  <w:p w14:paraId="6F5666B0" w14:textId="77777777" w:rsidR="00C85842" w:rsidRDefault="00C85842" w:rsidP="00C85842">
                    <w:pPr>
                      <w:jc w:val="center"/>
                    </w:pPr>
                  </w:p>
                </w:tc>
                <w:tc>
                  <w:tcPr>
                    <w:tcW w:w="0" w:type="auto"/>
                    <w:shd w:val="clear" w:color="auto" w:fill="auto"/>
                  </w:tcPr>
                  <w:p w14:paraId="60AE4DD8" w14:textId="2F9C6028" w:rsidR="00C85842" w:rsidRDefault="00C85842" w:rsidP="00C85842">
                    <w:pPr>
                      <w:jc w:val="center"/>
                    </w:pPr>
                    <w:r w:rsidRPr="00C85842">
                      <w:rPr>
                        <w:rFonts w:hint="eastAsia"/>
                      </w:rPr>
                      <w:t>自筹资金</w:t>
                    </w:r>
                  </w:p>
                </w:tc>
              </w:tr>
            </w:sdtContent>
          </w:sdt>
          <w:tr w:rsidR="00C85842" w14:paraId="34407752" w14:textId="77777777" w:rsidTr="00323852">
            <w:trPr>
              <w:cantSplit/>
              <w:trHeight w:val="423"/>
              <w:jc w:val="center"/>
            </w:trPr>
            <w:sdt>
              <w:sdtPr>
                <w:tag w:val="_PLD_942a3001646f41f087960bab251b2bbb"/>
                <w:id w:val="2039309876"/>
                <w:lock w:val="sdtLocked"/>
              </w:sdtPr>
              <w:sdtEndPr/>
              <w:sdtContent>
                <w:tc>
                  <w:tcPr>
                    <w:tcW w:w="908" w:type="dxa"/>
                    <w:shd w:val="clear" w:color="auto" w:fill="auto"/>
                    <w:vAlign w:val="center"/>
                  </w:tcPr>
                  <w:p w14:paraId="2AB04C53" w14:textId="77777777" w:rsidR="00C85842" w:rsidRDefault="00C85842" w:rsidP="00C85842">
                    <w:pPr>
                      <w:ind w:right="105"/>
                      <w:jc w:val="center"/>
                    </w:pPr>
                    <w:r>
                      <w:rPr>
                        <w:rFonts w:hint="eastAsia"/>
                      </w:rPr>
                      <w:t>合计</w:t>
                    </w:r>
                  </w:p>
                </w:tc>
              </w:sdtContent>
            </w:sdt>
            <w:tc>
              <w:tcPr>
                <w:tcW w:w="1847" w:type="dxa"/>
                <w:shd w:val="clear" w:color="auto" w:fill="auto"/>
                <w:vAlign w:val="center"/>
              </w:tcPr>
              <w:p w14:paraId="486CCF10" w14:textId="6659F7F3" w:rsidR="00C85842" w:rsidRDefault="00C85842" w:rsidP="00C85842">
                <w:pPr>
                  <w:ind w:right="105"/>
                  <w:jc w:val="right"/>
                </w:pPr>
                <w:r>
                  <w:t>1,361,263,347.00</w:t>
                </w:r>
              </w:p>
            </w:tc>
            <w:tc>
              <w:tcPr>
                <w:tcW w:w="0" w:type="auto"/>
                <w:shd w:val="clear" w:color="auto" w:fill="auto"/>
                <w:vAlign w:val="center"/>
              </w:tcPr>
              <w:p w14:paraId="11507A86" w14:textId="5EB6606E" w:rsidR="00C85842" w:rsidRDefault="00C85842" w:rsidP="00C85842">
                <w:pPr>
                  <w:jc w:val="right"/>
                </w:pPr>
                <w:r>
                  <w:t>54,431,774.24</w:t>
                </w:r>
              </w:p>
            </w:tc>
            <w:tc>
              <w:tcPr>
                <w:tcW w:w="0" w:type="auto"/>
                <w:shd w:val="clear" w:color="auto" w:fill="auto"/>
                <w:vAlign w:val="center"/>
              </w:tcPr>
              <w:p w14:paraId="577914C2" w14:textId="72070531" w:rsidR="00C85842" w:rsidRDefault="00C85842" w:rsidP="00C85842">
                <w:pPr>
                  <w:ind w:right="73"/>
                  <w:jc w:val="right"/>
                </w:pPr>
                <w:r>
                  <w:t>132,492,759.50</w:t>
                </w:r>
              </w:p>
            </w:tc>
            <w:tc>
              <w:tcPr>
                <w:tcW w:w="0" w:type="auto"/>
                <w:shd w:val="clear" w:color="auto" w:fill="auto"/>
                <w:vAlign w:val="center"/>
              </w:tcPr>
              <w:p w14:paraId="5B1E4B83" w14:textId="67F9DA01" w:rsidR="00C85842" w:rsidRDefault="00C85842" w:rsidP="00C85842">
                <w:pPr>
                  <w:ind w:right="73"/>
                  <w:jc w:val="right"/>
                </w:pPr>
                <w:r>
                  <w:t>38,628,446.42</w:t>
                </w:r>
              </w:p>
            </w:tc>
            <w:tc>
              <w:tcPr>
                <w:tcW w:w="0" w:type="auto"/>
                <w:shd w:val="clear" w:color="auto" w:fill="auto"/>
                <w:vAlign w:val="center"/>
              </w:tcPr>
              <w:p w14:paraId="3443D627" w14:textId="1F52BF61" w:rsidR="00C85842" w:rsidRDefault="00C85842" w:rsidP="00C85842">
                <w:pPr>
                  <w:jc w:val="right"/>
                </w:pPr>
                <w:r>
                  <w:t>0.00</w:t>
                </w:r>
              </w:p>
            </w:tc>
            <w:tc>
              <w:tcPr>
                <w:tcW w:w="1532" w:type="dxa"/>
                <w:vAlign w:val="center"/>
              </w:tcPr>
              <w:p w14:paraId="297B6FC9" w14:textId="3179A3ED" w:rsidR="00C85842" w:rsidRDefault="00C85842" w:rsidP="00C85842">
                <w:pPr>
                  <w:jc w:val="right"/>
                </w:pPr>
                <w:r>
                  <w:t>148,296,087.32</w:t>
                </w:r>
              </w:p>
            </w:tc>
            <w:tc>
              <w:tcPr>
                <w:tcW w:w="1072" w:type="dxa"/>
                <w:shd w:val="clear" w:color="auto" w:fill="auto"/>
              </w:tcPr>
              <w:p w14:paraId="7F7C2EC8" w14:textId="77777777" w:rsidR="00C85842" w:rsidRDefault="00C85842" w:rsidP="00C85842">
                <w:pPr>
                  <w:ind w:right="174"/>
                  <w:jc w:val="center"/>
                </w:pPr>
                <w:r>
                  <w:t>/</w:t>
                </w:r>
              </w:p>
            </w:tc>
            <w:tc>
              <w:tcPr>
                <w:tcW w:w="754" w:type="dxa"/>
                <w:shd w:val="clear" w:color="auto" w:fill="auto"/>
              </w:tcPr>
              <w:p w14:paraId="5A1BBAC5" w14:textId="77777777" w:rsidR="00C85842" w:rsidRDefault="00C85842" w:rsidP="00C85842">
                <w:pPr>
                  <w:ind w:right="174"/>
                  <w:jc w:val="center"/>
                </w:pPr>
                <w:r>
                  <w:t>/</w:t>
                </w:r>
              </w:p>
            </w:tc>
            <w:tc>
              <w:tcPr>
                <w:tcW w:w="766" w:type="dxa"/>
                <w:shd w:val="clear" w:color="auto" w:fill="auto"/>
              </w:tcPr>
              <w:p w14:paraId="74D90B2E" w14:textId="77777777" w:rsidR="00C85842" w:rsidRDefault="00C85842" w:rsidP="00C85842">
                <w:pPr>
                  <w:jc w:val="center"/>
                </w:pPr>
              </w:p>
            </w:tc>
            <w:tc>
              <w:tcPr>
                <w:tcW w:w="0" w:type="auto"/>
                <w:shd w:val="clear" w:color="auto" w:fill="auto"/>
              </w:tcPr>
              <w:p w14:paraId="458EC7F7" w14:textId="77777777" w:rsidR="00C85842" w:rsidRDefault="00C85842" w:rsidP="00C85842">
                <w:pPr>
                  <w:jc w:val="center"/>
                </w:pPr>
              </w:p>
            </w:tc>
            <w:tc>
              <w:tcPr>
                <w:tcW w:w="0" w:type="auto"/>
                <w:shd w:val="clear" w:color="auto" w:fill="auto"/>
              </w:tcPr>
              <w:p w14:paraId="119A2A12" w14:textId="77777777" w:rsidR="00C85842" w:rsidRDefault="00C85842" w:rsidP="00C85842">
                <w:pPr>
                  <w:ind w:right="174"/>
                  <w:jc w:val="center"/>
                </w:pPr>
                <w:r>
                  <w:t>/</w:t>
                </w:r>
              </w:p>
            </w:tc>
            <w:tc>
              <w:tcPr>
                <w:tcW w:w="0" w:type="auto"/>
                <w:shd w:val="clear" w:color="auto" w:fill="auto"/>
              </w:tcPr>
              <w:p w14:paraId="624CB81F" w14:textId="77777777" w:rsidR="00C85842" w:rsidRDefault="00C85842" w:rsidP="00C85842">
                <w:pPr>
                  <w:ind w:right="174"/>
                  <w:jc w:val="center"/>
                </w:pPr>
                <w:r>
                  <w:t>/</w:t>
                </w:r>
              </w:p>
            </w:tc>
          </w:tr>
        </w:tbl>
        <w:p w14:paraId="4FC0026E" w14:textId="4A6837DF" w:rsidR="00EA0CF7" w:rsidRDefault="00D86D4A" w:rsidP="00EA0CF7">
          <w:pPr>
            <w:snapToGrid w:val="0"/>
            <w:spacing w:line="240" w:lineRule="atLeast"/>
            <w:sectPr w:rsidR="00EA0CF7" w:rsidSect="00EA0CF7">
              <w:pgSz w:w="16838" w:h="11906" w:orient="landscape"/>
              <w:pgMar w:top="1797" w:right="1525" w:bottom="1276" w:left="1440" w:header="856" w:footer="992" w:gutter="0"/>
              <w:cols w:space="425"/>
              <w:docGrid w:linePitch="312"/>
            </w:sectPr>
          </w:pPr>
        </w:p>
      </w:sdtContent>
    </w:sdt>
    <w:p w14:paraId="3741FD56" w14:textId="11FDC6CB" w:rsidR="005D5707" w:rsidRPr="005D5707" w:rsidRDefault="005D5707" w:rsidP="005D5707"/>
    <w:sdt>
      <w:sdtPr>
        <w:rPr>
          <w:rFonts w:ascii="宋体" w:hAnsi="宋体" w:cs="宋体" w:hint="eastAsia"/>
          <w:b w:val="0"/>
          <w:bCs/>
          <w:kern w:val="0"/>
          <w:szCs w:val="21"/>
        </w:rPr>
        <w:alias w:val="模块:在建工程减值准备"/>
        <w:tag w:val="_GBC_467986eee7244ad69e86a4292f121eb6"/>
        <w:id w:val="-1886865832"/>
        <w:lock w:val="sdtLocked"/>
        <w:placeholder>
          <w:docPart w:val="GBC22222222222222222222222222222"/>
        </w:placeholder>
      </w:sdtPr>
      <w:sdtEndPr>
        <w:rPr>
          <w:rFonts w:cstheme="minorBidi"/>
          <w:kern w:val="2"/>
          <w:szCs w:val="22"/>
        </w:rPr>
      </w:sdtEndPr>
      <w:sdtContent>
        <w:p w14:paraId="2D0AFEA8" w14:textId="4C5014FD" w:rsidR="00622C3A" w:rsidRDefault="000E6426" w:rsidP="007D02D2">
          <w:pPr>
            <w:pStyle w:val="4"/>
            <w:numPr>
              <w:ilvl w:val="0"/>
              <w:numId w:val="60"/>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57872625"/>
            <w:lock w:val="sdtLocked"/>
            <w:placeholder>
              <w:docPart w:val="GBC22222222222222222222222222222"/>
            </w:placeholder>
          </w:sdtPr>
          <w:sdtEndPr/>
          <w:sdtContent>
            <w:p w14:paraId="0D0BD5A5" w14:textId="61BEDF13"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1962913153"/>
        <w:lock w:val="sdtLocked"/>
        <w:placeholder>
          <w:docPart w:val="GBC22222222222222222222222222222"/>
        </w:placeholder>
      </w:sdtPr>
      <w:sdtEndPr>
        <w:rPr>
          <w:rFonts w:hint="default"/>
        </w:rPr>
      </w:sdtEndPr>
      <w:sdtContent>
        <w:p w14:paraId="1A0FC32E" w14:textId="77777777" w:rsidR="00622C3A" w:rsidRDefault="000E6426">
          <w:r>
            <w:rPr>
              <w:rFonts w:hint="eastAsia"/>
            </w:rPr>
            <w:t>其他说明</w:t>
          </w:r>
        </w:p>
        <w:sdt>
          <w:sdtPr>
            <w:alias w:val="是否适用：在建工程的说明[双击切换]"/>
            <w:tag w:val="_GBC_c0ffdfbb304348758da855627ba6d858"/>
            <w:id w:val="-1311326973"/>
            <w:lock w:val="sdtLocked"/>
            <w:placeholder>
              <w:docPart w:val="GBC22222222222222222222222222222"/>
            </w:placeholder>
          </w:sdtPr>
          <w:sdtEndPr/>
          <w:sdtContent>
            <w:p w14:paraId="73359249" w14:textId="511C3CB0"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6939DD46" w14:textId="77777777" w:rsidR="00622C3A" w:rsidRDefault="00622C3A"/>
    <w:bookmarkStart w:id="161" w:name="_Hlk11683481" w:displacedByCustomXml="next"/>
    <w:sdt>
      <w:sdtPr>
        <w:rPr>
          <w:rFonts w:ascii="宋体" w:hAnsi="宋体" w:cstheme="minorBidi" w:hint="eastAsia"/>
          <w:b w:val="0"/>
          <w:bCs/>
          <w:kern w:val="0"/>
          <w:szCs w:val="24"/>
        </w:rPr>
        <w:alias w:val="模块:工程物资"/>
        <w:tag w:val="_GBC_12c2ea8f308b49c7b5e2baae867f1ec7"/>
        <w:id w:val="1590730518"/>
        <w:lock w:val="sdtLocked"/>
        <w:placeholder>
          <w:docPart w:val="GBC22222222222222222222222222222"/>
        </w:placeholder>
      </w:sdtPr>
      <w:sdtEndPr>
        <w:rPr>
          <w:rFonts w:hint="default"/>
          <w:szCs w:val="21"/>
        </w:rPr>
      </w:sdtEndPr>
      <w:sdtContent>
        <w:p w14:paraId="6BEAAFDA" w14:textId="77777777" w:rsidR="00622C3A" w:rsidRDefault="000E6426">
          <w:pPr>
            <w:pStyle w:val="4"/>
            <w:rPr>
              <w:rFonts w:ascii="宋体" w:hAnsi="宋体"/>
            </w:rPr>
          </w:pPr>
          <w:r>
            <w:rPr>
              <w:rFonts w:ascii="宋体" w:hAnsi="宋体" w:hint="eastAsia"/>
            </w:rPr>
            <w:t>工程物资</w:t>
          </w:r>
        </w:p>
        <w:sdt>
          <w:sdtPr>
            <w:alias w:val="是否适用：工程物资[双击切换]"/>
            <w:tag w:val="_GBC_0d711628566c4b08b883151766986b20"/>
            <w:id w:val="-1933582839"/>
            <w:lock w:val="sdtLocked"/>
            <w:placeholder>
              <w:docPart w:val="GBC22222222222222222222222222222"/>
            </w:placeholder>
          </w:sdtPr>
          <w:sdtEndPr/>
          <w:sdtContent>
            <w:p w14:paraId="25692DD7" w14:textId="3F0D889B"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82807F5" w14:textId="3EA8958B" w:rsidR="00622C3A" w:rsidRDefault="00D86D4A"/>
      </w:sdtContent>
    </w:sdt>
    <w:bookmarkEnd w:id="161" w:displacedByCustomXml="prev"/>
    <w:p w14:paraId="72C60C2E"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kern w:val="0"/>
          <w:szCs w:val="21"/>
        </w:rPr>
        <w:alias w:val="模块:采用成成本计量模式的生产性生物资产"/>
        <w:tag w:val="_GBC_e4aea5da03534f61818766a33b5ada09"/>
        <w:id w:val="1235274412"/>
        <w:lock w:val="sdtLocked"/>
        <w:placeholder>
          <w:docPart w:val="GBC22222222222222222222222222222"/>
        </w:placeholder>
      </w:sdtPr>
      <w:sdtEndPr>
        <w:rPr>
          <w:rFonts w:hint="default"/>
          <w:kern w:val="2"/>
        </w:rPr>
      </w:sdtEndPr>
      <w:sdtContent>
        <w:p w14:paraId="32CE3A2C" w14:textId="77777777" w:rsidR="00622C3A" w:rsidRDefault="000E6426" w:rsidP="007D02D2">
          <w:pPr>
            <w:pStyle w:val="4"/>
            <w:numPr>
              <w:ilvl w:val="0"/>
              <w:numId w:val="61"/>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1698270497"/>
            <w:lock w:val="sdtLocked"/>
            <w:placeholder>
              <w:docPart w:val="GBC22222222222222222222222222222"/>
            </w:placeholder>
          </w:sdtPr>
          <w:sdtEndPr/>
          <w:sdtContent>
            <w:p w14:paraId="14A7BD7D" w14:textId="3EB6D262" w:rsidR="00622C3A" w:rsidRDefault="000E6426" w:rsidP="008A0C52">
              <w:r>
                <w:fldChar w:fldCharType="begin"/>
              </w:r>
              <w:r w:rsidR="008A0C52">
                <w:instrText>MACROBUTTON  SnrToggleCheckbox □适用</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采用公允价值计量模式的生产性生物资产"/>
        <w:tag w:val="_GBC_c6f2d306944241a8a32f51421c437b66"/>
        <w:id w:val="1762341273"/>
        <w:lock w:val="sdtLocked"/>
        <w:placeholder>
          <w:docPart w:val="GBC22222222222222222222222222222"/>
        </w:placeholder>
      </w:sdtPr>
      <w:sdtEndPr>
        <w:rPr>
          <w:kern w:val="2"/>
          <w:szCs w:val="22"/>
        </w:rPr>
      </w:sdtEndPr>
      <w:sdtContent>
        <w:p w14:paraId="021D11D2" w14:textId="77777777" w:rsidR="00622C3A" w:rsidRDefault="000E6426" w:rsidP="007D02D2">
          <w:pPr>
            <w:pStyle w:val="4"/>
            <w:numPr>
              <w:ilvl w:val="0"/>
              <w:numId w:val="61"/>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2133820073"/>
            <w:lock w:val="sdtLocked"/>
            <w:placeholder>
              <w:docPart w:val="GBC22222222222222222222222222222"/>
            </w:placeholder>
          </w:sdtPr>
          <w:sdtEndPr/>
          <w:sdtContent>
            <w:p w14:paraId="72C3F867" w14:textId="4204CF0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1465691728"/>
        <w:lock w:val="sdtLocked"/>
        <w:placeholder>
          <w:docPart w:val="GBC22222222222222222222222222222"/>
        </w:placeholder>
      </w:sdtPr>
      <w:sdtEndPr>
        <w:rPr>
          <w:rFonts w:hint="default"/>
        </w:rPr>
      </w:sdtEndPr>
      <w:sdtContent>
        <w:p w14:paraId="631D7B2E" w14:textId="77777777" w:rsidR="00622C3A" w:rsidRDefault="000E6426">
          <w:pPr>
            <w:autoSpaceDE w:val="0"/>
            <w:autoSpaceDN w:val="0"/>
            <w:adjustRightInd w:val="0"/>
          </w:pPr>
          <w:r>
            <w:rPr>
              <w:rFonts w:hint="eastAsia"/>
            </w:rPr>
            <w:t>其他说明</w:t>
          </w:r>
        </w:p>
        <w:sdt>
          <w:sdtPr>
            <w:alias w:val="是否适用：生产性生物资产的说明[双击切换]"/>
            <w:tag w:val="_GBC_48247874e2c54937aabce9db1308bea7"/>
            <w:id w:val="-58245198"/>
            <w:lock w:val="sdtLocked"/>
            <w:placeholder>
              <w:docPart w:val="GBC22222222222222222222222222222"/>
            </w:placeholder>
          </w:sdtPr>
          <w:sdtEndPr/>
          <w:sdtContent>
            <w:p w14:paraId="3E1FA1BC" w14:textId="4353A57E" w:rsidR="00622C3A" w:rsidRDefault="000E6426" w:rsidP="008A0C52">
              <w:pPr>
                <w:autoSpaceDE w:val="0"/>
                <w:autoSpaceDN w:val="0"/>
                <w:adjustRightInd w:val="0"/>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5E8C81EF" w14:textId="77777777" w:rsidR="00622C3A" w:rsidRDefault="00622C3A"/>
    <w:sdt>
      <w:sdtPr>
        <w:rPr>
          <w:rFonts w:ascii="宋体" w:hAnsi="宋体" w:cs="宋体" w:hint="eastAsia"/>
          <w:b w:val="0"/>
          <w:bCs/>
          <w:kern w:val="0"/>
          <w:szCs w:val="21"/>
        </w:rPr>
        <w:alias w:val="模块:油气资产"/>
        <w:tag w:val="_GBC_fe60430654f541aab1da59bd08202085"/>
        <w:id w:val="1689413794"/>
        <w:lock w:val="sdtLocked"/>
        <w:placeholder>
          <w:docPart w:val="GBC22222222222222222222222222222"/>
        </w:placeholder>
      </w:sdtPr>
      <w:sdtEndPr>
        <w:rPr>
          <w:rFonts w:cstheme="minorBidi" w:hint="default"/>
          <w:kern w:val="2"/>
        </w:rPr>
      </w:sdtEndPr>
      <w:sdtContent>
        <w:p w14:paraId="4F61A975"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761673540"/>
            <w:lock w:val="sdtLocked"/>
            <w:placeholder>
              <w:docPart w:val="GBC22222222222222222222222222222"/>
            </w:placeholder>
          </w:sdtPr>
          <w:sdtEndPr/>
          <w:sdtContent>
            <w:p w14:paraId="70AEBC1A" w14:textId="0ABFA785"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81F86FF" w14:textId="3C41CF61" w:rsidR="00622C3A" w:rsidRDefault="00D86D4A" w:rsidP="006C23C7">
          <w:pPr>
            <w:autoSpaceDE w:val="0"/>
            <w:autoSpaceDN w:val="0"/>
            <w:adjustRightInd w:val="0"/>
          </w:pPr>
        </w:p>
      </w:sdtContent>
    </w:sdt>
    <w:sdt>
      <w:sdtPr>
        <w:rPr>
          <w:rFonts w:ascii="宋体" w:hAnsi="宋体" w:cs="宋体" w:hint="eastAsia"/>
          <w:b w:val="0"/>
          <w:bCs/>
          <w:kern w:val="0"/>
          <w:szCs w:val="21"/>
        </w:rPr>
        <w:alias w:val="模块:使用权资产"/>
        <w:tag w:val="_SEC_42126bf96c7241e38ff33aae0d98dae2"/>
        <w:id w:val="1964541282"/>
        <w:lock w:val="sdtLocked"/>
        <w:placeholder>
          <w:docPart w:val="GBC22222222222222222222222222222"/>
        </w:placeholder>
      </w:sdtPr>
      <w:sdtEndPr/>
      <w:sdtContent>
        <w:p w14:paraId="4C8AD45B"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使用权资产</w:t>
          </w:r>
        </w:p>
        <w:bookmarkStart w:id="162" w:name="_Hlk11679747" w:displacedByCustomXml="next"/>
        <w:sdt>
          <w:sdtPr>
            <w:alias w:val="是否适用：使用权资产[双击切换]"/>
            <w:tag w:val="_GBC_3ac132175b304712af4889ae3914ef7d"/>
            <w:id w:val="1444887494"/>
            <w:lock w:val="sdtLocked"/>
            <w:placeholder>
              <w:docPart w:val="GBC22222222222222222222222222222"/>
            </w:placeholder>
          </w:sdtPr>
          <w:sdtEndPr/>
          <w:sdtContent>
            <w:p w14:paraId="05017A3C" w14:textId="56E3DB9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14FB56D" w14:textId="444B0ED1" w:rsidR="00622C3A" w:rsidRDefault="00D86D4A"/>
      </w:sdtContent>
    </w:sdt>
    <w:bookmarkEnd w:id="162" w:displacedByCustomXml="prev"/>
    <w:p w14:paraId="39EFDA7C"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无形资产</w:t>
      </w:r>
    </w:p>
    <w:p w14:paraId="419D9041" w14:textId="77777777" w:rsidR="00622C3A" w:rsidRDefault="000E6426" w:rsidP="007D02D2">
      <w:pPr>
        <w:pStyle w:val="4"/>
        <w:numPr>
          <w:ilvl w:val="0"/>
          <w:numId w:val="62"/>
        </w:numPr>
        <w:tabs>
          <w:tab w:val="left" w:pos="602"/>
        </w:tabs>
        <w:rPr>
          <w:rFonts w:ascii="宋体" w:hAnsi="宋体"/>
          <w:szCs w:val="21"/>
        </w:rPr>
      </w:pPr>
      <w:r>
        <w:rPr>
          <w:rFonts w:ascii="宋体" w:hAnsi="宋体" w:hint="eastAsia"/>
          <w:szCs w:val="21"/>
        </w:rPr>
        <w:t>无形资产情况</w:t>
      </w:r>
    </w:p>
    <w:p w14:paraId="54B3D2D9" w14:textId="774312A0" w:rsidR="00622C3A" w:rsidRDefault="00D86D4A">
      <w:sdt>
        <w:sdtPr>
          <w:rPr>
            <w:rFonts w:hint="eastAsia"/>
          </w:rPr>
          <w:alias w:val="是否适用：无形资产情况[双击切换]"/>
          <w:tag w:val="_GBC_0882d05501f84259b91efc5f2eae98cf"/>
          <w:id w:val="1456373846"/>
          <w:lock w:val="sdtContentLocked"/>
          <w:placeholder>
            <w:docPart w:val="GBC22222222222222222222222222222"/>
          </w:placeholder>
        </w:sdtPr>
        <w:sdtEndPr/>
        <w:sdtContent>
          <w:r w:rsidR="000E6426">
            <w:fldChar w:fldCharType="begin"/>
          </w:r>
          <w:r w:rsidR="008A0C52">
            <w:instrText xml:space="preserve"> MACROBUTTON  SnrToggleCheckbox √适用 </w:instrText>
          </w:r>
          <w:r w:rsidR="000E6426">
            <w:fldChar w:fldCharType="end"/>
          </w:r>
          <w:r w:rsidR="000E6426">
            <w:fldChar w:fldCharType="begin"/>
          </w:r>
          <w:r w:rsidR="008A0C52">
            <w:instrText xml:space="preserve"> MACROBUTTON  SnrToggleCheckbox □不适用 </w:instrText>
          </w:r>
          <w:r w:rsidR="000E6426">
            <w:fldChar w:fldCharType="end"/>
          </w:r>
        </w:sdtContent>
      </w:sdt>
    </w:p>
    <w:sdt>
      <w:sdtPr>
        <w:rPr>
          <w:rFonts w:hint="eastAsia"/>
          <w:b/>
          <w:bCs w:val="0"/>
        </w:rPr>
        <w:alias w:val="模块:无形资产情况"/>
        <w:tag w:val="_GBC_799ffdb131784d33a2db94a85018c927"/>
        <w:id w:val="1481273312"/>
        <w:lock w:val="sdtLocked"/>
        <w:placeholder>
          <w:docPart w:val="GBC22222222222222222222222222222"/>
        </w:placeholder>
      </w:sdtPr>
      <w:sdtEndPr>
        <w:rPr>
          <w:rFonts w:hint="default"/>
          <w:b w:val="0"/>
          <w:bCs/>
        </w:rPr>
      </w:sdtEndPr>
      <w:sdtContent>
        <w:p w14:paraId="11ACA261" w14:textId="77777777" w:rsidR="00622C3A" w:rsidRDefault="000E6426">
          <w:pPr>
            <w:snapToGrid w:val="0"/>
            <w:spacing w:line="240" w:lineRule="atLeast"/>
            <w:jc w:val="right"/>
          </w:pPr>
          <w:r>
            <w:rPr>
              <w:rFonts w:hint="eastAsia"/>
            </w:rPr>
            <w:t>单位：</w:t>
          </w:r>
          <w:sdt>
            <w:sdtPr>
              <w:rPr>
                <w:rFonts w:hint="eastAsia"/>
              </w:rPr>
              <w:alias w:val="单位：财务附注：无形资产情况"/>
              <w:tag w:val="_GBC_e04514c8858e489490302ba7c2e1448a"/>
              <w:id w:val="-7868137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无形资产情况"/>
              <w:tag w:val="_GBC_5ac7324577934f838e3655199c980c1c"/>
              <w:id w:val="20164970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1686"/>
            <w:gridCol w:w="1477"/>
            <w:gridCol w:w="1477"/>
            <w:gridCol w:w="1686"/>
            <w:gridCol w:w="1686"/>
          </w:tblGrid>
          <w:tr w:rsidR="00622C3A" w14:paraId="560259F9" w14:textId="77777777" w:rsidTr="00323852">
            <w:trPr>
              <w:trHeight w:val="284"/>
            </w:trPr>
            <w:sdt>
              <w:sdtPr>
                <w:tag w:val="_PLD_16e062da10ef4301a1526b8633f88a31"/>
                <w:id w:val="-1846395208"/>
                <w:lock w:val="sdtLocked"/>
              </w:sdtPr>
              <w:sdtEndPr/>
              <w:sdtContent>
                <w:tc>
                  <w:tcPr>
                    <w:tcW w:w="910" w:type="pct"/>
                    <w:shd w:val="clear" w:color="auto" w:fill="auto"/>
                    <w:vAlign w:val="center"/>
                  </w:tcPr>
                  <w:p w14:paraId="26DE2B05" w14:textId="77777777" w:rsidR="00622C3A" w:rsidRDefault="000E6426">
                    <w:pPr>
                      <w:jc w:val="center"/>
                    </w:pPr>
                    <w:r>
                      <w:rPr>
                        <w:rFonts w:hint="eastAsia"/>
                      </w:rPr>
                      <w:t>项目</w:t>
                    </w:r>
                  </w:p>
                </w:tc>
              </w:sdtContent>
            </w:sdt>
            <w:sdt>
              <w:sdtPr>
                <w:tag w:val="_PLD_8b465b50cb10415c8931fdb66ee29ca3"/>
                <w:id w:val="1760094084"/>
                <w:lock w:val="sdtLocked"/>
              </w:sdtPr>
              <w:sdtEndPr/>
              <w:sdtContent>
                <w:tc>
                  <w:tcPr>
                    <w:tcW w:w="861" w:type="pct"/>
                    <w:shd w:val="clear" w:color="auto" w:fill="auto"/>
                    <w:vAlign w:val="center"/>
                  </w:tcPr>
                  <w:p w14:paraId="3425391B" w14:textId="77777777" w:rsidR="00622C3A" w:rsidRDefault="000E6426">
                    <w:pPr>
                      <w:jc w:val="center"/>
                    </w:pPr>
                    <w:r>
                      <w:rPr>
                        <w:rFonts w:hint="eastAsia"/>
                      </w:rPr>
                      <w:t>土地使用权</w:t>
                    </w:r>
                  </w:p>
                </w:tc>
              </w:sdtContent>
            </w:sdt>
            <w:sdt>
              <w:sdtPr>
                <w:tag w:val="_PLD_55a0c34977f7438f8a4e60b2ec43e654"/>
                <w:id w:val="316623140"/>
                <w:lock w:val="sdtLocked"/>
              </w:sdtPr>
              <w:sdtEndPr/>
              <w:sdtContent>
                <w:tc>
                  <w:tcPr>
                    <w:tcW w:w="754" w:type="pct"/>
                    <w:shd w:val="clear" w:color="auto" w:fill="auto"/>
                    <w:vAlign w:val="center"/>
                  </w:tcPr>
                  <w:p w14:paraId="130C95EE" w14:textId="77777777" w:rsidR="00622C3A" w:rsidRDefault="000E6426">
                    <w:pPr>
                      <w:jc w:val="center"/>
                    </w:pPr>
                    <w:r>
                      <w:rPr>
                        <w:rFonts w:hint="eastAsia"/>
                      </w:rPr>
                      <w:t>专利权</w:t>
                    </w:r>
                  </w:p>
                </w:tc>
              </w:sdtContent>
            </w:sdt>
            <w:sdt>
              <w:sdtPr>
                <w:tag w:val="_PLD_624f8e9465f646f5a305cf5fc59a830c"/>
                <w:id w:val="1244910591"/>
                <w:lock w:val="sdtLocked"/>
              </w:sdtPr>
              <w:sdtEndPr/>
              <w:sdtContent>
                <w:tc>
                  <w:tcPr>
                    <w:tcW w:w="754" w:type="pct"/>
                    <w:shd w:val="clear" w:color="auto" w:fill="auto"/>
                    <w:vAlign w:val="center"/>
                  </w:tcPr>
                  <w:p w14:paraId="64E08C1F" w14:textId="77777777" w:rsidR="00622C3A" w:rsidRDefault="000E6426">
                    <w:pPr>
                      <w:jc w:val="center"/>
                    </w:pPr>
                    <w:r>
                      <w:rPr>
                        <w:rFonts w:hint="eastAsia"/>
                      </w:rPr>
                      <w:t>非专利技术</w:t>
                    </w:r>
                  </w:p>
                </w:tc>
              </w:sdtContent>
            </w:sdt>
            <w:sdt>
              <w:sdtPr>
                <w:alias w:val="无形资产明细－项目"/>
                <w:tag w:val="_GBC_ee2531f58c0a420e83919cd1efe46139"/>
                <w:id w:val="905725293"/>
                <w:lock w:val="sdtLocked"/>
              </w:sdtPr>
              <w:sdtEndPr>
                <w:rPr>
                  <w:rFonts w:hint="eastAsia"/>
                </w:rPr>
              </w:sdtEndPr>
              <w:sdtContent>
                <w:tc>
                  <w:tcPr>
                    <w:tcW w:w="861" w:type="pct"/>
                    <w:shd w:val="clear" w:color="auto" w:fill="auto"/>
                    <w:vAlign w:val="center"/>
                  </w:tcPr>
                  <w:p w14:paraId="156C781A" w14:textId="09CACFA0" w:rsidR="00622C3A" w:rsidRDefault="008A0C52">
                    <w:pPr>
                      <w:jc w:val="center"/>
                    </w:pPr>
                    <w:r>
                      <w:rPr>
                        <w:rFonts w:hint="eastAsia"/>
                      </w:rPr>
                      <w:t>软件账面</w:t>
                    </w:r>
                  </w:p>
                </w:tc>
              </w:sdtContent>
            </w:sdt>
            <w:sdt>
              <w:sdtPr>
                <w:tag w:val="_PLD_57620ddc57e34012a99d49f2280a99e2"/>
                <w:id w:val="-1221985052"/>
                <w:lock w:val="sdtLocked"/>
              </w:sdtPr>
              <w:sdtEndPr/>
              <w:sdtContent>
                <w:tc>
                  <w:tcPr>
                    <w:tcW w:w="861" w:type="pct"/>
                    <w:shd w:val="clear" w:color="auto" w:fill="auto"/>
                    <w:vAlign w:val="center"/>
                  </w:tcPr>
                  <w:p w14:paraId="7D483411" w14:textId="77777777" w:rsidR="00622C3A" w:rsidRDefault="000E6426">
                    <w:pPr>
                      <w:jc w:val="center"/>
                    </w:pPr>
                    <w:r>
                      <w:t>合计</w:t>
                    </w:r>
                  </w:p>
                </w:tc>
              </w:sdtContent>
            </w:sdt>
          </w:tr>
          <w:tr w:rsidR="00622C3A" w14:paraId="1BD7B8BA" w14:textId="77777777" w:rsidTr="00323852">
            <w:trPr>
              <w:trHeight w:val="284"/>
            </w:trPr>
            <w:sdt>
              <w:sdtPr>
                <w:tag w:val="_PLD_97ce5956782c457c89e9607c943b01d4"/>
                <w:id w:val="860012740"/>
                <w:lock w:val="sdtLocked"/>
              </w:sdtPr>
              <w:sdtEndPr/>
              <w:sdtContent>
                <w:tc>
                  <w:tcPr>
                    <w:tcW w:w="5000" w:type="pct"/>
                    <w:gridSpan w:val="6"/>
                    <w:shd w:val="clear" w:color="auto" w:fill="auto"/>
                    <w:vAlign w:val="center"/>
                  </w:tcPr>
                  <w:p w14:paraId="33429194" w14:textId="77777777" w:rsidR="00622C3A" w:rsidRDefault="000E6426" w:rsidP="008A0C52">
                    <w:pPr>
                      <w:adjustRightInd w:val="0"/>
                      <w:snapToGrid w:val="0"/>
                    </w:pPr>
                    <w:r>
                      <w:t>一、</w:t>
                    </w:r>
                    <w:r>
                      <w:rPr>
                        <w:rFonts w:hint="eastAsia"/>
                      </w:rPr>
                      <w:t>账面原值</w:t>
                    </w:r>
                  </w:p>
                </w:tc>
              </w:sdtContent>
            </w:sdt>
          </w:tr>
          <w:tr w:rsidR="008A0C52" w14:paraId="743ED9C2" w14:textId="77777777" w:rsidTr="00323852">
            <w:trPr>
              <w:trHeight w:val="284"/>
            </w:trPr>
            <w:sdt>
              <w:sdtPr>
                <w:tag w:val="_PLD_3ece69191bc64684a4f52dc219040125"/>
                <w:id w:val="-1750260995"/>
                <w:lock w:val="sdtLocked"/>
              </w:sdtPr>
              <w:sdtEndPr/>
              <w:sdtContent>
                <w:tc>
                  <w:tcPr>
                    <w:tcW w:w="910" w:type="pct"/>
                    <w:shd w:val="clear" w:color="auto" w:fill="auto"/>
                    <w:vAlign w:val="center"/>
                  </w:tcPr>
                  <w:p w14:paraId="3DD688DE" w14:textId="714DC485" w:rsidR="008A0C52" w:rsidRDefault="008A0C52" w:rsidP="008A0C52">
                    <w:pPr>
                      <w:adjustRightInd w:val="0"/>
                      <w:snapToGrid w:val="0"/>
                    </w:pPr>
                    <w:r>
                      <w:t>1.</w:t>
                    </w:r>
                    <w:r>
                      <w:rPr>
                        <w:rFonts w:hint="eastAsia"/>
                      </w:rPr>
                      <w:t>期</w:t>
                    </w:r>
                    <w:r>
                      <w:t>初余额</w:t>
                    </w:r>
                  </w:p>
                </w:tc>
              </w:sdtContent>
            </w:sdt>
            <w:tc>
              <w:tcPr>
                <w:tcW w:w="861" w:type="pct"/>
                <w:shd w:val="clear" w:color="auto" w:fill="auto"/>
                <w:vAlign w:val="center"/>
              </w:tcPr>
              <w:p w14:paraId="6A4D898F" w14:textId="39E8C36C" w:rsidR="008A0C52" w:rsidRDefault="008A0C52" w:rsidP="008A0C52">
                <w:pPr>
                  <w:jc w:val="right"/>
                </w:pPr>
                <w:r>
                  <w:t>125,122,858.58</w:t>
                </w:r>
              </w:p>
            </w:tc>
            <w:tc>
              <w:tcPr>
                <w:tcW w:w="754" w:type="pct"/>
                <w:shd w:val="clear" w:color="auto" w:fill="auto"/>
                <w:vAlign w:val="center"/>
              </w:tcPr>
              <w:p w14:paraId="3BA315C8" w14:textId="319DD403" w:rsidR="008A0C52" w:rsidRDefault="008A0C52" w:rsidP="008A0C52">
                <w:pPr>
                  <w:jc w:val="right"/>
                </w:pPr>
                <w:r>
                  <w:t>9,300,000.00</w:t>
                </w:r>
              </w:p>
            </w:tc>
            <w:tc>
              <w:tcPr>
                <w:tcW w:w="754" w:type="pct"/>
                <w:shd w:val="clear" w:color="auto" w:fill="auto"/>
                <w:vAlign w:val="center"/>
              </w:tcPr>
              <w:p w14:paraId="7A876388" w14:textId="00165B3A" w:rsidR="008A0C52" w:rsidRDefault="008A0C52" w:rsidP="008A0C52">
                <w:pPr>
                  <w:jc w:val="right"/>
                </w:pPr>
              </w:p>
            </w:tc>
            <w:tc>
              <w:tcPr>
                <w:tcW w:w="861" w:type="pct"/>
                <w:shd w:val="clear" w:color="auto" w:fill="auto"/>
                <w:vAlign w:val="center"/>
              </w:tcPr>
              <w:p w14:paraId="37025C5B" w14:textId="649264B5" w:rsidR="008A0C52" w:rsidRDefault="008A0C52" w:rsidP="008A0C52">
                <w:pPr>
                  <w:jc w:val="right"/>
                </w:pPr>
                <w:r>
                  <w:t>4,691,195.53</w:t>
                </w:r>
              </w:p>
            </w:tc>
            <w:tc>
              <w:tcPr>
                <w:tcW w:w="861" w:type="pct"/>
                <w:shd w:val="clear" w:color="auto" w:fill="auto"/>
                <w:vAlign w:val="center"/>
              </w:tcPr>
              <w:p w14:paraId="709DE3F3" w14:textId="5F2E675E" w:rsidR="008A0C52" w:rsidRDefault="008A0C52" w:rsidP="008A0C52">
                <w:pPr>
                  <w:jc w:val="right"/>
                </w:pPr>
                <w:r>
                  <w:t>139,114,054.11</w:t>
                </w:r>
              </w:p>
            </w:tc>
          </w:tr>
          <w:tr w:rsidR="008A0C52" w14:paraId="50455152" w14:textId="77777777" w:rsidTr="00323852">
            <w:trPr>
              <w:trHeight w:val="284"/>
            </w:trPr>
            <w:sdt>
              <w:sdtPr>
                <w:tag w:val="_PLD_619b832ec5e340dc899fb93538a5459d"/>
                <w:id w:val="-1975821811"/>
                <w:lock w:val="sdtLocked"/>
              </w:sdtPr>
              <w:sdtEndPr/>
              <w:sdtContent>
                <w:tc>
                  <w:tcPr>
                    <w:tcW w:w="910" w:type="pct"/>
                    <w:shd w:val="clear" w:color="auto" w:fill="auto"/>
                    <w:vAlign w:val="center"/>
                  </w:tcPr>
                  <w:p w14:paraId="2A34EAAD" w14:textId="77777777" w:rsidR="008A0C52" w:rsidRDefault="008A0C52" w:rsidP="008A0C52">
                    <w:pPr>
                      <w:adjustRightInd w:val="0"/>
                      <w:snapToGrid w:val="0"/>
                    </w:pPr>
                    <w:r>
                      <w:t>2.本期增加</w:t>
                    </w:r>
                    <w:r>
                      <w:rPr>
                        <w:rFonts w:hint="eastAsia"/>
                      </w:rPr>
                      <w:t>金额</w:t>
                    </w:r>
                  </w:p>
                </w:tc>
              </w:sdtContent>
            </w:sdt>
            <w:tc>
              <w:tcPr>
                <w:tcW w:w="861" w:type="pct"/>
                <w:shd w:val="clear" w:color="auto" w:fill="auto"/>
              </w:tcPr>
              <w:p w14:paraId="4B1BCAC9" w14:textId="77777777" w:rsidR="008A0C52" w:rsidRDefault="008A0C52" w:rsidP="008A0C52">
                <w:pPr>
                  <w:jc w:val="right"/>
                </w:pPr>
              </w:p>
            </w:tc>
            <w:tc>
              <w:tcPr>
                <w:tcW w:w="754" w:type="pct"/>
                <w:shd w:val="clear" w:color="auto" w:fill="auto"/>
              </w:tcPr>
              <w:p w14:paraId="043F55FE" w14:textId="77777777" w:rsidR="008A0C52" w:rsidRDefault="008A0C52" w:rsidP="008A0C52">
                <w:pPr>
                  <w:jc w:val="right"/>
                </w:pPr>
              </w:p>
            </w:tc>
            <w:tc>
              <w:tcPr>
                <w:tcW w:w="754" w:type="pct"/>
                <w:shd w:val="clear" w:color="auto" w:fill="auto"/>
              </w:tcPr>
              <w:p w14:paraId="0CD2A401" w14:textId="77777777" w:rsidR="008A0C52" w:rsidRDefault="008A0C52" w:rsidP="008A0C52">
                <w:pPr>
                  <w:jc w:val="right"/>
                </w:pPr>
              </w:p>
            </w:tc>
            <w:tc>
              <w:tcPr>
                <w:tcW w:w="861" w:type="pct"/>
                <w:shd w:val="clear" w:color="auto" w:fill="auto"/>
              </w:tcPr>
              <w:p w14:paraId="07EA6CB8" w14:textId="77777777" w:rsidR="008A0C52" w:rsidRDefault="008A0C52" w:rsidP="008A0C52">
                <w:pPr>
                  <w:jc w:val="right"/>
                </w:pPr>
              </w:p>
            </w:tc>
            <w:tc>
              <w:tcPr>
                <w:tcW w:w="861" w:type="pct"/>
                <w:shd w:val="clear" w:color="auto" w:fill="auto"/>
              </w:tcPr>
              <w:p w14:paraId="475984B8" w14:textId="77777777" w:rsidR="008A0C52" w:rsidRDefault="008A0C52" w:rsidP="008A0C52">
                <w:pPr>
                  <w:jc w:val="right"/>
                </w:pPr>
              </w:p>
            </w:tc>
          </w:tr>
          <w:tr w:rsidR="008A0C52" w14:paraId="1B69A387" w14:textId="77777777" w:rsidTr="00323852">
            <w:trPr>
              <w:trHeight w:val="284"/>
            </w:trPr>
            <w:sdt>
              <w:sdtPr>
                <w:tag w:val="_PLD_90ef4a07fa3c4f969161b700396d9ac5"/>
                <w:id w:val="-153692899"/>
                <w:lock w:val="sdtLocked"/>
              </w:sdtPr>
              <w:sdtEndPr/>
              <w:sdtContent>
                <w:tc>
                  <w:tcPr>
                    <w:tcW w:w="910" w:type="pct"/>
                    <w:shd w:val="clear" w:color="auto" w:fill="auto"/>
                    <w:vAlign w:val="center"/>
                  </w:tcPr>
                  <w:p w14:paraId="0E4DA5C3" w14:textId="77777777" w:rsidR="008A0C52" w:rsidRDefault="008A0C52" w:rsidP="008A0C52">
                    <w:pPr>
                      <w:adjustRightInd w:val="0"/>
                      <w:snapToGrid w:val="0"/>
                    </w:pPr>
                    <w:r>
                      <w:t>(1)</w:t>
                    </w:r>
                    <w:r>
                      <w:rPr>
                        <w:rFonts w:hint="eastAsia"/>
                      </w:rPr>
                      <w:t>购置</w:t>
                    </w:r>
                  </w:p>
                </w:tc>
              </w:sdtContent>
            </w:sdt>
            <w:tc>
              <w:tcPr>
                <w:tcW w:w="861" w:type="pct"/>
                <w:shd w:val="clear" w:color="auto" w:fill="auto"/>
              </w:tcPr>
              <w:p w14:paraId="53DCDDB0" w14:textId="77777777" w:rsidR="008A0C52" w:rsidRDefault="008A0C52" w:rsidP="008A0C52">
                <w:pPr>
                  <w:jc w:val="right"/>
                </w:pPr>
              </w:p>
            </w:tc>
            <w:tc>
              <w:tcPr>
                <w:tcW w:w="754" w:type="pct"/>
                <w:shd w:val="clear" w:color="auto" w:fill="auto"/>
              </w:tcPr>
              <w:p w14:paraId="5B319D73" w14:textId="77777777" w:rsidR="008A0C52" w:rsidRDefault="008A0C52" w:rsidP="008A0C52">
                <w:pPr>
                  <w:jc w:val="right"/>
                </w:pPr>
              </w:p>
            </w:tc>
            <w:tc>
              <w:tcPr>
                <w:tcW w:w="754" w:type="pct"/>
                <w:shd w:val="clear" w:color="auto" w:fill="auto"/>
              </w:tcPr>
              <w:p w14:paraId="19722FED" w14:textId="77777777" w:rsidR="008A0C52" w:rsidRDefault="008A0C52" w:rsidP="008A0C52">
                <w:pPr>
                  <w:jc w:val="right"/>
                </w:pPr>
              </w:p>
            </w:tc>
            <w:tc>
              <w:tcPr>
                <w:tcW w:w="861" w:type="pct"/>
                <w:shd w:val="clear" w:color="auto" w:fill="auto"/>
              </w:tcPr>
              <w:p w14:paraId="4CA56732" w14:textId="77777777" w:rsidR="008A0C52" w:rsidRDefault="008A0C52" w:rsidP="008A0C52">
                <w:pPr>
                  <w:jc w:val="right"/>
                </w:pPr>
              </w:p>
            </w:tc>
            <w:tc>
              <w:tcPr>
                <w:tcW w:w="861" w:type="pct"/>
                <w:shd w:val="clear" w:color="auto" w:fill="auto"/>
              </w:tcPr>
              <w:p w14:paraId="0074C9AD" w14:textId="77777777" w:rsidR="008A0C52" w:rsidRDefault="008A0C52" w:rsidP="008A0C52">
                <w:pPr>
                  <w:jc w:val="right"/>
                </w:pPr>
              </w:p>
            </w:tc>
          </w:tr>
          <w:tr w:rsidR="008A0C52" w14:paraId="7E467381" w14:textId="77777777" w:rsidTr="00323852">
            <w:trPr>
              <w:trHeight w:val="284"/>
            </w:trPr>
            <w:sdt>
              <w:sdtPr>
                <w:tag w:val="_PLD_fdfb103746a24d0281c1e921b5c8be79"/>
                <w:id w:val="521287687"/>
                <w:lock w:val="sdtLocked"/>
              </w:sdtPr>
              <w:sdtEndPr/>
              <w:sdtContent>
                <w:tc>
                  <w:tcPr>
                    <w:tcW w:w="910" w:type="pct"/>
                    <w:shd w:val="clear" w:color="auto" w:fill="auto"/>
                    <w:vAlign w:val="center"/>
                  </w:tcPr>
                  <w:p w14:paraId="3EB335EE" w14:textId="77777777" w:rsidR="008A0C52" w:rsidRDefault="008A0C52" w:rsidP="008A0C52">
                    <w:pPr>
                      <w:adjustRightInd w:val="0"/>
                      <w:snapToGrid w:val="0"/>
                    </w:pPr>
                    <w:r>
                      <w:rPr>
                        <w:rFonts w:hint="eastAsia"/>
                      </w:rPr>
                      <w:t>(</w:t>
                    </w:r>
                    <w:r>
                      <w:t>2)</w:t>
                    </w:r>
                    <w:r>
                      <w:rPr>
                        <w:rFonts w:hint="eastAsia"/>
                      </w:rPr>
                      <w:t>内部研发</w:t>
                    </w:r>
                  </w:p>
                </w:tc>
              </w:sdtContent>
            </w:sdt>
            <w:tc>
              <w:tcPr>
                <w:tcW w:w="861" w:type="pct"/>
                <w:shd w:val="clear" w:color="auto" w:fill="auto"/>
              </w:tcPr>
              <w:p w14:paraId="7C28C02A" w14:textId="77777777" w:rsidR="008A0C52" w:rsidRDefault="008A0C52" w:rsidP="008A0C52">
                <w:pPr>
                  <w:jc w:val="right"/>
                </w:pPr>
              </w:p>
            </w:tc>
            <w:tc>
              <w:tcPr>
                <w:tcW w:w="754" w:type="pct"/>
                <w:shd w:val="clear" w:color="auto" w:fill="auto"/>
              </w:tcPr>
              <w:p w14:paraId="4261058A" w14:textId="77777777" w:rsidR="008A0C52" w:rsidRDefault="008A0C52" w:rsidP="008A0C52">
                <w:pPr>
                  <w:jc w:val="right"/>
                </w:pPr>
              </w:p>
            </w:tc>
            <w:tc>
              <w:tcPr>
                <w:tcW w:w="754" w:type="pct"/>
                <w:shd w:val="clear" w:color="auto" w:fill="auto"/>
              </w:tcPr>
              <w:p w14:paraId="1F1E69C2" w14:textId="77777777" w:rsidR="008A0C52" w:rsidRDefault="008A0C52" w:rsidP="008A0C52">
                <w:pPr>
                  <w:jc w:val="right"/>
                </w:pPr>
              </w:p>
            </w:tc>
            <w:tc>
              <w:tcPr>
                <w:tcW w:w="861" w:type="pct"/>
                <w:shd w:val="clear" w:color="auto" w:fill="auto"/>
              </w:tcPr>
              <w:p w14:paraId="6CCBFD28" w14:textId="77777777" w:rsidR="008A0C52" w:rsidRDefault="008A0C52" w:rsidP="008A0C52">
                <w:pPr>
                  <w:jc w:val="right"/>
                </w:pPr>
              </w:p>
            </w:tc>
            <w:tc>
              <w:tcPr>
                <w:tcW w:w="861" w:type="pct"/>
                <w:shd w:val="clear" w:color="auto" w:fill="auto"/>
              </w:tcPr>
              <w:p w14:paraId="68BBE4E2" w14:textId="77777777" w:rsidR="008A0C52" w:rsidRDefault="008A0C52" w:rsidP="008A0C52">
                <w:pPr>
                  <w:jc w:val="right"/>
                </w:pPr>
              </w:p>
              <w:p w14:paraId="0B48ADF6" w14:textId="77777777" w:rsidR="008A0C52" w:rsidRDefault="008A0C52" w:rsidP="008A0C52">
                <w:pPr>
                  <w:jc w:val="center"/>
                </w:pPr>
              </w:p>
            </w:tc>
          </w:tr>
          <w:tr w:rsidR="008A0C52" w14:paraId="164DC17C" w14:textId="77777777" w:rsidTr="00323852">
            <w:trPr>
              <w:trHeight w:val="284"/>
            </w:trPr>
            <w:sdt>
              <w:sdtPr>
                <w:tag w:val="_PLD_a843f8687ca145b0abf8bd1ef13c7d8f"/>
                <w:id w:val="-1611044158"/>
                <w:lock w:val="sdtLocked"/>
              </w:sdtPr>
              <w:sdtEndPr/>
              <w:sdtContent>
                <w:tc>
                  <w:tcPr>
                    <w:tcW w:w="910" w:type="pct"/>
                    <w:shd w:val="clear" w:color="auto" w:fill="auto"/>
                  </w:tcPr>
                  <w:p w14:paraId="6FCA2474" w14:textId="77777777" w:rsidR="008A0C52" w:rsidRDefault="008A0C52" w:rsidP="008A0C52">
                    <w:pPr>
                      <w:adjustRightInd w:val="0"/>
                      <w:snapToGrid w:val="0"/>
                    </w:pPr>
                    <w:r>
                      <w:rPr>
                        <w:rFonts w:hint="eastAsia"/>
                      </w:rPr>
                      <w:t>(</w:t>
                    </w:r>
                    <w:r>
                      <w:t>3</w:t>
                    </w:r>
                    <w:r>
                      <w:rPr>
                        <w:rFonts w:hint="eastAsia"/>
                      </w:rPr>
                      <w:t>)企</w:t>
                    </w:r>
                    <w:r>
                      <w:t>业合并增加</w:t>
                    </w:r>
                  </w:p>
                </w:tc>
              </w:sdtContent>
            </w:sdt>
            <w:tc>
              <w:tcPr>
                <w:tcW w:w="861" w:type="pct"/>
                <w:shd w:val="clear" w:color="auto" w:fill="auto"/>
              </w:tcPr>
              <w:p w14:paraId="38E57B70" w14:textId="77777777" w:rsidR="008A0C52" w:rsidRDefault="008A0C52" w:rsidP="008A0C52">
                <w:pPr>
                  <w:jc w:val="right"/>
                </w:pPr>
              </w:p>
            </w:tc>
            <w:tc>
              <w:tcPr>
                <w:tcW w:w="754" w:type="pct"/>
                <w:shd w:val="clear" w:color="auto" w:fill="auto"/>
              </w:tcPr>
              <w:p w14:paraId="56BD56EC" w14:textId="77777777" w:rsidR="008A0C52" w:rsidRDefault="008A0C52" w:rsidP="008A0C52">
                <w:pPr>
                  <w:jc w:val="right"/>
                </w:pPr>
              </w:p>
            </w:tc>
            <w:tc>
              <w:tcPr>
                <w:tcW w:w="754" w:type="pct"/>
                <w:shd w:val="clear" w:color="auto" w:fill="auto"/>
              </w:tcPr>
              <w:p w14:paraId="38BC7067" w14:textId="77777777" w:rsidR="008A0C52" w:rsidRDefault="008A0C52" w:rsidP="008A0C52">
                <w:pPr>
                  <w:jc w:val="right"/>
                </w:pPr>
              </w:p>
            </w:tc>
            <w:tc>
              <w:tcPr>
                <w:tcW w:w="861" w:type="pct"/>
                <w:shd w:val="clear" w:color="auto" w:fill="auto"/>
              </w:tcPr>
              <w:p w14:paraId="30310300" w14:textId="77777777" w:rsidR="008A0C52" w:rsidRDefault="008A0C52" w:rsidP="008A0C52">
                <w:pPr>
                  <w:jc w:val="right"/>
                </w:pPr>
              </w:p>
            </w:tc>
            <w:tc>
              <w:tcPr>
                <w:tcW w:w="861" w:type="pct"/>
                <w:shd w:val="clear" w:color="auto" w:fill="auto"/>
              </w:tcPr>
              <w:p w14:paraId="634CD9D6" w14:textId="77777777" w:rsidR="008A0C52" w:rsidRDefault="008A0C52" w:rsidP="008A0C52">
                <w:pPr>
                  <w:jc w:val="right"/>
                </w:pPr>
              </w:p>
            </w:tc>
          </w:tr>
          <w:tr w:rsidR="008A0C52" w14:paraId="7A796C28" w14:textId="77777777" w:rsidTr="00323852">
            <w:trPr>
              <w:trHeight w:val="284"/>
            </w:trPr>
            <w:sdt>
              <w:sdtPr>
                <w:tag w:val="_PLD_e2ff397d9d9a4a48baa098333a2effda"/>
                <w:id w:val="-571353061"/>
                <w:lock w:val="sdtLocked"/>
              </w:sdtPr>
              <w:sdtEndPr/>
              <w:sdtContent>
                <w:tc>
                  <w:tcPr>
                    <w:tcW w:w="910" w:type="pct"/>
                    <w:shd w:val="clear" w:color="auto" w:fill="auto"/>
                    <w:vAlign w:val="center"/>
                  </w:tcPr>
                  <w:p w14:paraId="5FB2CB88" w14:textId="13FA1A1D" w:rsidR="008A0C52" w:rsidRDefault="008A0C52" w:rsidP="008A0C52">
                    <w:pPr>
                      <w:adjustRightInd w:val="0"/>
                      <w:snapToGrid w:val="0"/>
                    </w:pPr>
                    <w:r>
                      <w:t xml:space="preserve"> 3.本期减少</w:t>
                    </w:r>
                    <w:r>
                      <w:rPr>
                        <w:rFonts w:hint="eastAsia"/>
                      </w:rPr>
                      <w:t>金额</w:t>
                    </w:r>
                  </w:p>
                </w:tc>
              </w:sdtContent>
            </w:sdt>
            <w:tc>
              <w:tcPr>
                <w:tcW w:w="861" w:type="pct"/>
                <w:shd w:val="clear" w:color="auto" w:fill="auto"/>
              </w:tcPr>
              <w:p w14:paraId="6937190A" w14:textId="35BABDD1" w:rsidR="008A0C52" w:rsidRDefault="008A0C52" w:rsidP="008A0C52">
                <w:pPr>
                  <w:jc w:val="right"/>
                </w:pPr>
                <w:r>
                  <w:t>65,939.65</w:t>
                </w:r>
              </w:p>
            </w:tc>
            <w:tc>
              <w:tcPr>
                <w:tcW w:w="754" w:type="pct"/>
                <w:shd w:val="clear" w:color="auto" w:fill="auto"/>
              </w:tcPr>
              <w:p w14:paraId="01C87F69" w14:textId="77777777" w:rsidR="008A0C52" w:rsidRDefault="008A0C52" w:rsidP="008A0C52">
                <w:pPr>
                  <w:jc w:val="right"/>
                </w:pPr>
              </w:p>
            </w:tc>
            <w:tc>
              <w:tcPr>
                <w:tcW w:w="754" w:type="pct"/>
                <w:shd w:val="clear" w:color="auto" w:fill="auto"/>
              </w:tcPr>
              <w:p w14:paraId="03CC8C68" w14:textId="77777777" w:rsidR="008A0C52" w:rsidRDefault="008A0C52" w:rsidP="008A0C52">
                <w:pPr>
                  <w:jc w:val="right"/>
                </w:pPr>
              </w:p>
            </w:tc>
            <w:tc>
              <w:tcPr>
                <w:tcW w:w="861" w:type="pct"/>
                <w:shd w:val="clear" w:color="auto" w:fill="auto"/>
              </w:tcPr>
              <w:p w14:paraId="59331A2B" w14:textId="77777777" w:rsidR="008A0C52" w:rsidRDefault="008A0C52" w:rsidP="008A0C52">
                <w:pPr>
                  <w:jc w:val="right"/>
                </w:pPr>
              </w:p>
            </w:tc>
            <w:tc>
              <w:tcPr>
                <w:tcW w:w="861" w:type="pct"/>
                <w:shd w:val="clear" w:color="auto" w:fill="auto"/>
              </w:tcPr>
              <w:p w14:paraId="187FD0C9" w14:textId="3687FD5F" w:rsidR="008A0C52" w:rsidRDefault="008A0C52" w:rsidP="008A0C52">
                <w:pPr>
                  <w:jc w:val="right"/>
                </w:pPr>
                <w:r>
                  <w:t>65,939.65</w:t>
                </w:r>
              </w:p>
            </w:tc>
          </w:tr>
          <w:tr w:rsidR="008A0C52" w14:paraId="0D16D8D0" w14:textId="77777777" w:rsidTr="00323852">
            <w:trPr>
              <w:trHeight w:val="284"/>
            </w:trPr>
            <w:sdt>
              <w:sdtPr>
                <w:tag w:val="_PLD_01039cac859c46279f030f4ef8891ef8"/>
                <w:id w:val="-183592524"/>
                <w:lock w:val="sdtLocked"/>
              </w:sdtPr>
              <w:sdtEndPr/>
              <w:sdtContent>
                <w:tc>
                  <w:tcPr>
                    <w:tcW w:w="910" w:type="pct"/>
                    <w:shd w:val="clear" w:color="auto" w:fill="auto"/>
                    <w:vAlign w:val="center"/>
                  </w:tcPr>
                  <w:p w14:paraId="1F374321" w14:textId="77777777" w:rsidR="008A0C52" w:rsidRDefault="008A0C52" w:rsidP="008A0C52">
                    <w:pPr>
                      <w:adjustRightInd w:val="0"/>
                      <w:snapToGrid w:val="0"/>
                    </w:pPr>
                    <w:r>
                      <w:t>(</w:t>
                    </w:r>
                    <w:r>
                      <w:rPr>
                        <w:rFonts w:hint="eastAsia"/>
                      </w:rPr>
                      <w:t>1</w:t>
                    </w:r>
                    <w:r>
                      <w:t>)</w:t>
                    </w:r>
                    <w:r>
                      <w:rPr>
                        <w:rFonts w:hint="eastAsia"/>
                      </w:rPr>
                      <w:t>处置</w:t>
                    </w:r>
                  </w:p>
                </w:tc>
              </w:sdtContent>
            </w:sdt>
            <w:tc>
              <w:tcPr>
                <w:tcW w:w="861" w:type="pct"/>
                <w:shd w:val="clear" w:color="auto" w:fill="auto"/>
              </w:tcPr>
              <w:p w14:paraId="26170190" w14:textId="1A0FE3EE" w:rsidR="008A0C52" w:rsidRDefault="008A0C52" w:rsidP="008A0C52">
                <w:pPr>
                  <w:jc w:val="right"/>
                </w:pPr>
                <w:r>
                  <w:t>65,939.65</w:t>
                </w:r>
              </w:p>
            </w:tc>
            <w:tc>
              <w:tcPr>
                <w:tcW w:w="754" w:type="pct"/>
                <w:shd w:val="clear" w:color="auto" w:fill="auto"/>
              </w:tcPr>
              <w:p w14:paraId="5BA3AA1B" w14:textId="77777777" w:rsidR="008A0C52" w:rsidRDefault="008A0C52" w:rsidP="008A0C52">
                <w:pPr>
                  <w:jc w:val="right"/>
                </w:pPr>
              </w:p>
            </w:tc>
            <w:tc>
              <w:tcPr>
                <w:tcW w:w="754" w:type="pct"/>
                <w:shd w:val="clear" w:color="auto" w:fill="auto"/>
              </w:tcPr>
              <w:p w14:paraId="30C1C1E0" w14:textId="77777777" w:rsidR="008A0C52" w:rsidRDefault="008A0C52" w:rsidP="008A0C52">
                <w:pPr>
                  <w:jc w:val="right"/>
                </w:pPr>
              </w:p>
            </w:tc>
            <w:tc>
              <w:tcPr>
                <w:tcW w:w="861" w:type="pct"/>
                <w:shd w:val="clear" w:color="auto" w:fill="auto"/>
              </w:tcPr>
              <w:p w14:paraId="14376FB7" w14:textId="77777777" w:rsidR="008A0C52" w:rsidRDefault="008A0C52" w:rsidP="008A0C52">
                <w:pPr>
                  <w:jc w:val="right"/>
                </w:pPr>
              </w:p>
            </w:tc>
            <w:tc>
              <w:tcPr>
                <w:tcW w:w="861" w:type="pct"/>
                <w:shd w:val="clear" w:color="auto" w:fill="auto"/>
              </w:tcPr>
              <w:p w14:paraId="2DC581F1" w14:textId="6EA7E0B3" w:rsidR="008A0C52" w:rsidRDefault="008A0C52" w:rsidP="008A0C52">
                <w:pPr>
                  <w:jc w:val="right"/>
                </w:pPr>
                <w:r>
                  <w:t>65,939.65</w:t>
                </w:r>
              </w:p>
            </w:tc>
          </w:tr>
          <w:tr w:rsidR="008A0C52" w14:paraId="1EA5990D" w14:textId="77777777" w:rsidTr="00323852">
            <w:trPr>
              <w:trHeight w:val="284"/>
            </w:trPr>
            <w:sdt>
              <w:sdtPr>
                <w:tag w:val="_PLD_4f7e6faa1a2a40ff9644db9d2bcd8070"/>
                <w:id w:val="-597022764"/>
                <w:lock w:val="sdtLocked"/>
              </w:sdtPr>
              <w:sdtEndPr/>
              <w:sdtContent>
                <w:tc>
                  <w:tcPr>
                    <w:tcW w:w="910" w:type="pct"/>
                    <w:shd w:val="clear" w:color="auto" w:fill="auto"/>
                    <w:vAlign w:val="center"/>
                  </w:tcPr>
                  <w:p w14:paraId="465EF7EB" w14:textId="7CC8984F" w:rsidR="008A0C52" w:rsidRDefault="008A0C52" w:rsidP="008A0C52">
                    <w:pPr>
                      <w:adjustRightInd w:val="0"/>
                      <w:snapToGrid w:val="0"/>
                    </w:pPr>
                    <w:r>
                      <w:t>4.期末余额</w:t>
                    </w:r>
                  </w:p>
                </w:tc>
              </w:sdtContent>
            </w:sdt>
            <w:tc>
              <w:tcPr>
                <w:tcW w:w="861" w:type="pct"/>
                <w:shd w:val="clear" w:color="auto" w:fill="auto"/>
                <w:vAlign w:val="center"/>
              </w:tcPr>
              <w:p w14:paraId="4459DC3F" w14:textId="4636F019" w:rsidR="008A0C52" w:rsidRDefault="008A0C52" w:rsidP="008A0C52">
                <w:pPr>
                  <w:jc w:val="right"/>
                </w:pPr>
                <w:r>
                  <w:t>125,056,918.93</w:t>
                </w:r>
              </w:p>
            </w:tc>
            <w:tc>
              <w:tcPr>
                <w:tcW w:w="754" w:type="pct"/>
                <w:shd w:val="clear" w:color="auto" w:fill="auto"/>
                <w:vAlign w:val="center"/>
              </w:tcPr>
              <w:p w14:paraId="4663299D" w14:textId="44A5CD58" w:rsidR="008A0C52" w:rsidRDefault="008A0C52" w:rsidP="008A0C52">
                <w:pPr>
                  <w:jc w:val="right"/>
                </w:pPr>
                <w:r>
                  <w:t>9,300,000.00</w:t>
                </w:r>
              </w:p>
            </w:tc>
            <w:tc>
              <w:tcPr>
                <w:tcW w:w="754" w:type="pct"/>
                <w:shd w:val="clear" w:color="auto" w:fill="auto"/>
                <w:vAlign w:val="center"/>
              </w:tcPr>
              <w:p w14:paraId="654045DF" w14:textId="4E7DE187" w:rsidR="008A0C52" w:rsidRDefault="008A0C52" w:rsidP="008A0C52">
                <w:pPr>
                  <w:jc w:val="right"/>
                </w:pPr>
              </w:p>
            </w:tc>
            <w:tc>
              <w:tcPr>
                <w:tcW w:w="861" w:type="pct"/>
                <w:shd w:val="clear" w:color="auto" w:fill="auto"/>
                <w:vAlign w:val="center"/>
              </w:tcPr>
              <w:p w14:paraId="6DC5740B" w14:textId="29EB168E" w:rsidR="008A0C52" w:rsidRDefault="008A0C52" w:rsidP="008A0C52">
                <w:pPr>
                  <w:jc w:val="right"/>
                </w:pPr>
                <w:r>
                  <w:t>4,691,195.53</w:t>
                </w:r>
              </w:p>
            </w:tc>
            <w:tc>
              <w:tcPr>
                <w:tcW w:w="861" w:type="pct"/>
                <w:shd w:val="clear" w:color="auto" w:fill="auto"/>
                <w:vAlign w:val="center"/>
              </w:tcPr>
              <w:p w14:paraId="4B01C9C0" w14:textId="3ACD1E01" w:rsidR="008A0C52" w:rsidRDefault="008A0C52" w:rsidP="008A0C52">
                <w:pPr>
                  <w:jc w:val="right"/>
                </w:pPr>
                <w:r>
                  <w:t>139,048,114.46</w:t>
                </w:r>
              </w:p>
            </w:tc>
          </w:tr>
          <w:tr w:rsidR="008A0C52" w14:paraId="19B38F46" w14:textId="77777777" w:rsidTr="00323852">
            <w:trPr>
              <w:trHeight w:val="284"/>
            </w:trPr>
            <w:sdt>
              <w:sdtPr>
                <w:tag w:val="_PLD_3d92ef615d3b41e5abb58e018e2db72b"/>
                <w:id w:val="1055130914"/>
                <w:lock w:val="sdtLocked"/>
              </w:sdtPr>
              <w:sdtEndPr/>
              <w:sdtContent>
                <w:tc>
                  <w:tcPr>
                    <w:tcW w:w="5000" w:type="pct"/>
                    <w:gridSpan w:val="6"/>
                    <w:shd w:val="clear" w:color="auto" w:fill="auto"/>
                    <w:vAlign w:val="center"/>
                  </w:tcPr>
                  <w:p w14:paraId="51ED5A71" w14:textId="77777777" w:rsidR="008A0C52" w:rsidRDefault="008A0C52" w:rsidP="008A0C52">
                    <w:pPr>
                      <w:adjustRightInd w:val="0"/>
                      <w:snapToGrid w:val="0"/>
                    </w:pPr>
                    <w:r>
                      <w:t>二、累计</w:t>
                    </w:r>
                    <w:r>
                      <w:rPr>
                        <w:rFonts w:hint="eastAsia"/>
                      </w:rPr>
                      <w:t>摊销</w:t>
                    </w:r>
                  </w:p>
                </w:tc>
              </w:sdtContent>
            </w:sdt>
          </w:tr>
          <w:tr w:rsidR="008A0C52" w14:paraId="0F3D5932" w14:textId="77777777" w:rsidTr="00323852">
            <w:trPr>
              <w:trHeight w:val="284"/>
            </w:trPr>
            <w:sdt>
              <w:sdtPr>
                <w:tag w:val="_PLD_193e5febfa90446ca630ebb42ca96e06"/>
                <w:id w:val="595055015"/>
                <w:lock w:val="sdtLocked"/>
              </w:sdtPr>
              <w:sdtEndPr/>
              <w:sdtContent>
                <w:tc>
                  <w:tcPr>
                    <w:tcW w:w="910" w:type="pct"/>
                    <w:shd w:val="clear" w:color="auto" w:fill="auto"/>
                    <w:vAlign w:val="center"/>
                  </w:tcPr>
                  <w:p w14:paraId="188C2B53" w14:textId="77777777" w:rsidR="008A0C52" w:rsidRDefault="008A0C52" w:rsidP="008A0C52">
                    <w:pPr>
                      <w:adjustRightInd w:val="0"/>
                      <w:snapToGrid w:val="0"/>
                    </w:pPr>
                    <w:r>
                      <w:rPr>
                        <w:rFonts w:hint="eastAsia"/>
                      </w:rPr>
                      <w:t>1.期</w:t>
                    </w:r>
                    <w:r>
                      <w:t>初余额</w:t>
                    </w:r>
                  </w:p>
                </w:tc>
              </w:sdtContent>
            </w:sdt>
            <w:tc>
              <w:tcPr>
                <w:tcW w:w="861" w:type="pct"/>
                <w:shd w:val="clear" w:color="auto" w:fill="auto"/>
                <w:vAlign w:val="center"/>
              </w:tcPr>
              <w:p w14:paraId="5466E026" w14:textId="3DF9A09F" w:rsidR="008A0C52" w:rsidRDefault="008A0C52" w:rsidP="008A0C52">
                <w:pPr>
                  <w:jc w:val="right"/>
                </w:pPr>
                <w:r>
                  <w:t>20,330,569.14</w:t>
                </w:r>
              </w:p>
            </w:tc>
            <w:tc>
              <w:tcPr>
                <w:tcW w:w="754" w:type="pct"/>
                <w:shd w:val="clear" w:color="auto" w:fill="auto"/>
                <w:vAlign w:val="center"/>
              </w:tcPr>
              <w:p w14:paraId="09B1F936" w14:textId="2C93BF5E" w:rsidR="008A0C52" w:rsidRDefault="008A0C52" w:rsidP="008A0C52">
                <w:pPr>
                  <w:jc w:val="right"/>
                </w:pPr>
                <w:r>
                  <w:t>8,444,444.31</w:t>
                </w:r>
              </w:p>
            </w:tc>
            <w:tc>
              <w:tcPr>
                <w:tcW w:w="754" w:type="pct"/>
                <w:shd w:val="clear" w:color="auto" w:fill="auto"/>
                <w:vAlign w:val="center"/>
              </w:tcPr>
              <w:p w14:paraId="0BB23335" w14:textId="0F845904" w:rsidR="008A0C52" w:rsidRDefault="008A0C52" w:rsidP="008A0C52">
                <w:pPr>
                  <w:jc w:val="right"/>
                </w:pPr>
              </w:p>
            </w:tc>
            <w:tc>
              <w:tcPr>
                <w:tcW w:w="861" w:type="pct"/>
                <w:shd w:val="clear" w:color="auto" w:fill="auto"/>
                <w:vAlign w:val="center"/>
              </w:tcPr>
              <w:p w14:paraId="4E6340A2" w14:textId="6532E29C" w:rsidR="008A0C52" w:rsidRDefault="008A0C52" w:rsidP="008A0C52">
                <w:pPr>
                  <w:jc w:val="right"/>
                </w:pPr>
                <w:r>
                  <w:t>2,887,400.98</w:t>
                </w:r>
              </w:p>
            </w:tc>
            <w:tc>
              <w:tcPr>
                <w:tcW w:w="861" w:type="pct"/>
                <w:shd w:val="clear" w:color="auto" w:fill="auto"/>
                <w:vAlign w:val="center"/>
              </w:tcPr>
              <w:p w14:paraId="50B37286" w14:textId="6C2C71CE" w:rsidR="008A0C52" w:rsidRDefault="008A0C52" w:rsidP="008A0C52">
                <w:pPr>
                  <w:jc w:val="right"/>
                </w:pPr>
                <w:r>
                  <w:t>31,662,414.43</w:t>
                </w:r>
              </w:p>
            </w:tc>
          </w:tr>
          <w:tr w:rsidR="008A0C52" w14:paraId="3B568FA0" w14:textId="77777777" w:rsidTr="00323852">
            <w:trPr>
              <w:trHeight w:val="284"/>
            </w:trPr>
            <w:sdt>
              <w:sdtPr>
                <w:tag w:val="_PLD_1002de94b721483c99b3b05a42a37601"/>
                <w:id w:val="1305271124"/>
                <w:lock w:val="sdtLocked"/>
              </w:sdtPr>
              <w:sdtEndPr/>
              <w:sdtContent>
                <w:tc>
                  <w:tcPr>
                    <w:tcW w:w="910" w:type="pct"/>
                    <w:shd w:val="clear" w:color="auto" w:fill="auto"/>
                    <w:vAlign w:val="center"/>
                  </w:tcPr>
                  <w:p w14:paraId="3F9396D3" w14:textId="77777777" w:rsidR="008A0C52" w:rsidRDefault="008A0C52" w:rsidP="008A0C52">
                    <w:pPr>
                      <w:adjustRightInd w:val="0"/>
                      <w:snapToGrid w:val="0"/>
                    </w:pPr>
                    <w:r>
                      <w:t>2.本期增加</w:t>
                    </w:r>
                    <w:r>
                      <w:rPr>
                        <w:rFonts w:hint="eastAsia"/>
                      </w:rPr>
                      <w:t>金额</w:t>
                    </w:r>
                  </w:p>
                </w:tc>
              </w:sdtContent>
            </w:sdt>
            <w:tc>
              <w:tcPr>
                <w:tcW w:w="861" w:type="pct"/>
                <w:shd w:val="clear" w:color="auto" w:fill="auto"/>
                <w:vAlign w:val="center"/>
              </w:tcPr>
              <w:p w14:paraId="1C0DF751" w14:textId="5AA3ECC7" w:rsidR="008A0C52" w:rsidRDefault="008A0C52" w:rsidP="008A0C52">
                <w:pPr>
                  <w:jc w:val="right"/>
                </w:pPr>
                <w:r>
                  <w:t>1,454,521.48</w:t>
                </w:r>
              </w:p>
            </w:tc>
            <w:tc>
              <w:tcPr>
                <w:tcW w:w="754" w:type="pct"/>
                <w:shd w:val="clear" w:color="auto" w:fill="auto"/>
                <w:vAlign w:val="center"/>
              </w:tcPr>
              <w:p w14:paraId="5ED5B005" w14:textId="5DBF819B" w:rsidR="008A0C52" w:rsidRDefault="008A0C52" w:rsidP="008A0C52">
                <w:pPr>
                  <w:jc w:val="right"/>
                </w:pPr>
                <w:r>
                  <w:t>660,659.62</w:t>
                </w:r>
              </w:p>
            </w:tc>
            <w:tc>
              <w:tcPr>
                <w:tcW w:w="754" w:type="pct"/>
                <w:shd w:val="clear" w:color="auto" w:fill="auto"/>
              </w:tcPr>
              <w:p w14:paraId="46CEA89A" w14:textId="77777777" w:rsidR="008A0C52" w:rsidRDefault="008A0C52" w:rsidP="008A0C52">
                <w:pPr>
                  <w:jc w:val="right"/>
                </w:pPr>
              </w:p>
            </w:tc>
            <w:tc>
              <w:tcPr>
                <w:tcW w:w="861" w:type="pct"/>
                <w:shd w:val="clear" w:color="auto" w:fill="auto"/>
                <w:vAlign w:val="center"/>
              </w:tcPr>
              <w:p w14:paraId="0126EE4C" w14:textId="06AEA86B" w:rsidR="008A0C52" w:rsidRDefault="008A0C52" w:rsidP="008A0C52">
                <w:pPr>
                  <w:jc w:val="right"/>
                </w:pPr>
                <w:r>
                  <w:t>97,349.70</w:t>
                </w:r>
              </w:p>
            </w:tc>
            <w:tc>
              <w:tcPr>
                <w:tcW w:w="861" w:type="pct"/>
                <w:shd w:val="clear" w:color="auto" w:fill="auto"/>
                <w:vAlign w:val="center"/>
              </w:tcPr>
              <w:p w14:paraId="4D907EA0" w14:textId="757FD74D" w:rsidR="008A0C52" w:rsidRDefault="008A0C52" w:rsidP="008A0C52">
                <w:pPr>
                  <w:jc w:val="right"/>
                </w:pPr>
                <w:r>
                  <w:t>2,212,530.80</w:t>
                </w:r>
              </w:p>
            </w:tc>
          </w:tr>
          <w:tr w:rsidR="008A0C52" w14:paraId="0985D62A" w14:textId="77777777" w:rsidTr="00323852">
            <w:trPr>
              <w:trHeight w:val="284"/>
            </w:trPr>
            <w:sdt>
              <w:sdtPr>
                <w:tag w:val="_PLD_8a3c7c560c054537b4caae539fe46c59"/>
                <w:id w:val="2145838908"/>
                <w:lock w:val="sdtLocked"/>
              </w:sdtPr>
              <w:sdtEndPr/>
              <w:sdtContent>
                <w:tc>
                  <w:tcPr>
                    <w:tcW w:w="910" w:type="pct"/>
                    <w:shd w:val="clear" w:color="auto" w:fill="auto"/>
                    <w:vAlign w:val="center"/>
                  </w:tcPr>
                  <w:p w14:paraId="02D0C7B8" w14:textId="77777777" w:rsidR="008A0C52" w:rsidRDefault="008A0C52" w:rsidP="008A0C52">
                    <w:pPr>
                      <w:adjustRightInd w:val="0"/>
                      <w:snapToGrid w:val="0"/>
                    </w:pPr>
                    <w:r>
                      <w:rPr>
                        <w:rFonts w:hint="eastAsia"/>
                      </w:rPr>
                      <w:t>（1）</w:t>
                    </w:r>
                    <w:r>
                      <w:t>计提</w:t>
                    </w:r>
                  </w:p>
                </w:tc>
              </w:sdtContent>
            </w:sdt>
            <w:tc>
              <w:tcPr>
                <w:tcW w:w="861" w:type="pct"/>
                <w:shd w:val="clear" w:color="auto" w:fill="auto"/>
                <w:vAlign w:val="center"/>
              </w:tcPr>
              <w:p w14:paraId="1E8A821D" w14:textId="16DC060E" w:rsidR="008A0C52" w:rsidRDefault="008A0C52" w:rsidP="008A0C52">
                <w:pPr>
                  <w:jc w:val="right"/>
                </w:pPr>
                <w:r>
                  <w:t>1,454,521.48</w:t>
                </w:r>
              </w:p>
            </w:tc>
            <w:tc>
              <w:tcPr>
                <w:tcW w:w="754" w:type="pct"/>
                <w:shd w:val="clear" w:color="auto" w:fill="auto"/>
                <w:vAlign w:val="center"/>
              </w:tcPr>
              <w:p w14:paraId="42AE42B7" w14:textId="11E10C66" w:rsidR="008A0C52" w:rsidRDefault="008A0C52" w:rsidP="008A0C52">
                <w:pPr>
                  <w:jc w:val="right"/>
                </w:pPr>
                <w:r>
                  <w:t>660,659.62</w:t>
                </w:r>
              </w:p>
            </w:tc>
            <w:tc>
              <w:tcPr>
                <w:tcW w:w="754" w:type="pct"/>
                <w:shd w:val="clear" w:color="auto" w:fill="auto"/>
              </w:tcPr>
              <w:p w14:paraId="32424F75" w14:textId="77777777" w:rsidR="008A0C52" w:rsidRDefault="008A0C52" w:rsidP="008A0C52">
                <w:pPr>
                  <w:jc w:val="right"/>
                </w:pPr>
              </w:p>
            </w:tc>
            <w:tc>
              <w:tcPr>
                <w:tcW w:w="861" w:type="pct"/>
                <w:shd w:val="clear" w:color="auto" w:fill="auto"/>
                <w:vAlign w:val="center"/>
              </w:tcPr>
              <w:p w14:paraId="34EF0157" w14:textId="44739B49" w:rsidR="008A0C52" w:rsidRDefault="008A0C52" w:rsidP="008A0C52">
                <w:pPr>
                  <w:jc w:val="right"/>
                </w:pPr>
                <w:r>
                  <w:t>97,349.70</w:t>
                </w:r>
              </w:p>
            </w:tc>
            <w:tc>
              <w:tcPr>
                <w:tcW w:w="861" w:type="pct"/>
                <w:shd w:val="clear" w:color="auto" w:fill="auto"/>
                <w:vAlign w:val="center"/>
              </w:tcPr>
              <w:p w14:paraId="5013252C" w14:textId="2219122B" w:rsidR="008A0C52" w:rsidRDefault="008A0C52" w:rsidP="008A0C52">
                <w:pPr>
                  <w:jc w:val="right"/>
                </w:pPr>
                <w:r>
                  <w:t>2,212,530.80</w:t>
                </w:r>
              </w:p>
            </w:tc>
          </w:tr>
          <w:tr w:rsidR="008A0C52" w14:paraId="3E170A2D" w14:textId="77777777" w:rsidTr="00323852">
            <w:trPr>
              <w:trHeight w:val="284"/>
            </w:trPr>
            <w:sdt>
              <w:sdtPr>
                <w:tag w:val="_PLD_915cb31bb4224f868e630c1166a0d717"/>
                <w:id w:val="1429237774"/>
                <w:lock w:val="sdtLocked"/>
              </w:sdtPr>
              <w:sdtEndPr/>
              <w:sdtContent>
                <w:tc>
                  <w:tcPr>
                    <w:tcW w:w="910" w:type="pct"/>
                    <w:shd w:val="clear" w:color="auto" w:fill="auto"/>
                    <w:vAlign w:val="center"/>
                  </w:tcPr>
                  <w:p w14:paraId="35CE624E" w14:textId="77777777" w:rsidR="008A0C52" w:rsidRDefault="008A0C52" w:rsidP="008A0C52">
                    <w:pPr>
                      <w:adjustRightInd w:val="0"/>
                      <w:snapToGrid w:val="0"/>
                    </w:pPr>
                    <w:r>
                      <w:rPr>
                        <w:rFonts w:hint="eastAsia"/>
                      </w:rPr>
                      <w:t>3.</w:t>
                    </w:r>
                    <w:r>
                      <w:t>本期减少</w:t>
                    </w:r>
                    <w:r>
                      <w:rPr>
                        <w:rFonts w:hint="eastAsia"/>
                      </w:rPr>
                      <w:t>金额</w:t>
                    </w:r>
                  </w:p>
                </w:tc>
              </w:sdtContent>
            </w:sdt>
            <w:tc>
              <w:tcPr>
                <w:tcW w:w="861" w:type="pct"/>
                <w:shd w:val="clear" w:color="auto" w:fill="auto"/>
                <w:vAlign w:val="center"/>
              </w:tcPr>
              <w:p w14:paraId="499E27C5" w14:textId="255DF233" w:rsidR="008A0C52" w:rsidRDefault="008A0C52" w:rsidP="008A0C52">
                <w:pPr>
                  <w:jc w:val="right"/>
                </w:pPr>
                <w:r>
                  <w:t>21,869.98</w:t>
                </w:r>
              </w:p>
            </w:tc>
            <w:tc>
              <w:tcPr>
                <w:tcW w:w="754" w:type="pct"/>
                <w:shd w:val="clear" w:color="auto" w:fill="auto"/>
              </w:tcPr>
              <w:p w14:paraId="53689DD0" w14:textId="77777777" w:rsidR="008A0C52" w:rsidRDefault="008A0C52" w:rsidP="008A0C52">
                <w:pPr>
                  <w:jc w:val="right"/>
                </w:pPr>
              </w:p>
            </w:tc>
            <w:tc>
              <w:tcPr>
                <w:tcW w:w="754" w:type="pct"/>
                <w:shd w:val="clear" w:color="auto" w:fill="auto"/>
              </w:tcPr>
              <w:p w14:paraId="6F7B07F5" w14:textId="77777777" w:rsidR="008A0C52" w:rsidRDefault="008A0C52" w:rsidP="008A0C52">
                <w:pPr>
                  <w:jc w:val="right"/>
                </w:pPr>
              </w:p>
            </w:tc>
            <w:tc>
              <w:tcPr>
                <w:tcW w:w="861" w:type="pct"/>
                <w:shd w:val="clear" w:color="auto" w:fill="auto"/>
              </w:tcPr>
              <w:p w14:paraId="5DED2236" w14:textId="77777777" w:rsidR="008A0C52" w:rsidRDefault="008A0C52" w:rsidP="008A0C52">
                <w:pPr>
                  <w:jc w:val="right"/>
                </w:pPr>
              </w:p>
            </w:tc>
            <w:tc>
              <w:tcPr>
                <w:tcW w:w="861" w:type="pct"/>
                <w:shd w:val="clear" w:color="auto" w:fill="auto"/>
                <w:vAlign w:val="center"/>
              </w:tcPr>
              <w:p w14:paraId="6D465425" w14:textId="3FE36B32" w:rsidR="008A0C52" w:rsidRDefault="008A0C52" w:rsidP="008A0C52">
                <w:pPr>
                  <w:jc w:val="right"/>
                </w:pPr>
                <w:r>
                  <w:t>21,869.98</w:t>
                </w:r>
              </w:p>
            </w:tc>
          </w:tr>
          <w:tr w:rsidR="008A0C52" w14:paraId="5DDC71BC" w14:textId="77777777" w:rsidTr="00323852">
            <w:trPr>
              <w:trHeight w:val="284"/>
            </w:trPr>
            <w:sdt>
              <w:sdtPr>
                <w:tag w:val="_PLD_0d3cdfa6a81e4a8ab3796288b6ac246d"/>
                <w:id w:val="832576370"/>
                <w:lock w:val="sdtLocked"/>
              </w:sdtPr>
              <w:sdtEndPr/>
              <w:sdtContent>
                <w:tc>
                  <w:tcPr>
                    <w:tcW w:w="910" w:type="pct"/>
                    <w:shd w:val="clear" w:color="auto" w:fill="auto"/>
                    <w:vAlign w:val="center"/>
                  </w:tcPr>
                  <w:p w14:paraId="14EE2835" w14:textId="77777777" w:rsidR="008A0C52" w:rsidRDefault="008A0C52" w:rsidP="008A0C52">
                    <w:pPr>
                      <w:adjustRightInd w:val="0"/>
                      <w:snapToGrid w:val="0"/>
                    </w:pPr>
                    <w:r>
                      <w:t xml:space="preserve"> (</w:t>
                    </w:r>
                    <w:r>
                      <w:rPr>
                        <w:rFonts w:hint="eastAsia"/>
                      </w:rPr>
                      <w:t>1</w:t>
                    </w:r>
                    <w:r>
                      <w:t>)</w:t>
                    </w:r>
                    <w:r>
                      <w:rPr>
                        <w:rFonts w:hint="eastAsia"/>
                      </w:rPr>
                      <w:t>处置</w:t>
                    </w:r>
                  </w:p>
                </w:tc>
              </w:sdtContent>
            </w:sdt>
            <w:tc>
              <w:tcPr>
                <w:tcW w:w="861" w:type="pct"/>
                <w:shd w:val="clear" w:color="auto" w:fill="auto"/>
                <w:vAlign w:val="center"/>
              </w:tcPr>
              <w:p w14:paraId="0F893427" w14:textId="202162C0" w:rsidR="008A0C52" w:rsidRDefault="008A0C52" w:rsidP="008A0C52">
                <w:pPr>
                  <w:jc w:val="right"/>
                </w:pPr>
                <w:r>
                  <w:t>21,869.98</w:t>
                </w:r>
              </w:p>
            </w:tc>
            <w:tc>
              <w:tcPr>
                <w:tcW w:w="754" w:type="pct"/>
                <w:shd w:val="clear" w:color="auto" w:fill="auto"/>
              </w:tcPr>
              <w:p w14:paraId="1DA266CE" w14:textId="77777777" w:rsidR="008A0C52" w:rsidRDefault="008A0C52" w:rsidP="008A0C52">
                <w:pPr>
                  <w:jc w:val="right"/>
                </w:pPr>
              </w:p>
            </w:tc>
            <w:tc>
              <w:tcPr>
                <w:tcW w:w="754" w:type="pct"/>
                <w:shd w:val="clear" w:color="auto" w:fill="auto"/>
              </w:tcPr>
              <w:p w14:paraId="7A4EADDF" w14:textId="77777777" w:rsidR="008A0C52" w:rsidRDefault="008A0C52" w:rsidP="008A0C52">
                <w:pPr>
                  <w:jc w:val="right"/>
                </w:pPr>
              </w:p>
            </w:tc>
            <w:tc>
              <w:tcPr>
                <w:tcW w:w="861" w:type="pct"/>
                <w:shd w:val="clear" w:color="auto" w:fill="auto"/>
              </w:tcPr>
              <w:p w14:paraId="37713754" w14:textId="77777777" w:rsidR="008A0C52" w:rsidRDefault="008A0C52" w:rsidP="008A0C52">
                <w:pPr>
                  <w:jc w:val="right"/>
                </w:pPr>
              </w:p>
            </w:tc>
            <w:tc>
              <w:tcPr>
                <w:tcW w:w="861" w:type="pct"/>
                <w:shd w:val="clear" w:color="auto" w:fill="auto"/>
                <w:vAlign w:val="center"/>
              </w:tcPr>
              <w:p w14:paraId="0D6459FA" w14:textId="12943BBA" w:rsidR="008A0C52" w:rsidRDefault="008A0C52" w:rsidP="008A0C52">
                <w:pPr>
                  <w:jc w:val="right"/>
                </w:pPr>
                <w:r>
                  <w:t>21,869.98</w:t>
                </w:r>
              </w:p>
            </w:tc>
          </w:tr>
          <w:tr w:rsidR="008A0C52" w14:paraId="1D8D8602" w14:textId="77777777" w:rsidTr="00323852">
            <w:trPr>
              <w:trHeight w:val="284"/>
            </w:trPr>
            <w:sdt>
              <w:sdtPr>
                <w:tag w:val="_PLD_6b52e77de021464b99b9a2d55cb6dc5b"/>
                <w:id w:val="1129980001"/>
                <w:lock w:val="sdtLocked"/>
              </w:sdtPr>
              <w:sdtEndPr/>
              <w:sdtContent>
                <w:tc>
                  <w:tcPr>
                    <w:tcW w:w="910" w:type="pct"/>
                    <w:shd w:val="clear" w:color="auto" w:fill="auto"/>
                    <w:vAlign w:val="center"/>
                  </w:tcPr>
                  <w:p w14:paraId="7B9B71F7" w14:textId="77777777" w:rsidR="008A0C52" w:rsidRDefault="008A0C52" w:rsidP="008A0C52">
                    <w:pPr>
                      <w:adjustRightInd w:val="0"/>
                      <w:snapToGrid w:val="0"/>
                    </w:pPr>
                    <w:r>
                      <w:rPr>
                        <w:rFonts w:hint="eastAsia"/>
                      </w:rPr>
                      <w:t>4.</w:t>
                    </w:r>
                    <w:r>
                      <w:t>期末余额</w:t>
                    </w:r>
                  </w:p>
                </w:tc>
              </w:sdtContent>
            </w:sdt>
            <w:tc>
              <w:tcPr>
                <w:tcW w:w="861" w:type="pct"/>
                <w:shd w:val="clear" w:color="auto" w:fill="auto"/>
                <w:vAlign w:val="center"/>
              </w:tcPr>
              <w:p w14:paraId="15701DC0" w14:textId="30D8DAAC" w:rsidR="008A0C52" w:rsidRDefault="008A0C52" w:rsidP="008A0C52">
                <w:pPr>
                  <w:jc w:val="right"/>
                </w:pPr>
                <w:r>
                  <w:t>21,763,220.64</w:t>
                </w:r>
              </w:p>
            </w:tc>
            <w:tc>
              <w:tcPr>
                <w:tcW w:w="754" w:type="pct"/>
                <w:shd w:val="clear" w:color="auto" w:fill="auto"/>
                <w:vAlign w:val="center"/>
              </w:tcPr>
              <w:p w14:paraId="0931FC89" w14:textId="0A49C12B" w:rsidR="008A0C52" w:rsidRDefault="008A0C52" w:rsidP="008A0C52">
                <w:pPr>
                  <w:jc w:val="right"/>
                </w:pPr>
                <w:r>
                  <w:t>9,105,103.93</w:t>
                </w:r>
              </w:p>
            </w:tc>
            <w:tc>
              <w:tcPr>
                <w:tcW w:w="754" w:type="pct"/>
                <w:shd w:val="clear" w:color="auto" w:fill="auto"/>
                <w:vAlign w:val="center"/>
              </w:tcPr>
              <w:p w14:paraId="5DB1C692" w14:textId="38D3FB75" w:rsidR="008A0C52" w:rsidRDefault="008A0C52" w:rsidP="008A0C52">
                <w:pPr>
                  <w:jc w:val="right"/>
                </w:pPr>
              </w:p>
            </w:tc>
            <w:tc>
              <w:tcPr>
                <w:tcW w:w="861" w:type="pct"/>
                <w:shd w:val="clear" w:color="auto" w:fill="auto"/>
                <w:vAlign w:val="center"/>
              </w:tcPr>
              <w:p w14:paraId="081BAEBA" w14:textId="5CD1B9D8" w:rsidR="008A0C52" w:rsidRDefault="008A0C52" w:rsidP="008A0C52">
                <w:pPr>
                  <w:jc w:val="right"/>
                </w:pPr>
                <w:r>
                  <w:t>2,984,750.68</w:t>
                </w:r>
              </w:p>
            </w:tc>
            <w:tc>
              <w:tcPr>
                <w:tcW w:w="861" w:type="pct"/>
                <w:shd w:val="clear" w:color="auto" w:fill="auto"/>
                <w:vAlign w:val="center"/>
              </w:tcPr>
              <w:p w14:paraId="290AC753" w14:textId="74D37074" w:rsidR="008A0C52" w:rsidRDefault="008A0C52" w:rsidP="008A0C52">
                <w:pPr>
                  <w:jc w:val="right"/>
                </w:pPr>
                <w:r>
                  <w:t>33,853,075.25</w:t>
                </w:r>
              </w:p>
            </w:tc>
          </w:tr>
          <w:tr w:rsidR="008A0C52" w14:paraId="097D542D" w14:textId="77777777" w:rsidTr="00323852">
            <w:trPr>
              <w:trHeight w:val="284"/>
            </w:trPr>
            <w:sdt>
              <w:sdtPr>
                <w:tag w:val="_PLD_100d3bc56cc142c1b30c3998528f8af2"/>
                <w:id w:val="1860001644"/>
                <w:lock w:val="sdtLocked"/>
              </w:sdtPr>
              <w:sdtEndPr/>
              <w:sdtContent>
                <w:tc>
                  <w:tcPr>
                    <w:tcW w:w="5000" w:type="pct"/>
                    <w:gridSpan w:val="6"/>
                    <w:shd w:val="clear" w:color="auto" w:fill="auto"/>
                    <w:vAlign w:val="center"/>
                  </w:tcPr>
                  <w:p w14:paraId="595ABFCF" w14:textId="77777777" w:rsidR="008A0C52" w:rsidRDefault="008A0C52" w:rsidP="008A0C52">
                    <w:pPr>
                      <w:adjustRightInd w:val="0"/>
                      <w:snapToGrid w:val="0"/>
                    </w:pPr>
                    <w:r>
                      <w:t>三、减值准备</w:t>
                    </w:r>
                  </w:p>
                </w:tc>
              </w:sdtContent>
            </w:sdt>
          </w:tr>
          <w:tr w:rsidR="008A0C52" w14:paraId="6301C606" w14:textId="77777777" w:rsidTr="00323852">
            <w:trPr>
              <w:trHeight w:val="284"/>
            </w:trPr>
            <w:sdt>
              <w:sdtPr>
                <w:tag w:val="_PLD_420f955ca82e4f579c5533e44e7054ff"/>
                <w:id w:val="-124235976"/>
                <w:lock w:val="sdtLocked"/>
              </w:sdtPr>
              <w:sdtEndPr/>
              <w:sdtContent>
                <w:tc>
                  <w:tcPr>
                    <w:tcW w:w="910" w:type="pct"/>
                    <w:shd w:val="clear" w:color="auto" w:fill="auto"/>
                    <w:vAlign w:val="center"/>
                  </w:tcPr>
                  <w:p w14:paraId="2812EC02" w14:textId="77777777" w:rsidR="008A0C52" w:rsidRDefault="008A0C52" w:rsidP="008A0C52">
                    <w:pPr>
                      <w:adjustRightInd w:val="0"/>
                      <w:snapToGrid w:val="0"/>
                    </w:pPr>
                    <w:r>
                      <w:rPr>
                        <w:rFonts w:hint="eastAsia"/>
                      </w:rPr>
                      <w:t>1.期</w:t>
                    </w:r>
                    <w:r>
                      <w:t>初余额</w:t>
                    </w:r>
                  </w:p>
                </w:tc>
              </w:sdtContent>
            </w:sdt>
            <w:tc>
              <w:tcPr>
                <w:tcW w:w="861" w:type="pct"/>
                <w:shd w:val="clear" w:color="auto" w:fill="auto"/>
              </w:tcPr>
              <w:p w14:paraId="78F4E243" w14:textId="77777777" w:rsidR="008A0C52" w:rsidRDefault="008A0C52" w:rsidP="008A0C52">
                <w:pPr>
                  <w:jc w:val="right"/>
                </w:pPr>
              </w:p>
            </w:tc>
            <w:tc>
              <w:tcPr>
                <w:tcW w:w="754" w:type="pct"/>
                <w:shd w:val="clear" w:color="auto" w:fill="auto"/>
              </w:tcPr>
              <w:p w14:paraId="659926DD" w14:textId="77777777" w:rsidR="008A0C52" w:rsidRDefault="008A0C52" w:rsidP="008A0C52">
                <w:pPr>
                  <w:jc w:val="right"/>
                </w:pPr>
              </w:p>
            </w:tc>
            <w:tc>
              <w:tcPr>
                <w:tcW w:w="754" w:type="pct"/>
                <w:shd w:val="clear" w:color="auto" w:fill="auto"/>
              </w:tcPr>
              <w:p w14:paraId="3F74D64F" w14:textId="77777777" w:rsidR="008A0C52" w:rsidRDefault="008A0C52" w:rsidP="008A0C52">
                <w:pPr>
                  <w:jc w:val="right"/>
                </w:pPr>
              </w:p>
            </w:tc>
            <w:tc>
              <w:tcPr>
                <w:tcW w:w="861" w:type="pct"/>
                <w:shd w:val="clear" w:color="auto" w:fill="auto"/>
              </w:tcPr>
              <w:p w14:paraId="004E6F5E" w14:textId="77777777" w:rsidR="008A0C52" w:rsidRDefault="008A0C52" w:rsidP="008A0C52">
                <w:pPr>
                  <w:jc w:val="right"/>
                </w:pPr>
              </w:p>
            </w:tc>
            <w:tc>
              <w:tcPr>
                <w:tcW w:w="861" w:type="pct"/>
                <w:shd w:val="clear" w:color="auto" w:fill="auto"/>
              </w:tcPr>
              <w:p w14:paraId="5C131461" w14:textId="77777777" w:rsidR="008A0C52" w:rsidRDefault="008A0C52" w:rsidP="008A0C52">
                <w:pPr>
                  <w:jc w:val="right"/>
                </w:pPr>
              </w:p>
            </w:tc>
          </w:tr>
          <w:tr w:rsidR="008A0C52" w14:paraId="217C24F2" w14:textId="77777777" w:rsidTr="00323852">
            <w:trPr>
              <w:trHeight w:val="284"/>
            </w:trPr>
            <w:sdt>
              <w:sdtPr>
                <w:tag w:val="_PLD_7efb2ccf9b504b529547ebac5b8ce675"/>
                <w:id w:val="1800185343"/>
                <w:lock w:val="sdtLocked"/>
              </w:sdtPr>
              <w:sdtEndPr/>
              <w:sdtContent>
                <w:tc>
                  <w:tcPr>
                    <w:tcW w:w="910" w:type="pct"/>
                    <w:shd w:val="clear" w:color="auto" w:fill="auto"/>
                    <w:vAlign w:val="center"/>
                  </w:tcPr>
                  <w:p w14:paraId="5616B4E9" w14:textId="77777777" w:rsidR="008A0C52" w:rsidRDefault="008A0C52" w:rsidP="008A0C52">
                    <w:pPr>
                      <w:adjustRightInd w:val="0"/>
                      <w:snapToGrid w:val="0"/>
                    </w:pPr>
                    <w:r>
                      <w:t>2.本期增加</w:t>
                    </w:r>
                    <w:r>
                      <w:rPr>
                        <w:rFonts w:hint="eastAsia"/>
                      </w:rPr>
                      <w:t>金额</w:t>
                    </w:r>
                  </w:p>
                </w:tc>
              </w:sdtContent>
            </w:sdt>
            <w:tc>
              <w:tcPr>
                <w:tcW w:w="861" w:type="pct"/>
                <w:shd w:val="clear" w:color="auto" w:fill="auto"/>
              </w:tcPr>
              <w:p w14:paraId="40273B97" w14:textId="77777777" w:rsidR="008A0C52" w:rsidRDefault="008A0C52" w:rsidP="008A0C52">
                <w:pPr>
                  <w:jc w:val="right"/>
                </w:pPr>
              </w:p>
            </w:tc>
            <w:tc>
              <w:tcPr>
                <w:tcW w:w="754" w:type="pct"/>
                <w:shd w:val="clear" w:color="auto" w:fill="auto"/>
              </w:tcPr>
              <w:p w14:paraId="3C25EDBE" w14:textId="77777777" w:rsidR="008A0C52" w:rsidRDefault="008A0C52" w:rsidP="008A0C52">
                <w:pPr>
                  <w:jc w:val="right"/>
                </w:pPr>
              </w:p>
            </w:tc>
            <w:tc>
              <w:tcPr>
                <w:tcW w:w="754" w:type="pct"/>
                <w:shd w:val="clear" w:color="auto" w:fill="auto"/>
              </w:tcPr>
              <w:p w14:paraId="161E5C5B" w14:textId="77777777" w:rsidR="008A0C52" w:rsidRDefault="008A0C52" w:rsidP="008A0C52">
                <w:pPr>
                  <w:jc w:val="right"/>
                </w:pPr>
              </w:p>
            </w:tc>
            <w:tc>
              <w:tcPr>
                <w:tcW w:w="861" w:type="pct"/>
                <w:shd w:val="clear" w:color="auto" w:fill="auto"/>
              </w:tcPr>
              <w:p w14:paraId="25C9C9BB" w14:textId="77777777" w:rsidR="008A0C52" w:rsidRDefault="008A0C52" w:rsidP="008A0C52">
                <w:pPr>
                  <w:jc w:val="right"/>
                </w:pPr>
              </w:p>
            </w:tc>
            <w:tc>
              <w:tcPr>
                <w:tcW w:w="861" w:type="pct"/>
                <w:shd w:val="clear" w:color="auto" w:fill="auto"/>
              </w:tcPr>
              <w:p w14:paraId="494CC707" w14:textId="77777777" w:rsidR="008A0C52" w:rsidRDefault="008A0C52" w:rsidP="008A0C52">
                <w:pPr>
                  <w:jc w:val="right"/>
                </w:pPr>
              </w:p>
            </w:tc>
          </w:tr>
          <w:tr w:rsidR="008A0C52" w14:paraId="23335736" w14:textId="77777777" w:rsidTr="00323852">
            <w:trPr>
              <w:trHeight w:val="284"/>
            </w:trPr>
            <w:sdt>
              <w:sdtPr>
                <w:tag w:val="_PLD_c13e2ead7b5f41d0891abcff97ced932"/>
                <w:id w:val="-1993783144"/>
                <w:lock w:val="sdtLocked"/>
              </w:sdtPr>
              <w:sdtEndPr/>
              <w:sdtContent>
                <w:tc>
                  <w:tcPr>
                    <w:tcW w:w="910" w:type="pct"/>
                    <w:shd w:val="clear" w:color="auto" w:fill="auto"/>
                    <w:vAlign w:val="center"/>
                  </w:tcPr>
                  <w:p w14:paraId="32A223BE" w14:textId="77777777" w:rsidR="008A0C52" w:rsidRDefault="008A0C52" w:rsidP="008A0C52">
                    <w:pPr>
                      <w:adjustRightInd w:val="0"/>
                      <w:snapToGrid w:val="0"/>
                    </w:pPr>
                    <w:r>
                      <w:rPr>
                        <w:rFonts w:hint="eastAsia"/>
                      </w:rPr>
                      <w:t>（1）</w:t>
                    </w:r>
                    <w:r>
                      <w:t>计提</w:t>
                    </w:r>
                  </w:p>
                </w:tc>
              </w:sdtContent>
            </w:sdt>
            <w:tc>
              <w:tcPr>
                <w:tcW w:w="861" w:type="pct"/>
                <w:shd w:val="clear" w:color="auto" w:fill="auto"/>
              </w:tcPr>
              <w:p w14:paraId="114202F9" w14:textId="77777777" w:rsidR="008A0C52" w:rsidRDefault="008A0C52" w:rsidP="008A0C52">
                <w:pPr>
                  <w:jc w:val="right"/>
                </w:pPr>
              </w:p>
            </w:tc>
            <w:tc>
              <w:tcPr>
                <w:tcW w:w="754" w:type="pct"/>
                <w:shd w:val="clear" w:color="auto" w:fill="auto"/>
              </w:tcPr>
              <w:p w14:paraId="2C78C0DB" w14:textId="77777777" w:rsidR="008A0C52" w:rsidRDefault="008A0C52" w:rsidP="008A0C52">
                <w:pPr>
                  <w:jc w:val="right"/>
                </w:pPr>
              </w:p>
            </w:tc>
            <w:tc>
              <w:tcPr>
                <w:tcW w:w="754" w:type="pct"/>
                <w:shd w:val="clear" w:color="auto" w:fill="auto"/>
              </w:tcPr>
              <w:p w14:paraId="2F8B6674" w14:textId="77777777" w:rsidR="008A0C52" w:rsidRDefault="008A0C52" w:rsidP="008A0C52">
                <w:pPr>
                  <w:jc w:val="right"/>
                </w:pPr>
              </w:p>
            </w:tc>
            <w:tc>
              <w:tcPr>
                <w:tcW w:w="861" w:type="pct"/>
                <w:shd w:val="clear" w:color="auto" w:fill="auto"/>
              </w:tcPr>
              <w:p w14:paraId="11E64244" w14:textId="77777777" w:rsidR="008A0C52" w:rsidRDefault="008A0C52" w:rsidP="008A0C52">
                <w:pPr>
                  <w:jc w:val="right"/>
                </w:pPr>
              </w:p>
            </w:tc>
            <w:tc>
              <w:tcPr>
                <w:tcW w:w="861" w:type="pct"/>
                <w:shd w:val="clear" w:color="auto" w:fill="auto"/>
              </w:tcPr>
              <w:p w14:paraId="4988E12D" w14:textId="77777777" w:rsidR="008A0C52" w:rsidRDefault="008A0C52" w:rsidP="008A0C52">
                <w:pPr>
                  <w:jc w:val="right"/>
                </w:pPr>
              </w:p>
            </w:tc>
          </w:tr>
          <w:tr w:rsidR="008A0C52" w14:paraId="43533A98" w14:textId="77777777" w:rsidTr="00323852">
            <w:trPr>
              <w:trHeight w:val="284"/>
            </w:trPr>
            <w:sdt>
              <w:sdtPr>
                <w:tag w:val="_PLD_80ddaa0f1cfd432483c808ea875d3645"/>
                <w:id w:val="1099364495"/>
                <w:lock w:val="sdtLocked"/>
              </w:sdtPr>
              <w:sdtEndPr/>
              <w:sdtContent>
                <w:tc>
                  <w:tcPr>
                    <w:tcW w:w="910" w:type="pct"/>
                    <w:shd w:val="clear" w:color="auto" w:fill="auto"/>
                    <w:vAlign w:val="center"/>
                  </w:tcPr>
                  <w:p w14:paraId="7773F59C" w14:textId="77777777" w:rsidR="008A0C52" w:rsidRDefault="008A0C52" w:rsidP="008A0C52">
                    <w:pPr>
                      <w:adjustRightInd w:val="0"/>
                      <w:snapToGrid w:val="0"/>
                    </w:pPr>
                    <w:r>
                      <w:rPr>
                        <w:rFonts w:hint="eastAsia"/>
                      </w:rPr>
                      <w:t>3.</w:t>
                    </w:r>
                    <w:r>
                      <w:t>本期减少</w:t>
                    </w:r>
                    <w:r>
                      <w:rPr>
                        <w:rFonts w:hint="eastAsia"/>
                      </w:rPr>
                      <w:t>金额</w:t>
                    </w:r>
                  </w:p>
                </w:tc>
              </w:sdtContent>
            </w:sdt>
            <w:tc>
              <w:tcPr>
                <w:tcW w:w="861" w:type="pct"/>
                <w:shd w:val="clear" w:color="auto" w:fill="auto"/>
              </w:tcPr>
              <w:p w14:paraId="36A256C9" w14:textId="77777777" w:rsidR="008A0C52" w:rsidRDefault="008A0C52" w:rsidP="008A0C52">
                <w:pPr>
                  <w:jc w:val="right"/>
                </w:pPr>
              </w:p>
            </w:tc>
            <w:tc>
              <w:tcPr>
                <w:tcW w:w="754" w:type="pct"/>
                <w:shd w:val="clear" w:color="auto" w:fill="auto"/>
              </w:tcPr>
              <w:p w14:paraId="0CE83344" w14:textId="77777777" w:rsidR="008A0C52" w:rsidRDefault="008A0C52" w:rsidP="008A0C52">
                <w:pPr>
                  <w:jc w:val="right"/>
                </w:pPr>
              </w:p>
            </w:tc>
            <w:tc>
              <w:tcPr>
                <w:tcW w:w="754" w:type="pct"/>
                <w:shd w:val="clear" w:color="auto" w:fill="auto"/>
              </w:tcPr>
              <w:p w14:paraId="43036DCD" w14:textId="77777777" w:rsidR="008A0C52" w:rsidRDefault="008A0C52" w:rsidP="008A0C52">
                <w:pPr>
                  <w:jc w:val="right"/>
                </w:pPr>
              </w:p>
            </w:tc>
            <w:tc>
              <w:tcPr>
                <w:tcW w:w="861" w:type="pct"/>
                <w:shd w:val="clear" w:color="auto" w:fill="auto"/>
              </w:tcPr>
              <w:p w14:paraId="759830DA" w14:textId="77777777" w:rsidR="008A0C52" w:rsidRDefault="008A0C52" w:rsidP="008A0C52">
                <w:pPr>
                  <w:jc w:val="right"/>
                </w:pPr>
              </w:p>
            </w:tc>
            <w:tc>
              <w:tcPr>
                <w:tcW w:w="861" w:type="pct"/>
                <w:shd w:val="clear" w:color="auto" w:fill="auto"/>
              </w:tcPr>
              <w:p w14:paraId="6A972429" w14:textId="77777777" w:rsidR="008A0C52" w:rsidRDefault="008A0C52" w:rsidP="008A0C52">
                <w:pPr>
                  <w:jc w:val="right"/>
                </w:pPr>
              </w:p>
            </w:tc>
          </w:tr>
          <w:tr w:rsidR="008A0C52" w14:paraId="7FBCED49" w14:textId="77777777" w:rsidTr="00323852">
            <w:trPr>
              <w:trHeight w:val="284"/>
            </w:trPr>
            <w:sdt>
              <w:sdtPr>
                <w:tag w:val="_PLD_2737286ed2dd4f3f95206ad01cd11070"/>
                <w:id w:val="8567490"/>
                <w:lock w:val="sdtLocked"/>
              </w:sdtPr>
              <w:sdtEndPr/>
              <w:sdtContent>
                <w:tc>
                  <w:tcPr>
                    <w:tcW w:w="910" w:type="pct"/>
                    <w:shd w:val="clear" w:color="auto" w:fill="auto"/>
                    <w:vAlign w:val="center"/>
                  </w:tcPr>
                  <w:p w14:paraId="6AFBC32A" w14:textId="77777777" w:rsidR="008A0C52" w:rsidRDefault="008A0C52" w:rsidP="008A0C52">
                    <w:pPr>
                      <w:adjustRightInd w:val="0"/>
                      <w:snapToGrid w:val="0"/>
                    </w:pPr>
                    <w:r>
                      <w:t>(</w:t>
                    </w:r>
                    <w:r>
                      <w:rPr>
                        <w:rFonts w:hint="eastAsia"/>
                      </w:rPr>
                      <w:t>1</w:t>
                    </w:r>
                    <w:r>
                      <w:t>)</w:t>
                    </w:r>
                    <w:r>
                      <w:rPr>
                        <w:rFonts w:hint="eastAsia"/>
                      </w:rPr>
                      <w:t>处置</w:t>
                    </w:r>
                  </w:p>
                </w:tc>
              </w:sdtContent>
            </w:sdt>
            <w:tc>
              <w:tcPr>
                <w:tcW w:w="861" w:type="pct"/>
                <w:shd w:val="clear" w:color="auto" w:fill="auto"/>
              </w:tcPr>
              <w:p w14:paraId="577B1C51" w14:textId="77777777" w:rsidR="008A0C52" w:rsidRDefault="008A0C52" w:rsidP="008A0C52">
                <w:pPr>
                  <w:jc w:val="right"/>
                </w:pPr>
              </w:p>
            </w:tc>
            <w:tc>
              <w:tcPr>
                <w:tcW w:w="754" w:type="pct"/>
                <w:shd w:val="clear" w:color="auto" w:fill="auto"/>
              </w:tcPr>
              <w:p w14:paraId="28FA2538" w14:textId="77777777" w:rsidR="008A0C52" w:rsidRDefault="008A0C52" w:rsidP="008A0C52">
                <w:pPr>
                  <w:jc w:val="right"/>
                </w:pPr>
              </w:p>
            </w:tc>
            <w:tc>
              <w:tcPr>
                <w:tcW w:w="754" w:type="pct"/>
                <w:shd w:val="clear" w:color="auto" w:fill="auto"/>
              </w:tcPr>
              <w:p w14:paraId="1F72AE5C" w14:textId="77777777" w:rsidR="008A0C52" w:rsidRDefault="008A0C52" w:rsidP="008A0C52">
                <w:pPr>
                  <w:jc w:val="right"/>
                </w:pPr>
              </w:p>
            </w:tc>
            <w:tc>
              <w:tcPr>
                <w:tcW w:w="861" w:type="pct"/>
                <w:shd w:val="clear" w:color="auto" w:fill="auto"/>
              </w:tcPr>
              <w:p w14:paraId="0D97D12C" w14:textId="77777777" w:rsidR="008A0C52" w:rsidRDefault="008A0C52" w:rsidP="008A0C52">
                <w:pPr>
                  <w:jc w:val="right"/>
                </w:pPr>
              </w:p>
            </w:tc>
            <w:tc>
              <w:tcPr>
                <w:tcW w:w="861" w:type="pct"/>
                <w:shd w:val="clear" w:color="auto" w:fill="auto"/>
              </w:tcPr>
              <w:p w14:paraId="14403EFB" w14:textId="77777777" w:rsidR="008A0C52" w:rsidRDefault="008A0C52" w:rsidP="008A0C52">
                <w:pPr>
                  <w:jc w:val="right"/>
                </w:pPr>
              </w:p>
            </w:tc>
          </w:tr>
          <w:tr w:rsidR="008A0C52" w14:paraId="2075AFE9" w14:textId="77777777" w:rsidTr="00323852">
            <w:trPr>
              <w:trHeight w:val="284"/>
            </w:trPr>
            <w:sdt>
              <w:sdtPr>
                <w:tag w:val="_PLD_4a919606beac465fb30f547b86305b00"/>
                <w:id w:val="166442016"/>
                <w:lock w:val="sdtLocked"/>
              </w:sdtPr>
              <w:sdtEndPr/>
              <w:sdtContent>
                <w:tc>
                  <w:tcPr>
                    <w:tcW w:w="910" w:type="pct"/>
                    <w:shd w:val="clear" w:color="auto" w:fill="auto"/>
                    <w:vAlign w:val="center"/>
                  </w:tcPr>
                  <w:p w14:paraId="3FD8BEF0" w14:textId="77777777" w:rsidR="008A0C52" w:rsidRDefault="008A0C52" w:rsidP="008A0C52">
                    <w:pPr>
                      <w:adjustRightInd w:val="0"/>
                      <w:snapToGrid w:val="0"/>
                    </w:pPr>
                    <w:r>
                      <w:rPr>
                        <w:rFonts w:hint="eastAsia"/>
                      </w:rPr>
                      <w:t>4.</w:t>
                    </w:r>
                    <w:r>
                      <w:t>期末余额</w:t>
                    </w:r>
                  </w:p>
                </w:tc>
              </w:sdtContent>
            </w:sdt>
            <w:tc>
              <w:tcPr>
                <w:tcW w:w="861" w:type="pct"/>
                <w:shd w:val="clear" w:color="auto" w:fill="auto"/>
              </w:tcPr>
              <w:p w14:paraId="7921E45C" w14:textId="77777777" w:rsidR="008A0C52" w:rsidRDefault="008A0C52" w:rsidP="008A0C52">
                <w:pPr>
                  <w:jc w:val="right"/>
                </w:pPr>
              </w:p>
            </w:tc>
            <w:tc>
              <w:tcPr>
                <w:tcW w:w="754" w:type="pct"/>
                <w:shd w:val="clear" w:color="auto" w:fill="auto"/>
              </w:tcPr>
              <w:p w14:paraId="2442A232" w14:textId="77777777" w:rsidR="008A0C52" w:rsidRDefault="008A0C52" w:rsidP="008A0C52">
                <w:pPr>
                  <w:jc w:val="right"/>
                </w:pPr>
              </w:p>
            </w:tc>
            <w:tc>
              <w:tcPr>
                <w:tcW w:w="754" w:type="pct"/>
                <w:shd w:val="clear" w:color="auto" w:fill="auto"/>
              </w:tcPr>
              <w:p w14:paraId="2B552CE9" w14:textId="77777777" w:rsidR="008A0C52" w:rsidRDefault="008A0C52" w:rsidP="008A0C52">
                <w:pPr>
                  <w:jc w:val="right"/>
                </w:pPr>
              </w:p>
            </w:tc>
            <w:tc>
              <w:tcPr>
                <w:tcW w:w="861" w:type="pct"/>
                <w:shd w:val="clear" w:color="auto" w:fill="auto"/>
              </w:tcPr>
              <w:p w14:paraId="7DA8AAD3" w14:textId="77777777" w:rsidR="008A0C52" w:rsidRDefault="008A0C52" w:rsidP="008A0C52">
                <w:pPr>
                  <w:jc w:val="right"/>
                </w:pPr>
              </w:p>
            </w:tc>
            <w:tc>
              <w:tcPr>
                <w:tcW w:w="861" w:type="pct"/>
                <w:shd w:val="clear" w:color="auto" w:fill="auto"/>
              </w:tcPr>
              <w:p w14:paraId="4AAE6C18" w14:textId="77777777" w:rsidR="008A0C52" w:rsidRDefault="008A0C52" w:rsidP="008A0C52">
                <w:pPr>
                  <w:jc w:val="right"/>
                </w:pPr>
              </w:p>
            </w:tc>
          </w:tr>
          <w:tr w:rsidR="008A0C52" w14:paraId="7CBEA02E" w14:textId="77777777" w:rsidTr="00323852">
            <w:trPr>
              <w:trHeight w:val="284"/>
            </w:trPr>
            <w:sdt>
              <w:sdtPr>
                <w:tag w:val="_PLD_77aceef1b70d43c0846f7e8f529b7784"/>
                <w:id w:val="-1509366160"/>
                <w:lock w:val="sdtLocked"/>
              </w:sdtPr>
              <w:sdtEndPr/>
              <w:sdtContent>
                <w:tc>
                  <w:tcPr>
                    <w:tcW w:w="5000" w:type="pct"/>
                    <w:gridSpan w:val="6"/>
                    <w:shd w:val="clear" w:color="auto" w:fill="auto"/>
                    <w:vAlign w:val="center"/>
                  </w:tcPr>
                  <w:p w14:paraId="5DEA334B" w14:textId="77777777" w:rsidR="008A0C52" w:rsidRDefault="008A0C52" w:rsidP="008A0C52">
                    <w:pPr>
                      <w:adjustRightInd w:val="0"/>
                      <w:snapToGrid w:val="0"/>
                    </w:pPr>
                    <w:r>
                      <w:t>四、账面价值</w:t>
                    </w:r>
                  </w:p>
                </w:tc>
              </w:sdtContent>
            </w:sdt>
          </w:tr>
          <w:tr w:rsidR="008A0C52" w14:paraId="4677FF47" w14:textId="77777777" w:rsidTr="00323852">
            <w:trPr>
              <w:trHeight w:val="284"/>
            </w:trPr>
            <w:sdt>
              <w:sdtPr>
                <w:tag w:val="_PLD_7b3cabd4024540c8bf9dc83469ecf7d4"/>
                <w:id w:val="-1284956723"/>
                <w:lock w:val="sdtLocked"/>
              </w:sdtPr>
              <w:sdtEndPr/>
              <w:sdtContent>
                <w:tc>
                  <w:tcPr>
                    <w:tcW w:w="910" w:type="pct"/>
                    <w:shd w:val="clear" w:color="auto" w:fill="auto"/>
                    <w:vAlign w:val="center"/>
                  </w:tcPr>
                  <w:p w14:paraId="3814000B" w14:textId="30F7EAEA" w:rsidR="008A0C52" w:rsidRDefault="008A0C52" w:rsidP="008A0C52">
                    <w:pPr>
                      <w:adjustRightInd w:val="0"/>
                      <w:snapToGrid w:val="0"/>
                    </w:pPr>
                    <w:r>
                      <w:t>1.期末账面价值</w:t>
                    </w:r>
                  </w:p>
                </w:tc>
              </w:sdtContent>
            </w:sdt>
            <w:tc>
              <w:tcPr>
                <w:tcW w:w="861" w:type="pct"/>
                <w:shd w:val="clear" w:color="auto" w:fill="auto"/>
                <w:vAlign w:val="center"/>
              </w:tcPr>
              <w:p w14:paraId="72527F3C" w14:textId="50FC59C4" w:rsidR="008A0C52" w:rsidRDefault="008A0C52" w:rsidP="008A0C52">
                <w:pPr>
                  <w:jc w:val="right"/>
                </w:pPr>
                <w:r>
                  <w:t>103,293,698.29</w:t>
                </w:r>
              </w:p>
            </w:tc>
            <w:tc>
              <w:tcPr>
                <w:tcW w:w="754" w:type="pct"/>
                <w:shd w:val="clear" w:color="auto" w:fill="auto"/>
                <w:vAlign w:val="center"/>
              </w:tcPr>
              <w:p w14:paraId="61E80772" w14:textId="7C0CA65A" w:rsidR="008A0C52" w:rsidRDefault="008A0C52" w:rsidP="008A0C52">
                <w:pPr>
                  <w:jc w:val="right"/>
                </w:pPr>
                <w:r>
                  <w:t>194,896.07</w:t>
                </w:r>
              </w:p>
            </w:tc>
            <w:tc>
              <w:tcPr>
                <w:tcW w:w="754" w:type="pct"/>
                <w:shd w:val="clear" w:color="auto" w:fill="auto"/>
              </w:tcPr>
              <w:p w14:paraId="1D729AED" w14:textId="77777777" w:rsidR="008A0C52" w:rsidRDefault="008A0C52" w:rsidP="008A0C52">
                <w:pPr>
                  <w:jc w:val="right"/>
                </w:pPr>
              </w:p>
            </w:tc>
            <w:tc>
              <w:tcPr>
                <w:tcW w:w="861" w:type="pct"/>
                <w:shd w:val="clear" w:color="auto" w:fill="auto"/>
                <w:vAlign w:val="center"/>
              </w:tcPr>
              <w:p w14:paraId="50AE28E6" w14:textId="59FC967D" w:rsidR="008A0C52" w:rsidRDefault="008A0C52" w:rsidP="008A0C52">
                <w:pPr>
                  <w:jc w:val="right"/>
                </w:pPr>
                <w:r>
                  <w:t>1,706,444.85</w:t>
                </w:r>
              </w:p>
            </w:tc>
            <w:tc>
              <w:tcPr>
                <w:tcW w:w="861" w:type="pct"/>
                <w:shd w:val="clear" w:color="auto" w:fill="auto"/>
                <w:vAlign w:val="center"/>
              </w:tcPr>
              <w:p w14:paraId="4463DF3D" w14:textId="4A261592" w:rsidR="008A0C52" w:rsidRDefault="008A0C52" w:rsidP="008A0C52">
                <w:pPr>
                  <w:jc w:val="right"/>
                </w:pPr>
                <w:r>
                  <w:t>105,195,039.21</w:t>
                </w:r>
              </w:p>
            </w:tc>
          </w:tr>
          <w:tr w:rsidR="008A0C52" w14:paraId="6BB1990B" w14:textId="77777777" w:rsidTr="00323852">
            <w:trPr>
              <w:trHeight w:val="284"/>
            </w:trPr>
            <w:sdt>
              <w:sdtPr>
                <w:tag w:val="_PLD_04cb9e53cf0d4d8b83570453ac161e64"/>
                <w:id w:val="-2021468914"/>
                <w:lock w:val="sdtLocked"/>
              </w:sdtPr>
              <w:sdtEndPr/>
              <w:sdtContent>
                <w:tc>
                  <w:tcPr>
                    <w:tcW w:w="910" w:type="pct"/>
                    <w:shd w:val="clear" w:color="auto" w:fill="auto"/>
                    <w:vAlign w:val="center"/>
                  </w:tcPr>
                  <w:p w14:paraId="048911A6" w14:textId="31FBDCBE" w:rsidR="008A0C52" w:rsidRDefault="008A0C52" w:rsidP="008A0C52">
                    <w:pPr>
                      <w:adjustRightInd w:val="0"/>
                      <w:snapToGrid w:val="0"/>
                    </w:pPr>
                    <w:r>
                      <w:t>2.</w:t>
                    </w:r>
                    <w:r>
                      <w:rPr>
                        <w:rFonts w:hint="eastAsia"/>
                      </w:rPr>
                      <w:t>期初</w:t>
                    </w:r>
                    <w:r>
                      <w:t>账面价值</w:t>
                    </w:r>
                  </w:p>
                </w:tc>
              </w:sdtContent>
            </w:sdt>
            <w:tc>
              <w:tcPr>
                <w:tcW w:w="861" w:type="pct"/>
                <w:shd w:val="clear" w:color="auto" w:fill="auto"/>
                <w:vAlign w:val="center"/>
              </w:tcPr>
              <w:p w14:paraId="1976D264" w14:textId="0C56D3AB" w:rsidR="008A0C52" w:rsidRDefault="008A0C52" w:rsidP="008A0C52">
                <w:pPr>
                  <w:jc w:val="right"/>
                </w:pPr>
                <w:r>
                  <w:t>104,792,289.44</w:t>
                </w:r>
              </w:p>
            </w:tc>
            <w:tc>
              <w:tcPr>
                <w:tcW w:w="754" w:type="pct"/>
                <w:shd w:val="clear" w:color="auto" w:fill="auto"/>
                <w:vAlign w:val="center"/>
              </w:tcPr>
              <w:p w14:paraId="7E720BEF" w14:textId="7A02FC18" w:rsidR="008A0C52" w:rsidRDefault="008A0C52" w:rsidP="008A0C52">
                <w:pPr>
                  <w:jc w:val="right"/>
                </w:pPr>
                <w:r>
                  <w:t>855,555.69</w:t>
                </w:r>
              </w:p>
            </w:tc>
            <w:tc>
              <w:tcPr>
                <w:tcW w:w="754" w:type="pct"/>
                <w:shd w:val="clear" w:color="auto" w:fill="auto"/>
              </w:tcPr>
              <w:p w14:paraId="7840C635" w14:textId="77777777" w:rsidR="008A0C52" w:rsidRDefault="008A0C52" w:rsidP="008A0C52">
                <w:pPr>
                  <w:jc w:val="right"/>
                </w:pPr>
              </w:p>
            </w:tc>
            <w:tc>
              <w:tcPr>
                <w:tcW w:w="861" w:type="pct"/>
                <w:shd w:val="clear" w:color="auto" w:fill="auto"/>
                <w:vAlign w:val="center"/>
              </w:tcPr>
              <w:p w14:paraId="6800DF28" w14:textId="32166BEA" w:rsidR="008A0C52" w:rsidRDefault="008A0C52" w:rsidP="008A0C52">
                <w:pPr>
                  <w:jc w:val="right"/>
                </w:pPr>
                <w:r>
                  <w:t>1,803,794.55</w:t>
                </w:r>
              </w:p>
            </w:tc>
            <w:tc>
              <w:tcPr>
                <w:tcW w:w="861" w:type="pct"/>
                <w:shd w:val="clear" w:color="auto" w:fill="auto"/>
                <w:vAlign w:val="center"/>
              </w:tcPr>
              <w:p w14:paraId="047DDDC6" w14:textId="2136BCBD" w:rsidR="008A0C52" w:rsidRDefault="008A0C52" w:rsidP="008A0C52">
                <w:pPr>
                  <w:jc w:val="right"/>
                </w:pPr>
                <w:r>
                  <w:t>107,451,639.68</w:t>
                </w:r>
              </w:p>
            </w:tc>
          </w:tr>
        </w:tbl>
        <w:p w14:paraId="174929F8" w14:textId="20E5A66A" w:rsidR="00622C3A" w:rsidRDefault="000E6426">
          <w:pPr>
            <w:snapToGrid w:val="0"/>
            <w:spacing w:line="240" w:lineRule="atLeast"/>
          </w:pPr>
          <w:r>
            <w:rPr>
              <w:rFonts w:hint="eastAsia"/>
            </w:rPr>
            <w:t>本期末通过公司内部研发形成的无形资产占无形资产余额的比例</w:t>
          </w:r>
          <w:sdt>
            <w:sdtPr>
              <w:alias w:val="通过公司内部研发形成的无形资产占无形资产账面价值的比例"/>
              <w:tag w:val="_GBC_4eb0f3140a674bd1899e2bd836d51bbb"/>
              <w:id w:val="-677271726"/>
              <w:lock w:val="sdtLocked"/>
              <w:placeholder>
                <w:docPart w:val="GBC22222222222222222222222222222"/>
              </w:placeholder>
            </w:sdtPr>
            <w:sdtEndPr/>
            <w:sdtContent>
              <w:r w:rsidR="008A0C52">
                <w:t>0</w:t>
              </w:r>
            </w:sdtContent>
          </w:sdt>
          <w:r>
            <w:rPr>
              <w:rFonts w:hint="eastAsia"/>
            </w:rPr>
            <w:t>%</w:t>
          </w:r>
        </w:p>
        <w:p w14:paraId="6CDBC304" w14:textId="77777777" w:rsidR="00622C3A" w:rsidRDefault="00D86D4A">
          <w:pPr>
            <w:snapToGrid w:val="0"/>
            <w:spacing w:line="240" w:lineRule="atLeast"/>
          </w:pPr>
        </w:p>
      </w:sdtContent>
    </w:sdt>
    <w:sdt>
      <w:sdtPr>
        <w:rPr>
          <w:rFonts w:ascii="宋体" w:hAnsi="宋体" w:cs="宋体" w:hint="eastAsia"/>
          <w:b w:val="0"/>
          <w:bCs/>
          <w:kern w:val="0"/>
          <w:szCs w:val="21"/>
        </w:rPr>
        <w:alias w:val="模块:未办妥产权证书的土地使用权情况："/>
        <w:tag w:val="_GBC_0daf5d1e7172402ab885ca5e5b78a389"/>
        <w:id w:val="466785550"/>
        <w:lock w:val="sdtLocked"/>
        <w:placeholder>
          <w:docPart w:val="GBC22222222222222222222222222222"/>
        </w:placeholder>
      </w:sdtPr>
      <w:sdtEndPr/>
      <w:sdtContent>
        <w:p w14:paraId="45D56BEF" w14:textId="77777777" w:rsidR="00622C3A" w:rsidRDefault="000E6426" w:rsidP="007D02D2">
          <w:pPr>
            <w:pStyle w:val="4"/>
            <w:numPr>
              <w:ilvl w:val="0"/>
              <w:numId w:val="62"/>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945196118"/>
            <w:lock w:val="sdtLocked"/>
            <w:placeholder>
              <w:docPart w:val="GBC22222222222222222222222222222"/>
            </w:placeholder>
          </w:sdtPr>
          <w:sdtEndPr/>
          <w:sdtContent>
            <w:p w14:paraId="6B9621E5" w14:textId="33B78485"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alias w:val="模块:无形资产说明"/>
        <w:tag w:val="_GBC_c2d02a8bb1274cb1bf0330030cc64229"/>
        <w:id w:val="-61102956"/>
        <w:lock w:val="sdtLocked"/>
        <w:placeholder>
          <w:docPart w:val="GBC22222222222222222222222222222"/>
        </w:placeholder>
      </w:sdtPr>
      <w:sdtEndPr/>
      <w:sdtContent>
        <w:p w14:paraId="799F440D" w14:textId="77777777" w:rsidR="00622C3A" w:rsidRDefault="000E6426">
          <w:r>
            <w:rPr>
              <w:rFonts w:hint="eastAsia"/>
            </w:rPr>
            <w:t>其他说明：</w:t>
          </w:r>
        </w:p>
        <w:sdt>
          <w:sdtPr>
            <w:alias w:val="是否适用：无形资产的说明[双击切换]"/>
            <w:tag w:val="_GBC_dc3c687f3c2c457e9024304c14129458"/>
            <w:id w:val="-1700304960"/>
            <w:lock w:val="sdtLocked"/>
            <w:placeholder>
              <w:docPart w:val="GBC22222222222222222222222222222"/>
            </w:placeholder>
          </w:sdtPr>
          <w:sdtEndPr/>
          <w:sdtContent>
            <w:p w14:paraId="75327635" w14:textId="6B72E987" w:rsidR="00622C3A" w:rsidRDefault="000E6426" w:rsidP="006C4E8E">
              <w:r>
                <w:fldChar w:fldCharType="begin"/>
              </w:r>
              <w:r w:rsidR="006C4E8E">
                <w:instrText xml:space="preserve"> MACROBUTTON  SnrToggleCheckbox □适用 </w:instrText>
              </w:r>
              <w:r>
                <w:fldChar w:fldCharType="end"/>
              </w:r>
              <w:r>
                <w:fldChar w:fldCharType="begin"/>
              </w:r>
              <w:r w:rsidR="006C4E8E">
                <w:instrText xml:space="preserve"> MACROBUTTON  SnrToggleCheckbox √不适用 </w:instrText>
              </w:r>
              <w:r>
                <w:fldChar w:fldCharType="end"/>
              </w:r>
            </w:p>
          </w:sdtContent>
        </w:sdt>
        <w:p w14:paraId="2BEDB96E" w14:textId="77777777" w:rsidR="00622C3A" w:rsidRDefault="00D86D4A">
          <w:pPr>
            <w:snapToGrid w:val="0"/>
            <w:spacing w:line="240" w:lineRule="atLeast"/>
          </w:pPr>
        </w:p>
      </w:sdtContent>
    </w:sdt>
    <w:sdt>
      <w:sdtPr>
        <w:rPr>
          <w:rFonts w:ascii="宋体" w:hAnsi="宋体" w:cs="宋体" w:hint="eastAsia"/>
          <w:b w:val="0"/>
          <w:bCs/>
          <w:kern w:val="0"/>
          <w:szCs w:val="21"/>
        </w:rPr>
        <w:alias w:val="模块:公司开发项目支出"/>
        <w:tag w:val="_GBC_41dea900f659431692960536981b1d8d"/>
        <w:id w:val="68707140"/>
        <w:lock w:val="sdtLocked"/>
        <w:placeholder>
          <w:docPart w:val="GBC22222222222222222222222222222"/>
        </w:placeholder>
      </w:sdtPr>
      <w:sdtEndPr>
        <w:rPr>
          <w:rFonts w:cstheme="minorBidi" w:hint="default"/>
          <w:kern w:val="2"/>
        </w:rPr>
      </w:sdtEndPr>
      <w:sdtContent>
        <w:p w14:paraId="59EF7345" w14:textId="77777777" w:rsidR="00622C3A" w:rsidRDefault="000E6426" w:rsidP="007D02D2">
          <w:pPr>
            <w:pStyle w:val="3"/>
            <w:numPr>
              <w:ilvl w:val="0"/>
              <w:numId w:val="46"/>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725339736"/>
            <w:lock w:val="sdtLocked"/>
            <w:placeholder>
              <w:docPart w:val="GBC22222222222222222222222222222"/>
            </w:placeholder>
          </w:sdtPr>
          <w:sdtEndPr/>
          <w:sdtContent>
            <w:p w14:paraId="522614C1" w14:textId="0D24CF5D" w:rsidR="0057381C" w:rsidRDefault="000E6426" w:rsidP="0057381C">
              <w:r>
                <w:fldChar w:fldCharType="begin"/>
              </w:r>
              <w:r w:rsidR="0057381C">
                <w:instrText xml:space="preserve"> MACROBUTTON  SnrToggleCheckbox □适用 </w:instrText>
              </w:r>
              <w:r>
                <w:fldChar w:fldCharType="end"/>
              </w:r>
              <w:r>
                <w:fldChar w:fldCharType="begin"/>
              </w:r>
              <w:r w:rsidR="0057381C">
                <w:instrText xml:space="preserve"> MACROBUTTON  SnrToggleCheckbox √不适用 </w:instrText>
              </w:r>
              <w:r>
                <w:fldChar w:fldCharType="end"/>
              </w:r>
            </w:p>
          </w:sdtContent>
        </w:sdt>
        <w:p w14:paraId="4A5E0D0D" w14:textId="0E8435EE" w:rsidR="00622C3A" w:rsidRDefault="00D86D4A">
          <w:pPr>
            <w:snapToGrid w:val="0"/>
            <w:spacing w:line="240" w:lineRule="atLeast"/>
          </w:pPr>
        </w:p>
      </w:sdtContent>
    </w:sdt>
    <w:p w14:paraId="15278DA8"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kern w:val="0"/>
          <w:szCs w:val="24"/>
        </w:rPr>
        <w:alias w:val="模块:商誉账面原值"/>
        <w:tag w:val="_SEC_0d13253f4b004ecdaea8960cfb92cf26"/>
        <w:id w:val="-2103244645"/>
        <w:lock w:val="sdtLocked"/>
        <w:placeholder>
          <w:docPart w:val="GBC22222222222222222222222222222"/>
        </w:placeholder>
      </w:sdtPr>
      <w:sdtEndPr>
        <w:rPr>
          <w:rFonts w:hint="default"/>
          <w:szCs w:val="21"/>
        </w:rPr>
      </w:sdtEndPr>
      <w:sdtContent>
        <w:p w14:paraId="29722905" w14:textId="77777777" w:rsidR="00622C3A" w:rsidRDefault="000E6426" w:rsidP="007D02D2">
          <w:pPr>
            <w:pStyle w:val="4"/>
            <w:numPr>
              <w:ilvl w:val="0"/>
              <w:numId w:val="63"/>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1944262953"/>
            <w:lock w:val="sdtLocked"/>
            <w:placeholder>
              <w:docPart w:val="GBC22222222222222222222222222222"/>
            </w:placeholder>
          </w:sdtPr>
          <w:sdtEndPr/>
          <w:sdtContent>
            <w:p w14:paraId="1B9C6721" w14:textId="6A17EB49"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A2D2D4F" w14:textId="77777777" w:rsidR="00622C3A" w:rsidRDefault="000E6426">
          <w:pPr>
            <w:jc w:val="right"/>
          </w:pPr>
          <w:r>
            <w:rPr>
              <w:rFonts w:hint="eastAsia"/>
            </w:rPr>
            <w:t>单位：</w:t>
          </w:r>
          <w:sdt>
            <w:sdtPr>
              <w:rPr>
                <w:rFonts w:hint="eastAsia"/>
              </w:rPr>
              <w:alias w:val="单位：财务附注：商誉"/>
              <w:tag w:val="_GBC_4797b6084eb24fe79f24d181640f3283"/>
              <w:id w:val="-17451069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商誉"/>
              <w:tag w:val="_GBC_7cd9149d9bea4da8974b80b14b1c0e44"/>
              <w:id w:val="5088770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3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9"/>
            <w:gridCol w:w="1856"/>
            <w:gridCol w:w="1135"/>
            <w:gridCol w:w="851"/>
            <w:gridCol w:w="920"/>
            <w:gridCol w:w="1193"/>
            <w:gridCol w:w="1712"/>
          </w:tblGrid>
          <w:tr w:rsidR="008A0C52" w14:paraId="457264E4" w14:textId="77777777" w:rsidTr="008A0C52">
            <w:trPr>
              <w:trHeight w:val="284"/>
              <w:jc w:val="center"/>
            </w:trPr>
            <w:sdt>
              <w:sdtPr>
                <w:tag w:val="_PLD_b248be5460bf4bb299c4579815256238"/>
                <w:id w:val="1467091491"/>
                <w:lock w:val="sdtLocked"/>
              </w:sdtPr>
              <w:sdtEndPr/>
              <w:sdtContent>
                <w:tc>
                  <w:tcPr>
                    <w:tcW w:w="1009" w:type="pct"/>
                    <w:vMerge w:val="restart"/>
                    <w:shd w:val="clear" w:color="auto" w:fill="auto"/>
                    <w:vAlign w:val="center"/>
                  </w:tcPr>
                  <w:p w14:paraId="746B30FF" w14:textId="77777777" w:rsidR="008A0C52" w:rsidRDefault="008A0C52" w:rsidP="008A0C52">
                    <w:pPr>
                      <w:autoSpaceDE w:val="0"/>
                      <w:autoSpaceDN w:val="0"/>
                      <w:adjustRightInd w:val="0"/>
                      <w:snapToGrid w:val="0"/>
                      <w:jc w:val="center"/>
                    </w:pPr>
                    <w:r>
                      <w:rPr>
                        <w:rFonts w:hint="eastAsia"/>
                      </w:rPr>
                      <w:t>被投资单位名称或形成商誉的事项</w:t>
                    </w:r>
                  </w:p>
                </w:tc>
              </w:sdtContent>
            </w:sdt>
            <w:sdt>
              <w:sdtPr>
                <w:tag w:val="_PLD_a25f69a57b624da887f74ab27a20ba0b"/>
                <w:id w:val="447359381"/>
                <w:lock w:val="sdtLocked"/>
              </w:sdtPr>
              <w:sdtEndPr/>
              <w:sdtContent>
                <w:tc>
                  <w:tcPr>
                    <w:tcW w:w="966" w:type="pct"/>
                    <w:vMerge w:val="restart"/>
                    <w:shd w:val="clear" w:color="auto" w:fill="auto"/>
                    <w:vAlign w:val="center"/>
                  </w:tcPr>
                  <w:p w14:paraId="4F4397B4" w14:textId="77777777" w:rsidR="008A0C52" w:rsidRDefault="008A0C52" w:rsidP="008A0C52">
                    <w:pPr>
                      <w:autoSpaceDE w:val="0"/>
                      <w:autoSpaceDN w:val="0"/>
                      <w:adjustRightInd w:val="0"/>
                      <w:snapToGrid w:val="0"/>
                      <w:jc w:val="center"/>
                    </w:pPr>
                    <w:r>
                      <w:rPr>
                        <w:rFonts w:hint="eastAsia"/>
                      </w:rPr>
                      <w:t>期初余额</w:t>
                    </w:r>
                  </w:p>
                </w:tc>
              </w:sdtContent>
            </w:sdt>
            <w:sdt>
              <w:sdtPr>
                <w:tag w:val="_PLD_c348d952dc8b438289897d2014b7d310"/>
                <w:id w:val="-2092309209"/>
                <w:lock w:val="sdtLocked"/>
              </w:sdtPr>
              <w:sdtEndPr/>
              <w:sdtContent>
                <w:tc>
                  <w:tcPr>
                    <w:tcW w:w="1034" w:type="pct"/>
                    <w:gridSpan w:val="2"/>
                    <w:shd w:val="clear" w:color="auto" w:fill="auto"/>
                    <w:vAlign w:val="center"/>
                  </w:tcPr>
                  <w:p w14:paraId="6F1FB1F9" w14:textId="77777777" w:rsidR="008A0C52" w:rsidRDefault="008A0C52" w:rsidP="008A0C52">
                    <w:pPr>
                      <w:autoSpaceDE w:val="0"/>
                      <w:autoSpaceDN w:val="0"/>
                      <w:adjustRightInd w:val="0"/>
                      <w:snapToGrid w:val="0"/>
                      <w:jc w:val="center"/>
                    </w:pPr>
                    <w:r>
                      <w:rPr>
                        <w:rFonts w:hint="eastAsia"/>
                      </w:rPr>
                      <w:t>本期增加</w:t>
                    </w:r>
                  </w:p>
                </w:tc>
              </w:sdtContent>
            </w:sdt>
            <w:sdt>
              <w:sdtPr>
                <w:tag w:val="_PLD_5560c6ea7650430a8c304ee861d4bc25"/>
                <w:id w:val="1986356169"/>
                <w:lock w:val="sdtLocked"/>
              </w:sdtPr>
              <w:sdtEndPr/>
              <w:sdtContent>
                <w:tc>
                  <w:tcPr>
                    <w:tcW w:w="1100" w:type="pct"/>
                    <w:gridSpan w:val="2"/>
                    <w:shd w:val="clear" w:color="auto" w:fill="auto"/>
                    <w:vAlign w:val="center"/>
                  </w:tcPr>
                  <w:p w14:paraId="2DFB98A4" w14:textId="77777777" w:rsidR="008A0C52" w:rsidRDefault="008A0C52" w:rsidP="008A0C52">
                    <w:pPr>
                      <w:autoSpaceDE w:val="0"/>
                      <w:autoSpaceDN w:val="0"/>
                      <w:adjustRightInd w:val="0"/>
                      <w:snapToGrid w:val="0"/>
                      <w:jc w:val="center"/>
                    </w:pPr>
                    <w:r>
                      <w:rPr>
                        <w:rFonts w:hint="eastAsia"/>
                      </w:rPr>
                      <w:t>本期减少</w:t>
                    </w:r>
                  </w:p>
                </w:tc>
              </w:sdtContent>
            </w:sdt>
            <w:sdt>
              <w:sdtPr>
                <w:tag w:val="_PLD_075635973edd4d94a997d2ed78e56d8b"/>
                <w:id w:val="1731187278"/>
                <w:lock w:val="sdtLocked"/>
              </w:sdtPr>
              <w:sdtEndPr/>
              <w:sdtContent>
                <w:tc>
                  <w:tcPr>
                    <w:tcW w:w="892" w:type="pct"/>
                    <w:vMerge w:val="restart"/>
                    <w:shd w:val="clear" w:color="auto" w:fill="auto"/>
                    <w:vAlign w:val="center"/>
                  </w:tcPr>
                  <w:p w14:paraId="281B96BC" w14:textId="77777777" w:rsidR="008A0C52" w:rsidRDefault="008A0C52" w:rsidP="008A0C52">
                    <w:pPr>
                      <w:autoSpaceDE w:val="0"/>
                      <w:autoSpaceDN w:val="0"/>
                      <w:adjustRightInd w:val="0"/>
                      <w:snapToGrid w:val="0"/>
                      <w:jc w:val="center"/>
                    </w:pPr>
                    <w:r>
                      <w:rPr>
                        <w:rFonts w:hint="eastAsia"/>
                      </w:rPr>
                      <w:t>期末余额</w:t>
                    </w:r>
                  </w:p>
                </w:tc>
              </w:sdtContent>
            </w:sdt>
          </w:tr>
          <w:tr w:rsidR="008A0C52" w14:paraId="26AC7EA2" w14:textId="77777777" w:rsidTr="008A0C52">
            <w:trPr>
              <w:trHeight w:val="535"/>
              <w:jc w:val="center"/>
            </w:trPr>
            <w:tc>
              <w:tcPr>
                <w:tcW w:w="1009" w:type="pct"/>
                <w:vMerge/>
                <w:shd w:val="clear" w:color="auto" w:fill="auto"/>
              </w:tcPr>
              <w:p w14:paraId="50955A51" w14:textId="77777777" w:rsidR="008A0C52" w:rsidRDefault="008A0C52" w:rsidP="008A0C52">
                <w:pPr>
                  <w:autoSpaceDE w:val="0"/>
                  <w:autoSpaceDN w:val="0"/>
                  <w:adjustRightInd w:val="0"/>
                  <w:snapToGrid w:val="0"/>
                  <w:jc w:val="center"/>
                </w:pPr>
              </w:p>
            </w:tc>
            <w:tc>
              <w:tcPr>
                <w:tcW w:w="966" w:type="pct"/>
                <w:vMerge/>
                <w:shd w:val="clear" w:color="auto" w:fill="auto"/>
              </w:tcPr>
              <w:p w14:paraId="0CB6A6F4" w14:textId="77777777" w:rsidR="008A0C52" w:rsidRDefault="008A0C52" w:rsidP="008A0C52">
                <w:pPr>
                  <w:autoSpaceDE w:val="0"/>
                  <w:autoSpaceDN w:val="0"/>
                  <w:adjustRightInd w:val="0"/>
                  <w:snapToGrid w:val="0"/>
                  <w:jc w:val="center"/>
                </w:pPr>
              </w:p>
            </w:tc>
            <w:sdt>
              <w:sdtPr>
                <w:tag w:val="_PLD_1553ab7e041e4cd0bdd59c30d303dc84"/>
                <w:id w:val="1497841684"/>
                <w:lock w:val="sdtLocked"/>
              </w:sdtPr>
              <w:sdtEndPr/>
              <w:sdtContent>
                <w:tc>
                  <w:tcPr>
                    <w:tcW w:w="591" w:type="pct"/>
                    <w:shd w:val="clear" w:color="auto" w:fill="auto"/>
                    <w:vAlign w:val="center"/>
                  </w:tcPr>
                  <w:p w14:paraId="562F83BB" w14:textId="77777777" w:rsidR="008A0C52" w:rsidRDefault="008A0C52" w:rsidP="008A0C52">
                    <w:pPr>
                      <w:autoSpaceDE w:val="0"/>
                      <w:autoSpaceDN w:val="0"/>
                      <w:adjustRightInd w:val="0"/>
                      <w:snapToGrid w:val="0"/>
                      <w:jc w:val="center"/>
                    </w:pPr>
                    <w:r>
                      <w:rPr>
                        <w:rFonts w:hint="eastAsia"/>
                      </w:rPr>
                      <w:t>企业合并形成的</w:t>
                    </w:r>
                  </w:p>
                </w:tc>
              </w:sdtContent>
            </w:sdt>
            <w:sdt>
              <w:sdtPr>
                <w:alias w:val="商誉账面原值本期增加额项目名称"/>
                <w:tag w:val="_GBC_c14b754516e24efd9115d33500cd04df"/>
                <w:id w:val="-1732837312"/>
                <w:lock w:val="sdtLocked"/>
                <w:showingPlcHdr/>
              </w:sdtPr>
              <w:sdtEndPr>
                <w:rPr>
                  <w:rFonts w:hint="eastAsia"/>
                </w:rPr>
              </w:sdtEndPr>
              <w:sdtContent>
                <w:tc>
                  <w:tcPr>
                    <w:tcW w:w="443" w:type="pct"/>
                    <w:shd w:val="clear" w:color="auto" w:fill="auto"/>
                    <w:vAlign w:val="center"/>
                  </w:tcPr>
                  <w:p w14:paraId="77DD7366" w14:textId="77777777" w:rsidR="008A0C52" w:rsidRDefault="008A0C52" w:rsidP="008A0C52">
                    <w:pPr>
                      <w:autoSpaceDE w:val="0"/>
                      <w:autoSpaceDN w:val="0"/>
                      <w:adjustRightInd w:val="0"/>
                      <w:snapToGrid w:val="0"/>
                      <w:jc w:val="center"/>
                    </w:pPr>
                    <w:r>
                      <w:rPr>
                        <w:rFonts w:hint="eastAsia"/>
                      </w:rPr>
                      <w:t xml:space="preserve">　</w:t>
                    </w:r>
                  </w:p>
                </w:tc>
              </w:sdtContent>
            </w:sdt>
            <w:sdt>
              <w:sdtPr>
                <w:tag w:val="_PLD_52f6eef41a0247f195c94af6823a4b67"/>
                <w:id w:val="-689291389"/>
                <w:lock w:val="sdtLocked"/>
              </w:sdtPr>
              <w:sdtEndPr/>
              <w:sdtContent>
                <w:tc>
                  <w:tcPr>
                    <w:tcW w:w="479" w:type="pct"/>
                    <w:shd w:val="clear" w:color="auto" w:fill="auto"/>
                    <w:vAlign w:val="center"/>
                  </w:tcPr>
                  <w:p w14:paraId="05A1016D" w14:textId="77777777" w:rsidR="008A0C52" w:rsidRDefault="008A0C52" w:rsidP="008A0C52">
                    <w:pPr>
                      <w:autoSpaceDE w:val="0"/>
                      <w:autoSpaceDN w:val="0"/>
                      <w:adjustRightInd w:val="0"/>
                      <w:snapToGrid w:val="0"/>
                      <w:jc w:val="center"/>
                    </w:pPr>
                    <w:r>
                      <w:rPr>
                        <w:rFonts w:hint="eastAsia"/>
                      </w:rPr>
                      <w:t>处置</w:t>
                    </w:r>
                  </w:p>
                </w:tc>
              </w:sdtContent>
            </w:sdt>
            <w:sdt>
              <w:sdtPr>
                <w:alias w:val="商誉账面原值本期减少额项目名称"/>
                <w:tag w:val="_GBC_5ba36aaca8144cb8979636970f4c6ae3"/>
                <w:id w:val="-447469977"/>
                <w:lock w:val="sdtLocked"/>
                <w:showingPlcHdr/>
              </w:sdtPr>
              <w:sdtEndPr>
                <w:rPr>
                  <w:rFonts w:hint="eastAsia"/>
                </w:rPr>
              </w:sdtEndPr>
              <w:sdtContent>
                <w:tc>
                  <w:tcPr>
                    <w:tcW w:w="621" w:type="pct"/>
                    <w:shd w:val="clear" w:color="auto" w:fill="auto"/>
                    <w:vAlign w:val="center"/>
                  </w:tcPr>
                  <w:p w14:paraId="0CC05F55" w14:textId="77777777" w:rsidR="008A0C52" w:rsidRDefault="008A0C52" w:rsidP="008A0C52">
                    <w:pPr>
                      <w:autoSpaceDE w:val="0"/>
                      <w:autoSpaceDN w:val="0"/>
                      <w:adjustRightInd w:val="0"/>
                      <w:snapToGrid w:val="0"/>
                      <w:jc w:val="center"/>
                    </w:pPr>
                    <w:r>
                      <w:rPr>
                        <w:rFonts w:hint="eastAsia"/>
                      </w:rPr>
                      <w:t xml:space="preserve">　</w:t>
                    </w:r>
                  </w:p>
                </w:tc>
              </w:sdtContent>
            </w:sdt>
            <w:tc>
              <w:tcPr>
                <w:tcW w:w="892" w:type="pct"/>
                <w:vMerge/>
                <w:shd w:val="clear" w:color="auto" w:fill="auto"/>
              </w:tcPr>
              <w:p w14:paraId="4B160437" w14:textId="77777777" w:rsidR="008A0C52" w:rsidRDefault="008A0C52" w:rsidP="008A0C52">
                <w:pPr>
                  <w:autoSpaceDE w:val="0"/>
                  <w:autoSpaceDN w:val="0"/>
                  <w:adjustRightInd w:val="0"/>
                  <w:snapToGrid w:val="0"/>
                  <w:jc w:val="center"/>
                </w:pPr>
              </w:p>
            </w:tc>
          </w:tr>
          <w:sdt>
            <w:sdtPr>
              <w:alias w:val="商誉明细"/>
              <w:tag w:val="_GBC_916c5c3712e44d7db6b8c9e16bcf5865"/>
              <w:id w:val="-1937358100"/>
              <w:lock w:val="sdtLocked"/>
            </w:sdtPr>
            <w:sdtEndPr/>
            <w:sdtContent>
              <w:tr w:rsidR="008A0C52" w14:paraId="20AEC6F4" w14:textId="77777777" w:rsidTr="008A0C52">
                <w:trPr>
                  <w:trHeight w:val="338"/>
                  <w:jc w:val="center"/>
                </w:trPr>
                <w:tc>
                  <w:tcPr>
                    <w:tcW w:w="1009" w:type="pct"/>
                    <w:shd w:val="clear" w:color="auto" w:fill="auto"/>
                  </w:tcPr>
                  <w:p w14:paraId="4282DFB9" w14:textId="77777777" w:rsidR="008A0C52" w:rsidRDefault="008A0C52" w:rsidP="008A0C52">
                    <w:pPr>
                      <w:autoSpaceDE w:val="0"/>
                      <w:autoSpaceDN w:val="0"/>
                      <w:adjustRightInd w:val="0"/>
                      <w:snapToGrid w:val="0"/>
                    </w:pPr>
                    <w:r>
                      <w:t>福建红旗股份有限公司</w:t>
                    </w:r>
                  </w:p>
                </w:tc>
                <w:tc>
                  <w:tcPr>
                    <w:tcW w:w="966" w:type="pct"/>
                    <w:shd w:val="clear" w:color="auto" w:fill="auto"/>
                  </w:tcPr>
                  <w:p w14:paraId="31CD9200" w14:textId="77777777" w:rsidR="008A0C52" w:rsidRDefault="008A0C52" w:rsidP="008A0C52">
                    <w:pPr>
                      <w:autoSpaceDE w:val="0"/>
                      <w:autoSpaceDN w:val="0"/>
                      <w:adjustRightInd w:val="0"/>
                      <w:snapToGrid w:val="0"/>
                      <w:jc w:val="center"/>
                    </w:pPr>
                    <w:r>
                      <w:t>13,658,045.56</w:t>
                    </w:r>
                  </w:p>
                </w:tc>
                <w:tc>
                  <w:tcPr>
                    <w:tcW w:w="591" w:type="pct"/>
                    <w:shd w:val="clear" w:color="auto" w:fill="auto"/>
                  </w:tcPr>
                  <w:p w14:paraId="3666E304" w14:textId="77777777" w:rsidR="008A0C52" w:rsidRDefault="008A0C52" w:rsidP="008A0C52">
                    <w:pPr>
                      <w:autoSpaceDE w:val="0"/>
                      <w:autoSpaceDN w:val="0"/>
                      <w:adjustRightInd w:val="0"/>
                      <w:snapToGrid w:val="0"/>
                      <w:jc w:val="center"/>
                    </w:pPr>
                  </w:p>
                </w:tc>
                <w:tc>
                  <w:tcPr>
                    <w:tcW w:w="443" w:type="pct"/>
                    <w:shd w:val="clear" w:color="auto" w:fill="auto"/>
                  </w:tcPr>
                  <w:p w14:paraId="241FE234" w14:textId="77777777" w:rsidR="008A0C52" w:rsidRDefault="008A0C52" w:rsidP="008A0C52">
                    <w:pPr>
                      <w:autoSpaceDE w:val="0"/>
                      <w:autoSpaceDN w:val="0"/>
                      <w:adjustRightInd w:val="0"/>
                      <w:snapToGrid w:val="0"/>
                      <w:jc w:val="center"/>
                    </w:pPr>
                  </w:p>
                </w:tc>
                <w:tc>
                  <w:tcPr>
                    <w:tcW w:w="479" w:type="pct"/>
                    <w:shd w:val="clear" w:color="auto" w:fill="auto"/>
                  </w:tcPr>
                  <w:p w14:paraId="76359EE2" w14:textId="77777777" w:rsidR="008A0C52" w:rsidRDefault="008A0C52" w:rsidP="008A0C52">
                    <w:pPr>
                      <w:autoSpaceDE w:val="0"/>
                      <w:autoSpaceDN w:val="0"/>
                      <w:adjustRightInd w:val="0"/>
                      <w:snapToGrid w:val="0"/>
                      <w:jc w:val="center"/>
                    </w:pPr>
                  </w:p>
                </w:tc>
                <w:tc>
                  <w:tcPr>
                    <w:tcW w:w="621" w:type="pct"/>
                    <w:shd w:val="clear" w:color="auto" w:fill="auto"/>
                  </w:tcPr>
                  <w:p w14:paraId="021D3493" w14:textId="77777777" w:rsidR="008A0C52" w:rsidRDefault="008A0C52" w:rsidP="008A0C52">
                    <w:pPr>
                      <w:autoSpaceDE w:val="0"/>
                      <w:autoSpaceDN w:val="0"/>
                      <w:adjustRightInd w:val="0"/>
                      <w:snapToGrid w:val="0"/>
                      <w:jc w:val="center"/>
                    </w:pPr>
                  </w:p>
                </w:tc>
                <w:tc>
                  <w:tcPr>
                    <w:tcW w:w="892" w:type="pct"/>
                    <w:shd w:val="clear" w:color="auto" w:fill="auto"/>
                  </w:tcPr>
                  <w:p w14:paraId="3576913E" w14:textId="77777777" w:rsidR="008A0C52" w:rsidRDefault="008A0C52" w:rsidP="008A0C52">
                    <w:pPr>
                      <w:autoSpaceDE w:val="0"/>
                      <w:autoSpaceDN w:val="0"/>
                      <w:adjustRightInd w:val="0"/>
                      <w:snapToGrid w:val="0"/>
                      <w:jc w:val="center"/>
                    </w:pPr>
                    <w:r>
                      <w:t>13,658,045.56</w:t>
                    </w:r>
                  </w:p>
                </w:tc>
              </w:tr>
            </w:sdtContent>
          </w:sdt>
          <w:sdt>
            <w:sdtPr>
              <w:alias w:val="商誉明细"/>
              <w:tag w:val="_GBC_916c5c3712e44d7db6b8c9e16bcf5865"/>
              <w:id w:val="-1359582062"/>
              <w:lock w:val="sdtLocked"/>
            </w:sdtPr>
            <w:sdtEndPr/>
            <w:sdtContent>
              <w:tr w:rsidR="008A0C52" w14:paraId="1ABF840F" w14:textId="77777777" w:rsidTr="008A0C52">
                <w:trPr>
                  <w:trHeight w:val="338"/>
                  <w:jc w:val="center"/>
                </w:trPr>
                <w:tc>
                  <w:tcPr>
                    <w:tcW w:w="1009" w:type="pct"/>
                    <w:shd w:val="clear" w:color="auto" w:fill="auto"/>
                  </w:tcPr>
                  <w:p w14:paraId="6C13376F" w14:textId="77777777" w:rsidR="008A0C52" w:rsidRDefault="008A0C52" w:rsidP="008A0C52">
                    <w:pPr>
                      <w:autoSpaceDE w:val="0"/>
                      <w:autoSpaceDN w:val="0"/>
                      <w:adjustRightInd w:val="0"/>
                      <w:snapToGrid w:val="0"/>
                    </w:pPr>
                    <w:r>
                      <w:t>长沙波德冶金材料有限公司</w:t>
                    </w:r>
                  </w:p>
                </w:tc>
                <w:tc>
                  <w:tcPr>
                    <w:tcW w:w="966" w:type="pct"/>
                    <w:shd w:val="clear" w:color="auto" w:fill="auto"/>
                  </w:tcPr>
                  <w:p w14:paraId="38429164" w14:textId="77777777" w:rsidR="008A0C52" w:rsidRDefault="008A0C52" w:rsidP="008A0C52">
                    <w:pPr>
                      <w:autoSpaceDE w:val="0"/>
                      <w:autoSpaceDN w:val="0"/>
                      <w:adjustRightInd w:val="0"/>
                      <w:snapToGrid w:val="0"/>
                      <w:jc w:val="center"/>
                    </w:pPr>
                    <w:r>
                      <w:t>106,104.49</w:t>
                    </w:r>
                  </w:p>
                </w:tc>
                <w:tc>
                  <w:tcPr>
                    <w:tcW w:w="591" w:type="pct"/>
                    <w:shd w:val="clear" w:color="auto" w:fill="auto"/>
                  </w:tcPr>
                  <w:p w14:paraId="6CD06ABD" w14:textId="77777777" w:rsidR="008A0C52" w:rsidRDefault="008A0C52" w:rsidP="008A0C52">
                    <w:pPr>
                      <w:autoSpaceDE w:val="0"/>
                      <w:autoSpaceDN w:val="0"/>
                      <w:adjustRightInd w:val="0"/>
                      <w:snapToGrid w:val="0"/>
                      <w:jc w:val="center"/>
                    </w:pPr>
                  </w:p>
                </w:tc>
                <w:tc>
                  <w:tcPr>
                    <w:tcW w:w="443" w:type="pct"/>
                    <w:shd w:val="clear" w:color="auto" w:fill="auto"/>
                  </w:tcPr>
                  <w:p w14:paraId="129BC475" w14:textId="77777777" w:rsidR="008A0C52" w:rsidRDefault="008A0C52" w:rsidP="008A0C52">
                    <w:pPr>
                      <w:autoSpaceDE w:val="0"/>
                      <w:autoSpaceDN w:val="0"/>
                      <w:adjustRightInd w:val="0"/>
                      <w:snapToGrid w:val="0"/>
                      <w:jc w:val="center"/>
                    </w:pPr>
                  </w:p>
                </w:tc>
                <w:tc>
                  <w:tcPr>
                    <w:tcW w:w="479" w:type="pct"/>
                    <w:shd w:val="clear" w:color="auto" w:fill="auto"/>
                  </w:tcPr>
                  <w:p w14:paraId="7CCC7047" w14:textId="77777777" w:rsidR="008A0C52" w:rsidRDefault="008A0C52" w:rsidP="008A0C52">
                    <w:pPr>
                      <w:autoSpaceDE w:val="0"/>
                      <w:autoSpaceDN w:val="0"/>
                      <w:adjustRightInd w:val="0"/>
                      <w:snapToGrid w:val="0"/>
                      <w:jc w:val="center"/>
                    </w:pPr>
                  </w:p>
                </w:tc>
                <w:tc>
                  <w:tcPr>
                    <w:tcW w:w="621" w:type="pct"/>
                    <w:shd w:val="clear" w:color="auto" w:fill="auto"/>
                  </w:tcPr>
                  <w:p w14:paraId="49FC4156" w14:textId="77777777" w:rsidR="008A0C52" w:rsidRDefault="008A0C52" w:rsidP="008A0C52">
                    <w:pPr>
                      <w:autoSpaceDE w:val="0"/>
                      <w:autoSpaceDN w:val="0"/>
                      <w:adjustRightInd w:val="0"/>
                      <w:snapToGrid w:val="0"/>
                      <w:jc w:val="center"/>
                    </w:pPr>
                  </w:p>
                </w:tc>
                <w:tc>
                  <w:tcPr>
                    <w:tcW w:w="892" w:type="pct"/>
                    <w:shd w:val="clear" w:color="auto" w:fill="auto"/>
                  </w:tcPr>
                  <w:p w14:paraId="6D636FA8" w14:textId="77777777" w:rsidR="008A0C52" w:rsidRDefault="008A0C52" w:rsidP="008A0C52">
                    <w:pPr>
                      <w:autoSpaceDE w:val="0"/>
                      <w:autoSpaceDN w:val="0"/>
                      <w:adjustRightInd w:val="0"/>
                      <w:snapToGrid w:val="0"/>
                      <w:jc w:val="center"/>
                    </w:pPr>
                    <w:r>
                      <w:t>106,104.49</w:t>
                    </w:r>
                  </w:p>
                </w:tc>
              </w:tr>
            </w:sdtContent>
          </w:sdt>
          <w:tr w:rsidR="008A0C52" w14:paraId="1E2A2BB2" w14:textId="77777777" w:rsidTr="008A0C52">
            <w:trPr>
              <w:trHeight w:val="296"/>
              <w:jc w:val="center"/>
            </w:trPr>
            <w:sdt>
              <w:sdtPr>
                <w:tag w:val="_PLD_e45c45262afc495e90b6033bd7a17ec4"/>
                <w:id w:val="1849295390"/>
                <w:lock w:val="sdtLocked"/>
              </w:sdtPr>
              <w:sdtEndPr/>
              <w:sdtContent>
                <w:tc>
                  <w:tcPr>
                    <w:tcW w:w="1009" w:type="pct"/>
                    <w:shd w:val="clear" w:color="auto" w:fill="auto"/>
                    <w:vAlign w:val="center"/>
                  </w:tcPr>
                  <w:p w14:paraId="4039E906" w14:textId="77777777" w:rsidR="008A0C52" w:rsidRDefault="008A0C52" w:rsidP="008A0C52">
                    <w:pPr>
                      <w:autoSpaceDE w:val="0"/>
                      <w:autoSpaceDN w:val="0"/>
                      <w:adjustRightInd w:val="0"/>
                      <w:snapToGrid w:val="0"/>
                      <w:jc w:val="center"/>
                      <w:rPr>
                        <w:u w:val="double"/>
                      </w:rPr>
                    </w:pPr>
                    <w:r>
                      <w:rPr>
                        <w:rFonts w:hint="eastAsia"/>
                      </w:rPr>
                      <w:t>合计</w:t>
                    </w:r>
                  </w:p>
                </w:tc>
              </w:sdtContent>
            </w:sdt>
            <w:tc>
              <w:tcPr>
                <w:tcW w:w="966" w:type="pct"/>
                <w:shd w:val="clear" w:color="auto" w:fill="auto"/>
              </w:tcPr>
              <w:p w14:paraId="08AD6027" w14:textId="5D1E642E" w:rsidR="008A0C52" w:rsidRPr="003822F9" w:rsidRDefault="008A0C52" w:rsidP="008A0C52">
                <w:pPr>
                  <w:autoSpaceDE w:val="0"/>
                  <w:autoSpaceDN w:val="0"/>
                  <w:adjustRightInd w:val="0"/>
                  <w:snapToGrid w:val="0"/>
                  <w:jc w:val="center"/>
                </w:pPr>
                <w:r w:rsidRPr="003822F9">
                  <w:t>13,764,150.05</w:t>
                </w:r>
              </w:p>
            </w:tc>
            <w:tc>
              <w:tcPr>
                <w:tcW w:w="591" w:type="pct"/>
                <w:shd w:val="clear" w:color="auto" w:fill="auto"/>
              </w:tcPr>
              <w:p w14:paraId="7E4E6AE4" w14:textId="77777777" w:rsidR="008A0C52" w:rsidRDefault="008A0C52" w:rsidP="008A0C52">
                <w:pPr>
                  <w:autoSpaceDE w:val="0"/>
                  <w:autoSpaceDN w:val="0"/>
                  <w:adjustRightInd w:val="0"/>
                  <w:snapToGrid w:val="0"/>
                  <w:jc w:val="center"/>
                </w:pPr>
              </w:p>
            </w:tc>
            <w:tc>
              <w:tcPr>
                <w:tcW w:w="443" w:type="pct"/>
                <w:shd w:val="clear" w:color="auto" w:fill="auto"/>
              </w:tcPr>
              <w:p w14:paraId="2167ABE9" w14:textId="77777777" w:rsidR="008A0C52" w:rsidRDefault="008A0C52" w:rsidP="008A0C52">
                <w:pPr>
                  <w:autoSpaceDE w:val="0"/>
                  <w:autoSpaceDN w:val="0"/>
                  <w:adjustRightInd w:val="0"/>
                  <w:snapToGrid w:val="0"/>
                  <w:jc w:val="center"/>
                </w:pPr>
              </w:p>
            </w:tc>
            <w:tc>
              <w:tcPr>
                <w:tcW w:w="479" w:type="pct"/>
                <w:shd w:val="clear" w:color="auto" w:fill="auto"/>
              </w:tcPr>
              <w:p w14:paraId="213ABF85" w14:textId="77777777" w:rsidR="008A0C52" w:rsidRDefault="008A0C52" w:rsidP="008A0C52">
                <w:pPr>
                  <w:autoSpaceDE w:val="0"/>
                  <w:autoSpaceDN w:val="0"/>
                  <w:adjustRightInd w:val="0"/>
                  <w:snapToGrid w:val="0"/>
                  <w:jc w:val="center"/>
                </w:pPr>
              </w:p>
            </w:tc>
            <w:tc>
              <w:tcPr>
                <w:tcW w:w="621" w:type="pct"/>
                <w:shd w:val="clear" w:color="auto" w:fill="auto"/>
              </w:tcPr>
              <w:p w14:paraId="65D21BCB" w14:textId="77777777" w:rsidR="008A0C52" w:rsidRDefault="008A0C52" w:rsidP="008A0C52">
                <w:pPr>
                  <w:autoSpaceDE w:val="0"/>
                  <w:autoSpaceDN w:val="0"/>
                  <w:adjustRightInd w:val="0"/>
                  <w:snapToGrid w:val="0"/>
                  <w:jc w:val="center"/>
                </w:pPr>
              </w:p>
            </w:tc>
            <w:tc>
              <w:tcPr>
                <w:tcW w:w="892" w:type="pct"/>
                <w:shd w:val="clear" w:color="auto" w:fill="auto"/>
              </w:tcPr>
              <w:p w14:paraId="488129B7" w14:textId="71F621C2" w:rsidR="008A0C52" w:rsidRPr="003822F9" w:rsidRDefault="008A0C52" w:rsidP="008A0C52">
                <w:pPr>
                  <w:autoSpaceDE w:val="0"/>
                  <w:autoSpaceDN w:val="0"/>
                  <w:adjustRightInd w:val="0"/>
                  <w:snapToGrid w:val="0"/>
                  <w:jc w:val="center"/>
                </w:pPr>
                <w:r w:rsidRPr="003822F9">
                  <w:t>13,764,150.05</w:t>
                </w:r>
              </w:p>
            </w:tc>
          </w:tr>
        </w:tbl>
        <w:p w14:paraId="52DB19D0" w14:textId="77777777" w:rsidR="008A0C52" w:rsidRDefault="008A0C52"/>
        <w:p w14:paraId="622108A8" w14:textId="77777777" w:rsidR="00622C3A" w:rsidRDefault="00D86D4A"/>
      </w:sdtContent>
    </w:sdt>
    <w:sdt>
      <w:sdtPr>
        <w:rPr>
          <w:rFonts w:ascii="宋体" w:hAnsi="宋体" w:cs="宋体" w:hint="eastAsia"/>
          <w:b w:val="0"/>
          <w:bCs/>
          <w:kern w:val="0"/>
          <w:szCs w:val="24"/>
        </w:rPr>
        <w:alias w:val="模块:商誉减值准备"/>
        <w:tag w:val="_SEC_6fe538077d4746d4ba51a5610b4bd03b"/>
        <w:id w:val="-640341855"/>
        <w:lock w:val="sdtLocked"/>
        <w:placeholder>
          <w:docPart w:val="GBC22222222222222222222222222222"/>
        </w:placeholder>
      </w:sdtPr>
      <w:sdtEndPr>
        <w:rPr>
          <w:rFonts w:hint="default"/>
          <w:szCs w:val="21"/>
        </w:rPr>
      </w:sdtEndPr>
      <w:sdtContent>
        <w:p w14:paraId="28560A4C" w14:textId="77777777" w:rsidR="00622C3A" w:rsidRDefault="000E6426" w:rsidP="007D02D2">
          <w:pPr>
            <w:pStyle w:val="4"/>
            <w:numPr>
              <w:ilvl w:val="0"/>
              <w:numId w:val="63"/>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611780574"/>
            <w:lock w:val="sdtLocked"/>
            <w:placeholder>
              <w:docPart w:val="GBC22222222222222222222222222222"/>
            </w:placeholder>
          </w:sdtPr>
          <w:sdtEndPr/>
          <w:sdtContent>
            <w:p w14:paraId="07D5C35B" w14:textId="6DA5B4F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EB420F3" w14:textId="77777777" w:rsidR="00622C3A" w:rsidRDefault="000E6426">
          <w:pPr>
            <w:jc w:val="right"/>
          </w:pPr>
          <w:r>
            <w:rPr>
              <w:rFonts w:hint="eastAsia"/>
            </w:rPr>
            <w:t>单位：</w:t>
          </w:r>
          <w:sdt>
            <w:sdtPr>
              <w:rPr>
                <w:rFonts w:hint="eastAsia"/>
              </w:rPr>
              <w:alias w:val="单位：财务附注：商誉减值准备"/>
              <w:tag w:val="_GBC_81f58baed09c46a3bf97830ea3adfd98"/>
              <w:id w:val="-19855447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商誉减值准备"/>
              <w:tag w:val="_GBC_67c9edd209fb4492bdb662edf79314f5"/>
              <w:id w:val="12806855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581"/>
            <w:gridCol w:w="1031"/>
            <w:gridCol w:w="1004"/>
            <w:gridCol w:w="1015"/>
            <w:gridCol w:w="1066"/>
            <w:gridCol w:w="1581"/>
          </w:tblGrid>
          <w:tr w:rsidR="008A0C52" w14:paraId="5B5F06CD" w14:textId="77777777" w:rsidTr="008A0C52">
            <w:trPr>
              <w:trHeight w:val="255"/>
              <w:jc w:val="center"/>
            </w:trPr>
            <w:sdt>
              <w:sdtPr>
                <w:tag w:val="_PLD_d1a517071536478f9f7187c625e93763"/>
                <w:id w:val="-1629540995"/>
                <w:lock w:val="sdtLocked"/>
              </w:sdtPr>
              <w:sdtEndPr/>
              <w:sdtContent>
                <w:tc>
                  <w:tcPr>
                    <w:tcW w:w="979" w:type="pct"/>
                    <w:vMerge w:val="restart"/>
                    <w:shd w:val="clear" w:color="auto" w:fill="auto"/>
                    <w:vAlign w:val="center"/>
                  </w:tcPr>
                  <w:p w14:paraId="69E75AE0" w14:textId="77777777" w:rsidR="008A0C52" w:rsidRDefault="008A0C52" w:rsidP="008A0C52">
                    <w:pPr>
                      <w:autoSpaceDE w:val="0"/>
                      <w:autoSpaceDN w:val="0"/>
                      <w:adjustRightInd w:val="0"/>
                      <w:snapToGrid w:val="0"/>
                      <w:jc w:val="center"/>
                    </w:pPr>
                    <w:r>
                      <w:rPr>
                        <w:rFonts w:hint="eastAsia"/>
                      </w:rPr>
                      <w:t>被投资单位名称或形成商誉的事项</w:t>
                    </w:r>
                  </w:p>
                </w:tc>
              </w:sdtContent>
            </w:sdt>
            <w:sdt>
              <w:sdtPr>
                <w:tag w:val="_PLD_a1ccc5eef6a041ffadb4dd09605c43f5"/>
                <w:id w:val="1537848900"/>
                <w:lock w:val="sdtLocked"/>
              </w:sdtPr>
              <w:sdtEndPr/>
              <w:sdtContent>
                <w:tc>
                  <w:tcPr>
                    <w:tcW w:w="874" w:type="pct"/>
                    <w:vMerge w:val="restart"/>
                    <w:shd w:val="clear" w:color="auto" w:fill="auto"/>
                    <w:vAlign w:val="center"/>
                  </w:tcPr>
                  <w:p w14:paraId="6B9641A0" w14:textId="77777777" w:rsidR="008A0C52" w:rsidRDefault="008A0C52" w:rsidP="008A0C52">
                    <w:pPr>
                      <w:autoSpaceDE w:val="0"/>
                      <w:autoSpaceDN w:val="0"/>
                      <w:adjustRightInd w:val="0"/>
                      <w:snapToGrid w:val="0"/>
                      <w:jc w:val="center"/>
                    </w:pPr>
                    <w:r>
                      <w:rPr>
                        <w:rFonts w:hint="eastAsia"/>
                      </w:rPr>
                      <w:t>期初余额</w:t>
                    </w:r>
                  </w:p>
                </w:tc>
              </w:sdtContent>
            </w:sdt>
            <w:sdt>
              <w:sdtPr>
                <w:tag w:val="_PLD_3dc4c2fbed8640a6acf5f19dd5073967"/>
                <w:id w:val="-1090698084"/>
                <w:lock w:val="sdtLocked"/>
              </w:sdtPr>
              <w:sdtEndPr/>
              <w:sdtContent>
                <w:tc>
                  <w:tcPr>
                    <w:tcW w:w="1124" w:type="pct"/>
                    <w:gridSpan w:val="2"/>
                    <w:shd w:val="clear" w:color="auto" w:fill="auto"/>
                    <w:vAlign w:val="center"/>
                  </w:tcPr>
                  <w:p w14:paraId="7E6099CC" w14:textId="77777777" w:rsidR="008A0C52" w:rsidRDefault="008A0C52" w:rsidP="008A0C52">
                    <w:pPr>
                      <w:autoSpaceDE w:val="0"/>
                      <w:autoSpaceDN w:val="0"/>
                      <w:adjustRightInd w:val="0"/>
                      <w:snapToGrid w:val="0"/>
                      <w:jc w:val="center"/>
                    </w:pPr>
                    <w:r>
                      <w:rPr>
                        <w:rFonts w:hint="eastAsia"/>
                      </w:rPr>
                      <w:t>本期增加</w:t>
                    </w:r>
                  </w:p>
                </w:tc>
              </w:sdtContent>
            </w:sdt>
            <w:sdt>
              <w:sdtPr>
                <w:tag w:val="_PLD_36789e440c5d4e70969760ec1adf11d6"/>
                <w:id w:val="1511181599"/>
                <w:lock w:val="sdtLocked"/>
              </w:sdtPr>
              <w:sdtEndPr/>
              <w:sdtContent>
                <w:tc>
                  <w:tcPr>
                    <w:tcW w:w="1150" w:type="pct"/>
                    <w:gridSpan w:val="2"/>
                    <w:shd w:val="clear" w:color="auto" w:fill="auto"/>
                    <w:vAlign w:val="center"/>
                  </w:tcPr>
                  <w:p w14:paraId="5AF91EEB" w14:textId="77777777" w:rsidR="008A0C52" w:rsidRDefault="008A0C52" w:rsidP="008A0C52">
                    <w:pPr>
                      <w:autoSpaceDE w:val="0"/>
                      <w:autoSpaceDN w:val="0"/>
                      <w:adjustRightInd w:val="0"/>
                      <w:snapToGrid w:val="0"/>
                      <w:jc w:val="center"/>
                    </w:pPr>
                    <w:r>
                      <w:rPr>
                        <w:rFonts w:hint="eastAsia"/>
                      </w:rPr>
                      <w:t>本期减少</w:t>
                    </w:r>
                  </w:p>
                </w:tc>
              </w:sdtContent>
            </w:sdt>
            <w:sdt>
              <w:sdtPr>
                <w:tag w:val="_PLD_b4bf3be5aa6c45bea85b5ae1c027be47"/>
                <w:id w:val="-1781173722"/>
                <w:lock w:val="sdtLocked"/>
              </w:sdtPr>
              <w:sdtEndPr/>
              <w:sdtContent>
                <w:tc>
                  <w:tcPr>
                    <w:tcW w:w="874" w:type="pct"/>
                    <w:vMerge w:val="restart"/>
                    <w:shd w:val="clear" w:color="auto" w:fill="auto"/>
                    <w:vAlign w:val="center"/>
                  </w:tcPr>
                  <w:p w14:paraId="2224084C" w14:textId="77777777" w:rsidR="008A0C52" w:rsidRDefault="008A0C52" w:rsidP="008A0C52">
                    <w:pPr>
                      <w:autoSpaceDE w:val="0"/>
                      <w:autoSpaceDN w:val="0"/>
                      <w:adjustRightInd w:val="0"/>
                      <w:snapToGrid w:val="0"/>
                      <w:jc w:val="center"/>
                    </w:pPr>
                    <w:r>
                      <w:rPr>
                        <w:rFonts w:hint="eastAsia"/>
                      </w:rPr>
                      <w:t>期末余额</w:t>
                    </w:r>
                  </w:p>
                </w:tc>
              </w:sdtContent>
            </w:sdt>
          </w:tr>
          <w:tr w:rsidR="008A0C52" w14:paraId="38A2D6D8" w14:textId="77777777" w:rsidTr="008A0C52">
            <w:trPr>
              <w:trHeight w:val="296"/>
              <w:jc w:val="center"/>
            </w:trPr>
            <w:tc>
              <w:tcPr>
                <w:tcW w:w="979" w:type="pct"/>
                <w:vMerge/>
                <w:shd w:val="clear" w:color="auto" w:fill="auto"/>
              </w:tcPr>
              <w:p w14:paraId="6794D357" w14:textId="77777777" w:rsidR="008A0C52" w:rsidRDefault="008A0C52" w:rsidP="008A0C52">
                <w:pPr>
                  <w:autoSpaceDE w:val="0"/>
                  <w:autoSpaceDN w:val="0"/>
                  <w:adjustRightInd w:val="0"/>
                  <w:snapToGrid w:val="0"/>
                </w:pPr>
              </w:p>
            </w:tc>
            <w:tc>
              <w:tcPr>
                <w:tcW w:w="874" w:type="pct"/>
                <w:vMerge/>
                <w:shd w:val="clear" w:color="auto" w:fill="auto"/>
                <w:vAlign w:val="center"/>
              </w:tcPr>
              <w:p w14:paraId="537CADE2" w14:textId="77777777" w:rsidR="008A0C52" w:rsidRDefault="008A0C52" w:rsidP="008A0C52">
                <w:pPr>
                  <w:autoSpaceDE w:val="0"/>
                  <w:autoSpaceDN w:val="0"/>
                  <w:adjustRightInd w:val="0"/>
                  <w:snapToGrid w:val="0"/>
                  <w:jc w:val="right"/>
                </w:pPr>
              </w:p>
            </w:tc>
            <w:sdt>
              <w:sdtPr>
                <w:tag w:val="_PLD_fe6ebe6f95b64eeabc2aef23beee858c"/>
                <w:id w:val="1792172451"/>
                <w:lock w:val="sdtLocked"/>
              </w:sdtPr>
              <w:sdtEndPr/>
              <w:sdtContent>
                <w:tc>
                  <w:tcPr>
                    <w:tcW w:w="570" w:type="pct"/>
                    <w:shd w:val="clear" w:color="auto" w:fill="auto"/>
                    <w:vAlign w:val="center"/>
                  </w:tcPr>
                  <w:p w14:paraId="7127ABE9" w14:textId="77777777" w:rsidR="008A0C52" w:rsidRDefault="008A0C52" w:rsidP="008A0C52">
                    <w:pPr>
                      <w:autoSpaceDE w:val="0"/>
                      <w:autoSpaceDN w:val="0"/>
                      <w:adjustRightInd w:val="0"/>
                      <w:snapToGrid w:val="0"/>
                      <w:jc w:val="center"/>
                    </w:pPr>
                    <w:r>
                      <w:rPr>
                        <w:rFonts w:hint="eastAsia"/>
                      </w:rPr>
                      <w:t>计提</w:t>
                    </w:r>
                  </w:p>
                </w:tc>
              </w:sdtContent>
            </w:sdt>
            <w:sdt>
              <w:sdtPr>
                <w:alias w:val="商誉减值准备本期增加额项目名称"/>
                <w:tag w:val="_GBC_65d86954675d4b4f82e4fbc3d21ace02"/>
                <w:id w:val="344977850"/>
                <w:lock w:val="sdtLocked"/>
                <w:showingPlcHdr/>
              </w:sdtPr>
              <w:sdtEndPr>
                <w:rPr>
                  <w:rFonts w:hint="eastAsia"/>
                </w:rPr>
              </w:sdtEndPr>
              <w:sdtContent>
                <w:tc>
                  <w:tcPr>
                    <w:tcW w:w="555" w:type="pct"/>
                    <w:shd w:val="clear" w:color="auto" w:fill="auto"/>
                    <w:vAlign w:val="center"/>
                  </w:tcPr>
                  <w:p w14:paraId="19FB10AB" w14:textId="77777777" w:rsidR="008A0C52" w:rsidRDefault="008A0C52" w:rsidP="008A0C52">
                    <w:pPr>
                      <w:autoSpaceDE w:val="0"/>
                      <w:autoSpaceDN w:val="0"/>
                      <w:adjustRightInd w:val="0"/>
                      <w:snapToGrid w:val="0"/>
                      <w:jc w:val="center"/>
                    </w:pPr>
                    <w:r>
                      <w:rPr>
                        <w:rFonts w:hint="eastAsia"/>
                      </w:rPr>
                      <w:t xml:space="preserve">　</w:t>
                    </w:r>
                  </w:p>
                </w:tc>
              </w:sdtContent>
            </w:sdt>
            <w:sdt>
              <w:sdtPr>
                <w:tag w:val="_PLD_aaaa2d8a1fae404e9bab86b79225c7e3"/>
                <w:id w:val="-549685118"/>
                <w:lock w:val="sdtLocked"/>
              </w:sdtPr>
              <w:sdtEndPr/>
              <w:sdtContent>
                <w:tc>
                  <w:tcPr>
                    <w:tcW w:w="561" w:type="pct"/>
                    <w:shd w:val="clear" w:color="auto" w:fill="auto"/>
                    <w:vAlign w:val="center"/>
                  </w:tcPr>
                  <w:p w14:paraId="4FBB2FE2" w14:textId="77777777" w:rsidR="008A0C52" w:rsidRDefault="008A0C52" w:rsidP="008A0C52">
                    <w:pPr>
                      <w:autoSpaceDE w:val="0"/>
                      <w:autoSpaceDN w:val="0"/>
                      <w:adjustRightInd w:val="0"/>
                      <w:snapToGrid w:val="0"/>
                      <w:jc w:val="center"/>
                    </w:pPr>
                    <w:r>
                      <w:rPr>
                        <w:rFonts w:hint="eastAsia"/>
                      </w:rPr>
                      <w:t>处置</w:t>
                    </w:r>
                  </w:p>
                </w:tc>
              </w:sdtContent>
            </w:sdt>
            <w:sdt>
              <w:sdtPr>
                <w:alias w:val="商誉减值准备本期减少额项目名称"/>
                <w:tag w:val="_GBC_aa48e25b6e1f4be9b1276fe009dabf0e"/>
                <w:id w:val="1997615387"/>
                <w:lock w:val="sdtLocked"/>
                <w:showingPlcHdr/>
              </w:sdtPr>
              <w:sdtEndPr>
                <w:rPr>
                  <w:rFonts w:hint="eastAsia"/>
                </w:rPr>
              </w:sdtEndPr>
              <w:sdtContent>
                <w:tc>
                  <w:tcPr>
                    <w:tcW w:w="589" w:type="pct"/>
                    <w:shd w:val="clear" w:color="auto" w:fill="auto"/>
                    <w:vAlign w:val="center"/>
                  </w:tcPr>
                  <w:p w14:paraId="5B28E10B" w14:textId="77777777" w:rsidR="008A0C52" w:rsidRDefault="008A0C52" w:rsidP="008A0C52">
                    <w:pPr>
                      <w:autoSpaceDE w:val="0"/>
                      <w:autoSpaceDN w:val="0"/>
                      <w:adjustRightInd w:val="0"/>
                      <w:snapToGrid w:val="0"/>
                      <w:jc w:val="center"/>
                    </w:pPr>
                    <w:r>
                      <w:rPr>
                        <w:rFonts w:hint="eastAsia"/>
                      </w:rPr>
                      <w:t xml:space="preserve">　</w:t>
                    </w:r>
                  </w:p>
                </w:tc>
              </w:sdtContent>
            </w:sdt>
            <w:tc>
              <w:tcPr>
                <w:tcW w:w="874" w:type="pct"/>
                <w:vMerge/>
                <w:shd w:val="clear" w:color="auto" w:fill="auto"/>
              </w:tcPr>
              <w:p w14:paraId="4A4E4B12" w14:textId="77777777" w:rsidR="008A0C52" w:rsidRDefault="008A0C52" w:rsidP="008A0C52">
                <w:pPr>
                  <w:autoSpaceDE w:val="0"/>
                  <w:autoSpaceDN w:val="0"/>
                  <w:adjustRightInd w:val="0"/>
                  <w:snapToGrid w:val="0"/>
                  <w:jc w:val="center"/>
                </w:pPr>
              </w:p>
            </w:tc>
          </w:tr>
          <w:sdt>
            <w:sdtPr>
              <w:alias w:val="商誉减值准备明细"/>
              <w:tag w:val="_GBC_98340a952ec045d0bd3e053903c6a9f6"/>
              <w:id w:val="388389348"/>
              <w:lock w:val="sdtLocked"/>
            </w:sdtPr>
            <w:sdtEndPr>
              <w:rPr>
                <w:rFonts w:hint="eastAsia"/>
              </w:rPr>
            </w:sdtEndPr>
            <w:sdtContent>
              <w:tr w:rsidR="008A0C52" w14:paraId="6B4A9B4F" w14:textId="77777777" w:rsidTr="008A0C52">
                <w:trPr>
                  <w:trHeight w:val="323"/>
                  <w:jc w:val="center"/>
                </w:trPr>
                <w:tc>
                  <w:tcPr>
                    <w:tcW w:w="979" w:type="pct"/>
                    <w:shd w:val="clear" w:color="auto" w:fill="auto"/>
                  </w:tcPr>
                  <w:p w14:paraId="5A18E61F" w14:textId="77777777" w:rsidR="008A0C52" w:rsidRDefault="008A0C52" w:rsidP="008A0C52">
                    <w:pPr>
                      <w:autoSpaceDE w:val="0"/>
                      <w:autoSpaceDN w:val="0"/>
                      <w:adjustRightInd w:val="0"/>
                      <w:snapToGrid w:val="0"/>
                    </w:pPr>
                    <w:r>
                      <w:t>福建红旗股份有限公司</w:t>
                    </w:r>
                  </w:p>
                </w:tc>
                <w:tc>
                  <w:tcPr>
                    <w:tcW w:w="874" w:type="pct"/>
                    <w:shd w:val="clear" w:color="auto" w:fill="auto"/>
                  </w:tcPr>
                  <w:p w14:paraId="0841224F" w14:textId="77777777" w:rsidR="008A0C52" w:rsidRDefault="008A0C52" w:rsidP="008A0C52">
                    <w:pPr>
                      <w:autoSpaceDE w:val="0"/>
                      <w:autoSpaceDN w:val="0"/>
                      <w:adjustRightInd w:val="0"/>
                      <w:snapToGrid w:val="0"/>
                      <w:jc w:val="right"/>
                    </w:pPr>
                    <w:r>
                      <w:t>13,658,045.56</w:t>
                    </w:r>
                  </w:p>
                </w:tc>
                <w:tc>
                  <w:tcPr>
                    <w:tcW w:w="570" w:type="pct"/>
                    <w:shd w:val="clear" w:color="auto" w:fill="auto"/>
                  </w:tcPr>
                  <w:p w14:paraId="45CDEB85" w14:textId="77777777" w:rsidR="008A0C52" w:rsidRDefault="008A0C52" w:rsidP="008A0C52">
                    <w:pPr>
                      <w:autoSpaceDE w:val="0"/>
                      <w:autoSpaceDN w:val="0"/>
                      <w:adjustRightInd w:val="0"/>
                      <w:snapToGrid w:val="0"/>
                      <w:jc w:val="right"/>
                    </w:pPr>
                  </w:p>
                </w:tc>
                <w:tc>
                  <w:tcPr>
                    <w:tcW w:w="555" w:type="pct"/>
                    <w:shd w:val="clear" w:color="auto" w:fill="auto"/>
                  </w:tcPr>
                  <w:p w14:paraId="07D11759" w14:textId="77777777" w:rsidR="008A0C52" w:rsidRDefault="008A0C52" w:rsidP="008A0C52">
                    <w:pPr>
                      <w:autoSpaceDE w:val="0"/>
                      <w:autoSpaceDN w:val="0"/>
                      <w:adjustRightInd w:val="0"/>
                      <w:snapToGrid w:val="0"/>
                      <w:jc w:val="right"/>
                    </w:pPr>
                  </w:p>
                </w:tc>
                <w:tc>
                  <w:tcPr>
                    <w:tcW w:w="561" w:type="pct"/>
                    <w:shd w:val="clear" w:color="auto" w:fill="auto"/>
                  </w:tcPr>
                  <w:p w14:paraId="7B79767D" w14:textId="77777777" w:rsidR="008A0C52" w:rsidRDefault="008A0C52" w:rsidP="008A0C52">
                    <w:pPr>
                      <w:autoSpaceDE w:val="0"/>
                      <w:autoSpaceDN w:val="0"/>
                      <w:adjustRightInd w:val="0"/>
                      <w:snapToGrid w:val="0"/>
                      <w:jc w:val="right"/>
                    </w:pPr>
                  </w:p>
                </w:tc>
                <w:tc>
                  <w:tcPr>
                    <w:tcW w:w="589" w:type="pct"/>
                    <w:shd w:val="clear" w:color="auto" w:fill="auto"/>
                  </w:tcPr>
                  <w:p w14:paraId="7DC38C59" w14:textId="77777777" w:rsidR="008A0C52" w:rsidRDefault="008A0C52" w:rsidP="008A0C52">
                    <w:pPr>
                      <w:autoSpaceDE w:val="0"/>
                      <w:autoSpaceDN w:val="0"/>
                      <w:adjustRightInd w:val="0"/>
                      <w:snapToGrid w:val="0"/>
                      <w:jc w:val="right"/>
                    </w:pPr>
                  </w:p>
                </w:tc>
                <w:tc>
                  <w:tcPr>
                    <w:tcW w:w="874" w:type="pct"/>
                    <w:shd w:val="clear" w:color="auto" w:fill="auto"/>
                  </w:tcPr>
                  <w:p w14:paraId="51EC24BF" w14:textId="77777777" w:rsidR="008A0C52" w:rsidRDefault="008A0C52" w:rsidP="008A0C52">
                    <w:pPr>
                      <w:autoSpaceDE w:val="0"/>
                      <w:autoSpaceDN w:val="0"/>
                      <w:adjustRightInd w:val="0"/>
                      <w:snapToGrid w:val="0"/>
                      <w:jc w:val="right"/>
                    </w:pPr>
                    <w:r>
                      <w:t>13,658,045.56</w:t>
                    </w:r>
                  </w:p>
                </w:tc>
              </w:tr>
            </w:sdtContent>
          </w:sdt>
          <w:tr w:rsidR="008A0C52" w14:paraId="2CAC0967" w14:textId="77777777" w:rsidTr="008A0C52">
            <w:trPr>
              <w:trHeight w:val="282"/>
              <w:jc w:val="center"/>
            </w:trPr>
            <w:sdt>
              <w:sdtPr>
                <w:tag w:val="_PLD_8723cba7d5f5468da42c45507923f6de"/>
                <w:id w:val="-877473452"/>
                <w:lock w:val="sdtLocked"/>
              </w:sdtPr>
              <w:sdtEndPr/>
              <w:sdtContent>
                <w:tc>
                  <w:tcPr>
                    <w:tcW w:w="979" w:type="pct"/>
                    <w:shd w:val="clear" w:color="auto" w:fill="auto"/>
                    <w:vAlign w:val="center"/>
                  </w:tcPr>
                  <w:p w14:paraId="27E73D39" w14:textId="77777777" w:rsidR="008A0C52" w:rsidRDefault="008A0C52" w:rsidP="008A0C52">
                    <w:pPr>
                      <w:autoSpaceDE w:val="0"/>
                      <w:autoSpaceDN w:val="0"/>
                      <w:adjustRightInd w:val="0"/>
                      <w:snapToGrid w:val="0"/>
                      <w:jc w:val="center"/>
                      <w:rPr>
                        <w:u w:val="double"/>
                      </w:rPr>
                    </w:pPr>
                    <w:r>
                      <w:rPr>
                        <w:rFonts w:hint="eastAsia"/>
                      </w:rPr>
                      <w:t>合计</w:t>
                    </w:r>
                  </w:p>
                </w:tc>
              </w:sdtContent>
            </w:sdt>
            <w:tc>
              <w:tcPr>
                <w:tcW w:w="874" w:type="pct"/>
                <w:shd w:val="clear" w:color="auto" w:fill="auto"/>
                <w:vAlign w:val="center"/>
              </w:tcPr>
              <w:p w14:paraId="6D246E60" w14:textId="1CC1F863" w:rsidR="008A0C52" w:rsidRDefault="008A0C52" w:rsidP="008A0C52">
                <w:pPr>
                  <w:autoSpaceDE w:val="0"/>
                  <w:autoSpaceDN w:val="0"/>
                  <w:adjustRightInd w:val="0"/>
                  <w:snapToGrid w:val="0"/>
                  <w:jc w:val="right"/>
                  <w:rPr>
                    <w:u w:val="double"/>
                  </w:rPr>
                </w:pPr>
                <w:r>
                  <w:t>13,658,045.56</w:t>
                </w:r>
              </w:p>
            </w:tc>
            <w:tc>
              <w:tcPr>
                <w:tcW w:w="570" w:type="pct"/>
                <w:shd w:val="clear" w:color="auto" w:fill="auto"/>
                <w:vAlign w:val="center"/>
              </w:tcPr>
              <w:p w14:paraId="29AB3B55" w14:textId="77777777" w:rsidR="008A0C52" w:rsidRDefault="008A0C52" w:rsidP="008A0C52">
                <w:pPr>
                  <w:autoSpaceDE w:val="0"/>
                  <w:autoSpaceDN w:val="0"/>
                  <w:adjustRightInd w:val="0"/>
                  <w:snapToGrid w:val="0"/>
                  <w:jc w:val="right"/>
                </w:pPr>
              </w:p>
            </w:tc>
            <w:tc>
              <w:tcPr>
                <w:tcW w:w="555" w:type="pct"/>
                <w:shd w:val="clear" w:color="auto" w:fill="auto"/>
                <w:vAlign w:val="center"/>
              </w:tcPr>
              <w:p w14:paraId="290FF96E" w14:textId="77777777" w:rsidR="008A0C52" w:rsidRDefault="008A0C52" w:rsidP="008A0C52">
                <w:pPr>
                  <w:autoSpaceDE w:val="0"/>
                  <w:autoSpaceDN w:val="0"/>
                  <w:adjustRightInd w:val="0"/>
                  <w:snapToGrid w:val="0"/>
                  <w:jc w:val="right"/>
                </w:pPr>
              </w:p>
            </w:tc>
            <w:tc>
              <w:tcPr>
                <w:tcW w:w="561" w:type="pct"/>
                <w:shd w:val="clear" w:color="auto" w:fill="auto"/>
                <w:vAlign w:val="center"/>
              </w:tcPr>
              <w:p w14:paraId="64E0CAB9" w14:textId="77777777" w:rsidR="008A0C52" w:rsidRDefault="008A0C52" w:rsidP="008A0C52">
                <w:pPr>
                  <w:autoSpaceDE w:val="0"/>
                  <w:autoSpaceDN w:val="0"/>
                  <w:adjustRightInd w:val="0"/>
                  <w:snapToGrid w:val="0"/>
                  <w:jc w:val="right"/>
                </w:pPr>
              </w:p>
            </w:tc>
            <w:tc>
              <w:tcPr>
                <w:tcW w:w="589" w:type="pct"/>
                <w:shd w:val="clear" w:color="auto" w:fill="auto"/>
                <w:vAlign w:val="center"/>
              </w:tcPr>
              <w:p w14:paraId="1ECE0C47" w14:textId="77777777" w:rsidR="008A0C52" w:rsidRDefault="008A0C52" w:rsidP="008A0C52">
                <w:pPr>
                  <w:autoSpaceDE w:val="0"/>
                  <w:autoSpaceDN w:val="0"/>
                  <w:adjustRightInd w:val="0"/>
                  <w:snapToGrid w:val="0"/>
                  <w:jc w:val="right"/>
                </w:pPr>
              </w:p>
            </w:tc>
            <w:tc>
              <w:tcPr>
                <w:tcW w:w="874" w:type="pct"/>
                <w:shd w:val="clear" w:color="auto" w:fill="auto"/>
                <w:vAlign w:val="center"/>
              </w:tcPr>
              <w:p w14:paraId="61B9B6F0" w14:textId="5862AB55" w:rsidR="008A0C52" w:rsidRDefault="008A0C52" w:rsidP="008A0C52">
                <w:pPr>
                  <w:autoSpaceDE w:val="0"/>
                  <w:autoSpaceDN w:val="0"/>
                  <w:adjustRightInd w:val="0"/>
                  <w:snapToGrid w:val="0"/>
                  <w:jc w:val="right"/>
                  <w:rPr>
                    <w:u w:val="double"/>
                  </w:rPr>
                </w:pPr>
                <w:r>
                  <w:t>13,658,045.56</w:t>
                </w:r>
              </w:p>
            </w:tc>
          </w:tr>
        </w:tbl>
        <w:p w14:paraId="5EF183B1" w14:textId="77777777" w:rsidR="008A0C52" w:rsidRDefault="008A0C52"/>
        <w:p w14:paraId="6294275E" w14:textId="77777777" w:rsidR="00622C3A" w:rsidRDefault="00D86D4A"/>
      </w:sdtContent>
    </w:sdt>
    <w:bookmarkStart w:id="163" w:name="_Hlk10535081" w:displacedByCustomXml="next"/>
    <w:bookmarkStart w:id="164" w:name="_Hlk10535094" w:displacedByCustomXml="next"/>
    <w:sdt>
      <w:sdtPr>
        <w:rPr>
          <w:rFonts w:ascii="宋体" w:hAnsi="宋体" w:cs="宋体" w:hint="eastAsia"/>
          <w:b w:val="0"/>
          <w:bCs/>
          <w:kern w:val="0"/>
          <w:szCs w:val="24"/>
        </w:rPr>
        <w:alias w:val="模块:商誉所在资产组或资产组组合的相关信息"/>
        <w:tag w:val="_SEC_d66ac36383ac40138e90a678094ff1a4"/>
        <w:id w:val="-734389254"/>
        <w:lock w:val="sdtLocked"/>
        <w:placeholder>
          <w:docPart w:val="GBC22222222222222222222222222222"/>
        </w:placeholder>
      </w:sdtPr>
      <w:sdtEndPr>
        <w:rPr>
          <w:rFonts w:hint="default"/>
          <w:szCs w:val="21"/>
        </w:rPr>
      </w:sdtEndPr>
      <w:sdtContent>
        <w:p w14:paraId="68B73EF3" w14:textId="77777777" w:rsidR="00622C3A" w:rsidRDefault="000E6426" w:rsidP="007D02D2">
          <w:pPr>
            <w:pStyle w:val="4"/>
            <w:numPr>
              <w:ilvl w:val="0"/>
              <w:numId w:val="63"/>
            </w:numPr>
            <w:tabs>
              <w:tab w:val="left" w:pos="588"/>
            </w:tabs>
            <w:rPr>
              <w:rFonts w:ascii="宋体" w:hAnsi="宋体"/>
            </w:rPr>
          </w:pPr>
          <w:r>
            <w:rPr>
              <w:rFonts w:ascii="宋体" w:hAnsi="宋体" w:hint="eastAsia"/>
            </w:rPr>
            <w:t>商誉所在资产组或资产组组合的相关信息</w:t>
          </w:r>
          <w:bookmarkEnd w:id="163"/>
        </w:p>
        <w:sdt>
          <w:sdtPr>
            <w:alias w:val="是否适用：商誉所在资产组或资产组组合的相关信息[双击切换]"/>
            <w:tag w:val="_GBC_a40a76b7512a45b79930a13f56d19c6d"/>
            <w:id w:val="-440764016"/>
            <w:lock w:val="sdtLocked"/>
            <w:placeholder>
              <w:docPart w:val="GBC22222222222222222222222222222"/>
            </w:placeholder>
          </w:sdtPr>
          <w:sdtEndPr/>
          <w:sdtContent>
            <w:p w14:paraId="144F120A" w14:textId="47803F9F"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873CBDF" w14:textId="77777777" w:rsidR="00622C3A" w:rsidRDefault="00D86D4A"/>
      </w:sdtContent>
    </w:sdt>
    <w:bookmarkEnd w:id="164" w:displacedByCustomXml="prev"/>
    <w:sdt>
      <w:sdtPr>
        <w:rPr>
          <w:rFonts w:ascii="宋体" w:hAnsi="宋体" w:cs="宋体" w:hint="eastAsia"/>
          <w:b w:val="0"/>
          <w:bCs/>
          <w:kern w:val="0"/>
          <w:szCs w:val="24"/>
        </w:rPr>
        <w:alias w:val="模块:说明商誉减值测试过程、关键参数（例如预计未来现金流量现值时的..."/>
        <w:tag w:val="_SEC_6b753aafd7bf484f982e228cd4c0dde3"/>
        <w:id w:val="-1458791543"/>
        <w:lock w:val="sdtLocked"/>
        <w:placeholder>
          <w:docPart w:val="GBC22222222222222222222222222222"/>
        </w:placeholder>
      </w:sdtPr>
      <w:sdtEndPr>
        <w:rPr>
          <w:rFonts w:hint="default"/>
          <w:szCs w:val="21"/>
        </w:rPr>
      </w:sdtEndPr>
      <w:sdtContent>
        <w:p w14:paraId="4D60F35E" w14:textId="77777777" w:rsidR="00622C3A" w:rsidRDefault="000E6426" w:rsidP="007D02D2">
          <w:pPr>
            <w:pStyle w:val="4"/>
            <w:numPr>
              <w:ilvl w:val="0"/>
              <w:numId w:val="63"/>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41139769"/>
            <w:lock w:val="sdtLocked"/>
            <w:placeholder>
              <w:docPart w:val="GBC22222222222222222222222222222"/>
            </w:placeholder>
          </w:sdtPr>
          <w:sdtEndPr/>
          <w:sdtContent>
            <w:p w14:paraId="13FB8518" w14:textId="54DF65B3" w:rsidR="00622C3A" w:rsidRDefault="000E6426" w:rsidP="00C74042">
              <w:r>
                <w:fldChar w:fldCharType="begin"/>
              </w:r>
              <w:r w:rsidR="00C74042">
                <w:instrText xml:space="preserve"> MACROBUTTON  SnrToggleCheckbox □适用 </w:instrText>
              </w:r>
              <w:r>
                <w:fldChar w:fldCharType="end"/>
              </w:r>
              <w:r>
                <w:fldChar w:fldCharType="begin"/>
              </w:r>
              <w:r w:rsidR="00C74042">
                <w:instrText xml:space="preserve"> MACROBUTTON  SnrToggleCheckbox √不适用 </w:instrText>
              </w:r>
              <w:r>
                <w:fldChar w:fldCharType="end"/>
              </w:r>
            </w:p>
          </w:sdtContent>
        </w:sdt>
      </w:sdtContent>
    </w:sdt>
    <w:p w14:paraId="332DB240" w14:textId="77777777" w:rsidR="00622C3A" w:rsidRDefault="00622C3A"/>
    <w:bookmarkStart w:id="165" w:name="_Hlk10535249" w:displacedByCustomXml="next"/>
    <w:bookmarkStart w:id="166" w:name="_Hlk10535258" w:displacedByCustomXml="next"/>
    <w:sdt>
      <w:sdtPr>
        <w:rPr>
          <w:rFonts w:ascii="宋体" w:hAnsi="宋体" w:cs="宋体" w:hint="eastAsia"/>
          <w:b w:val="0"/>
          <w:bCs/>
          <w:kern w:val="0"/>
          <w:szCs w:val="21"/>
        </w:rPr>
        <w:alias w:val="模块:商誉减值测试的影响"/>
        <w:tag w:val="_SEC_fd017e302f8c4189978aac3dc8581f09"/>
        <w:id w:val="1106228147"/>
        <w:lock w:val="sdtLocked"/>
        <w:placeholder>
          <w:docPart w:val="GBC22222222222222222222222222222"/>
        </w:placeholder>
      </w:sdtPr>
      <w:sdtEndPr>
        <w:rPr>
          <w:rFonts w:hint="default"/>
        </w:rPr>
      </w:sdtEndPr>
      <w:sdtContent>
        <w:p w14:paraId="7B1C147E" w14:textId="77777777" w:rsidR="00622C3A" w:rsidRDefault="000E6426" w:rsidP="007D02D2">
          <w:pPr>
            <w:pStyle w:val="4"/>
            <w:numPr>
              <w:ilvl w:val="0"/>
              <w:numId w:val="63"/>
            </w:numPr>
            <w:tabs>
              <w:tab w:val="left" w:pos="588"/>
            </w:tabs>
            <w:ind w:left="567" w:hanging="567"/>
            <w:rPr>
              <w:rFonts w:ascii="宋体" w:hAnsi="宋体"/>
              <w:szCs w:val="21"/>
            </w:rPr>
          </w:pPr>
          <w:r>
            <w:rPr>
              <w:rFonts w:ascii="宋体" w:hAnsi="宋体" w:hint="eastAsia"/>
              <w:szCs w:val="21"/>
            </w:rPr>
            <w:t>商誉减值测试的影响</w:t>
          </w:r>
          <w:bookmarkEnd w:id="165"/>
        </w:p>
        <w:sdt>
          <w:sdtPr>
            <w:alias w:val="是否适用：商誉减值测试的影响[双击切换]"/>
            <w:tag w:val="_GBC_24d2ea865aff4dda9d4cd3c8b1eb71cc"/>
            <w:id w:val="924299319"/>
            <w:lock w:val="sdtLocked"/>
            <w:placeholder>
              <w:docPart w:val="GBC22222222222222222222222222222"/>
            </w:placeholder>
          </w:sdtPr>
          <w:sdtEndPr/>
          <w:sdtContent>
            <w:p w14:paraId="7FDA66B3" w14:textId="3A817023" w:rsidR="00622C3A" w:rsidRDefault="000E6426" w:rsidP="00C74042">
              <w:r>
                <w:fldChar w:fldCharType="begin"/>
              </w:r>
              <w:r w:rsidR="00C74042">
                <w:instrText xml:space="preserve"> MACROBUTTON  SnrToggleCheckbox □适用 </w:instrText>
              </w:r>
              <w:r>
                <w:fldChar w:fldCharType="end"/>
              </w:r>
              <w:r>
                <w:fldChar w:fldCharType="begin"/>
              </w:r>
              <w:r w:rsidR="00C74042">
                <w:instrText xml:space="preserve"> MACROBUTTON  SnrToggleCheckbox √不适用 </w:instrText>
              </w:r>
              <w:r>
                <w:fldChar w:fldCharType="end"/>
              </w:r>
            </w:p>
          </w:sdtContent>
        </w:sdt>
      </w:sdtContent>
    </w:sdt>
    <w:bookmarkEnd w:id="166" w:displacedByCustomXml="prev"/>
    <w:p w14:paraId="78A2E905" w14:textId="77777777" w:rsidR="00622C3A" w:rsidRDefault="00622C3A"/>
    <w:sdt>
      <w:sdtPr>
        <w:rPr>
          <w:rFonts w:hint="eastAsia"/>
        </w:rPr>
        <w:alias w:val="模块:其他说明"/>
        <w:tag w:val="_SEC_fd9f0a21b0c44e29ba84ddb7842fe32a"/>
        <w:id w:val="1962994031"/>
        <w:lock w:val="sdtLocked"/>
        <w:placeholder>
          <w:docPart w:val="GBC22222222222222222222222222222"/>
        </w:placeholder>
      </w:sdtPr>
      <w:sdtEndPr>
        <w:rPr>
          <w:rFonts w:hint="default"/>
        </w:rPr>
      </w:sdtEndPr>
      <w:sdtContent>
        <w:p w14:paraId="1CD258BC" w14:textId="77777777" w:rsidR="00622C3A" w:rsidRDefault="000E6426">
          <w:r>
            <w:rPr>
              <w:rFonts w:hint="eastAsia"/>
            </w:rPr>
            <w:t>其他说明：</w:t>
          </w:r>
        </w:p>
        <w:sdt>
          <w:sdtPr>
            <w:alias w:val="是否适用：商誉其他需要说明的事项[双击切换]"/>
            <w:tag w:val="_GBC_6b2c2377a4a6486b9a4ba845bd2192f6"/>
            <w:id w:val="837430407"/>
            <w:lock w:val="sdtLocked"/>
            <w:placeholder>
              <w:docPart w:val="GBC22222222222222222222222222222"/>
            </w:placeholder>
          </w:sdtPr>
          <w:sdtEndPr/>
          <w:sdtContent>
            <w:p w14:paraId="1E3C989B" w14:textId="3CDFBF69" w:rsidR="00622C3A" w:rsidRDefault="000E6426" w:rsidP="00C74042">
              <w:r>
                <w:fldChar w:fldCharType="begin"/>
              </w:r>
              <w:r w:rsidR="00C74042">
                <w:instrText xml:space="preserve"> MACROBUTTON  SnrToggleCheckbox □适用 </w:instrText>
              </w:r>
              <w:r>
                <w:fldChar w:fldCharType="end"/>
              </w:r>
              <w:r>
                <w:fldChar w:fldCharType="begin"/>
              </w:r>
              <w:r w:rsidR="00C74042">
                <w:instrText xml:space="preserve"> MACROBUTTON  SnrToggleCheckbox √不适用 </w:instrText>
              </w:r>
              <w:r>
                <w:fldChar w:fldCharType="end"/>
              </w:r>
            </w:p>
          </w:sdtContent>
        </w:sdt>
      </w:sdtContent>
    </w:sdt>
    <w:p w14:paraId="15B72556" w14:textId="77777777" w:rsidR="00622C3A" w:rsidRDefault="00622C3A">
      <w:pPr>
        <w:snapToGrid w:val="0"/>
        <w:spacing w:line="240" w:lineRule="atLeast"/>
      </w:pPr>
    </w:p>
    <w:sdt>
      <w:sdtPr>
        <w:rPr>
          <w:rFonts w:ascii="宋体" w:hAnsi="宋体" w:cs="宋体" w:hint="eastAsia"/>
          <w:b w:val="0"/>
          <w:bCs/>
          <w:kern w:val="0"/>
          <w:szCs w:val="21"/>
        </w:rPr>
        <w:alias w:val="模块:长期待摊费用"/>
        <w:tag w:val="_GBC_c7f901dce89846cbbbab6c51c3213a6f"/>
        <w:id w:val="-868682697"/>
        <w:lock w:val="sdtLocked"/>
        <w:placeholder>
          <w:docPart w:val="GBC22222222222222222222222222222"/>
        </w:placeholder>
      </w:sdtPr>
      <w:sdtEndPr>
        <w:rPr>
          <w:rFonts w:cstheme="minorBidi" w:hint="default"/>
          <w:kern w:val="2"/>
        </w:rPr>
      </w:sdtEndPr>
      <w:sdtContent>
        <w:p w14:paraId="2E202278"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1324579017"/>
            <w:lock w:val="sdtLocked"/>
            <w:placeholder>
              <w:docPart w:val="GBC22222222222222222222222222222"/>
            </w:placeholder>
          </w:sdtPr>
          <w:sdtEndPr/>
          <w:sdtContent>
            <w:p w14:paraId="21D72159" w14:textId="799066DD" w:rsidR="00C74042" w:rsidRDefault="000E6426" w:rsidP="00C74042">
              <w:r>
                <w:fldChar w:fldCharType="begin"/>
              </w:r>
              <w:r w:rsidR="00C74042">
                <w:instrText xml:space="preserve"> MACROBUTTON  SnrToggleCheckbox □适用 </w:instrText>
              </w:r>
              <w:r>
                <w:fldChar w:fldCharType="end"/>
              </w:r>
              <w:r>
                <w:fldChar w:fldCharType="begin"/>
              </w:r>
              <w:r w:rsidR="00C74042">
                <w:instrText xml:space="preserve"> MACROBUTTON  SnrToggleCheckbox √不适用 </w:instrText>
              </w:r>
              <w:r>
                <w:fldChar w:fldCharType="end"/>
              </w:r>
            </w:p>
          </w:sdtContent>
        </w:sdt>
        <w:p w14:paraId="33DBA08F" w14:textId="0C2FC423" w:rsidR="00622C3A" w:rsidRDefault="00D86D4A"/>
      </w:sdtContent>
    </w:sdt>
    <w:sdt>
      <w:sdtPr>
        <w:rPr>
          <w:rFonts w:ascii="宋体" w:hAnsi="宋体" w:cs="宋体" w:hint="eastAsia"/>
          <w:b w:val="0"/>
          <w:bCs/>
          <w:kern w:val="0"/>
          <w:szCs w:val="21"/>
        </w:rPr>
        <w:alias w:val="模块:未经抵销的递延所得税资产"/>
        <w:tag w:val="_SEC_24cb6110bf5143448478343c289c754e"/>
        <w:id w:val="1410423772"/>
        <w:lock w:val="sdtLocked"/>
        <w:placeholder>
          <w:docPart w:val="GBC22222222222222222222222222222"/>
        </w:placeholder>
      </w:sdtPr>
      <w:sdtEndPr>
        <w:rPr>
          <w:rFonts w:hint="default"/>
        </w:rPr>
      </w:sdtEndPr>
      <w:sdtContent>
        <w:p w14:paraId="0BAB646C"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递延所得税资产/ 递延所得税负债</w:t>
          </w:r>
        </w:p>
        <w:p w14:paraId="493827E0" w14:textId="77777777" w:rsidR="00622C3A" w:rsidRDefault="000E6426" w:rsidP="007D02D2">
          <w:pPr>
            <w:pStyle w:val="4"/>
            <w:numPr>
              <w:ilvl w:val="0"/>
              <w:numId w:val="64"/>
            </w:numPr>
            <w:tabs>
              <w:tab w:val="left" w:pos="588"/>
              <w:tab w:val="left" w:pos="616"/>
            </w:tabs>
            <w:rPr>
              <w:rFonts w:ascii="宋体" w:hAnsi="宋体"/>
            </w:rPr>
          </w:pPr>
          <w:bookmarkStart w:id="167" w:name="_Toc215903151"/>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的递延所得税资产</w:t>
          </w:r>
        </w:p>
        <w:sdt>
          <w:sdtPr>
            <w:alias w:val="是否适用：未经抵销的递延所得税资产[双击切换]"/>
            <w:tag w:val="_GBC_fc6e77974a404dc3bef5fc386ae4e1e7"/>
            <w:id w:val="1606619658"/>
            <w:lock w:val="sdtLocked"/>
            <w:placeholder>
              <w:docPart w:val="GBC22222222222222222222222222222"/>
            </w:placeholder>
          </w:sdtPr>
          <w:sdtEndPr/>
          <w:sdtContent>
            <w:p w14:paraId="0A5E8F66" w14:textId="2E1742FF"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8AFF96B" w14:textId="77777777" w:rsidR="00622C3A" w:rsidRDefault="000E6426">
          <w:pPr>
            <w:jc w:val="right"/>
          </w:pPr>
          <w:r>
            <w:rPr>
              <w:rFonts w:hint="eastAsia"/>
            </w:rPr>
            <w:t>单位：</w:t>
          </w:r>
          <w:sdt>
            <w:sdtPr>
              <w:rPr>
                <w:rFonts w:hint="eastAsia"/>
              </w:rPr>
              <w:alias w:val="单位：财务附注：已确认的递延所得税资产和递延所得税负债"/>
              <w:tag w:val="_GBC_7be724d3c6f14974914db7d02bb734f9"/>
              <w:id w:val="17241674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bookmarkEnd w:id="167"/>
          <w:sdt>
            <w:sdtPr>
              <w:rPr>
                <w:rFonts w:hint="eastAsia"/>
              </w:rPr>
              <w:alias w:val="币种：财务附注：已确认的递延所得税资产和递延所得税负债"/>
              <w:tag w:val="_GBC_a48237f045494aa9a0ea8c2cb35b1c0f"/>
              <w:id w:val="6968916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1686"/>
            <w:gridCol w:w="1628"/>
            <w:gridCol w:w="1686"/>
            <w:gridCol w:w="1626"/>
          </w:tblGrid>
          <w:tr w:rsidR="008A0C52" w14:paraId="12C194EA" w14:textId="77777777" w:rsidTr="008A0C52">
            <w:trPr>
              <w:trHeight w:val="285"/>
            </w:trPr>
            <w:sdt>
              <w:sdtPr>
                <w:tag w:val="_PLD_e45101b3a01946f19f22657bb959574e"/>
                <w:id w:val="-1180043272"/>
                <w:lock w:val="sdtLocked"/>
              </w:sdtPr>
              <w:sdtEndPr/>
              <w:sdtContent>
                <w:tc>
                  <w:tcPr>
                    <w:tcW w:w="1350" w:type="pct"/>
                    <w:vMerge w:val="restart"/>
                    <w:shd w:val="clear" w:color="auto" w:fill="auto"/>
                    <w:vAlign w:val="center"/>
                  </w:tcPr>
                  <w:p w14:paraId="2F866138" w14:textId="77777777" w:rsidR="008A0C52" w:rsidRDefault="008A0C52" w:rsidP="008A0C52">
                    <w:pPr>
                      <w:jc w:val="center"/>
                    </w:pPr>
                    <w:r>
                      <w:rPr>
                        <w:rFonts w:hint="eastAsia"/>
                      </w:rPr>
                      <w:t>项目</w:t>
                    </w:r>
                  </w:p>
                </w:tc>
              </w:sdtContent>
            </w:sdt>
            <w:sdt>
              <w:sdtPr>
                <w:tag w:val="_PLD_dd892ffecd234c819059bf10f71b1910"/>
                <w:id w:val="1237744781"/>
                <w:lock w:val="sdtLocked"/>
              </w:sdtPr>
              <w:sdtEndPr/>
              <w:sdtContent>
                <w:tc>
                  <w:tcPr>
                    <w:tcW w:w="1822" w:type="pct"/>
                    <w:gridSpan w:val="2"/>
                    <w:shd w:val="clear" w:color="auto" w:fill="auto"/>
                    <w:vAlign w:val="center"/>
                  </w:tcPr>
                  <w:p w14:paraId="514C6E12" w14:textId="77777777" w:rsidR="008A0C52" w:rsidRDefault="008A0C52" w:rsidP="008A0C52">
                    <w:pPr>
                      <w:jc w:val="center"/>
                    </w:pPr>
                    <w:r>
                      <w:rPr>
                        <w:rFonts w:hint="eastAsia"/>
                      </w:rPr>
                      <w:t>期末余额</w:t>
                    </w:r>
                  </w:p>
                </w:tc>
              </w:sdtContent>
            </w:sdt>
            <w:sdt>
              <w:sdtPr>
                <w:tag w:val="_PLD_be855fcb002344d6ae2c74083e90b1c1"/>
                <w:id w:val="2142222026"/>
                <w:lock w:val="sdtLocked"/>
              </w:sdtPr>
              <w:sdtEndPr/>
              <w:sdtContent>
                <w:tc>
                  <w:tcPr>
                    <w:tcW w:w="1828" w:type="pct"/>
                    <w:gridSpan w:val="2"/>
                    <w:shd w:val="clear" w:color="auto" w:fill="auto"/>
                    <w:vAlign w:val="center"/>
                  </w:tcPr>
                  <w:p w14:paraId="7C278260" w14:textId="77777777" w:rsidR="008A0C52" w:rsidRDefault="008A0C52" w:rsidP="008A0C52">
                    <w:pPr>
                      <w:jc w:val="center"/>
                    </w:pPr>
                    <w:r>
                      <w:rPr>
                        <w:rFonts w:hint="eastAsia"/>
                      </w:rPr>
                      <w:t>期初余额</w:t>
                    </w:r>
                  </w:p>
                </w:tc>
              </w:sdtContent>
            </w:sdt>
          </w:tr>
          <w:tr w:rsidR="008A0C52" w14:paraId="54E2AFA0" w14:textId="77777777" w:rsidTr="008A0C52">
            <w:trPr>
              <w:trHeight w:val="285"/>
            </w:trPr>
            <w:tc>
              <w:tcPr>
                <w:tcW w:w="1350" w:type="pct"/>
                <w:vMerge/>
                <w:shd w:val="clear" w:color="auto" w:fill="auto"/>
                <w:vAlign w:val="center"/>
              </w:tcPr>
              <w:p w14:paraId="277A8830" w14:textId="77777777" w:rsidR="008A0C52" w:rsidRDefault="008A0C52" w:rsidP="008A0C52">
                <w:pPr>
                  <w:jc w:val="center"/>
                  <w:rPr>
                    <w:b/>
                  </w:rPr>
                </w:pPr>
              </w:p>
            </w:tc>
            <w:sdt>
              <w:sdtPr>
                <w:tag w:val="_PLD_c82eb64547054aa39a1b7bfe7c532e2e"/>
                <w:id w:val="-674262150"/>
                <w:lock w:val="sdtLocked"/>
              </w:sdtPr>
              <w:sdtEndPr/>
              <w:sdtContent>
                <w:tc>
                  <w:tcPr>
                    <w:tcW w:w="912" w:type="pct"/>
                    <w:shd w:val="clear" w:color="auto" w:fill="auto"/>
                    <w:vAlign w:val="center"/>
                  </w:tcPr>
                  <w:p w14:paraId="22C74F3D" w14:textId="77777777" w:rsidR="008A0C52" w:rsidRDefault="008A0C52" w:rsidP="008A0C52">
                    <w:pPr>
                      <w:jc w:val="center"/>
                    </w:pPr>
                    <w:r>
                      <w:rPr>
                        <w:rFonts w:hint="eastAsia"/>
                      </w:rPr>
                      <w:t>可抵扣暂时性差异</w:t>
                    </w:r>
                  </w:p>
                </w:tc>
              </w:sdtContent>
            </w:sdt>
            <w:sdt>
              <w:sdtPr>
                <w:tag w:val="_PLD_ad2e47975c52486d8bfc7fec079252de"/>
                <w:id w:val="498924026"/>
                <w:lock w:val="sdtLocked"/>
              </w:sdtPr>
              <w:sdtEndPr/>
              <w:sdtContent>
                <w:tc>
                  <w:tcPr>
                    <w:tcW w:w="910" w:type="pct"/>
                    <w:shd w:val="clear" w:color="auto" w:fill="auto"/>
                    <w:vAlign w:val="center"/>
                  </w:tcPr>
                  <w:p w14:paraId="53379AAB" w14:textId="77777777" w:rsidR="008A0C52" w:rsidRDefault="008A0C52" w:rsidP="008A0C52">
                    <w:pPr>
                      <w:jc w:val="center"/>
                    </w:pPr>
                    <w:r>
                      <w:rPr>
                        <w:rFonts w:hint="eastAsia"/>
                      </w:rPr>
                      <w:t>递延所得税</w:t>
                    </w:r>
                  </w:p>
                  <w:p w14:paraId="17358537" w14:textId="77777777" w:rsidR="008A0C52" w:rsidRDefault="008A0C52" w:rsidP="008A0C52">
                    <w:pPr>
                      <w:jc w:val="center"/>
                    </w:pPr>
                    <w:r>
                      <w:rPr>
                        <w:rFonts w:hint="eastAsia"/>
                      </w:rPr>
                      <w:t>资产</w:t>
                    </w:r>
                  </w:p>
                </w:tc>
              </w:sdtContent>
            </w:sdt>
            <w:sdt>
              <w:sdtPr>
                <w:tag w:val="_PLD_0e0e7aabb5f8432ea9da8b4066b2e897"/>
                <w:id w:val="1290779376"/>
                <w:lock w:val="sdtLocked"/>
              </w:sdtPr>
              <w:sdtEndPr/>
              <w:sdtContent>
                <w:tc>
                  <w:tcPr>
                    <w:tcW w:w="919" w:type="pct"/>
                    <w:shd w:val="clear" w:color="auto" w:fill="auto"/>
                    <w:vAlign w:val="center"/>
                  </w:tcPr>
                  <w:p w14:paraId="7B444274" w14:textId="77777777" w:rsidR="008A0C52" w:rsidRDefault="008A0C52" w:rsidP="008A0C52">
                    <w:pPr>
                      <w:jc w:val="center"/>
                    </w:pPr>
                    <w:r>
                      <w:rPr>
                        <w:rFonts w:hint="eastAsia"/>
                      </w:rPr>
                      <w:t>可抵扣暂时性差异</w:t>
                    </w:r>
                  </w:p>
                </w:tc>
              </w:sdtContent>
            </w:sdt>
            <w:sdt>
              <w:sdtPr>
                <w:tag w:val="_PLD_34147e3346eb4b24b314e0dadaab6983"/>
                <w:id w:val="-306013983"/>
                <w:lock w:val="sdtLocked"/>
              </w:sdtPr>
              <w:sdtEndPr/>
              <w:sdtContent>
                <w:tc>
                  <w:tcPr>
                    <w:tcW w:w="909" w:type="pct"/>
                    <w:shd w:val="clear" w:color="auto" w:fill="auto"/>
                    <w:vAlign w:val="center"/>
                  </w:tcPr>
                  <w:p w14:paraId="04B6542E" w14:textId="77777777" w:rsidR="008A0C52" w:rsidRDefault="008A0C52" w:rsidP="008A0C52">
                    <w:pPr>
                      <w:jc w:val="center"/>
                    </w:pPr>
                    <w:r>
                      <w:rPr>
                        <w:rFonts w:hint="eastAsia"/>
                      </w:rPr>
                      <w:t>递延所得税</w:t>
                    </w:r>
                  </w:p>
                  <w:p w14:paraId="61C81BE3" w14:textId="77777777" w:rsidR="008A0C52" w:rsidRDefault="008A0C52" w:rsidP="008A0C52">
                    <w:pPr>
                      <w:jc w:val="center"/>
                    </w:pPr>
                    <w:r>
                      <w:rPr>
                        <w:rFonts w:hint="eastAsia"/>
                      </w:rPr>
                      <w:t>资产</w:t>
                    </w:r>
                  </w:p>
                </w:tc>
              </w:sdtContent>
            </w:sdt>
          </w:tr>
          <w:tr w:rsidR="008A0C52" w14:paraId="3BD45965" w14:textId="77777777" w:rsidTr="008A0C52">
            <w:trPr>
              <w:trHeight w:val="285"/>
            </w:trPr>
            <w:sdt>
              <w:sdtPr>
                <w:tag w:val="_PLD_1bf7e1aa06884192bd26302547776324"/>
                <w:id w:val="1630664356"/>
                <w:lock w:val="sdtLocked"/>
              </w:sdtPr>
              <w:sdtEndPr/>
              <w:sdtContent>
                <w:tc>
                  <w:tcPr>
                    <w:tcW w:w="1350" w:type="pct"/>
                    <w:shd w:val="clear" w:color="auto" w:fill="auto"/>
                    <w:vAlign w:val="center"/>
                  </w:tcPr>
                  <w:p w14:paraId="17787700" w14:textId="77777777" w:rsidR="008A0C52" w:rsidRDefault="008A0C52" w:rsidP="008A0C52">
                    <w:r>
                      <w:rPr>
                        <w:rFonts w:hint="eastAsia"/>
                      </w:rPr>
                      <w:t>资产减值准备</w:t>
                    </w:r>
                  </w:p>
                </w:tc>
              </w:sdtContent>
            </w:sdt>
            <w:tc>
              <w:tcPr>
                <w:tcW w:w="912" w:type="pct"/>
                <w:shd w:val="clear" w:color="auto" w:fill="auto"/>
                <w:vAlign w:val="center"/>
              </w:tcPr>
              <w:p w14:paraId="037A07BB" w14:textId="77777777" w:rsidR="008A0C52" w:rsidRDefault="008A0C52" w:rsidP="008A0C52">
                <w:pPr>
                  <w:jc w:val="right"/>
                </w:pPr>
                <w:r>
                  <w:t>54,755,123.16</w:t>
                </w:r>
              </w:p>
            </w:tc>
            <w:tc>
              <w:tcPr>
                <w:tcW w:w="910" w:type="pct"/>
                <w:shd w:val="clear" w:color="auto" w:fill="auto"/>
                <w:vAlign w:val="center"/>
              </w:tcPr>
              <w:p w14:paraId="7B874468" w14:textId="77777777" w:rsidR="008A0C52" w:rsidRDefault="008A0C52" w:rsidP="008A0C52">
                <w:pPr>
                  <w:jc w:val="right"/>
                </w:pPr>
                <w:r>
                  <w:t>9,514,621.54</w:t>
                </w:r>
              </w:p>
            </w:tc>
            <w:tc>
              <w:tcPr>
                <w:tcW w:w="919" w:type="pct"/>
                <w:shd w:val="clear" w:color="auto" w:fill="auto"/>
                <w:vAlign w:val="center"/>
              </w:tcPr>
              <w:p w14:paraId="0F5841D2" w14:textId="77777777" w:rsidR="008A0C52" w:rsidRDefault="008A0C52" w:rsidP="008A0C52">
                <w:pPr>
                  <w:jc w:val="right"/>
                </w:pPr>
                <w:r>
                  <w:t>50,299,859.27</w:t>
                </w:r>
              </w:p>
            </w:tc>
            <w:tc>
              <w:tcPr>
                <w:tcW w:w="909" w:type="pct"/>
                <w:shd w:val="clear" w:color="auto" w:fill="auto"/>
                <w:vAlign w:val="center"/>
              </w:tcPr>
              <w:p w14:paraId="47E1C877" w14:textId="77777777" w:rsidR="008A0C52" w:rsidRDefault="008A0C52" w:rsidP="008A0C52">
                <w:pPr>
                  <w:jc w:val="right"/>
                </w:pPr>
                <w:r>
                  <w:t>8,347,063.53</w:t>
                </w:r>
              </w:p>
            </w:tc>
          </w:tr>
          <w:tr w:rsidR="008A0C52" w14:paraId="062B6DCC" w14:textId="77777777" w:rsidTr="008A0C52">
            <w:trPr>
              <w:trHeight w:val="285"/>
            </w:trPr>
            <w:sdt>
              <w:sdtPr>
                <w:tag w:val="_PLD_024091818f2b4c9386a36ed63f88f791"/>
                <w:id w:val="1299648532"/>
                <w:lock w:val="sdtLocked"/>
              </w:sdtPr>
              <w:sdtEndPr/>
              <w:sdtContent>
                <w:tc>
                  <w:tcPr>
                    <w:tcW w:w="1350" w:type="pct"/>
                    <w:shd w:val="clear" w:color="auto" w:fill="auto"/>
                    <w:vAlign w:val="center"/>
                  </w:tcPr>
                  <w:p w14:paraId="5C763B33" w14:textId="77777777" w:rsidR="008A0C52" w:rsidRDefault="008A0C52" w:rsidP="008A0C52">
                    <w:r>
                      <w:rPr>
                        <w:rFonts w:hint="eastAsia"/>
                      </w:rPr>
                      <w:t>内部交易未实现利润</w:t>
                    </w:r>
                  </w:p>
                </w:tc>
              </w:sdtContent>
            </w:sdt>
            <w:tc>
              <w:tcPr>
                <w:tcW w:w="912" w:type="pct"/>
                <w:shd w:val="clear" w:color="auto" w:fill="auto"/>
              </w:tcPr>
              <w:p w14:paraId="3ECA069E" w14:textId="77777777" w:rsidR="008A0C52" w:rsidRDefault="008A0C52" w:rsidP="008A0C52">
                <w:pPr>
                  <w:jc w:val="right"/>
                </w:pPr>
              </w:p>
            </w:tc>
            <w:tc>
              <w:tcPr>
                <w:tcW w:w="910" w:type="pct"/>
                <w:shd w:val="clear" w:color="auto" w:fill="auto"/>
              </w:tcPr>
              <w:p w14:paraId="676CB53C" w14:textId="77777777" w:rsidR="008A0C52" w:rsidRDefault="008A0C52" w:rsidP="008A0C52">
                <w:pPr>
                  <w:jc w:val="right"/>
                </w:pPr>
              </w:p>
            </w:tc>
            <w:tc>
              <w:tcPr>
                <w:tcW w:w="919" w:type="pct"/>
                <w:shd w:val="clear" w:color="auto" w:fill="auto"/>
              </w:tcPr>
              <w:p w14:paraId="5071B6D5" w14:textId="77777777" w:rsidR="008A0C52" w:rsidRDefault="008A0C52" w:rsidP="008A0C52">
                <w:pPr>
                  <w:jc w:val="right"/>
                </w:pPr>
              </w:p>
            </w:tc>
            <w:tc>
              <w:tcPr>
                <w:tcW w:w="909" w:type="pct"/>
                <w:shd w:val="clear" w:color="auto" w:fill="auto"/>
              </w:tcPr>
              <w:p w14:paraId="357FE2C5" w14:textId="77777777" w:rsidR="008A0C52" w:rsidRDefault="008A0C52" w:rsidP="008A0C52">
                <w:pPr>
                  <w:jc w:val="right"/>
                </w:pPr>
              </w:p>
            </w:tc>
          </w:tr>
          <w:tr w:rsidR="008A0C52" w14:paraId="062E0B77" w14:textId="77777777" w:rsidTr="008A0C52">
            <w:trPr>
              <w:trHeight w:val="285"/>
            </w:trPr>
            <w:sdt>
              <w:sdtPr>
                <w:tag w:val="_PLD_cab9951be3e845939320c38b7e9544d7"/>
                <w:id w:val="183487418"/>
                <w:lock w:val="sdtLocked"/>
              </w:sdtPr>
              <w:sdtEndPr/>
              <w:sdtContent>
                <w:tc>
                  <w:tcPr>
                    <w:tcW w:w="1350" w:type="pct"/>
                    <w:tcBorders>
                      <w:bottom w:val="single" w:sz="4" w:space="0" w:color="auto"/>
                    </w:tcBorders>
                    <w:shd w:val="clear" w:color="auto" w:fill="auto"/>
                    <w:vAlign w:val="center"/>
                  </w:tcPr>
                  <w:p w14:paraId="4B1FD080" w14:textId="77777777" w:rsidR="008A0C52" w:rsidRDefault="008A0C52" w:rsidP="008A0C52">
                    <w:r>
                      <w:rPr>
                        <w:rFonts w:hint="eastAsia"/>
                      </w:rPr>
                      <w:t>可抵扣亏损</w:t>
                    </w:r>
                  </w:p>
                </w:tc>
              </w:sdtContent>
            </w:sdt>
            <w:tc>
              <w:tcPr>
                <w:tcW w:w="912" w:type="pct"/>
                <w:shd w:val="clear" w:color="auto" w:fill="auto"/>
                <w:vAlign w:val="center"/>
              </w:tcPr>
              <w:p w14:paraId="1E8E8A7B" w14:textId="77777777" w:rsidR="008A0C52" w:rsidRDefault="008A0C52" w:rsidP="008A0C52">
                <w:pPr>
                  <w:jc w:val="right"/>
                </w:pPr>
                <w:r>
                  <w:t>13,539,023.85</w:t>
                </w:r>
              </w:p>
            </w:tc>
            <w:tc>
              <w:tcPr>
                <w:tcW w:w="910" w:type="pct"/>
                <w:shd w:val="clear" w:color="auto" w:fill="auto"/>
                <w:vAlign w:val="center"/>
              </w:tcPr>
              <w:p w14:paraId="5D634B33" w14:textId="77777777" w:rsidR="008A0C52" w:rsidRDefault="008A0C52" w:rsidP="008A0C52">
                <w:pPr>
                  <w:jc w:val="right"/>
                </w:pPr>
                <w:r>
                  <w:t>3,384,755.96</w:t>
                </w:r>
              </w:p>
            </w:tc>
            <w:tc>
              <w:tcPr>
                <w:tcW w:w="919" w:type="pct"/>
                <w:shd w:val="clear" w:color="auto" w:fill="auto"/>
                <w:vAlign w:val="center"/>
              </w:tcPr>
              <w:p w14:paraId="4548DE69" w14:textId="77777777" w:rsidR="008A0C52" w:rsidRDefault="008A0C52" w:rsidP="008A0C52">
                <w:pPr>
                  <w:jc w:val="right"/>
                </w:pPr>
                <w:r>
                  <w:t>9,663,445.56</w:t>
                </w:r>
              </w:p>
            </w:tc>
            <w:tc>
              <w:tcPr>
                <w:tcW w:w="909" w:type="pct"/>
                <w:shd w:val="clear" w:color="auto" w:fill="auto"/>
                <w:vAlign w:val="center"/>
              </w:tcPr>
              <w:p w14:paraId="178937CA" w14:textId="77777777" w:rsidR="008A0C52" w:rsidRDefault="008A0C52" w:rsidP="008A0C52">
                <w:pPr>
                  <w:jc w:val="right"/>
                </w:pPr>
                <w:r>
                  <w:t>2,415,861.39</w:t>
                </w:r>
              </w:p>
            </w:tc>
          </w:tr>
          <w:sdt>
            <w:sdtPr>
              <w:alias w:val="递延所得税资产明细"/>
              <w:tag w:val="_GBC_78d44848a87d4473a54948d3e2adbb46"/>
              <w:id w:val="152577546"/>
              <w:lock w:val="sdtLocked"/>
            </w:sdtPr>
            <w:sdtEndPr/>
            <w:sdtContent>
              <w:tr w:rsidR="008A0C52" w14:paraId="10470963" w14:textId="77777777" w:rsidTr="008A0C52">
                <w:trPr>
                  <w:trHeight w:val="285"/>
                </w:trPr>
                <w:tc>
                  <w:tcPr>
                    <w:tcW w:w="1350" w:type="pct"/>
                    <w:shd w:val="clear" w:color="auto" w:fill="auto"/>
                    <w:vAlign w:val="center"/>
                  </w:tcPr>
                  <w:p w14:paraId="2F7A87DB" w14:textId="77777777" w:rsidR="008A0C52" w:rsidRDefault="008A0C52" w:rsidP="008A0C52">
                    <w:r>
                      <w:t>信用减值准备</w:t>
                    </w:r>
                  </w:p>
                </w:tc>
                <w:tc>
                  <w:tcPr>
                    <w:tcW w:w="912" w:type="pct"/>
                    <w:shd w:val="clear" w:color="auto" w:fill="auto"/>
                  </w:tcPr>
                  <w:p w14:paraId="0ABABC2C" w14:textId="77777777" w:rsidR="008A0C52" w:rsidRDefault="008A0C52" w:rsidP="008A0C52">
                    <w:pPr>
                      <w:jc w:val="right"/>
                    </w:pPr>
                    <w:r>
                      <w:t>36,681,076.99</w:t>
                    </w:r>
                  </w:p>
                </w:tc>
                <w:tc>
                  <w:tcPr>
                    <w:tcW w:w="910" w:type="pct"/>
                    <w:shd w:val="clear" w:color="auto" w:fill="auto"/>
                  </w:tcPr>
                  <w:p w14:paraId="38D18EC5" w14:textId="77777777" w:rsidR="008A0C52" w:rsidRDefault="008A0C52" w:rsidP="008A0C52">
                    <w:pPr>
                      <w:jc w:val="right"/>
                    </w:pPr>
                    <w:r>
                      <w:t>6,038,935.91</w:t>
                    </w:r>
                  </w:p>
                </w:tc>
                <w:tc>
                  <w:tcPr>
                    <w:tcW w:w="919" w:type="pct"/>
                    <w:shd w:val="clear" w:color="auto" w:fill="auto"/>
                  </w:tcPr>
                  <w:p w14:paraId="5A5EEA8A" w14:textId="77777777" w:rsidR="008A0C52" w:rsidRDefault="008A0C52" w:rsidP="008A0C52">
                    <w:pPr>
                      <w:jc w:val="right"/>
                    </w:pPr>
                    <w:r>
                      <w:t>33,826,925.34</w:t>
                    </w:r>
                  </w:p>
                </w:tc>
                <w:tc>
                  <w:tcPr>
                    <w:tcW w:w="909" w:type="pct"/>
                    <w:shd w:val="clear" w:color="auto" w:fill="auto"/>
                  </w:tcPr>
                  <w:p w14:paraId="06589B36" w14:textId="77777777" w:rsidR="008A0C52" w:rsidRDefault="008A0C52" w:rsidP="008A0C52">
                    <w:pPr>
                      <w:jc w:val="right"/>
                    </w:pPr>
                    <w:r>
                      <w:t>5,375,358.27</w:t>
                    </w:r>
                  </w:p>
                </w:tc>
              </w:tr>
            </w:sdtContent>
          </w:sdt>
          <w:sdt>
            <w:sdtPr>
              <w:alias w:val="递延所得税资产明细"/>
              <w:tag w:val="_GBC_78d44848a87d4473a54948d3e2adbb46"/>
              <w:id w:val="-1892423875"/>
              <w:lock w:val="sdtLocked"/>
            </w:sdtPr>
            <w:sdtEndPr/>
            <w:sdtContent>
              <w:tr w:rsidR="008A0C52" w14:paraId="6DA5FBE7" w14:textId="77777777" w:rsidTr="008A0C52">
                <w:trPr>
                  <w:trHeight w:val="285"/>
                </w:trPr>
                <w:tc>
                  <w:tcPr>
                    <w:tcW w:w="1350" w:type="pct"/>
                    <w:shd w:val="clear" w:color="auto" w:fill="auto"/>
                    <w:vAlign w:val="center"/>
                  </w:tcPr>
                  <w:p w14:paraId="103FD93C" w14:textId="77777777" w:rsidR="008A0C52" w:rsidRDefault="008A0C52" w:rsidP="008A0C52">
                    <w:r>
                      <w:t>应付职工薪酬 </w:t>
                    </w:r>
                  </w:p>
                </w:tc>
                <w:tc>
                  <w:tcPr>
                    <w:tcW w:w="912" w:type="pct"/>
                    <w:shd w:val="clear" w:color="auto" w:fill="auto"/>
                  </w:tcPr>
                  <w:p w14:paraId="7C7D8419" w14:textId="77777777" w:rsidR="008A0C52" w:rsidRDefault="008A0C52" w:rsidP="008A0C52">
                    <w:pPr>
                      <w:jc w:val="right"/>
                    </w:pPr>
                    <w:r>
                      <w:t>23,611,105.19</w:t>
                    </w:r>
                  </w:p>
                </w:tc>
                <w:tc>
                  <w:tcPr>
                    <w:tcW w:w="910" w:type="pct"/>
                    <w:shd w:val="clear" w:color="auto" w:fill="auto"/>
                  </w:tcPr>
                  <w:p w14:paraId="7641A0D9" w14:textId="77777777" w:rsidR="008A0C52" w:rsidRDefault="008A0C52" w:rsidP="008A0C52">
                    <w:pPr>
                      <w:jc w:val="right"/>
                    </w:pPr>
                    <w:r>
                      <w:t>3,555,631.18</w:t>
                    </w:r>
                  </w:p>
                </w:tc>
                <w:tc>
                  <w:tcPr>
                    <w:tcW w:w="919" w:type="pct"/>
                    <w:shd w:val="clear" w:color="auto" w:fill="auto"/>
                  </w:tcPr>
                  <w:p w14:paraId="4EC4A914" w14:textId="77777777" w:rsidR="008A0C52" w:rsidRDefault="008A0C52" w:rsidP="008A0C52">
                    <w:pPr>
                      <w:jc w:val="right"/>
                    </w:pPr>
                    <w:r>
                      <w:t>10,472,131.78</w:t>
                    </w:r>
                  </w:p>
                </w:tc>
                <w:tc>
                  <w:tcPr>
                    <w:tcW w:w="909" w:type="pct"/>
                    <w:shd w:val="clear" w:color="auto" w:fill="auto"/>
                  </w:tcPr>
                  <w:p w14:paraId="69975508" w14:textId="77777777" w:rsidR="008A0C52" w:rsidRDefault="008A0C52" w:rsidP="008A0C52">
                    <w:pPr>
                      <w:jc w:val="right"/>
                    </w:pPr>
                    <w:r>
                      <w:t>1,587,743.07</w:t>
                    </w:r>
                  </w:p>
                </w:tc>
              </w:tr>
            </w:sdtContent>
          </w:sdt>
          <w:sdt>
            <w:sdtPr>
              <w:alias w:val="递延所得税资产明细"/>
              <w:tag w:val="_GBC_78d44848a87d4473a54948d3e2adbb46"/>
              <w:id w:val="2144848229"/>
              <w:lock w:val="sdtLocked"/>
            </w:sdtPr>
            <w:sdtEndPr/>
            <w:sdtContent>
              <w:tr w:rsidR="008A0C52" w14:paraId="2BEFD81D" w14:textId="77777777" w:rsidTr="008A0C52">
                <w:trPr>
                  <w:trHeight w:val="285"/>
                </w:trPr>
                <w:tc>
                  <w:tcPr>
                    <w:tcW w:w="1350" w:type="pct"/>
                    <w:shd w:val="clear" w:color="auto" w:fill="auto"/>
                    <w:vAlign w:val="center"/>
                  </w:tcPr>
                  <w:p w14:paraId="13BDD19E" w14:textId="77777777" w:rsidR="008A0C52" w:rsidRDefault="008A0C52" w:rsidP="008A0C52">
                    <w:r>
                      <w:t>政府补助</w:t>
                    </w:r>
                  </w:p>
                </w:tc>
                <w:tc>
                  <w:tcPr>
                    <w:tcW w:w="912" w:type="pct"/>
                    <w:shd w:val="clear" w:color="auto" w:fill="auto"/>
                  </w:tcPr>
                  <w:p w14:paraId="741F683F" w14:textId="77777777" w:rsidR="008A0C52" w:rsidRDefault="008A0C52" w:rsidP="008A0C52">
                    <w:pPr>
                      <w:jc w:val="right"/>
                    </w:pPr>
                    <w:r>
                      <w:t>19,216,943.30</w:t>
                    </w:r>
                  </w:p>
                </w:tc>
                <w:tc>
                  <w:tcPr>
                    <w:tcW w:w="910" w:type="pct"/>
                    <w:shd w:val="clear" w:color="auto" w:fill="auto"/>
                  </w:tcPr>
                  <w:p w14:paraId="73EF2E85" w14:textId="77777777" w:rsidR="008A0C52" w:rsidRDefault="008A0C52" w:rsidP="008A0C52">
                    <w:pPr>
                      <w:jc w:val="right"/>
                    </w:pPr>
                    <w:r>
                      <w:t>3,025,827.67</w:t>
                    </w:r>
                  </w:p>
                </w:tc>
                <w:tc>
                  <w:tcPr>
                    <w:tcW w:w="919" w:type="pct"/>
                    <w:shd w:val="clear" w:color="auto" w:fill="auto"/>
                  </w:tcPr>
                  <w:p w14:paraId="39D8AB6A" w14:textId="77777777" w:rsidR="008A0C52" w:rsidRDefault="008A0C52" w:rsidP="008A0C52">
                    <w:pPr>
                      <w:jc w:val="right"/>
                    </w:pPr>
                    <w:r>
                      <w:t>19,598,781.26</w:t>
                    </w:r>
                  </w:p>
                </w:tc>
                <w:tc>
                  <w:tcPr>
                    <w:tcW w:w="909" w:type="pct"/>
                    <w:shd w:val="clear" w:color="auto" w:fill="auto"/>
                  </w:tcPr>
                  <w:p w14:paraId="4834C82A" w14:textId="77777777" w:rsidR="008A0C52" w:rsidRDefault="008A0C52" w:rsidP="008A0C52">
                    <w:pPr>
                      <w:jc w:val="right"/>
                    </w:pPr>
                    <w:r>
                      <w:t>3,103,096.78</w:t>
                    </w:r>
                  </w:p>
                </w:tc>
              </w:tr>
            </w:sdtContent>
          </w:sdt>
          <w:sdt>
            <w:sdtPr>
              <w:alias w:val="递延所得税资产明细"/>
              <w:tag w:val="_GBC_78d44848a87d4473a54948d3e2adbb46"/>
              <w:id w:val="-1806301743"/>
              <w:lock w:val="sdtLocked"/>
            </w:sdtPr>
            <w:sdtEndPr/>
            <w:sdtContent>
              <w:tr w:rsidR="008A0C52" w14:paraId="73C9B664" w14:textId="77777777" w:rsidTr="008A0C52">
                <w:trPr>
                  <w:trHeight w:val="285"/>
                </w:trPr>
                <w:tc>
                  <w:tcPr>
                    <w:tcW w:w="1350" w:type="pct"/>
                    <w:shd w:val="clear" w:color="auto" w:fill="auto"/>
                    <w:vAlign w:val="center"/>
                  </w:tcPr>
                  <w:p w14:paraId="2B4296BF" w14:textId="77777777" w:rsidR="008A0C52" w:rsidRDefault="008A0C52" w:rsidP="008A0C52">
                    <w:r>
                      <w:t>其他权益工具投资公允价值变动损失</w:t>
                    </w:r>
                  </w:p>
                </w:tc>
                <w:tc>
                  <w:tcPr>
                    <w:tcW w:w="912" w:type="pct"/>
                    <w:shd w:val="clear" w:color="auto" w:fill="auto"/>
                  </w:tcPr>
                  <w:p w14:paraId="349DD86E" w14:textId="77777777" w:rsidR="008A0C52" w:rsidRDefault="008A0C52" w:rsidP="008A0C52">
                    <w:pPr>
                      <w:jc w:val="right"/>
                    </w:pPr>
                    <w:r>
                      <w:t>24,937,154.06</w:t>
                    </w:r>
                  </w:p>
                </w:tc>
                <w:tc>
                  <w:tcPr>
                    <w:tcW w:w="910" w:type="pct"/>
                    <w:shd w:val="clear" w:color="auto" w:fill="auto"/>
                  </w:tcPr>
                  <w:p w14:paraId="2684D2E6" w14:textId="77777777" w:rsidR="008A0C52" w:rsidRDefault="008A0C52" w:rsidP="008A0C52">
                    <w:pPr>
                      <w:jc w:val="right"/>
                    </w:pPr>
                    <w:r>
                      <w:t>3,740,573.11</w:t>
                    </w:r>
                  </w:p>
                </w:tc>
                <w:tc>
                  <w:tcPr>
                    <w:tcW w:w="919" w:type="pct"/>
                    <w:shd w:val="clear" w:color="auto" w:fill="auto"/>
                  </w:tcPr>
                  <w:p w14:paraId="509B7A5A" w14:textId="77777777" w:rsidR="008A0C52" w:rsidRDefault="008A0C52" w:rsidP="008A0C52">
                    <w:pPr>
                      <w:jc w:val="right"/>
                    </w:pPr>
                    <w:r>
                      <w:t>24,937,154.06</w:t>
                    </w:r>
                  </w:p>
                </w:tc>
                <w:tc>
                  <w:tcPr>
                    <w:tcW w:w="909" w:type="pct"/>
                    <w:shd w:val="clear" w:color="auto" w:fill="auto"/>
                  </w:tcPr>
                  <w:p w14:paraId="77B19C65" w14:textId="77777777" w:rsidR="008A0C52" w:rsidRDefault="008A0C52" w:rsidP="008A0C52">
                    <w:pPr>
                      <w:jc w:val="right"/>
                    </w:pPr>
                    <w:r>
                      <w:t>3,740,573.11</w:t>
                    </w:r>
                  </w:p>
                </w:tc>
              </w:tr>
            </w:sdtContent>
          </w:sdt>
          <w:sdt>
            <w:sdtPr>
              <w:alias w:val="递延所得税资产明细"/>
              <w:tag w:val="_GBC_78d44848a87d4473a54948d3e2adbb46"/>
              <w:id w:val="1868328125"/>
              <w:lock w:val="sdtLocked"/>
            </w:sdtPr>
            <w:sdtEndPr/>
            <w:sdtContent>
              <w:tr w:rsidR="008A0C52" w14:paraId="3ABAB179" w14:textId="77777777" w:rsidTr="008A0C52">
                <w:trPr>
                  <w:trHeight w:val="285"/>
                </w:trPr>
                <w:tc>
                  <w:tcPr>
                    <w:tcW w:w="1350" w:type="pct"/>
                    <w:shd w:val="clear" w:color="auto" w:fill="auto"/>
                    <w:vAlign w:val="center"/>
                  </w:tcPr>
                  <w:p w14:paraId="1C670328" w14:textId="77777777" w:rsidR="008A0C52" w:rsidRDefault="008A0C52" w:rsidP="008A0C52">
                    <w:r>
                      <w:t>公允价值变动公允价值变动</w:t>
                    </w:r>
                  </w:p>
                </w:tc>
                <w:tc>
                  <w:tcPr>
                    <w:tcW w:w="912" w:type="pct"/>
                    <w:shd w:val="clear" w:color="auto" w:fill="auto"/>
                  </w:tcPr>
                  <w:p w14:paraId="36F0CD81" w14:textId="77777777" w:rsidR="008A0C52" w:rsidRDefault="008A0C52" w:rsidP="008A0C52">
                    <w:pPr>
                      <w:jc w:val="right"/>
                    </w:pPr>
                    <w:r>
                      <w:t>137,394.90</w:t>
                    </w:r>
                  </w:p>
                </w:tc>
                <w:tc>
                  <w:tcPr>
                    <w:tcW w:w="910" w:type="pct"/>
                    <w:shd w:val="clear" w:color="auto" w:fill="auto"/>
                  </w:tcPr>
                  <w:p w14:paraId="4F089BA3" w14:textId="77777777" w:rsidR="008A0C52" w:rsidRDefault="008A0C52" w:rsidP="008A0C52">
                    <w:pPr>
                      <w:jc w:val="right"/>
                    </w:pPr>
                    <w:r>
                      <w:t>34,348.73</w:t>
                    </w:r>
                  </w:p>
                </w:tc>
                <w:tc>
                  <w:tcPr>
                    <w:tcW w:w="919" w:type="pct"/>
                    <w:shd w:val="clear" w:color="auto" w:fill="auto"/>
                  </w:tcPr>
                  <w:p w14:paraId="1847AAE3" w14:textId="77777777" w:rsidR="008A0C52" w:rsidRDefault="008A0C52" w:rsidP="008A0C52">
                    <w:pPr>
                      <w:jc w:val="right"/>
                    </w:pPr>
                    <w:r>
                      <w:t>160,552.16</w:t>
                    </w:r>
                  </w:p>
                </w:tc>
                <w:tc>
                  <w:tcPr>
                    <w:tcW w:w="909" w:type="pct"/>
                    <w:shd w:val="clear" w:color="auto" w:fill="auto"/>
                  </w:tcPr>
                  <w:p w14:paraId="107384CF" w14:textId="77777777" w:rsidR="008A0C52" w:rsidRDefault="008A0C52" w:rsidP="008A0C52">
                    <w:pPr>
                      <w:jc w:val="right"/>
                    </w:pPr>
                    <w:r>
                      <w:t>40,138.04</w:t>
                    </w:r>
                  </w:p>
                </w:tc>
              </w:tr>
            </w:sdtContent>
          </w:sdt>
          <w:tr w:rsidR="008A0C52" w14:paraId="6B6B7F2C" w14:textId="77777777" w:rsidTr="008A0C52">
            <w:trPr>
              <w:trHeight w:val="285"/>
            </w:trPr>
            <w:sdt>
              <w:sdtPr>
                <w:tag w:val="_PLD_aff9781bbd7249709be440b59752c5c2"/>
                <w:id w:val="-169421171"/>
                <w:lock w:val="sdtLocked"/>
              </w:sdtPr>
              <w:sdtEndPr/>
              <w:sdtContent>
                <w:tc>
                  <w:tcPr>
                    <w:tcW w:w="1350" w:type="pct"/>
                    <w:shd w:val="clear" w:color="auto" w:fill="auto"/>
                    <w:vAlign w:val="center"/>
                  </w:tcPr>
                  <w:p w14:paraId="2737323F" w14:textId="77777777" w:rsidR="008A0C52" w:rsidRDefault="008A0C52" w:rsidP="008A0C52">
                    <w:pPr>
                      <w:jc w:val="center"/>
                    </w:pPr>
                    <w:r>
                      <w:rPr>
                        <w:rFonts w:hint="eastAsia"/>
                      </w:rPr>
                      <w:t>合计</w:t>
                    </w:r>
                  </w:p>
                </w:tc>
              </w:sdtContent>
            </w:sdt>
            <w:tc>
              <w:tcPr>
                <w:tcW w:w="912" w:type="pct"/>
                <w:shd w:val="clear" w:color="auto" w:fill="auto"/>
                <w:vAlign w:val="center"/>
              </w:tcPr>
              <w:p w14:paraId="0B8F52B6" w14:textId="4E1CFACD" w:rsidR="008A0C52" w:rsidRDefault="008A0C52" w:rsidP="008A0C52">
                <w:pPr>
                  <w:jc w:val="right"/>
                </w:pPr>
                <w:r>
                  <w:t>172,877,821.45</w:t>
                </w:r>
              </w:p>
            </w:tc>
            <w:tc>
              <w:tcPr>
                <w:tcW w:w="910" w:type="pct"/>
                <w:shd w:val="clear" w:color="auto" w:fill="auto"/>
                <w:vAlign w:val="center"/>
              </w:tcPr>
              <w:p w14:paraId="1464CFF6" w14:textId="48CE600A" w:rsidR="008A0C52" w:rsidRDefault="008A0C52" w:rsidP="008A0C52">
                <w:pPr>
                  <w:jc w:val="right"/>
                </w:pPr>
                <w:r>
                  <w:t>29,294,694.10</w:t>
                </w:r>
              </w:p>
            </w:tc>
            <w:tc>
              <w:tcPr>
                <w:tcW w:w="919" w:type="pct"/>
                <w:shd w:val="clear" w:color="auto" w:fill="auto"/>
                <w:vAlign w:val="center"/>
              </w:tcPr>
              <w:p w14:paraId="7A8ABA8C" w14:textId="30474A1B" w:rsidR="008A0C52" w:rsidRDefault="008A0C52" w:rsidP="008A0C52">
                <w:pPr>
                  <w:jc w:val="right"/>
                </w:pPr>
                <w:r>
                  <w:t>148,958,849.43</w:t>
                </w:r>
              </w:p>
            </w:tc>
            <w:tc>
              <w:tcPr>
                <w:tcW w:w="909" w:type="pct"/>
                <w:shd w:val="clear" w:color="auto" w:fill="auto"/>
                <w:vAlign w:val="center"/>
              </w:tcPr>
              <w:p w14:paraId="3723972E" w14:textId="39F2CBEB" w:rsidR="008A0C52" w:rsidRDefault="008A0C52" w:rsidP="008A0C52">
                <w:pPr>
                  <w:jc w:val="right"/>
                </w:pPr>
                <w:r>
                  <w:t>24,609,834.19</w:t>
                </w:r>
              </w:p>
            </w:tc>
          </w:tr>
        </w:tbl>
        <w:p w14:paraId="15FAB56C" w14:textId="77777777" w:rsidR="008A0C52" w:rsidRDefault="008A0C52"/>
        <w:p w14:paraId="4F214F06" w14:textId="77777777" w:rsidR="00622C3A" w:rsidRDefault="00D86D4A"/>
      </w:sdtContent>
    </w:sdt>
    <w:bookmarkStart w:id="168" w:name="_Hlk11160621" w:displacedByCustomXml="next"/>
    <w:sdt>
      <w:sdtPr>
        <w:rPr>
          <w:rFonts w:ascii="宋体" w:hAnsi="宋体" w:cs="宋体" w:hint="eastAsia"/>
          <w:b w:val="0"/>
          <w:bCs/>
          <w:kern w:val="0"/>
          <w:szCs w:val="24"/>
        </w:rPr>
        <w:alias w:val="模块:未经抵销的递延所得税负债"/>
        <w:tag w:val="_SEC_022eb52f9e1542cbb5aaa5a287b8ee2a"/>
        <w:id w:val="-803544736"/>
        <w:lock w:val="sdtLocked"/>
        <w:placeholder>
          <w:docPart w:val="GBC22222222222222222222222222222"/>
        </w:placeholder>
      </w:sdtPr>
      <w:sdtEndPr>
        <w:rPr>
          <w:rFonts w:hint="default"/>
          <w:szCs w:val="21"/>
        </w:rPr>
      </w:sdtEndPr>
      <w:sdtContent>
        <w:p w14:paraId="4BE18287" w14:textId="77777777" w:rsidR="00622C3A" w:rsidRDefault="000E6426" w:rsidP="007D02D2">
          <w:pPr>
            <w:pStyle w:val="4"/>
            <w:numPr>
              <w:ilvl w:val="0"/>
              <w:numId w:val="64"/>
            </w:numPr>
            <w:tabs>
              <w:tab w:val="left" w:pos="588"/>
              <w:tab w:val="left" w:pos="616"/>
            </w:tabs>
            <w:rPr>
              <w:rFonts w:ascii="宋体" w:hAnsi="宋体"/>
            </w:rPr>
          </w:pPr>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的递延所得税负债</w:t>
          </w:r>
        </w:p>
        <w:sdt>
          <w:sdtPr>
            <w:alias w:val="是否适用：未经抵销的递延所得税负债[双击切换]"/>
            <w:tag w:val="_GBC_e9cf2825b61d4a9ca57e90c2ed017173"/>
            <w:id w:val="1872336480"/>
            <w:lock w:val="sdtLocked"/>
            <w:placeholder>
              <w:docPart w:val="GBC22222222222222222222222222222"/>
            </w:placeholder>
          </w:sdtPr>
          <w:sdtEndPr/>
          <w:sdtContent>
            <w:p w14:paraId="25595DB8" w14:textId="0DE16C5A"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06D2C2A" w14:textId="77777777" w:rsidR="00622C3A" w:rsidRDefault="000E6426">
          <w:pPr>
            <w:jc w:val="right"/>
          </w:pPr>
          <w:r>
            <w:rPr>
              <w:rFonts w:hint="eastAsia"/>
            </w:rPr>
            <w:t>单位：</w:t>
          </w:r>
          <w:sdt>
            <w:sdtPr>
              <w:rPr>
                <w:rFonts w:hint="eastAsia"/>
              </w:rPr>
              <w:alias w:val="单位：财务附注：未经抵销的递延所得税负债"/>
              <w:tag w:val="_GBC_7fa4a7048e284eb79ceb0dee5165516f"/>
              <w:id w:val="7642674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18458494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2"/>
            <w:gridCol w:w="1687"/>
            <w:gridCol w:w="1652"/>
            <w:gridCol w:w="1687"/>
            <w:gridCol w:w="1661"/>
          </w:tblGrid>
          <w:tr w:rsidR="008A0C52" w14:paraId="2DFA6C1A" w14:textId="77777777" w:rsidTr="00323852">
            <w:trPr>
              <w:trHeight w:val="285"/>
            </w:trPr>
            <w:bookmarkStart w:id="169" w:name="_Hlk11857349" w:displacedByCustomXml="next"/>
            <w:sdt>
              <w:sdtPr>
                <w:tag w:val="_PLD_66ef6111bb2d4b3792b581d6ff38c8d2"/>
                <w:id w:val="-1442845179"/>
                <w:lock w:val="sdtLocked"/>
              </w:sdtPr>
              <w:sdtEndPr/>
              <w:sdtContent>
                <w:tc>
                  <w:tcPr>
                    <w:tcW w:w="1305" w:type="pct"/>
                    <w:vMerge w:val="restart"/>
                    <w:shd w:val="clear" w:color="auto" w:fill="auto"/>
                    <w:vAlign w:val="center"/>
                  </w:tcPr>
                  <w:p w14:paraId="21177C9F" w14:textId="77777777" w:rsidR="008A0C52" w:rsidRDefault="008A0C52" w:rsidP="008A0C52">
                    <w:pPr>
                      <w:jc w:val="center"/>
                    </w:pPr>
                    <w:r>
                      <w:rPr>
                        <w:rFonts w:hint="eastAsia"/>
                      </w:rPr>
                      <w:t>项目</w:t>
                    </w:r>
                  </w:p>
                </w:tc>
              </w:sdtContent>
            </w:sdt>
            <w:sdt>
              <w:sdtPr>
                <w:tag w:val="_PLD_b850d4f63866495f80e69799c9ea1b37"/>
                <w:id w:val="-1876605223"/>
                <w:lock w:val="sdtLocked"/>
              </w:sdtPr>
              <w:sdtEndPr/>
              <w:sdtContent>
                <w:tc>
                  <w:tcPr>
                    <w:tcW w:w="1845" w:type="pct"/>
                    <w:gridSpan w:val="2"/>
                    <w:shd w:val="clear" w:color="auto" w:fill="auto"/>
                    <w:vAlign w:val="center"/>
                  </w:tcPr>
                  <w:p w14:paraId="1D1497CF" w14:textId="77777777" w:rsidR="008A0C52" w:rsidRDefault="008A0C52" w:rsidP="008A0C52">
                    <w:pPr>
                      <w:jc w:val="center"/>
                    </w:pPr>
                    <w:r>
                      <w:rPr>
                        <w:rFonts w:hint="eastAsia"/>
                      </w:rPr>
                      <w:t>期末余额</w:t>
                    </w:r>
                  </w:p>
                </w:tc>
              </w:sdtContent>
            </w:sdt>
            <w:sdt>
              <w:sdtPr>
                <w:tag w:val="_PLD_951c3eee882c4aaa862f620814f6ce4e"/>
                <w:id w:val="1457057407"/>
                <w:lock w:val="sdtLocked"/>
              </w:sdtPr>
              <w:sdtEndPr/>
              <w:sdtContent>
                <w:tc>
                  <w:tcPr>
                    <w:tcW w:w="1850" w:type="pct"/>
                    <w:gridSpan w:val="2"/>
                    <w:shd w:val="clear" w:color="auto" w:fill="auto"/>
                    <w:vAlign w:val="center"/>
                  </w:tcPr>
                  <w:p w14:paraId="3A10B4F2" w14:textId="77777777" w:rsidR="008A0C52" w:rsidRDefault="008A0C52" w:rsidP="008A0C52">
                    <w:pPr>
                      <w:jc w:val="center"/>
                    </w:pPr>
                    <w:r>
                      <w:rPr>
                        <w:rFonts w:hint="eastAsia"/>
                      </w:rPr>
                      <w:t>期初余额</w:t>
                    </w:r>
                  </w:p>
                </w:tc>
              </w:sdtContent>
            </w:sdt>
          </w:tr>
          <w:tr w:rsidR="008A0C52" w14:paraId="36EBA29A" w14:textId="77777777" w:rsidTr="00323852">
            <w:trPr>
              <w:trHeight w:val="285"/>
            </w:trPr>
            <w:tc>
              <w:tcPr>
                <w:tcW w:w="1305" w:type="pct"/>
                <w:vMerge/>
                <w:shd w:val="clear" w:color="auto" w:fill="auto"/>
                <w:vAlign w:val="center"/>
              </w:tcPr>
              <w:p w14:paraId="7B11E028" w14:textId="77777777" w:rsidR="008A0C52" w:rsidRDefault="008A0C52" w:rsidP="008A0C52">
                <w:pPr>
                  <w:jc w:val="center"/>
                  <w:rPr>
                    <w:b/>
                  </w:rPr>
                </w:pPr>
              </w:p>
            </w:tc>
            <w:sdt>
              <w:sdtPr>
                <w:tag w:val="_PLD_f33e3c528ff14a2bac81ec99970641f6"/>
                <w:id w:val="-565567295"/>
                <w:lock w:val="sdtLocked"/>
              </w:sdtPr>
              <w:sdtEndPr/>
              <w:sdtContent>
                <w:tc>
                  <w:tcPr>
                    <w:tcW w:w="932" w:type="pct"/>
                    <w:shd w:val="clear" w:color="auto" w:fill="auto"/>
                    <w:vAlign w:val="center"/>
                  </w:tcPr>
                  <w:p w14:paraId="77D16001" w14:textId="77777777" w:rsidR="008A0C52" w:rsidRDefault="008A0C52" w:rsidP="008A0C52">
                    <w:pPr>
                      <w:jc w:val="center"/>
                    </w:pPr>
                    <w:r>
                      <w:rPr>
                        <w:rFonts w:hint="eastAsia"/>
                      </w:rPr>
                      <w:t>应纳税暂时性差异</w:t>
                    </w:r>
                  </w:p>
                </w:tc>
              </w:sdtContent>
            </w:sdt>
            <w:sdt>
              <w:sdtPr>
                <w:tag w:val="_PLD_0cb734f9904e4a57a5107d601b9b38d1"/>
                <w:id w:val="-343558047"/>
                <w:lock w:val="sdtLocked"/>
              </w:sdtPr>
              <w:sdtEndPr/>
              <w:sdtContent>
                <w:tc>
                  <w:tcPr>
                    <w:tcW w:w="913" w:type="pct"/>
                    <w:shd w:val="clear" w:color="auto" w:fill="auto"/>
                    <w:vAlign w:val="center"/>
                  </w:tcPr>
                  <w:p w14:paraId="365D01C5" w14:textId="77777777" w:rsidR="008A0C52" w:rsidRDefault="008A0C52" w:rsidP="008A0C52">
                    <w:pPr>
                      <w:jc w:val="center"/>
                    </w:pPr>
                    <w:r>
                      <w:rPr>
                        <w:rFonts w:hint="eastAsia"/>
                      </w:rPr>
                      <w:t>递延所得税</w:t>
                    </w:r>
                  </w:p>
                  <w:p w14:paraId="2919C2B3" w14:textId="77777777" w:rsidR="008A0C52" w:rsidRDefault="008A0C52" w:rsidP="008A0C52">
                    <w:pPr>
                      <w:jc w:val="center"/>
                    </w:pPr>
                    <w:r>
                      <w:rPr>
                        <w:rFonts w:hint="eastAsia"/>
                      </w:rPr>
                      <w:t>负债</w:t>
                    </w:r>
                  </w:p>
                </w:tc>
              </w:sdtContent>
            </w:sdt>
            <w:sdt>
              <w:sdtPr>
                <w:tag w:val="_PLD_ddf3980c66a840e782386c14bb078052"/>
                <w:id w:val="-682206030"/>
                <w:lock w:val="sdtLocked"/>
              </w:sdtPr>
              <w:sdtEndPr/>
              <w:sdtContent>
                <w:tc>
                  <w:tcPr>
                    <w:tcW w:w="932" w:type="pct"/>
                    <w:shd w:val="clear" w:color="auto" w:fill="auto"/>
                    <w:vAlign w:val="center"/>
                  </w:tcPr>
                  <w:p w14:paraId="5C4F2897" w14:textId="77777777" w:rsidR="008A0C52" w:rsidRDefault="008A0C52" w:rsidP="008A0C52">
                    <w:pPr>
                      <w:jc w:val="center"/>
                    </w:pPr>
                    <w:r>
                      <w:rPr>
                        <w:rFonts w:hint="eastAsia"/>
                      </w:rPr>
                      <w:t>应纳税暂时性差异</w:t>
                    </w:r>
                  </w:p>
                </w:tc>
              </w:sdtContent>
            </w:sdt>
            <w:sdt>
              <w:sdtPr>
                <w:tag w:val="_PLD_590dc17e8304449fbff47c3b3cd45eb5"/>
                <w:id w:val="1597524895"/>
                <w:lock w:val="sdtLocked"/>
              </w:sdtPr>
              <w:sdtEndPr/>
              <w:sdtContent>
                <w:tc>
                  <w:tcPr>
                    <w:tcW w:w="918" w:type="pct"/>
                    <w:shd w:val="clear" w:color="auto" w:fill="auto"/>
                    <w:vAlign w:val="center"/>
                  </w:tcPr>
                  <w:p w14:paraId="63D50158" w14:textId="77777777" w:rsidR="008A0C52" w:rsidRDefault="008A0C52" w:rsidP="008A0C52">
                    <w:pPr>
                      <w:jc w:val="center"/>
                    </w:pPr>
                    <w:r>
                      <w:rPr>
                        <w:rFonts w:hint="eastAsia"/>
                      </w:rPr>
                      <w:t>递延所得税</w:t>
                    </w:r>
                  </w:p>
                  <w:p w14:paraId="7DA17AA9" w14:textId="77777777" w:rsidR="008A0C52" w:rsidRDefault="008A0C52" w:rsidP="008A0C52">
                    <w:pPr>
                      <w:jc w:val="center"/>
                    </w:pPr>
                    <w:r>
                      <w:rPr>
                        <w:rFonts w:hint="eastAsia"/>
                      </w:rPr>
                      <w:t>负债</w:t>
                    </w:r>
                  </w:p>
                </w:tc>
              </w:sdtContent>
            </w:sdt>
          </w:tr>
          <w:sdt>
            <w:sdtPr>
              <w:alias w:val="递延所得税负债明细"/>
              <w:tag w:val="_GBC_b1614c80d1bd478fbd0f56aa84238e04"/>
              <w:id w:val="1750000630"/>
              <w:lock w:val="sdtLocked"/>
            </w:sdtPr>
            <w:sdtEndPr/>
            <w:sdtContent>
              <w:tr w:rsidR="008A0C52" w14:paraId="1488D095" w14:textId="77777777" w:rsidTr="00323852">
                <w:trPr>
                  <w:trHeight w:val="285"/>
                </w:trPr>
                <w:tc>
                  <w:tcPr>
                    <w:tcW w:w="1305" w:type="pct"/>
                    <w:shd w:val="clear" w:color="auto" w:fill="auto"/>
                    <w:vAlign w:val="center"/>
                  </w:tcPr>
                  <w:p w14:paraId="2B8860A6" w14:textId="77777777" w:rsidR="008A0C52" w:rsidRDefault="008A0C52" w:rsidP="008A0C52">
                    <w:r>
                      <w:t>交易性金融资产公允价值变动收益</w:t>
                    </w:r>
                  </w:p>
                </w:tc>
                <w:tc>
                  <w:tcPr>
                    <w:tcW w:w="932" w:type="pct"/>
                    <w:shd w:val="clear" w:color="auto" w:fill="auto"/>
                  </w:tcPr>
                  <w:p w14:paraId="29F091C1" w14:textId="77777777" w:rsidR="008A0C52" w:rsidRDefault="008A0C52" w:rsidP="008A0C52">
                    <w:pPr>
                      <w:jc w:val="right"/>
                    </w:pPr>
                    <w:r>
                      <w:t>159,164,579.60</w:t>
                    </w:r>
                  </w:p>
                </w:tc>
                <w:tc>
                  <w:tcPr>
                    <w:tcW w:w="913" w:type="pct"/>
                    <w:shd w:val="clear" w:color="auto" w:fill="auto"/>
                  </w:tcPr>
                  <w:p w14:paraId="0D145D9A" w14:textId="77777777" w:rsidR="008A0C52" w:rsidRDefault="008A0C52" w:rsidP="008A0C52">
                    <w:pPr>
                      <w:jc w:val="right"/>
                    </w:pPr>
                    <w:r>
                      <w:t>23,874,686.94</w:t>
                    </w:r>
                  </w:p>
                </w:tc>
                <w:tc>
                  <w:tcPr>
                    <w:tcW w:w="932" w:type="pct"/>
                    <w:shd w:val="clear" w:color="auto" w:fill="auto"/>
                  </w:tcPr>
                  <w:p w14:paraId="6157912B" w14:textId="77777777" w:rsidR="008A0C52" w:rsidRDefault="008A0C52" w:rsidP="008A0C52">
                    <w:pPr>
                      <w:jc w:val="right"/>
                    </w:pPr>
                    <w:r>
                      <w:t>278,256,000.49</w:t>
                    </w:r>
                  </w:p>
                </w:tc>
                <w:tc>
                  <w:tcPr>
                    <w:tcW w:w="918" w:type="pct"/>
                    <w:shd w:val="clear" w:color="auto" w:fill="auto"/>
                  </w:tcPr>
                  <w:p w14:paraId="77690F9C" w14:textId="77777777" w:rsidR="008A0C52" w:rsidRDefault="008A0C52" w:rsidP="008A0C52">
                    <w:pPr>
                      <w:jc w:val="right"/>
                    </w:pPr>
                    <w:r>
                      <w:t>41,738,400.07</w:t>
                    </w:r>
                  </w:p>
                </w:tc>
              </w:tr>
            </w:sdtContent>
          </w:sdt>
          <w:sdt>
            <w:sdtPr>
              <w:alias w:val="递延所得税负债明细"/>
              <w:tag w:val="_GBC_b1614c80d1bd478fbd0f56aa84238e04"/>
              <w:id w:val="-1271235720"/>
              <w:lock w:val="sdtLocked"/>
            </w:sdtPr>
            <w:sdtEndPr/>
            <w:sdtContent>
              <w:tr w:rsidR="008A0C52" w14:paraId="7BD15F1E" w14:textId="77777777" w:rsidTr="00323852">
                <w:trPr>
                  <w:trHeight w:val="285"/>
                </w:trPr>
                <w:tc>
                  <w:tcPr>
                    <w:tcW w:w="1305" w:type="pct"/>
                    <w:shd w:val="clear" w:color="auto" w:fill="auto"/>
                    <w:vAlign w:val="center"/>
                  </w:tcPr>
                  <w:p w14:paraId="5FB68FCF" w14:textId="77777777" w:rsidR="008A0C52" w:rsidRDefault="008A0C52" w:rsidP="008A0C52">
                    <w:r>
                      <w:t>延安北厂区土地房屋收储资产处置收益</w:t>
                    </w:r>
                  </w:p>
                </w:tc>
                <w:tc>
                  <w:tcPr>
                    <w:tcW w:w="932" w:type="pct"/>
                    <w:shd w:val="clear" w:color="auto" w:fill="auto"/>
                  </w:tcPr>
                  <w:p w14:paraId="79B7F46D" w14:textId="77777777" w:rsidR="008A0C52" w:rsidRDefault="008A0C52" w:rsidP="008A0C52">
                    <w:pPr>
                      <w:jc w:val="right"/>
                    </w:pPr>
                  </w:p>
                </w:tc>
                <w:tc>
                  <w:tcPr>
                    <w:tcW w:w="913" w:type="pct"/>
                    <w:shd w:val="clear" w:color="auto" w:fill="auto"/>
                  </w:tcPr>
                  <w:p w14:paraId="2128FFF2" w14:textId="77777777" w:rsidR="008A0C52" w:rsidRDefault="008A0C52" w:rsidP="008A0C52">
                    <w:pPr>
                      <w:jc w:val="right"/>
                    </w:pPr>
                  </w:p>
                </w:tc>
                <w:tc>
                  <w:tcPr>
                    <w:tcW w:w="932" w:type="pct"/>
                    <w:shd w:val="clear" w:color="auto" w:fill="auto"/>
                  </w:tcPr>
                  <w:p w14:paraId="3CEFB49D" w14:textId="65318329" w:rsidR="008A0C52" w:rsidRDefault="008A0C52" w:rsidP="00363A6B">
                    <w:pPr>
                      <w:jc w:val="right"/>
                    </w:pPr>
                    <w:r>
                      <w:t>165,737,290.</w:t>
                    </w:r>
                    <w:r w:rsidR="00363A6B">
                      <w:rPr>
                        <w:rFonts w:hint="eastAsia"/>
                      </w:rPr>
                      <w:t>27</w:t>
                    </w:r>
                  </w:p>
                </w:tc>
                <w:tc>
                  <w:tcPr>
                    <w:tcW w:w="918" w:type="pct"/>
                    <w:shd w:val="clear" w:color="auto" w:fill="auto"/>
                  </w:tcPr>
                  <w:p w14:paraId="52F0D2BC" w14:textId="77777777" w:rsidR="008A0C52" w:rsidRDefault="008A0C52" w:rsidP="008A0C52">
                    <w:pPr>
                      <w:jc w:val="right"/>
                    </w:pPr>
                    <w:r>
                      <w:t>24,860,593.54</w:t>
                    </w:r>
                  </w:p>
                </w:tc>
              </w:tr>
            </w:sdtContent>
          </w:sdt>
          <w:tr w:rsidR="008A0C52" w14:paraId="1007194C" w14:textId="77777777" w:rsidTr="00323852">
            <w:trPr>
              <w:trHeight w:val="285"/>
            </w:trPr>
            <w:sdt>
              <w:sdtPr>
                <w:tag w:val="_PLD_382351978b994852b2d36dbea92fd0cc"/>
                <w:id w:val="62301250"/>
                <w:lock w:val="sdtLocked"/>
              </w:sdtPr>
              <w:sdtEndPr/>
              <w:sdtContent>
                <w:tc>
                  <w:tcPr>
                    <w:tcW w:w="1305" w:type="pct"/>
                    <w:shd w:val="clear" w:color="auto" w:fill="auto"/>
                    <w:vAlign w:val="center"/>
                  </w:tcPr>
                  <w:p w14:paraId="2A3B0686" w14:textId="77777777" w:rsidR="008A0C52" w:rsidRDefault="008A0C52" w:rsidP="008A0C52">
                    <w:pPr>
                      <w:jc w:val="center"/>
                    </w:pPr>
                    <w:r>
                      <w:rPr>
                        <w:rFonts w:hint="eastAsia"/>
                      </w:rPr>
                      <w:t>合计</w:t>
                    </w:r>
                  </w:p>
                </w:tc>
              </w:sdtContent>
            </w:sdt>
            <w:tc>
              <w:tcPr>
                <w:tcW w:w="932" w:type="pct"/>
                <w:shd w:val="clear" w:color="auto" w:fill="auto"/>
                <w:vAlign w:val="center"/>
              </w:tcPr>
              <w:p w14:paraId="357609A3" w14:textId="40213F02" w:rsidR="008A0C52" w:rsidRDefault="008A0C52" w:rsidP="008A0C52">
                <w:pPr>
                  <w:jc w:val="right"/>
                </w:pPr>
                <w:r>
                  <w:t>159,164,579.60</w:t>
                </w:r>
              </w:p>
            </w:tc>
            <w:tc>
              <w:tcPr>
                <w:tcW w:w="913" w:type="pct"/>
                <w:shd w:val="clear" w:color="auto" w:fill="auto"/>
                <w:vAlign w:val="center"/>
              </w:tcPr>
              <w:p w14:paraId="0C5C8C95" w14:textId="567AF94E" w:rsidR="008A0C52" w:rsidRDefault="008A0C52" w:rsidP="008A0C52">
                <w:pPr>
                  <w:jc w:val="right"/>
                </w:pPr>
                <w:r>
                  <w:t>23,874,686.94</w:t>
                </w:r>
              </w:p>
            </w:tc>
            <w:tc>
              <w:tcPr>
                <w:tcW w:w="932" w:type="pct"/>
                <w:shd w:val="clear" w:color="auto" w:fill="auto"/>
                <w:vAlign w:val="center"/>
              </w:tcPr>
              <w:p w14:paraId="5589E5DA" w14:textId="46BB0D69" w:rsidR="008A0C52" w:rsidRDefault="008A0C52" w:rsidP="008A0C52">
                <w:pPr>
                  <w:jc w:val="right"/>
                </w:pPr>
                <w:r>
                  <w:t>443,993,290.76</w:t>
                </w:r>
              </w:p>
            </w:tc>
            <w:tc>
              <w:tcPr>
                <w:tcW w:w="918" w:type="pct"/>
                <w:shd w:val="clear" w:color="auto" w:fill="auto"/>
                <w:vAlign w:val="center"/>
              </w:tcPr>
              <w:p w14:paraId="2643BF1A" w14:textId="245CF066" w:rsidR="008A0C52" w:rsidRDefault="008A0C52" w:rsidP="008A0C52">
                <w:pPr>
                  <w:jc w:val="right"/>
                </w:pPr>
                <w:r>
                  <w:t>66,598,993.61</w:t>
                </w:r>
              </w:p>
            </w:tc>
          </w:tr>
        </w:tbl>
      </w:sdtContent>
    </w:sdt>
    <w:bookmarkEnd w:id="169" w:displacedByCustomXml="next"/>
    <w:bookmarkEnd w:id="168" w:displacedByCustomXml="next"/>
    <w:bookmarkStart w:id="170" w:name="_Hlk11160645" w:displacedByCustomXml="next"/>
    <w:sdt>
      <w:sdtPr>
        <w:rPr>
          <w:rFonts w:ascii="宋体" w:hAnsi="宋体" w:cs="宋体" w:hint="eastAsia"/>
          <w:b w:val="0"/>
          <w:bCs/>
          <w:kern w:val="0"/>
          <w:szCs w:val="24"/>
        </w:rPr>
        <w:alias w:val="模块:以抵销后净额列示的递延所得税资产或负债"/>
        <w:tag w:val="_SEC_393d53219fe44274aa0bc5257c75c762"/>
        <w:id w:val="318006330"/>
        <w:lock w:val="sdtLocked"/>
        <w:placeholder>
          <w:docPart w:val="GBC22222222222222222222222222222"/>
        </w:placeholder>
      </w:sdtPr>
      <w:sdtEndPr>
        <w:rPr>
          <w:rFonts w:hint="default"/>
          <w:szCs w:val="21"/>
        </w:rPr>
      </w:sdtEndPr>
      <w:sdtContent>
        <w:p w14:paraId="21D19F7A" w14:textId="77777777" w:rsidR="00622C3A" w:rsidRDefault="000E6426" w:rsidP="007D02D2">
          <w:pPr>
            <w:pStyle w:val="4"/>
            <w:numPr>
              <w:ilvl w:val="0"/>
              <w:numId w:val="64"/>
            </w:numPr>
            <w:tabs>
              <w:tab w:val="left" w:pos="588"/>
              <w:tab w:val="left" w:pos="616"/>
            </w:tabs>
            <w:rPr>
              <w:rFonts w:ascii="宋体" w:hAnsi="宋体"/>
            </w:rPr>
          </w:pPr>
          <w:r>
            <w:rPr>
              <w:rFonts w:ascii="宋体" w:hAnsi="宋体" w:hint="eastAsia"/>
            </w:rPr>
            <w:t>以</w:t>
          </w:r>
          <w:proofErr w:type="gramStart"/>
          <w:r>
            <w:rPr>
              <w:rFonts w:ascii="宋体" w:hAnsi="宋体" w:hint="eastAsia"/>
            </w:rPr>
            <w:t>抵销</w:t>
          </w:r>
          <w:proofErr w:type="gramEnd"/>
          <w:r>
            <w:rPr>
              <w:rFonts w:ascii="宋体" w:hAnsi="宋体" w:hint="eastAsia"/>
            </w:rPr>
            <w:t>后净额列示的递延所得税资产或负债</w:t>
          </w:r>
        </w:p>
        <w:sdt>
          <w:sdtPr>
            <w:alias w:val="是否适用：以抵销后净额列示的递延所得税资产或负债[双击切换]"/>
            <w:tag w:val="_GBC_d6419a9d2dc94127a5f6aea72cb2a94d"/>
            <w:id w:val="-2006587690"/>
            <w:lock w:val="sdtLocked"/>
            <w:placeholder>
              <w:docPart w:val="GBC22222222222222222222222222222"/>
            </w:placeholder>
          </w:sdtPr>
          <w:sdtEndPr/>
          <w:sdtContent>
            <w:p w14:paraId="466A4262" w14:textId="5485A322"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170" w:displacedByCustomXml="next"/>
    <w:bookmarkStart w:id="171" w:name="_Hlk11160660" w:displacedByCustomXml="next"/>
    <w:sdt>
      <w:sdtPr>
        <w:rPr>
          <w:rFonts w:ascii="宋体" w:hAnsi="宋体" w:cs="宋体" w:hint="eastAsia"/>
          <w:b w:val="0"/>
          <w:bCs/>
          <w:kern w:val="0"/>
          <w:szCs w:val="21"/>
        </w:rPr>
        <w:alias w:val="模块:未确认递延所得税资产明细"/>
        <w:tag w:val="_SEC_858c4743950048c4949e354ac068e8af"/>
        <w:id w:val="757558920"/>
        <w:lock w:val="sdtLocked"/>
        <w:placeholder>
          <w:docPart w:val="GBC22222222222222222222222222222"/>
        </w:placeholder>
      </w:sdtPr>
      <w:sdtEndPr>
        <w:rPr>
          <w:rFonts w:hint="default"/>
        </w:rPr>
      </w:sdtEndPr>
      <w:sdtContent>
        <w:p w14:paraId="75818190" w14:textId="77777777" w:rsidR="00622C3A" w:rsidRDefault="000E6426" w:rsidP="007D02D2">
          <w:pPr>
            <w:pStyle w:val="4"/>
            <w:numPr>
              <w:ilvl w:val="0"/>
              <w:numId w:val="64"/>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1397161000"/>
            <w:lock w:val="sdtLocked"/>
            <w:placeholder>
              <w:docPart w:val="GBC22222222222222222222222222222"/>
            </w:placeholder>
          </w:sdtPr>
          <w:sdtEndPr/>
          <w:sdtContent>
            <w:p w14:paraId="04547AF6" w14:textId="691BC9B0"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7FDD668" w14:textId="77777777" w:rsidR="00622C3A" w:rsidRDefault="000E6426">
          <w:pPr>
            <w:jc w:val="right"/>
          </w:pPr>
          <w:r>
            <w:rPr>
              <w:rFonts w:hint="eastAsia"/>
            </w:rPr>
            <w:t>单位：</w:t>
          </w:r>
          <w:sdt>
            <w:sdtPr>
              <w:rPr>
                <w:rFonts w:hint="eastAsia"/>
              </w:rPr>
              <w:alias w:val="单位：财务附注：未确认递延所得税资产明细"/>
              <w:tag w:val="_GBC_ce13c0c07be34b60aa76bbbf1260928d"/>
              <w:id w:val="-5169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确认递延所得税资产明细"/>
              <w:tag w:val="_GBC_8f1c08c0092d44718e258d0b64b7bf6f"/>
              <w:id w:val="-16728769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8A0C52" w14:paraId="2729627A" w14:textId="77777777" w:rsidTr="008A0C52">
            <w:trPr>
              <w:trHeight w:val="285"/>
            </w:trPr>
            <w:sdt>
              <w:sdtPr>
                <w:tag w:val="_PLD_bfd226eac09b4e2fb1cc66684c879c9b"/>
                <w:id w:val="51667489"/>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2F5C59D5" w14:textId="77777777" w:rsidR="008A0C52" w:rsidRDefault="008A0C52" w:rsidP="008A0C52">
                    <w:pPr>
                      <w:jc w:val="center"/>
                    </w:pPr>
                    <w:r>
                      <w:rPr>
                        <w:rFonts w:hint="eastAsia"/>
                      </w:rPr>
                      <w:t>项目</w:t>
                    </w:r>
                  </w:p>
                </w:tc>
              </w:sdtContent>
            </w:sdt>
            <w:sdt>
              <w:sdtPr>
                <w:tag w:val="_PLD_bba7988c74a34dcf950349beb6df1c0b"/>
                <w:id w:val="-401135144"/>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14:paraId="04EF05EB" w14:textId="77777777" w:rsidR="008A0C52" w:rsidRDefault="008A0C52" w:rsidP="008A0C52">
                    <w:pPr>
                      <w:jc w:val="center"/>
                    </w:pPr>
                    <w:r>
                      <w:rPr>
                        <w:rFonts w:hint="eastAsia"/>
                      </w:rPr>
                      <w:t>期末余额</w:t>
                    </w:r>
                  </w:p>
                </w:tc>
              </w:sdtContent>
            </w:sdt>
            <w:sdt>
              <w:sdtPr>
                <w:tag w:val="_PLD_36004da9855d4469bf16ab328077f444"/>
                <w:id w:val="-1611037678"/>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14:paraId="60C2AB10" w14:textId="77777777" w:rsidR="008A0C52" w:rsidRDefault="008A0C52" w:rsidP="008A0C52">
                    <w:pPr>
                      <w:jc w:val="center"/>
                    </w:pPr>
                    <w:r>
                      <w:rPr>
                        <w:rFonts w:hint="eastAsia"/>
                      </w:rPr>
                      <w:t>期初余额</w:t>
                    </w:r>
                  </w:p>
                </w:tc>
              </w:sdtContent>
            </w:sdt>
          </w:tr>
          <w:tr w:rsidR="008A0C52" w14:paraId="609AADEE" w14:textId="77777777" w:rsidTr="008A0C52">
            <w:trPr>
              <w:trHeight w:val="285"/>
            </w:trPr>
            <w:sdt>
              <w:sdtPr>
                <w:tag w:val="_PLD_381c26214cb146ecba0c66da7cccbb9b"/>
                <w:id w:val="-57018676"/>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79B397BE" w14:textId="77777777" w:rsidR="008A0C52" w:rsidRDefault="008A0C52" w:rsidP="008A0C52">
                    <w:r>
                      <w:rPr>
                        <w:rFonts w:hint="eastAsia"/>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14:paraId="79D1416A" w14:textId="77777777" w:rsidR="008A0C52" w:rsidRDefault="008A0C52" w:rsidP="008A0C52">
                <w:pPr>
                  <w:jc w:val="right"/>
                </w:pPr>
              </w:p>
            </w:tc>
            <w:tc>
              <w:tcPr>
                <w:tcW w:w="1701" w:type="pct"/>
                <w:tcBorders>
                  <w:top w:val="single" w:sz="4" w:space="0" w:color="auto"/>
                  <w:left w:val="single" w:sz="4" w:space="0" w:color="auto"/>
                  <w:bottom w:val="single" w:sz="4" w:space="0" w:color="auto"/>
                  <w:right w:val="single" w:sz="4" w:space="0" w:color="auto"/>
                </w:tcBorders>
              </w:tcPr>
              <w:p w14:paraId="6BC78733" w14:textId="77777777" w:rsidR="008A0C52" w:rsidRDefault="008A0C52" w:rsidP="008A0C52">
                <w:pPr>
                  <w:jc w:val="right"/>
                </w:pPr>
              </w:p>
            </w:tc>
          </w:tr>
          <w:tr w:rsidR="008A0C52" w14:paraId="7C6A22B6" w14:textId="77777777" w:rsidTr="008A0C52">
            <w:trPr>
              <w:trHeight w:val="285"/>
            </w:trPr>
            <w:sdt>
              <w:sdtPr>
                <w:tag w:val="_PLD_7d61d57f3afe461287d338be31b7f128"/>
                <w:id w:val="1708445040"/>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290F6DC9" w14:textId="77777777" w:rsidR="008A0C52" w:rsidRDefault="008A0C52" w:rsidP="008A0C52">
                    <w:r>
                      <w:rPr>
                        <w:rFonts w:hint="eastAsia"/>
                      </w:rPr>
                      <w:t>可抵扣亏损</w:t>
                    </w:r>
                  </w:p>
                </w:tc>
              </w:sdtContent>
            </w:sdt>
            <w:tc>
              <w:tcPr>
                <w:tcW w:w="1703" w:type="pct"/>
                <w:tcBorders>
                  <w:top w:val="single" w:sz="4" w:space="0" w:color="auto"/>
                  <w:left w:val="single" w:sz="4" w:space="0" w:color="auto"/>
                  <w:bottom w:val="single" w:sz="4" w:space="0" w:color="auto"/>
                  <w:right w:val="single" w:sz="4" w:space="0" w:color="auto"/>
                </w:tcBorders>
                <w:vAlign w:val="center"/>
              </w:tcPr>
              <w:p w14:paraId="4FF38831" w14:textId="77777777" w:rsidR="008A0C52" w:rsidRDefault="008A0C52" w:rsidP="008A0C52">
                <w:pPr>
                  <w:jc w:val="right"/>
                </w:pPr>
                <w:r>
                  <w:t>163,741,869.85</w:t>
                </w:r>
              </w:p>
            </w:tc>
            <w:tc>
              <w:tcPr>
                <w:tcW w:w="1701" w:type="pct"/>
                <w:tcBorders>
                  <w:top w:val="single" w:sz="4" w:space="0" w:color="auto"/>
                  <w:left w:val="single" w:sz="4" w:space="0" w:color="auto"/>
                  <w:bottom w:val="single" w:sz="4" w:space="0" w:color="auto"/>
                  <w:right w:val="single" w:sz="4" w:space="0" w:color="auto"/>
                </w:tcBorders>
                <w:vAlign w:val="center"/>
              </w:tcPr>
              <w:p w14:paraId="4CBCA747" w14:textId="77777777" w:rsidR="008A0C52" w:rsidRDefault="008A0C52" w:rsidP="008A0C52">
                <w:pPr>
                  <w:jc w:val="right"/>
                </w:pPr>
                <w:r>
                  <w:t>161,136,779.63</w:t>
                </w:r>
              </w:p>
            </w:tc>
          </w:tr>
          <w:sdt>
            <w:sdtPr>
              <w:rPr>
                <w:rFonts w:hint="eastAsia"/>
              </w:rPr>
              <w:alias w:val="未确认递延所得税资产明细"/>
              <w:tag w:val="_GBC_dececa13e6ec42e9a7b6dc670fa5ccbb"/>
              <w:id w:val="-1212187906"/>
              <w:lock w:val="sdtLocked"/>
            </w:sdtPr>
            <w:sdtEndPr/>
            <w:sdtContent>
              <w:tr w:rsidR="008A0C52" w14:paraId="613C9CB2" w14:textId="77777777" w:rsidTr="008A0C52">
                <w:trPr>
                  <w:trHeight w:val="285"/>
                </w:trPr>
                <w:tc>
                  <w:tcPr>
                    <w:tcW w:w="1596" w:type="pct"/>
                    <w:tcBorders>
                      <w:top w:val="single" w:sz="4" w:space="0" w:color="auto"/>
                      <w:left w:val="single" w:sz="4" w:space="0" w:color="auto"/>
                      <w:bottom w:val="single" w:sz="4" w:space="0" w:color="auto"/>
                      <w:right w:val="single" w:sz="4" w:space="0" w:color="auto"/>
                    </w:tcBorders>
                  </w:tcPr>
                  <w:p w14:paraId="0EC28ABE" w14:textId="77777777" w:rsidR="008A0C52" w:rsidRDefault="008A0C52" w:rsidP="008A0C52">
                    <w:r>
                      <w:t>资产减值准备</w:t>
                    </w:r>
                  </w:p>
                </w:tc>
                <w:tc>
                  <w:tcPr>
                    <w:tcW w:w="1703" w:type="pct"/>
                    <w:tcBorders>
                      <w:top w:val="single" w:sz="4" w:space="0" w:color="auto"/>
                      <w:left w:val="single" w:sz="4" w:space="0" w:color="auto"/>
                      <w:bottom w:val="single" w:sz="4" w:space="0" w:color="auto"/>
                      <w:right w:val="single" w:sz="4" w:space="0" w:color="auto"/>
                    </w:tcBorders>
                  </w:tcPr>
                  <w:p w14:paraId="585160C8" w14:textId="77777777" w:rsidR="008A0C52" w:rsidRDefault="008A0C52" w:rsidP="008A0C52">
                    <w:pPr>
                      <w:jc w:val="right"/>
                    </w:pPr>
                    <w:r>
                      <w:t>82,831,419.72</w:t>
                    </w:r>
                  </w:p>
                </w:tc>
                <w:tc>
                  <w:tcPr>
                    <w:tcW w:w="1701" w:type="pct"/>
                    <w:tcBorders>
                      <w:top w:val="single" w:sz="4" w:space="0" w:color="auto"/>
                      <w:left w:val="single" w:sz="4" w:space="0" w:color="auto"/>
                      <w:bottom w:val="single" w:sz="4" w:space="0" w:color="auto"/>
                      <w:right w:val="single" w:sz="4" w:space="0" w:color="auto"/>
                    </w:tcBorders>
                  </w:tcPr>
                  <w:p w14:paraId="44FAB69E" w14:textId="77777777" w:rsidR="008A0C52" w:rsidRDefault="008A0C52" w:rsidP="008A0C52">
                    <w:pPr>
                      <w:jc w:val="right"/>
                    </w:pPr>
                    <w:r>
                      <w:t>93,140,468.12</w:t>
                    </w:r>
                  </w:p>
                </w:tc>
              </w:tr>
            </w:sdtContent>
          </w:sdt>
          <w:sdt>
            <w:sdtPr>
              <w:rPr>
                <w:rFonts w:hint="eastAsia"/>
              </w:rPr>
              <w:alias w:val="未确认递延所得税资产明细"/>
              <w:tag w:val="_GBC_dececa13e6ec42e9a7b6dc670fa5ccbb"/>
              <w:id w:val="-874851262"/>
              <w:lock w:val="sdtLocked"/>
            </w:sdtPr>
            <w:sdtEndPr/>
            <w:sdtContent>
              <w:tr w:rsidR="008A0C52" w14:paraId="73D5B84D" w14:textId="77777777" w:rsidTr="008A0C52">
                <w:trPr>
                  <w:trHeight w:val="285"/>
                </w:trPr>
                <w:tc>
                  <w:tcPr>
                    <w:tcW w:w="1596" w:type="pct"/>
                    <w:tcBorders>
                      <w:top w:val="single" w:sz="4" w:space="0" w:color="auto"/>
                      <w:left w:val="single" w:sz="4" w:space="0" w:color="auto"/>
                      <w:bottom w:val="single" w:sz="4" w:space="0" w:color="auto"/>
                      <w:right w:val="single" w:sz="4" w:space="0" w:color="auto"/>
                    </w:tcBorders>
                  </w:tcPr>
                  <w:p w14:paraId="6D543593" w14:textId="77777777" w:rsidR="008A0C52" w:rsidRDefault="008A0C52" w:rsidP="008A0C52">
                    <w:r>
                      <w:t>信用减值准备</w:t>
                    </w:r>
                  </w:p>
                </w:tc>
                <w:tc>
                  <w:tcPr>
                    <w:tcW w:w="1703" w:type="pct"/>
                    <w:tcBorders>
                      <w:top w:val="single" w:sz="4" w:space="0" w:color="auto"/>
                      <w:left w:val="single" w:sz="4" w:space="0" w:color="auto"/>
                      <w:bottom w:val="single" w:sz="4" w:space="0" w:color="auto"/>
                      <w:right w:val="single" w:sz="4" w:space="0" w:color="auto"/>
                    </w:tcBorders>
                  </w:tcPr>
                  <w:p w14:paraId="52982B3B" w14:textId="77777777" w:rsidR="008A0C52" w:rsidRDefault="008A0C52" w:rsidP="008A0C52">
                    <w:pPr>
                      <w:jc w:val="right"/>
                    </w:pPr>
                    <w:r>
                      <w:t>36,682,918.13</w:t>
                    </w:r>
                  </w:p>
                </w:tc>
                <w:tc>
                  <w:tcPr>
                    <w:tcW w:w="1701" w:type="pct"/>
                    <w:tcBorders>
                      <w:top w:val="single" w:sz="4" w:space="0" w:color="auto"/>
                      <w:left w:val="single" w:sz="4" w:space="0" w:color="auto"/>
                      <w:bottom w:val="single" w:sz="4" w:space="0" w:color="auto"/>
                      <w:right w:val="single" w:sz="4" w:space="0" w:color="auto"/>
                    </w:tcBorders>
                  </w:tcPr>
                  <w:p w14:paraId="32BF66C1" w14:textId="77777777" w:rsidR="008A0C52" w:rsidRDefault="008A0C52" w:rsidP="008A0C52">
                    <w:pPr>
                      <w:jc w:val="right"/>
                    </w:pPr>
                    <w:r>
                      <w:t>31,568,741.11</w:t>
                    </w:r>
                  </w:p>
                </w:tc>
              </w:tr>
            </w:sdtContent>
          </w:sdt>
          <w:sdt>
            <w:sdtPr>
              <w:rPr>
                <w:rFonts w:hint="eastAsia"/>
              </w:rPr>
              <w:alias w:val="未确认递延所得税资产明细"/>
              <w:tag w:val="_GBC_dececa13e6ec42e9a7b6dc670fa5ccbb"/>
              <w:id w:val="1129907300"/>
              <w:lock w:val="sdtLocked"/>
            </w:sdtPr>
            <w:sdtEndPr/>
            <w:sdtContent>
              <w:tr w:rsidR="008A0C52" w14:paraId="731D7FA1" w14:textId="77777777" w:rsidTr="008A0C52">
                <w:trPr>
                  <w:trHeight w:val="285"/>
                </w:trPr>
                <w:tc>
                  <w:tcPr>
                    <w:tcW w:w="1596" w:type="pct"/>
                    <w:tcBorders>
                      <w:top w:val="single" w:sz="4" w:space="0" w:color="auto"/>
                      <w:left w:val="single" w:sz="4" w:space="0" w:color="auto"/>
                      <w:bottom w:val="single" w:sz="4" w:space="0" w:color="auto"/>
                      <w:right w:val="single" w:sz="4" w:space="0" w:color="auto"/>
                    </w:tcBorders>
                  </w:tcPr>
                  <w:p w14:paraId="690C5908" w14:textId="77777777" w:rsidR="008A0C52" w:rsidRDefault="008A0C52" w:rsidP="008A0C52">
                    <w:r>
                      <w:t>商誉减值准备</w:t>
                    </w:r>
                  </w:p>
                </w:tc>
                <w:tc>
                  <w:tcPr>
                    <w:tcW w:w="1703" w:type="pct"/>
                    <w:tcBorders>
                      <w:top w:val="single" w:sz="4" w:space="0" w:color="auto"/>
                      <w:left w:val="single" w:sz="4" w:space="0" w:color="auto"/>
                      <w:bottom w:val="single" w:sz="4" w:space="0" w:color="auto"/>
                      <w:right w:val="single" w:sz="4" w:space="0" w:color="auto"/>
                    </w:tcBorders>
                  </w:tcPr>
                  <w:p w14:paraId="19C079E0" w14:textId="77777777" w:rsidR="008A0C52" w:rsidRDefault="008A0C52" w:rsidP="008A0C52">
                    <w:pPr>
                      <w:jc w:val="right"/>
                    </w:pPr>
                    <w:r>
                      <w:t>13,658,045.56</w:t>
                    </w:r>
                  </w:p>
                </w:tc>
                <w:tc>
                  <w:tcPr>
                    <w:tcW w:w="1701" w:type="pct"/>
                    <w:tcBorders>
                      <w:top w:val="single" w:sz="4" w:space="0" w:color="auto"/>
                      <w:left w:val="single" w:sz="4" w:space="0" w:color="auto"/>
                      <w:bottom w:val="single" w:sz="4" w:space="0" w:color="auto"/>
                      <w:right w:val="single" w:sz="4" w:space="0" w:color="auto"/>
                    </w:tcBorders>
                  </w:tcPr>
                  <w:p w14:paraId="0810446B" w14:textId="77777777" w:rsidR="008A0C52" w:rsidRDefault="008A0C52" w:rsidP="008A0C52">
                    <w:pPr>
                      <w:jc w:val="right"/>
                    </w:pPr>
                    <w:r>
                      <w:t>13,658,045.56</w:t>
                    </w:r>
                  </w:p>
                </w:tc>
              </w:tr>
            </w:sdtContent>
          </w:sdt>
          <w:tr w:rsidR="008A0C52" w14:paraId="27E9496B" w14:textId="77777777" w:rsidTr="008A0C52">
            <w:trPr>
              <w:trHeight w:val="285"/>
            </w:trPr>
            <w:sdt>
              <w:sdtPr>
                <w:tag w:val="_PLD_a867b83c897e41619f1515baeb2b55ff"/>
                <w:id w:val="-1006202777"/>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4DB63D9F" w14:textId="77777777" w:rsidR="008A0C52" w:rsidRDefault="008A0C52" w:rsidP="008A0C52">
                    <w:pPr>
                      <w:jc w:val="center"/>
                    </w:pPr>
                    <w:r>
                      <w:rPr>
                        <w:rFonts w:hint="eastAsia"/>
                      </w:rPr>
                      <w:t>合计</w:t>
                    </w:r>
                  </w:p>
                </w:tc>
              </w:sdtContent>
            </w:sdt>
            <w:tc>
              <w:tcPr>
                <w:tcW w:w="1703" w:type="pct"/>
                <w:tcBorders>
                  <w:top w:val="single" w:sz="4" w:space="0" w:color="auto"/>
                  <w:left w:val="single" w:sz="4" w:space="0" w:color="auto"/>
                  <w:bottom w:val="single" w:sz="4" w:space="0" w:color="auto"/>
                  <w:right w:val="single" w:sz="4" w:space="0" w:color="auto"/>
                </w:tcBorders>
                <w:vAlign w:val="center"/>
              </w:tcPr>
              <w:p w14:paraId="6366D999" w14:textId="04FCD879" w:rsidR="008A0C52" w:rsidRDefault="008A0C52" w:rsidP="008A0C52">
                <w:pPr>
                  <w:jc w:val="right"/>
                </w:pPr>
                <w:r>
                  <w:t>296,914,253.26</w:t>
                </w:r>
              </w:p>
            </w:tc>
            <w:tc>
              <w:tcPr>
                <w:tcW w:w="1701" w:type="pct"/>
                <w:tcBorders>
                  <w:top w:val="single" w:sz="4" w:space="0" w:color="auto"/>
                  <w:left w:val="single" w:sz="4" w:space="0" w:color="auto"/>
                  <w:bottom w:val="single" w:sz="4" w:space="0" w:color="auto"/>
                  <w:right w:val="single" w:sz="4" w:space="0" w:color="auto"/>
                </w:tcBorders>
                <w:vAlign w:val="center"/>
              </w:tcPr>
              <w:p w14:paraId="7BB69E71" w14:textId="73095A3E" w:rsidR="008A0C52" w:rsidRDefault="008A0C52" w:rsidP="008A0C52">
                <w:pPr>
                  <w:jc w:val="right"/>
                </w:pPr>
                <w:r>
                  <w:t>299,504,034.42</w:t>
                </w:r>
              </w:p>
            </w:tc>
          </w:tr>
        </w:tbl>
        <w:p w14:paraId="3BB244CB" w14:textId="77777777" w:rsidR="008A0C52" w:rsidRDefault="008A0C52"/>
        <w:p w14:paraId="21854DE9" w14:textId="77777777" w:rsidR="00622C3A" w:rsidRDefault="00D86D4A"/>
      </w:sdtContent>
    </w:sdt>
    <w:bookmarkEnd w:id="171" w:displacedByCustomXml="next"/>
    <w:bookmarkStart w:id="172" w:name="_Hlk11160672" w:displacedByCustomXml="next"/>
    <w:sdt>
      <w:sdtPr>
        <w:rPr>
          <w:rFonts w:ascii="宋体" w:hAnsi="宋体" w:cs="宋体" w:hint="eastAsia"/>
          <w:b w:val="0"/>
          <w:bCs/>
          <w:kern w:val="0"/>
          <w:szCs w:val="21"/>
        </w:rPr>
        <w:alias w:val="模块:未确认递延所得税资产的可抵扣亏损将于以下年度到期"/>
        <w:tag w:val="_SEC_a5f2b329395b406fa4b30b710f4a81e0"/>
        <w:id w:val="982426438"/>
        <w:lock w:val="sdtLocked"/>
        <w:placeholder>
          <w:docPart w:val="GBC22222222222222222222222222222"/>
        </w:placeholder>
      </w:sdtPr>
      <w:sdtEndPr>
        <w:rPr>
          <w:rFonts w:hint="default"/>
        </w:rPr>
      </w:sdtEndPr>
      <w:sdtContent>
        <w:p w14:paraId="120AA50F" w14:textId="77777777" w:rsidR="00622C3A" w:rsidRDefault="000E6426" w:rsidP="007D02D2">
          <w:pPr>
            <w:pStyle w:val="4"/>
            <w:numPr>
              <w:ilvl w:val="0"/>
              <w:numId w:val="64"/>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1101249303"/>
            <w:lock w:val="sdtLocked"/>
            <w:placeholder>
              <w:docPart w:val="GBC22222222222222222222222222222"/>
            </w:placeholder>
          </w:sdtPr>
          <w:sdtEndPr/>
          <w:sdtContent>
            <w:p w14:paraId="3D6AF9E1" w14:textId="5956C566"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C0106E0" w14:textId="77777777" w:rsidR="00622C3A" w:rsidRDefault="000E6426">
          <w:pPr>
            <w:ind w:right="57"/>
            <w:jc w:val="right"/>
          </w:pPr>
          <w:r>
            <w:rPr>
              <w:rFonts w:hint="eastAsia"/>
            </w:rPr>
            <w:t>单位：</w:t>
          </w:r>
          <w:sdt>
            <w:sdtPr>
              <w:rPr>
                <w:rFonts w:hint="eastAsia"/>
              </w:rPr>
              <w:alias w:val="单位：财务附注：未确认递延所得税资产的可抵扣亏损将于以下年度到期"/>
              <w:tag w:val="_GBC_e5ae9be2f02b49aa93ff11e0e7a11cca"/>
              <w:id w:val="-3547315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确认递延所得税资产的可抵扣亏损将于以下年度到期"/>
              <w:tag w:val="_GBC_83b0fc2196304484aa53ef2b9e2e191a"/>
              <w:id w:val="-15980839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8A0C52" w14:paraId="07E6CBBF" w14:textId="77777777" w:rsidTr="008A0C52">
            <w:trPr>
              <w:trHeight w:val="285"/>
            </w:trPr>
            <w:sdt>
              <w:sdtPr>
                <w:tag w:val="_PLD_710a470de2b84ef593de891faad46b6b"/>
                <w:id w:val="445970172"/>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14:paraId="53004BAC" w14:textId="77777777" w:rsidR="008A0C52" w:rsidRDefault="008A0C52" w:rsidP="008A0C52">
                    <w:pPr>
                      <w:jc w:val="center"/>
                    </w:pPr>
                    <w:r>
                      <w:rPr>
                        <w:rFonts w:hint="eastAsia"/>
                      </w:rPr>
                      <w:t>年份</w:t>
                    </w:r>
                  </w:p>
                </w:tc>
              </w:sdtContent>
            </w:sdt>
            <w:sdt>
              <w:sdtPr>
                <w:tag w:val="_PLD_a6335ab4fba14ab8946b823c64f03503"/>
                <w:id w:val="-1787345044"/>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14:paraId="4D63D7C1" w14:textId="77777777" w:rsidR="008A0C52" w:rsidRDefault="008A0C52" w:rsidP="008A0C52">
                    <w:pPr>
                      <w:jc w:val="center"/>
                    </w:pPr>
                    <w:r>
                      <w:rPr>
                        <w:rFonts w:hint="eastAsia"/>
                      </w:rPr>
                      <w:t>期末金额</w:t>
                    </w:r>
                  </w:p>
                </w:tc>
              </w:sdtContent>
            </w:sdt>
            <w:sdt>
              <w:sdtPr>
                <w:tag w:val="_PLD_7582e6645cec4513a5606c104f2d83f1"/>
                <w:id w:val="1217401685"/>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14:paraId="0A58F1E4" w14:textId="77777777" w:rsidR="008A0C52" w:rsidRDefault="008A0C52" w:rsidP="008A0C52">
                    <w:pPr>
                      <w:jc w:val="center"/>
                    </w:pPr>
                    <w:r>
                      <w:rPr>
                        <w:rFonts w:hint="eastAsia"/>
                      </w:rPr>
                      <w:t>期</w:t>
                    </w:r>
                    <w:proofErr w:type="gramStart"/>
                    <w:r>
                      <w:rPr>
                        <w:rFonts w:hint="eastAsia"/>
                      </w:rPr>
                      <w:t>初金额</w:t>
                    </w:r>
                    <w:proofErr w:type="gramEnd"/>
                  </w:p>
                </w:tc>
              </w:sdtContent>
            </w:sdt>
            <w:sdt>
              <w:sdtPr>
                <w:tag w:val="_PLD_1a030fe5a0564bed845b9b81b2eda8b8"/>
                <w:id w:val="-76903660"/>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14:paraId="11446517" w14:textId="77777777" w:rsidR="008A0C52" w:rsidRDefault="008A0C52" w:rsidP="008A0C52">
                    <w:pPr>
                      <w:jc w:val="center"/>
                    </w:pPr>
                    <w:r>
                      <w:rPr>
                        <w:rFonts w:hint="eastAsia"/>
                      </w:rPr>
                      <w:t>备注</w:t>
                    </w:r>
                  </w:p>
                </w:tc>
              </w:sdtContent>
            </w:sdt>
          </w:tr>
          <w:sdt>
            <w:sdtPr>
              <w:rPr>
                <w:rFonts w:hint="eastAsia"/>
              </w:rPr>
              <w:alias w:val="未确认递延所得税资产的可抵扣亏损到期明细"/>
              <w:tag w:val="_GBC_a44a3a947eba4ff199b2b5473e07ff8b"/>
              <w:id w:val="-852960148"/>
              <w:lock w:val="sdtLocked"/>
            </w:sdtPr>
            <w:sdtEndPr/>
            <w:sdtContent>
              <w:tr w:rsidR="008A0C52" w14:paraId="727C961D" w14:textId="77777777" w:rsidTr="008A0C52">
                <w:trPr>
                  <w:trHeight w:val="285"/>
                </w:trPr>
                <w:tc>
                  <w:tcPr>
                    <w:tcW w:w="1152" w:type="pct"/>
                    <w:tcBorders>
                      <w:top w:val="single" w:sz="4" w:space="0" w:color="auto"/>
                      <w:left w:val="single" w:sz="4" w:space="0" w:color="auto"/>
                      <w:bottom w:val="single" w:sz="4" w:space="0" w:color="auto"/>
                      <w:right w:val="single" w:sz="4" w:space="0" w:color="auto"/>
                    </w:tcBorders>
                  </w:tcPr>
                  <w:p w14:paraId="3C230E31" w14:textId="77777777" w:rsidR="008A0C52" w:rsidRDefault="008A0C52" w:rsidP="008A0C52">
                    <w:r>
                      <w:t>2022</w:t>
                    </w:r>
                  </w:p>
                </w:tc>
                <w:tc>
                  <w:tcPr>
                    <w:tcW w:w="1263" w:type="pct"/>
                    <w:tcBorders>
                      <w:top w:val="single" w:sz="4" w:space="0" w:color="auto"/>
                      <w:left w:val="single" w:sz="4" w:space="0" w:color="auto"/>
                      <w:bottom w:val="single" w:sz="4" w:space="0" w:color="auto"/>
                      <w:right w:val="single" w:sz="4" w:space="0" w:color="auto"/>
                    </w:tcBorders>
                  </w:tcPr>
                  <w:p w14:paraId="27E4434C" w14:textId="77777777" w:rsidR="008A0C52" w:rsidRDefault="008A0C52" w:rsidP="008A0C52">
                    <w:pPr>
                      <w:jc w:val="right"/>
                    </w:pPr>
                    <w:r>
                      <w:t>27,787,367.84</w:t>
                    </w:r>
                  </w:p>
                </w:tc>
                <w:tc>
                  <w:tcPr>
                    <w:tcW w:w="1284" w:type="pct"/>
                    <w:tcBorders>
                      <w:top w:val="single" w:sz="4" w:space="0" w:color="auto"/>
                      <w:left w:val="single" w:sz="4" w:space="0" w:color="auto"/>
                      <w:bottom w:val="single" w:sz="4" w:space="0" w:color="auto"/>
                      <w:right w:val="single" w:sz="4" w:space="0" w:color="auto"/>
                    </w:tcBorders>
                  </w:tcPr>
                  <w:p w14:paraId="7AF677BF" w14:textId="77777777" w:rsidR="008A0C52" w:rsidRDefault="008A0C52" w:rsidP="008A0C52">
                    <w:pPr>
                      <w:jc w:val="right"/>
                    </w:pPr>
                    <w:r>
                      <w:t>27,787,367.84</w:t>
                    </w:r>
                  </w:p>
                </w:tc>
                <w:tc>
                  <w:tcPr>
                    <w:tcW w:w="1301" w:type="pct"/>
                    <w:tcBorders>
                      <w:top w:val="single" w:sz="4" w:space="0" w:color="auto"/>
                      <w:left w:val="single" w:sz="4" w:space="0" w:color="auto"/>
                      <w:bottom w:val="single" w:sz="4" w:space="0" w:color="auto"/>
                      <w:right w:val="single" w:sz="4" w:space="0" w:color="auto"/>
                    </w:tcBorders>
                  </w:tcPr>
                  <w:p w14:paraId="5C5CE2FB" w14:textId="77777777" w:rsidR="008A0C52" w:rsidRDefault="008A0C52" w:rsidP="008A0C52"/>
                </w:tc>
              </w:tr>
            </w:sdtContent>
          </w:sdt>
          <w:sdt>
            <w:sdtPr>
              <w:rPr>
                <w:rFonts w:hint="eastAsia"/>
              </w:rPr>
              <w:alias w:val="未确认递延所得税资产的可抵扣亏损到期明细"/>
              <w:tag w:val="_GBC_a44a3a947eba4ff199b2b5473e07ff8b"/>
              <w:id w:val="-1994476721"/>
              <w:lock w:val="sdtLocked"/>
            </w:sdtPr>
            <w:sdtEndPr/>
            <w:sdtContent>
              <w:tr w:rsidR="008A0C52" w14:paraId="2F05059B" w14:textId="77777777" w:rsidTr="008A0C52">
                <w:trPr>
                  <w:trHeight w:val="285"/>
                </w:trPr>
                <w:tc>
                  <w:tcPr>
                    <w:tcW w:w="1152" w:type="pct"/>
                    <w:tcBorders>
                      <w:top w:val="single" w:sz="4" w:space="0" w:color="auto"/>
                      <w:left w:val="single" w:sz="4" w:space="0" w:color="auto"/>
                      <w:bottom w:val="single" w:sz="4" w:space="0" w:color="auto"/>
                      <w:right w:val="single" w:sz="4" w:space="0" w:color="auto"/>
                    </w:tcBorders>
                  </w:tcPr>
                  <w:p w14:paraId="3097DC0F" w14:textId="77777777" w:rsidR="008A0C52" w:rsidRDefault="008A0C52" w:rsidP="008A0C52">
                    <w:r>
                      <w:t>2023</w:t>
                    </w:r>
                  </w:p>
                </w:tc>
                <w:tc>
                  <w:tcPr>
                    <w:tcW w:w="1263" w:type="pct"/>
                    <w:tcBorders>
                      <w:top w:val="single" w:sz="4" w:space="0" w:color="auto"/>
                      <w:left w:val="single" w:sz="4" w:space="0" w:color="auto"/>
                      <w:bottom w:val="single" w:sz="4" w:space="0" w:color="auto"/>
                      <w:right w:val="single" w:sz="4" w:space="0" w:color="auto"/>
                    </w:tcBorders>
                  </w:tcPr>
                  <w:p w14:paraId="4CE1F94D" w14:textId="77777777" w:rsidR="008A0C52" w:rsidRDefault="008A0C52" w:rsidP="008A0C52">
                    <w:pPr>
                      <w:jc w:val="right"/>
                    </w:pPr>
                    <w:r>
                      <w:t>21,105,423.23</w:t>
                    </w:r>
                  </w:p>
                </w:tc>
                <w:tc>
                  <w:tcPr>
                    <w:tcW w:w="1284" w:type="pct"/>
                    <w:tcBorders>
                      <w:top w:val="single" w:sz="4" w:space="0" w:color="auto"/>
                      <w:left w:val="single" w:sz="4" w:space="0" w:color="auto"/>
                      <w:bottom w:val="single" w:sz="4" w:space="0" w:color="auto"/>
                      <w:right w:val="single" w:sz="4" w:space="0" w:color="auto"/>
                    </w:tcBorders>
                  </w:tcPr>
                  <w:p w14:paraId="1425CE40" w14:textId="77777777" w:rsidR="008A0C52" w:rsidRDefault="008A0C52" w:rsidP="008A0C52">
                    <w:pPr>
                      <w:jc w:val="right"/>
                    </w:pPr>
                    <w:r>
                      <w:t>21,105,423.23</w:t>
                    </w:r>
                  </w:p>
                </w:tc>
                <w:tc>
                  <w:tcPr>
                    <w:tcW w:w="1301" w:type="pct"/>
                    <w:tcBorders>
                      <w:top w:val="single" w:sz="4" w:space="0" w:color="auto"/>
                      <w:left w:val="single" w:sz="4" w:space="0" w:color="auto"/>
                      <w:bottom w:val="single" w:sz="4" w:space="0" w:color="auto"/>
                      <w:right w:val="single" w:sz="4" w:space="0" w:color="auto"/>
                    </w:tcBorders>
                  </w:tcPr>
                  <w:p w14:paraId="09662779" w14:textId="77777777" w:rsidR="008A0C52" w:rsidRDefault="008A0C52" w:rsidP="008A0C52"/>
                </w:tc>
              </w:tr>
            </w:sdtContent>
          </w:sdt>
          <w:sdt>
            <w:sdtPr>
              <w:rPr>
                <w:rFonts w:hint="eastAsia"/>
              </w:rPr>
              <w:alias w:val="未确认递延所得税资产的可抵扣亏损到期明细"/>
              <w:tag w:val="_GBC_a44a3a947eba4ff199b2b5473e07ff8b"/>
              <w:id w:val="1255556002"/>
              <w:lock w:val="sdtLocked"/>
            </w:sdtPr>
            <w:sdtEndPr/>
            <w:sdtContent>
              <w:tr w:rsidR="008A0C52" w14:paraId="6BDDBC17" w14:textId="77777777" w:rsidTr="008A0C52">
                <w:trPr>
                  <w:trHeight w:val="285"/>
                </w:trPr>
                <w:tc>
                  <w:tcPr>
                    <w:tcW w:w="1152" w:type="pct"/>
                    <w:tcBorders>
                      <w:top w:val="single" w:sz="4" w:space="0" w:color="auto"/>
                      <w:left w:val="single" w:sz="4" w:space="0" w:color="auto"/>
                      <w:bottom w:val="single" w:sz="4" w:space="0" w:color="auto"/>
                      <w:right w:val="single" w:sz="4" w:space="0" w:color="auto"/>
                    </w:tcBorders>
                  </w:tcPr>
                  <w:p w14:paraId="6EB4CB12" w14:textId="77777777" w:rsidR="008A0C52" w:rsidRDefault="008A0C52" w:rsidP="008A0C52">
                    <w:r>
                      <w:t>2024</w:t>
                    </w:r>
                  </w:p>
                </w:tc>
                <w:tc>
                  <w:tcPr>
                    <w:tcW w:w="1263" w:type="pct"/>
                    <w:tcBorders>
                      <w:top w:val="single" w:sz="4" w:space="0" w:color="auto"/>
                      <w:left w:val="single" w:sz="4" w:space="0" w:color="auto"/>
                      <w:bottom w:val="single" w:sz="4" w:space="0" w:color="auto"/>
                      <w:right w:val="single" w:sz="4" w:space="0" w:color="auto"/>
                    </w:tcBorders>
                  </w:tcPr>
                  <w:p w14:paraId="28DF617C" w14:textId="77777777" w:rsidR="008A0C52" w:rsidRDefault="008A0C52" w:rsidP="008A0C52">
                    <w:pPr>
                      <w:jc w:val="right"/>
                    </w:pPr>
                    <w:r>
                      <w:t>37,743,864.16</w:t>
                    </w:r>
                  </w:p>
                </w:tc>
                <w:tc>
                  <w:tcPr>
                    <w:tcW w:w="1284" w:type="pct"/>
                    <w:tcBorders>
                      <w:top w:val="single" w:sz="4" w:space="0" w:color="auto"/>
                      <w:left w:val="single" w:sz="4" w:space="0" w:color="auto"/>
                      <w:bottom w:val="single" w:sz="4" w:space="0" w:color="auto"/>
                      <w:right w:val="single" w:sz="4" w:space="0" w:color="auto"/>
                    </w:tcBorders>
                  </w:tcPr>
                  <w:p w14:paraId="1CAB93E9" w14:textId="77777777" w:rsidR="008A0C52" w:rsidRDefault="008A0C52" w:rsidP="008A0C52">
                    <w:pPr>
                      <w:jc w:val="right"/>
                    </w:pPr>
                    <w:r>
                      <w:t>37,743,864.16</w:t>
                    </w:r>
                  </w:p>
                </w:tc>
                <w:tc>
                  <w:tcPr>
                    <w:tcW w:w="1301" w:type="pct"/>
                    <w:tcBorders>
                      <w:top w:val="single" w:sz="4" w:space="0" w:color="auto"/>
                      <w:left w:val="single" w:sz="4" w:space="0" w:color="auto"/>
                      <w:bottom w:val="single" w:sz="4" w:space="0" w:color="auto"/>
                      <w:right w:val="single" w:sz="4" w:space="0" w:color="auto"/>
                    </w:tcBorders>
                  </w:tcPr>
                  <w:p w14:paraId="7D561E84" w14:textId="77777777" w:rsidR="008A0C52" w:rsidRDefault="008A0C52" w:rsidP="008A0C52"/>
                </w:tc>
              </w:tr>
            </w:sdtContent>
          </w:sdt>
          <w:sdt>
            <w:sdtPr>
              <w:rPr>
                <w:rFonts w:hint="eastAsia"/>
              </w:rPr>
              <w:alias w:val="未确认递延所得税资产的可抵扣亏损到期明细"/>
              <w:tag w:val="_GBC_a44a3a947eba4ff199b2b5473e07ff8b"/>
              <w:id w:val="-245117437"/>
              <w:lock w:val="sdtLocked"/>
            </w:sdtPr>
            <w:sdtEndPr/>
            <w:sdtContent>
              <w:tr w:rsidR="008A0C52" w14:paraId="30E55435" w14:textId="77777777" w:rsidTr="008A0C52">
                <w:trPr>
                  <w:trHeight w:val="285"/>
                </w:trPr>
                <w:tc>
                  <w:tcPr>
                    <w:tcW w:w="1152" w:type="pct"/>
                    <w:tcBorders>
                      <w:top w:val="single" w:sz="4" w:space="0" w:color="auto"/>
                      <w:left w:val="single" w:sz="4" w:space="0" w:color="auto"/>
                      <w:bottom w:val="single" w:sz="4" w:space="0" w:color="auto"/>
                      <w:right w:val="single" w:sz="4" w:space="0" w:color="auto"/>
                    </w:tcBorders>
                  </w:tcPr>
                  <w:p w14:paraId="3485AE39" w14:textId="77777777" w:rsidR="008A0C52" w:rsidRDefault="008A0C52" w:rsidP="008A0C52">
                    <w:r>
                      <w:t>2025</w:t>
                    </w:r>
                  </w:p>
                </w:tc>
                <w:tc>
                  <w:tcPr>
                    <w:tcW w:w="1263" w:type="pct"/>
                    <w:tcBorders>
                      <w:top w:val="single" w:sz="4" w:space="0" w:color="auto"/>
                      <w:left w:val="single" w:sz="4" w:space="0" w:color="auto"/>
                      <w:bottom w:val="single" w:sz="4" w:space="0" w:color="auto"/>
                      <w:right w:val="single" w:sz="4" w:space="0" w:color="auto"/>
                    </w:tcBorders>
                  </w:tcPr>
                  <w:p w14:paraId="0779A1E5" w14:textId="77777777" w:rsidR="008A0C52" w:rsidRDefault="008A0C52" w:rsidP="008A0C52">
                    <w:pPr>
                      <w:jc w:val="right"/>
                    </w:pPr>
                    <w:r>
                      <w:t>16,805,382.15</w:t>
                    </w:r>
                  </w:p>
                </w:tc>
                <w:tc>
                  <w:tcPr>
                    <w:tcW w:w="1284" w:type="pct"/>
                    <w:tcBorders>
                      <w:top w:val="single" w:sz="4" w:space="0" w:color="auto"/>
                      <w:left w:val="single" w:sz="4" w:space="0" w:color="auto"/>
                      <w:bottom w:val="single" w:sz="4" w:space="0" w:color="auto"/>
                      <w:right w:val="single" w:sz="4" w:space="0" w:color="auto"/>
                    </w:tcBorders>
                  </w:tcPr>
                  <w:p w14:paraId="604471DB" w14:textId="77777777" w:rsidR="008A0C52" w:rsidRDefault="008A0C52" w:rsidP="008A0C52">
                    <w:pPr>
                      <w:jc w:val="right"/>
                    </w:pPr>
                    <w:r>
                      <w:t>16,805,382.15</w:t>
                    </w:r>
                  </w:p>
                </w:tc>
                <w:tc>
                  <w:tcPr>
                    <w:tcW w:w="1301" w:type="pct"/>
                    <w:tcBorders>
                      <w:top w:val="single" w:sz="4" w:space="0" w:color="auto"/>
                      <w:left w:val="single" w:sz="4" w:space="0" w:color="auto"/>
                      <w:bottom w:val="single" w:sz="4" w:space="0" w:color="auto"/>
                      <w:right w:val="single" w:sz="4" w:space="0" w:color="auto"/>
                    </w:tcBorders>
                  </w:tcPr>
                  <w:p w14:paraId="3CD0CA15" w14:textId="77777777" w:rsidR="008A0C52" w:rsidRDefault="008A0C52" w:rsidP="008A0C52"/>
                </w:tc>
              </w:tr>
            </w:sdtContent>
          </w:sdt>
          <w:sdt>
            <w:sdtPr>
              <w:rPr>
                <w:rFonts w:hint="eastAsia"/>
              </w:rPr>
              <w:alias w:val="未确认递延所得税资产的可抵扣亏损到期明细"/>
              <w:tag w:val="_GBC_a44a3a947eba4ff199b2b5473e07ff8b"/>
              <w:id w:val="-1376618319"/>
              <w:lock w:val="sdtLocked"/>
            </w:sdtPr>
            <w:sdtEndPr/>
            <w:sdtContent>
              <w:tr w:rsidR="008A0C52" w14:paraId="3E270EA9" w14:textId="77777777" w:rsidTr="008A0C52">
                <w:trPr>
                  <w:trHeight w:val="285"/>
                </w:trPr>
                <w:tc>
                  <w:tcPr>
                    <w:tcW w:w="1152" w:type="pct"/>
                    <w:tcBorders>
                      <w:top w:val="single" w:sz="4" w:space="0" w:color="auto"/>
                      <w:left w:val="single" w:sz="4" w:space="0" w:color="auto"/>
                      <w:bottom w:val="single" w:sz="4" w:space="0" w:color="auto"/>
                      <w:right w:val="single" w:sz="4" w:space="0" w:color="auto"/>
                    </w:tcBorders>
                  </w:tcPr>
                  <w:p w14:paraId="68DC4127" w14:textId="77777777" w:rsidR="008A0C52" w:rsidRDefault="008A0C52" w:rsidP="008A0C52">
                    <w:r>
                      <w:t>2026</w:t>
                    </w:r>
                  </w:p>
                </w:tc>
                <w:tc>
                  <w:tcPr>
                    <w:tcW w:w="1263" w:type="pct"/>
                    <w:tcBorders>
                      <w:top w:val="single" w:sz="4" w:space="0" w:color="auto"/>
                      <w:left w:val="single" w:sz="4" w:space="0" w:color="auto"/>
                      <w:bottom w:val="single" w:sz="4" w:space="0" w:color="auto"/>
                      <w:right w:val="single" w:sz="4" w:space="0" w:color="auto"/>
                    </w:tcBorders>
                  </w:tcPr>
                  <w:p w14:paraId="64BC7571" w14:textId="77777777" w:rsidR="008A0C52" w:rsidRDefault="008A0C52" w:rsidP="008A0C52">
                    <w:pPr>
                      <w:jc w:val="right"/>
                    </w:pPr>
                    <w:r>
                      <w:t>57,694,742.25</w:t>
                    </w:r>
                  </w:p>
                </w:tc>
                <w:tc>
                  <w:tcPr>
                    <w:tcW w:w="1284" w:type="pct"/>
                    <w:tcBorders>
                      <w:top w:val="single" w:sz="4" w:space="0" w:color="auto"/>
                      <w:left w:val="single" w:sz="4" w:space="0" w:color="auto"/>
                      <w:bottom w:val="single" w:sz="4" w:space="0" w:color="auto"/>
                      <w:right w:val="single" w:sz="4" w:space="0" w:color="auto"/>
                    </w:tcBorders>
                  </w:tcPr>
                  <w:p w14:paraId="2CF26F0E" w14:textId="77777777" w:rsidR="008A0C52" w:rsidRDefault="008A0C52" w:rsidP="008A0C52">
                    <w:pPr>
                      <w:jc w:val="right"/>
                    </w:pPr>
                    <w:r>
                      <w:t>57,694,742.25</w:t>
                    </w:r>
                  </w:p>
                </w:tc>
                <w:tc>
                  <w:tcPr>
                    <w:tcW w:w="1301" w:type="pct"/>
                    <w:tcBorders>
                      <w:top w:val="single" w:sz="4" w:space="0" w:color="auto"/>
                      <w:left w:val="single" w:sz="4" w:space="0" w:color="auto"/>
                      <w:bottom w:val="single" w:sz="4" w:space="0" w:color="auto"/>
                      <w:right w:val="single" w:sz="4" w:space="0" w:color="auto"/>
                    </w:tcBorders>
                  </w:tcPr>
                  <w:p w14:paraId="6B9B415A" w14:textId="77777777" w:rsidR="008A0C52" w:rsidRDefault="008A0C52" w:rsidP="008A0C52"/>
                </w:tc>
              </w:tr>
            </w:sdtContent>
          </w:sdt>
          <w:sdt>
            <w:sdtPr>
              <w:rPr>
                <w:rFonts w:hint="eastAsia"/>
              </w:rPr>
              <w:alias w:val="未确认递延所得税资产的可抵扣亏损到期明细"/>
              <w:tag w:val="_GBC_a44a3a947eba4ff199b2b5473e07ff8b"/>
              <w:id w:val="2119183752"/>
              <w:lock w:val="sdtLocked"/>
            </w:sdtPr>
            <w:sdtEndPr/>
            <w:sdtContent>
              <w:tr w:rsidR="008A0C52" w14:paraId="399D7A57" w14:textId="77777777" w:rsidTr="008A0C52">
                <w:trPr>
                  <w:trHeight w:val="285"/>
                </w:trPr>
                <w:tc>
                  <w:tcPr>
                    <w:tcW w:w="1152" w:type="pct"/>
                    <w:tcBorders>
                      <w:top w:val="single" w:sz="4" w:space="0" w:color="auto"/>
                      <w:left w:val="single" w:sz="4" w:space="0" w:color="auto"/>
                      <w:bottom w:val="single" w:sz="4" w:space="0" w:color="auto"/>
                      <w:right w:val="single" w:sz="4" w:space="0" w:color="auto"/>
                    </w:tcBorders>
                  </w:tcPr>
                  <w:p w14:paraId="7B6A31B2" w14:textId="77777777" w:rsidR="008A0C52" w:rsidRDefault="008A0C52" w:rsidP="008A0C52">
                    <w:r>
                      <w:t>2027</w:t>
                    </w:r>
                  </w:p>
                </w:tc>
                <w:tc>
                  <w:tcPr>
                    <w:tcW w:w="1263" w:type="pct"/>
                    <w:tcBorders>
                      <w:top w:val="single" w:sz="4" w:space="0" w:color="auto"/>
                      <w:left w:val="single" w:sz="4" w:space="0" w:color="auto"/>
                      <w:bottom w:val="single" w:sz="4" w:space="0" w:color="auto"/>
                      <w:right w:val="single" w:sz="4" w:space="0" w:color="auto"/>
                    </w:tcBorders>
                  </w:tcPr>
                  <w:p w14:paraId="340184BB" w14:textId="77777777" w:rsidR="008A0C52" w:rsidRDefault="008A0C52" w:rsidP="008A0C52">
                    <w:pPr>
                      <w:jc w:val="right"/>
                    </w:pPr>
                    <w:r>
                      <w:t>2,605,090.22</w:t>
                    </w:r>
                  </w:p>
                </w:tc>
                <w:tc>
                  <w:tcPr>
                    <w:tcW w:w="1284" w:type="pct"/>
                    <w:tcBorders>
                      <w:top w:val="single" w:sz="4" w:space="0" w:color="auto"/>
                      <w:left w:val="single" w:sz="4" w:space="0" w:color="auto"/>
                      <w:bottom w:val="single" w:sz="4" w:space="0" w:color="auto"/>
                      <w:right w:val="single" w:sz="4" w:space="0" w:color="auto"/>
                    </w:tcBorders>
                  </w:tcPr>
                  <w:p w14:paraId="394DD892" w14:textId="77777777" w:rsidR="008A0C52" w:rsidRDefault="008A0C52" w:rsidP="008A0C52">
                    <w:pPr>
                      <w:jc w:val="right"/>
                    </w:pPr>
                  </w:p>
                </w:tc>
                <w:tc>
                  <w:tcPr>
                    <w:tcW w:w="1301" w:type="pct"/>
                    <w:tcBorders>
                      <w:top w:val="single" w:sz="4" w:space="0" w:color="auto"/>
                      <w:left w:val="single" w:sz="4" w:space="0" w:color="auto"/>
                      <w:bottom w:val="single" w:sz="4" w:space="0" w:color="auto"/>
                      <w:right w:val="single" w:sz="4" w:space="0" w:color="auto"/>
                    </w:tcBorders>
                  </w:tcPr>
                  <w:p w14:paraId="7A7A1C52" w14:textId="77777777" w:rsidR="008A0C52" w:rsidRDefault="008A0C52" w:rsidP="008A0C52"/>
                </w:tc>
              </w:tr>
            </w:sdtContent>
          </w:sdt>
          <w:tr w:rsidR="008A0C52" w14:paraId="1B86C0DA" w14:textId="77777777" w:rsidTr="008A0C52">
            <w:trPr>
              <w:trHeight w:val="285"/>
            </w:trPr>
            <w:sdt>
              <w:sdtPr>
                <w:tag w:val="_PLD_46168047d07447b6bd845849845604bb"/>
                <w:id w:val="490447080"/>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14:paraId="1C21B9EB" w14:textId="77777777" w:rsidR="008A0C52" w:rsidRDefault="008A0C52" w:rsidP="008A0C52">
                    <w:pPr>
                      <w:jc w:val="center"/>
                    </w:pPr>
                    <w:r>
                      <w:rPr>
                        <w:rFonts w:hint="eastAsia"/>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14:paraId="54E62AEF" w14:textId="79B71750" w:rsidR="008A0C52" w:rsidRDefault="008A0C52" w:rsidP="008A0C52">
                <w:pPr>
                  <w:jc w:val="right"/>
                </w:pPr>
                <w:r>
                  <w:t>163,741,869.85</w:t>
                </w:r>
              </w:p>
            </w:tc>
            <w:tc>
              <w:tcPr>
                <w:tcW w:w="1284" w:type="pct"/>
                <w:tcBorders>
                  <w:top w:val="single" w:sz="4" w:space="0" w:color="auto"/>
                  <w:left w:val="single" w:sz="4" w:space="0" w:color="auto"/>
                  <w:bottom w:val="single" w:sz="4" w:space="0" w:color="auto"/>
                  <w:right w:val="single" w:sz="4" w:space="0" w:color="auto"/>
                </w:tcBorders>
                <w:vAlign w:val="center"/>
              </w:tcPr>
              <w:p w14:paraId="1D0A065E" w14:textId="00064337" w:rsidR="008A0C52" w:rsidRDefault="008A0C52" w:rsidP="008A0C52">
                <w:pPr>
                  <w:jc w:val="right"/>
                </w:pPr>
                <w:r>
                  <w:t>161,136,779.63</w:t>
                </w:r>
              </w:p>
            </w:tc>
            <w:tc>
              <w:tcPr>
                <w:tcW w:w="1301" w:type="pct"/>
                <w:tcBorders>
                  <w:top w:val="single" w:sz="4" w:space="0" w:color="auto"/>
                  <w:left w:val="single" w:sz="4" w:space="0" w:color="auto"/>
                  <w:bottom w:val="single" w:sz="4" w:space="0" w:color="auto"/>
                  <w:right w:val="single" w:sz="4" w:space="0" w:color="auto"/>
                </w:tcBorders>
              </w:tcPr>
              <w:p w14:paraId="24A2FB13" w14:textId="77777777" w:rsidR="008A0C52" w:rsidRDefault="008A0C52" w:rsidP="008A0C52">
                <w:pPr>
                  <w:jc w:val="center"/>
                </w:pPr>
                <w:r>
                  <w:rPr>
                    <w:rFonts w:hint="eastAsia"/>
                  </w:rPr>
                  <w:t>/</w:t>
                </w:r>
              </w:p>
            </w:tc>
          </w:tr>
        </w:tbl>
        <w:p w14:paraId="1D229EF5" w14:textId="77777777" w:rsidR="00622C3A" w:rsidRDefault="00D86D4A"/>
      </w:sdtContent>
    </w:sdt>
    <w:bookmarkEnd w:id="172" w:displacedByCustomXml="next"/>
    <w:sdt>
      <w:sdtPr>
        <w:rPr>
          <w:rFonts w:hint="eastAsia"/>
        </w:rPr>
        <w:alias w:val="模块:递延所得税资产和递延所得税负债的说明"/>
        <w:tag w:val="_GBC_057749240d604d9ab0db94f6e505935f"/>
        <w:id w:val="-1400666382"/>
        <w:lock w:val="sdtLocked"/>
        <w:placeholder>
          <w:docPart w:val="GBC22222222222222222222222222222"/>
        </w:placeholder>
      </w:sdtPr>
      <w:sdtEndPr>
        <w:rPr>
          <w:rFonts w:hint="default"/>
        </w:rPr>
      </w:sdtEndPr>
      <w:sdtContent>
        <w:p w14:paraId="5438F0FF" w14:textId="77777777" w:rsidR="00622C3A" w:rsidRDefault="000E6426">
          <w:r>
            <w:rPr>
              <w:rFonts w:hint="eastAsia"/>
            </w:rPr>
            <w:t>其他说明：</w:t>
          </w:r>
        </w:p>
        <w:sdt>
          <w:sdtPr>
            <w:alias w:val="是否适用：递延所得税资产和递延所得税负债的说明[双击切换]"/>
            <w:tag w:val="_GBC_06478ceb6b7447a791a4a5cbf8cc7e95"/>
            <w:id w:val="635453137"/>
            <w:lock w:val="sdtLocked"/>
            <w:placeholder>
              <w:docPart w:val="GBC22222222222222222222222222222"/>
            </w:placeholder>
          </w:sdtPr>
          <w:sdtEndPr/>
          <w:sdtContent>
            <w:p w14:paraId="4E7F90FF" w14:textId="718BD4C1" w:rsidR="00622C3A" w:rsidRDefault="000E6426" w:rsidP="006C4E8E">
              <w:r>
                <w:fldChar w:fldCharType="begin"/>
              </w:r>
              <w:r w:rsidR="006C4E8E">
                <w:instrText xml:space="preserve"> MACROBUTTON  SnrToggleCheckbox □适用 </w:instrText>
              </w:r>
              <w:r>
                <w:fldChar w:fldCharType="end"/>
              </w:r>
              <w:r>
                <w:fldChar w:fldCharType="begin"/>
              </w:r>
              <w:r w:rsidR="006C4E8E">
                <w:instrText xml:space="preserve"> MACROBUTTON  SnrToggleCheckbox √不适用 </w:instrText>
              </w:r>
              <w:r>
                <w:fldChar w:fldCharType="end"/>
              </w:r>
            </w:p>
          </w:sdtContent>
        </w:sdt>
      </w:sdtContent>
    </w:sdt>
    <w:p w14:paraId="0EEA5E02" w14:textId="77777777" w:rsidR="00622C3A" w:rsidRDefault="00622C3A"/>
    <w:bookmarkStart w:id="173" w:name="_Hlk10535308" w:displacedByCustomXml="next"/>
    <w:sdt>
      <w:sdtPr>
        <w:rPr>
          <w:rFonts w:ascii="宋体" w:hAnsi="宋体" w:cs="宋体" w:hint="eastAsia"/>
          <w:b w:val="0"/>
          <w:bCs/>
          <w:kern w:val="0"/>
          <w:szCs w:val="21"/>
        </w:rPr>
        <w:alias w:val="模块:其他非流动资产"/>
        <w:tag w:val="_GBC_b8db472f168c433c9cdb46a39ab78b50"/>
        <w:id w:val="567843772"/>
        <w:lock w:val="sdtLocked"/>
        <w:placeholder>
          <w:docPart w:val="GBC22222222222222222222222222222"/>
        </w:placeholder>
      </w:sdtPr>
      <w:sdtEndPr/>
      <w:sdtContent>
        <w:p w14:paraId="50251E42"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407954927"/>
            <w:lock w:val="sdtLocked"/>
            <w:placeholder>
              <w:docPart w:val="GBC22222222222222222222222222222"/>
            </w:placeholder>
          </w:sdtPr>
          <w:sdtEndPr/>
          <w:sdtContent>
            <w:p w14:paraId="3B06B846" w14:textId="16FED2CA"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BD8174C" w14:textId="77777777" w:rsidR="00622C3A" w:rsidRDefault="000E6426">
          <w:pPr>
            <w:jc w:val="right"/>
          </w:pPr>
          <w:r>
            <w:rPr>
              <w:rFonts w:hint="eastAsia"/>
            </w:rPr>
            <w:t>单位：</w:t>
          </w:r>
          <w:sdt>
            <w:sdtPr>
              <w:alias w:val="单位：财务附注：其他非流动资产"/>
              <w:tag w:val="_GBC_5fd172528c7e4c4c8619b250ae90cdb4"/>
              <w:id w:val="-10504517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其他非流动资产"/>
              <w:tag w:val="_GBC_4cd5c26035ba4f7384dee597c98f0cb6"/>
              <w:id w:val="9169828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80"/>
            <w:gridCol w:w="1591"/>
            <w:gridCol w:w="920"/>
            <w:gridCol w:w="1591"/>
            <w:gridCol w:w="1591"/>
            <w:gridCol w:w="773"/>
            <w:gridCol w:w="1591"/>
          </w:tblGrid>
          <w:tr w:rsidR="008A0C52" w14:paraId="48532467" w14:textId="77777777" w:rsidTr="00581806">
            <w:sdt>
              <w:sdtPr>
                <w:tag w:val="_PLD_a0072e7adb6c49bb95cec91e0b7ec491"/>
                <w:id w:val="730895658"/>
                <w:lock w:val="sdtLocked"/>
              </w:sdtPr>
              <w:sdtEndPr/>
              <w:sdtContent>
                <w:tc>
                  <w:tcPr>
                    <w:tcW w:w="719" w:type="pct"/>
                    <w:vMerge w:val="restart"/>
                    <w:shd w:val="clear" w:color="auto" w:fill="auto"/>
                    <w:vAlign w:val="center"/>
                  </w:tcPr>
                  <w:p w14:paraId="0305E3BB" w14:textId="77777777" w:rsidR="008A0C52" w:rsidRDefault="008A0C52" w:rsidP="008A0C52">
                    <w:pPr>
                      <w:jc w:val="center"/>
                    </w:pPr>
                    <w:r>
                      <w:rPr>
                        <w:rFonts w:hint="eastAsia"/>
                      </w:rPr>
                      <w:t>项目</w:t>
                    </w:r>
                  </w:p>
                </w:tc>
              </w:sdtContent>
            </w:sdt>
            <w:sdt>
              <w:sdtPr>
                <w:tag w:val="_PLD_9557fd4b49c84b3db8c9ae69c7346562"/>
                <w:id w:val="-1019552064"/>
                <w:lock w:val="sdtLocked"/>
              </w:sdtPr>
              <w:sdtEndPr/>
              <w:sdtContent>
                <w:tc>
                  <w:tcPr>
                    <w:tcW w:w="2301" w:type="pct"/>
                    <w:gridSpan w:val="3"/>
                    <w:vAlign w:val="center"/>
                  </w:tcPr>
                  <w:p w14:paraId="13FE1C7B" w14:textId="77777777" w:rsidR="008A0C52" w:rsidRDefault="008A0C52" w:rsidP="008A0C52">
                    <w:pPr>
                      <w:jc w:val="center"/>
                    </w:pPr>
                    <w:r>
                      <w:rPr>
                        <w:rFonts w:hint="eastAsia"/>
                      </w:rPr>
                      <w:t>期末余额</w:t>
                    </w:r>
                  </w:p>
                </w:tc>
              </w:sdtContent>
            </w:sdt>
            <w:sdt>
              <w:sdtPr>
                <w:tag w:val="_PLD_dad73a13c6c344aaa0bec642175f96c3"/>
                <w:id w:val="-462808608"/>
                <w:lock w:val="sdtLocked"/>
              </w:sdtPr>
              <w:sdtEndPr/>
              <w:sdtContent>
                <w:tc>
                  <w:tcPr>
                    <w:tcW w:w="1980" w:type="pct"/>
                    <w:gridSpan w:val="3"/>
                    <w:vAlign w:val="center"/>
                  </w:tcPr>
                  <w:p w14:paraId="16976039" w14:textId="77777777" w:rsidR="008A0C52" w:rsidRDefault="008A0C52" w:rsidP="008A0C52">
                    <w:pPr>
                      <w:jc w:val="center"/>
                    </w:pPr>
                    <w:r>
                      <w:rPr>
                        <w:rFonts w:hint="eastAsia"/>
                      </w:rPr>
                      <w:t>期初余额</w:t>
                    </w:r>
                  </w:p>
                </w:tc>
              </w:sdtContent>
            </w:sdt>
          </w:tr>
          <w:tr w:rsidR="008A0C52" w14:paraId="213DE934" w14:textId="77777777" w:rsidTr="00581806">
            <w:tc>
              <w:tcPr>
                <w:tcW w:w="719" w:type="pct"/>
                <w:vMerge/>
                <w:shd w:val="clear" w:color="auto" w:fill="auto"/>
                <w:vAlign w:val="center"/>
              </w:tcPr>
              <w:p w14:paraId="38A85803" w14:textId="77777777" w:rsidR="008A0C52" w:rsidRDefault="008A0C52" w:rsidP="008A0C52">
                <w:pPr>
                  <w:jc w:val="center"/>
                </w:pPr>
              </w:p>
            </w:tc>
            <w:tc>
              <w:tcPr>
                <w:tcW w:w="861" w:type="pct"/>
                <w:vAlign w:val="center"/>
              </w:tcPr>
              <w:sdt>
                <w:sdtPr>
                  <w:rPr>
                    <w:rFonts w:hint="eastAsia"/>
                  </w:rPr>
                  <w:tag w:val="_PLD_93d316b5ed8d45ea95cfce051b0f999d"/>
                  <w:id w:val="-448243846"/>
                  <w:lock w:val="sdtLocked"/>
                </w:sdtPr>
                <w:sdtEndPr/>
                <w:sdtContent>
                  <w:p w14:paraId="2D4547B4" w14:textId="77777777" w:rsidR="008A0C52" w:rsidRDefault="008A0C52" w:rsidP="008A0C52">
                    <w:pPr>
                      <w:jc w:val="center"/>
                    </w:pPr>
                    <w:r>
                      <w:rPr>
                        <w:rFonts w:hint="eastAsia"/>
                      </w:rPr>
                      <w:t>账面余额</w:t>
                    </w:r>
                  </w:p>
                </w:sdtContent>
              </w:sdt>
            </w:tc>
            <w:tc>
              <w:tcPr>
                <w:tcW w:w="578" w:type="pct"/>
                <w:vAlign w:val="center"/>
              </w:tcPr>
              <w:sdt>
                <w:sdtPr>
                  <w:tag w:val="_PLD_ce9573e9b47f4859912e77c530974f87"/>
                  <w:id w:val="1142621674"/>
                  <w:lock w:val="sdtLocked"/>
                </w:sdtPr>
                <w:sdtEndPr/>
                <w:sdtContent>
                  <w:p w14:paraId="55DC8B59" w14:textId="77777777" w:rsidR="008A0C52" w:rsidRDefault="008A0C52" w:rsidP="008A0C52">
                    <w:pPr>
                      <w:jc w:val="center"/>
                    </w:pPr>
                    <w:r>
                      <w:t>减值准备</w:t>
                    </w:r>
                  </w:p>
                </w:sdtContent>
              </w:sdt>
            </w:tc>
            <w:tc>
              <w:tcPr>
                <w:tcW w:w="861" w:type="pct"/>
                <w:shd w:val="clear" w:color="auto" w:fill="auto"/>
                <w:vAlign w:val="center"/>
              </w:tcPr>
              <w:sdt>
                <w:sdtPr>
                  <w:tag w:val="_PLD_4b72c2cb7df84a3a9384f2eaa1acaf3a"/>
                  <w:id w:val="439875692"/>
                  <w:lock w:val="sdtLocked"/>
                </w:sdtPr>
                <w:sdtEndPr/>
                <w:sdtContent>
                  <w:p w14:paraId="08DAAFB3" w14:textId="77777777" w:rsidR="008A0C52" w:rsidRDefault="008A0C52" w:rsidP="008A0C52">
                    <w:pPr>
                      <w:jc w:val="center"/>
                    </w:pPr>
                    <w:r>
                      <w:t>账面价值</w:t>
                    </w:r>
                  </w:p>
                </w:sdtContent>
              </w:sdt>
            </w:tc>
            <w:tc>
              <w:tcPr>
                <w:tcW w:w="541" w:type="pct"/>
                <w:vAlign w:val="center"/>
              </w:tcPr>
              <w:sdt>
                <w:sdtPr>
                  <w:tag w:val="_PLD_31abd03025c54702bba8f28fbcd435be"/>
                  <w:id w:val="-1491320224"/>
                  <w:lock w:val="sdtLocked"/>
                </w:sdtPr>
                <w:sdtEndPr/>
                <w:sdtContent>
                  <w:p w14:paraId="48931BC0" w14:textId="77777777" w:rsidR="008A0C52" w:rsidRDefault="008A0C52" w:rsidP="008A0C52">
                    <w:pPr>
                      <w:jc w:val="center"/>
                    </w:pPr>
                    <w:r>
                      <w:t>账面余额</w:t>
                    </w:r>
                  </w:p>
                </w:sdtContent>
              </w:sdt>
            </w:tc>
            <w:tc>
              <w:tcPr>
                <w:tcW w:w="578" w:type="pct"/>
                <w:vAlign w:val="center"/>
              </w:tcPr>
              <w:sdt>
                <w:sdtPr>
                  <w:tag w:val="_PLD_5650816a035d4b9d999e9f87d1506d3b"/>
                  <w:id w:val="-1607954104"/>
                  <w:lock w:val="sdtLocked"/>
                </w:sdtPr>
                <w:sdtEndPr/>
                <w:sdtContent>
                  <w:p w14:paraId="4E9C77A8" w14:textId="77777777" w:rsidR="008A0C52" w:rsidRDefault="008A0C52" w:rsidP="008A0C52">
                    <w:pPr>
                      <w:jc w:val="center"/>
                    </w:pPr>
                    <w:r>
                      <w:t>减值准备</w:t>
                    </w:r>
                  </w:p>
                </w:sdtContent>
              </w:sdt>
            </w:tc>
            <w:tc>
              <w:tcPr>
                <w:tcW w:w="861" w:type="pct"/>
                <w:shd w:val="clear" w:color="auto" w:fill="auto"/>
                <w:vAlign w:val="center"/>
              </w:tcPr>
              <w:sdt>
                <w:sdtPr>
                  <w:tag w:val="_PLD_76b67d2d1c1543c0b22ec33e5ae8e28a"/>
                  <w:id w:val="-590998916"/>
                  <w:lock w:val="sdtLocked"/>
                </w:sdtPr>
                <w:sdtEndPr/>
                <w:sdtContent>
                  <w:p w14:paraId="63A738E1" w14:textId="77777777" w:rsidR="008A0C52" w:rsidRDefault="008A0C52" w:rsidP="008A0C52">
                    <w:pPr>
                      <w:jc w:val="center"/>
                    </w:pPr>
                    <w:r>
                      <w:t>账面价值</w:t>
                    </w:r>
                  </w:p>
                </w:sdtContent>
              </w:sdt>
            </w:tc>
          </w:tr>
          <w:sdt>
            <w:sdtPr>
              <w:alias w:val="其他长期资产明细"/>
              <w:tag w:val="_TUP_d1338bd1e5ff437489b690d48cf84797"/>
              <w:id w:val="2000613228"/>
              <w:lock w:val="sdtLocked"/>
            </w:sdtPr>
            <w:sdtEndPr>
              <w:rPr>
                <w:rFonts w:hint="eastAsia"/>
              </w:rPr>
            </w:sdtEndPr>
            <w:sdtContent>
              <w:tr w:rsidR="00581806" w14:paraId="39B30D84" w14:textId="77777777" w:rsidTr="00581806">
                <w:tc>
                  <w:tcPr>
                    <w:tcW w:w="719" w:type="pct"/>
                    <w:shd w:val="clear" w:color="auto" w:fill="auto"/>
                    <w:vAlign w:val="center"/>
                  </w:tcPr>
                  <w:p w14:paraId="5F284515" w14:textId="77777777" w:rsidR="00581806" w:rsidRDefault="00581806" w:rsidP="008A0C52">
                    <w:r>
                      <w:t>预付土地款</w:t>
                    </w:r>
                  </w:p>
                </w:tc>
                <w:tc>
                  <w:tcPr>
                    <w:tcW w:w="861" w:type="pct"/>
                    <w:vAlign w:val="center"/>
                  </w:tcPr>
                  <w:p w14:paraId="26EF24A0" w14:textId="33493163" w:rsidR="00581806" w:rsidRDefault="00581806" w:rsidP="008A0C52">
                    <w:pPr>
                      <w:jc w:val="right"/>
                    </w:pPr>
                    <w:r>
                      <w:t>36,242,504.09</w:t>
                    </w:r>
                  </w:p>
                </w:tc>
                <w:tc>
                  <w:tcPr>
                    <w:tcW w:w="578" w:type="pct"/>
                    <w:vAlign w:val="center"/>
                  </w:tcPr>
                  <w:p w14:paraId="3F5CDA7A" w14:textId="77777777" w:rsidR="00581806" w:rsidRDefault="00581806" w:rsidP="008A0C52">
                    <w:pPr>
                      <w:jc w:val="right"/>
                    </w:pPr>
                  </w:p>
                </w:tc>
                <w:tc>
                  <w:tcPr>
                    <w:tcW w:w="861" w:type="pct"/>
                    <w:shd w:val="clear" w:color="auto" w:fill="auto"/>
                    <w:vAlign w:val="center"/>
                  </w:tcPr>
                  <w:p w14:paraId="683657AE" w14:textId="77777777" w:rsidR="00581806" w:rsidRDefault="00581806" w:rsidP="008A0C52">
                    <w:pPr>
                      <w:jc w:val="right"/>
                    </w:pPr>
                    <w:r>
                      <w:t>36,242,504.09</w:t>
                    </w:r>
                  </w:p>
                </w:tc>
                <w:tc>
                  <w:tcPr>
                    <w:tcW w:w="541" w:type="pct"/>
                    <w:vAlign w:val="center"/>
                  </w:tcPr>
                  <w:p w14:paraId="07CE947E" w14:textId="2000807A" w:rsidR="00581806" w:rsidRDefault="00581806" w:rsidP="008A0C52">
                    <w:pPr>
                      <w:jc w:val="right"/>
                    </w:pPr>
                    <w:r>
                      <w:t>36,242,504.09</w:t>
                    </w:r>
                  </w:p>
                </w:tc>
                <w:tc>
                  <w:tcPr>
                    <w:tcW w:w="578" w:type="pct"/>
                    <w:vAlign w:val="center"/>
                  </w:tcPr>
                  <w:p w14:paraId="1B2356EE" w14:textId="77777777" w:rsidR="00581806" w:rsidRDefault="00581806" w:rsidP="008A0C52">
                    <w:pPr>
                      <w:jc w:val="right"/>
                    </w:pPr>
                  </w:p>
                </w:tc>
                <w:tc>
                  <w:tcPr>
                    <w:tcW w:w="861" w:type="pct"/>
                    <w:shd w:val="clear" w:color="auto" w:fill="auto"/>
                    <w:vAlign w:val="center"/>
                  </w:tcPr>
                  <w:p w14:paraId="35CAA1EF" w14:textId="77777777" w:rsidR="00581806" w:rsidRDefault="00581806" w:rsidP="008A0C52">
                    <w:pPr>
                      <w:jc w:val="right"/>
                    </w:pPr>
                    <w:r>
                      <w:t>36,242,504.09</w:t>
                    </w:r>
                  </w:p>
                </w:tc>
              </w:tr>
            </w:sdtContent>
          </w:sdt>
          <w:sdt>
            <w:sdtPr>
              <w:alias w:val="其他长期资产明细"/>
              <w:tag w:val="_TUP_d1338bd1e5ff437489b690d48cf84797"/>
              <w:id w:val="1851373089"/>
              <w:lock w:val="sdtLocked"/>
            </w:sdtPr>
            <w:sdtEndPr>
              <w:rPr>
                <w:rFonts w:hint="eastAsia"/>
              </w:rPr>
            </w:sdtEndPr>
            <w:sdtContent>
              <w:tr w:rsidR="00581806" w14:paraId="12FB827B" w14:textId="77777777" w:rsidTr="00581806">
                <w:tc>
                  <w:tcPr>
                    <w:tcW w:w="719" w:type="pct"/>
                    <w:shd w:val="clear" w:color="auto" w:fill="auto"/>
                    <w:vAlign w:val="center"/>
                  </w:tcPr>
                  <w:p w14:paraId="251A4391" w14:textId="77777777" w:rsidR="00581806" w:rsidRDefault="00581806" w:rsidP="008A0C52">
                    <w:r>
                      <w:t>预付工程款</w:t>
                    </w:r>
                  </w:p>
                </w:tc>
                <w:tc>
                  <w:tcPr>
                    <w:tcW w:w="861" w:type="pct"/>
                    <w:vAlign w:val="center"/>
                  </w:tcPr>
                  <w:p w14:paraId="7B9ED781" w14:textId="19F87AA2" w:rsidR="00581806" w:rsidRDefault="00581806" w:rsidP="008A0C52">
                    <w:pPr>
                      <w:jc w:val="right"/>
                    </w:pPr>
                    <w:r>
                      <w:t>6,670,727.91</w:t>
                    </w:r>
                  </w:p>
                </w:tc>
                <w:tc>
                  <w:tcPr>
                    <w:tcW w:w="578" w:type="pct"/>
                    <w:vAlign w:val="center"/>
                  </w:tcPr>
                  <w:p w14:paraId="17BE7B28" w14:textId="77777777" w:rsidR="00581806" w:rsidRDefault="00581806" w:rsidP="008A0C52">
                    <w:pPr>
                      <w:jc w:val="right"/>
                    </w:pPr>
                  </w:p>
                </w:tc>
                <w:tc>
                  <w:tcPr>
                    <w:tcW w:w="861" w:type="pct"/>
                    <w:shd w:val="clear" w:color="auto" w:fill="auto"/>
                    <w:vAlign w:val="center"/>
                  </w:tcPr>
                  <w:p w14:paraId="01877AC9" w14:textId="77777777" w:rsidR="00581806" w:rsidRDefault="00581806" w:rsidP="008A0C52">
                    <w:pPr>
                      <w:jc w:val="right"/>
                    </w:pPr>
                    <w:r>
                      <w:t>6,670,727.91</w:t>
                    </w:r>
                  </w:p>
                </w:tc>
                <w:tc>
                  <w:tcPr>
                    <w:tcW w:w="541" w:type="pct"/>
                    <w:vAlign w:val="center"/>
                  </w:tcPr>
                  <w:p w14:paraId="457E2EE9" w14:textId="4E4D8623" w:rsidR="00581806" w:rsidRDefault="00581806" w:rsidP="008A0C52">
                    <w:pPr>
                      <w:jc w:val="right"/>
                    </w:pPr>
                    <w:r>
                      <w:t>6,670,727.91</w:t>
                    </w:r>
                  </w:p>
                </w:tc>
                <w:tc>
                  <w:tcPr>
                    <w:tcW w:w="578" w:type="pct"/>
                    <w:vAlign w:val="center"/>
                  </w:tcPr>
                  <w:p w14:paraId="14DA7BD6" w14:textId="77777777" w:rsidR="00581806" w:rsidRDefault="00581806" w:rsidP="008A0C52">
                    <w:pPr>
                      <w:jc w:val="right"/>
                    </w:pPr>
                  </w:p>
                </w:tc>
                <w:tc>
                  <w:tcPr>
                    <w:tcW w:w="861" w:type="pct"/>
                    <w:shd w:val="clear" w:color="auto" w:fill="auto"/>
                    <w:vAlign w:val="center"/>
                  </w:tcPr>
                  <w:p w14:paraId="1CCD81DB" w14:textId="77777777" w:rsidR="00581806" w:rsidRDefault="00581806" w:rsidP="008A0C52">
                    <w:pPr>
                      <w:jc w:val="right"/>
                    </w:pPr>
                    <w:r>
                      <w:t>5,885,093.97</w:t>
                    </w:r>
                  </w:p>
                </w:tc>
              </w:tr>
            </w:sdtContent>
          </w:sdt>
          <w:sdt>
            <w:sdtPr>
              <w:alias w:val="其他长期资产明细"/>
              <w:tag w:val="_TUP_d1338bd1e5ff437489b690d48cf84797"/>
              <w:id w:val="1860157468"/>
              <w:lock w:val="sdtLocked"/>
            </w:sdtPr>
            <w:sdtEndPr>
              <w:rPr>
                <w:rFonts w:hint="eastAsia"/>
              </w:rPr>
            </w:sdtEndPr>
            <w:sdtContent>
              <w:tr w:rsidR="00581806" w14:paraId="5A227249" w14:textId="77777777" w:rsidTr="00581806">
                <w:tc>
                  <w:tcPr>
                    <w:tcW w:w="719" w:type="pct"/>
                    <w:shd w:val="clear" w:color="auto" w:fill="auto"/>
                    <w:vAlign w:val="center"/>
                  </w:tcPr>
                  <w:p w14:paraId="55C96CF1" w14:textId="77777777" w:rsidR="00581806" w:rsidRDefault="00581806" w:rsidP="008A0C52">
                    <w:r>
                      <w:t>预付设备款</w:t>
                    </w:r>
                  </w:p>
                </w:tc>
                <w:tc>
                  <w:tcPr>
                    <w:tcW w:w="861" w:type="pct"/>
                    <w:vAlign w:val="center"/>
                  </w:tcPr>
                  <w:p w14:paraId="2B654599" w14:textId="6C856041" w:rsidR="00581806" w:rsidRDefault="00581806" w:rsidP="008A0C52">
                    <w:pPr>
                      <w:jc w:val="right"/>
                    </w:pPr>
                    <w:r>
                      <w:t>2,206,501.64</w:t>
                    </w:r>
                  </w:p>
                </w:tc>
                <w:tc>
                  <w:tcPr>
                    <w:tcW w:w="578" w:type="pct"/>
                    <w:vAlign w:val="center"/>
                  </w:tcPr>
                  <w:p w14:paraId="672BD592" w14:textId="77777777" w:rsidR="00581806" w:rsidRDefault="00581806" w:rsidP="008A0C52">
                    <w:pPr>
                      <w:jc w:val="right"/>
                    </w:pPr>
                  </w:p>
                </w:tc>
                <w:tc>
                  <w:tcPr>
                    <w:tcW w:w="861" w:type="pct"/>
                    <w:shd w:val="clear" w:color="auto" w:fill="auto"/>
                    <w:vAlign w:val="center"/>
                  </w:tcPr>
                  <w:p w14:paraId="17AD3DD3" w14:textId="77777777" w:rsidR="00581806" w:rsidRDefault="00581806" w:rsidP="008A0C52">
                    <w:pPr>
                      <w:jc w:val="right"/>
                    </w:pPr>
                    <w:r>
                      <w:t>2,206,501.64</w:t>
                    </w:r>
                  </w:p>
                </w:tc>
                <w:tc>
                  <w:tcPr>
                    <w:tcW w:w="541" w:type="pct"/>
                    <w:vAlign w:val="center"/>
                  </w:tcPr>
                  <w:p w14:paraId="6C297DD3" w14:textId="0F1FC0F0" w:rsidR="00581806" w:rsidRDefault="00581806" w:rsidP="008A0C52">
                    <w:pPr>
                      <w:jc w:val="right"/>
                    </w:pPr>
                    <w:r>
                      <w:t>2,206,501.64</w:t>
                    </w:r>
                  </w:p>
                </w:tc>
                <w:tc>
                  <w:tcPr>
                    <w:tcW w:w="578" w:type="pct"/>
                    <w:vAlign w:val="center"/>
                  </w:tcPr>
                  <w:p w14:paraId="0ECCEE02" w14:textId="77777777" w:rsidR="00581806" w:rsidRDefault="00581806" w:rsidP="008A0C52">
                    <w:pPr>
                      <w:jc w:val="right"/>
                    </w:pPr>
                  </w:p>
                </w:tc>
                <w:tc>
                  <w:tcPr>
                    <w:tcW w:w="861" w:type="pct"/>
                    <w:shd w:val="clear" w:color="auto" w:fill="auto"/>
                    <w:vAlign w:val="center"/>
                  </w:tcPr>
                  <w:p w14:paraId="66D37AFF" w14:textId="77777777" w:rsidR="00581806" w:rsidRDefault="00581806" w:rsidP="008A0C52">
                    <w:pPr>
                      <w:jc w:val="right"/>
                    </w:pPr>
                    <w:r>
                      <w:t>2,959,514.17</w:t>
                    </w:r>
                  </w:p>
                </w:tc>
              </w:tr>
            </w:sdtContent>
          </w:sdt>
          <w:sdt>
            <w:sdtPr>
              <w:alias w:val="其他长期资产明细"/>
              <w:tag w:val="_TUP_d1338bd1e5ff437489b690d48cf84797"/>
              <w:id w:val="1795553154"/>
              <w:lock w:val="sdtLocked"/>
            </w:sdtPr>
            <w:sdtEndPr>
              <w:rPr>
                <w:rFonts w:hint="eastAsia"/>
              </w:rPr>
            </w:sdtEndPr>
            <w:sdtContent>
              <w:tr w:rsidR="00581806" w14:paraId="26037463" w14:textId="77777777" w:rsidTr="00581806">
                <w:tc>
                  <w:tcPr>
                    <w:tcW w:w="719" w:type="pct"/>
                    <w:shd w:val="clear" w:color="auto" w:fill="auto"/>
                    <w:vAlign w:val="center"/>
                  </w:tcPr>
                  <w:p w14:paraId="768738B4" w14:textId="77777777" w:rsidR="00581806" w:rsidRDefault="00581806" w:rsidP="008A0C52">
                    <w:r>
                      <w:t>一年以上的定期存单</w:t>
                    </w:r>
                  </w:p>
                </w:tc>
                <w:tc>
                  <w:tcPr>
                    <w:tcW w:w="861" w:type="pct"/>
                    <w:vAlign w:val="center"/>
                  </w:tcPr>
                  <w:p w14:paraId="3C973798" w14:textId="53CAA1C9" w:rsidR="00581806" w:rsidRDefault="00581806" w:rsidP="008A0C52">
                    <w:pPr>
                      <w:jc w:val="right"/>
                    </w:pPr>
                    <w:r>
                      <w:t>30,000,000.00</w:t>
                    </w:r>
                  </w:p>
                </w:tc>
                <w:tc>
                  <w:tcPr>
                    <w:tcW w:w="578" w:type="pct"/>
                    <w:vAlign w:val="center"/>
                  </w:tcPr>
                  <w:p w14:paraId="103C92C5" w14:textId="77777777" w:rsidR="00581806" w:rsidRDefault="00581806" w:rsidP="008A0C52">
                    <w:pPr>
                      <w:jc w:val="right"/>
                    </w:pPr>
                  </w:p>
                </w:tc>
                <w:tc>
                  <w:tcPr>
                    <w:tcW w:w="861" w:type="pct"/>
                    <w:shd w:val="clear" w:color="auto" w:fill="auto"/>
                    <w:vAlign w:val="center"/>
                  </w:tcPr>
                  <w:p w14:paraId="7ED74D27" w14:textId="77777777" w:rsidR="00581806" w:rsidRDefault="00581806" w:rsidP="008A0C52">
                    <w:pPr>
                      <w:jc w:val="right"/>
                    </w:pPr>
                    <w:r>
                      <w:t>30,000,000.00</w:t>
                    </w:r>
                  </w:p>
                </w:tc>
                <w:tc>
                  <w:tcPr>
                    <w:tcW w:w="541" w:type="pct"/>
                    <w:vAlign w:val="center"/>
                  </w:tcPr>
                  <w:p w14:paraId="24B7DD36" w14:textId="503970F5" w:rsidR="00581806" w:rsidRDefault="00581806" w:rsidP="008A0C52">
                    <w:pPr>
                      <w:jc w:val="right"/>
                    </w:pPr>
                    <w:r>
                      <w:t>30,000,000.00</w:t>
                    </w:r>
                  </w:p>
                </w:tc>
                <w:tc>
                  <w:tcPr>
                    <w:tcW w:w="578" w:type="pct"/>
                    <w:vAlign w:val="center"/>
                  </w:tcPr>
                  <w:p w14:paraId="3CAE26D3" w14:textId="77777777" w:rsidR="00581806" w:rsidRDefault="00581806" w:rsidP="008A0C52">
                    <w:pPr>
                      <w:jc w:val="right"/>
                    </w:pPr>
                  </w:p>
                </w:tc>
                <w:tc>
                  <w:tcPr>
                    <w:tcW w:w="861" w:type="pct"/>
                    <w:shd w:val="clear" w:color="auto" w:fill="auto"/>
                    <w:vAlign w:val="center"/>
                  </w:tcPr>
                  <w:p w14:paraId="00144E10" w14:textId="77777777" w:rsidR="00581806" w:rsidRDefault="00581806" w:rsidP="008A0C52">
                    <w:pPr>
                      <w:jc w:val="right"/>
                    </w:pPr>
                    <w:r>
                      <w:t>30,000,000.00</w:t>
                    </w:r>
                  </w:p>
                </w:tc>
              </w:tr>
            </w:sdtContent>
          </w:sdt>
          <w:tr w:rsidR="00581806" w14:paraId="2B48F29B" w14:textId="77777777" w:rsidTr="00581806">
            <w:sdt>
              <w:sdtPr>
                <w:tag w:val="_PLD_baa34d661ffd46a3a68ebd63193a4444"/>
                <w:id w:val="-1295055225"/>
                <w:lock w:val="sdtLocked"/>
              </w:sdtPr>
              <w:sdtEndPr/>
              <w:sdtContent>
                <w:tc>
                  <w:tcPr>
                    <w:tcW w:w="719" w:type="pct"/>
                    <w:shd w:val="clear" w:color="auto" w:fill="auto"/>
                    <w:vAlign w:val="center"/>
                  </w:tcPr>
                  <w:p w14:paraId="6D94B2C2" w14:textId="77777777" w:rsidR="00581806" w:rsidRDefault="00581806" w:rsidP="008A0C52">
                    <w:pPr>
                      <w:jc w:val="center"/>
                    </w:pPr>
                    <w:r>
                      <w:rPr>
                        <w:rFonts w:hint="eastAsia"/>
                      </w:rPr>
                      <w:t>合计</w:t>
                    </w:r>
                  </w:p>
                </w:tc>
              </w:sdtContent>
            </w:sdt>
            <w:tc>
              <w:tcPr>
                <w:tcW w:w="861" w:type="pct"/>
                <w:vAlign w:val="center"/>
              </w:tcPr>
              <w:p w14:paraId="7C9ABE2D" w14:textId="1FAD85BF" w:rsidR="00581806" w:rsidRDefault="00581806" w:rsidP="008A0C52">
                <w:pPr>
                  <w:jc w:val="right"/>
                </w:pPr>
                <w:r>
                  <w:t>75,119,733.64</w:t>
                </w:r>
              </w:p>
            </w:tc>
            <w:tc>
              <w:tcPr>
                <w:tcW w:w="578" w:type="pct"/>
                <w:vAlign w:val="center"/>
              </w:tcPr>
              <w:p w14:paraId="577EAE5F" w14:textId="77777777" w:rsidR="00581806" w:rsidRDefault="00581806" w:rsidP="008A0C52">
                <w:pPr>
                  <w:jc w:val="right"/>
                </w:pPr>
              </w:p>
            </w:tc>
            <w:tc>
              <w:tcPr>
                <w:tcW w:w="861" w:type="pct"/>
                <w:shd w:val="clear" w:color="auto" w:fill="auto"/>
                <w:vAlign w:val="center"/>
              </w:tcPr>
              <w:p w14:paraId="31F44D40" w14:textId="77777777" w:rsidR="00581806" w:rsidRDefault="00581806" w:rsidP="008A0C52">
                <w:pPr>
                  <w:jc w:val="right"/>
                </w:pPr>
                <w:r>
                  <w:t>75,119,733.64</w:t>
                </w:r>
              </w:p>
            </w:tc>
            <w:tc>
              <w:tcPr>
                <w:tcW w:w="541" w:type="pct"/>
                <w:vAlign w:val="center"/>
              </w:tcPr>
              <w:p w14:paraId="044468D2" w14:textId="46AF4291" w:rsidR="00581806" w:rsidRDefault="00581806" w:rsidP="008A0C52">
                <w:pPr>
                  <w:jc w:val="right"/>
                </w:pPr>
                <w:r>
                  <w:t>75,119,733.64</w:t>
                </w:r>
              </w:p>
            </w:tc>
            <w:tc>
              <w:tcPr>
                <w:tcW w:w="578" w:type="pct"/>
                <w:vAlign w:val="center"/>
              </w:tcPr>
              <w:p w14:paraId="4F75E83A" w14:textId="77777777" w:rsidR="00581806" w:rsidRDefault="00581806" w:rsidP="008A0C52">
                <w:pPr>
                  <w:jc w:val="right"/>
                </w:pPr>
              </w:p>
            </w:tc>
            <w:tc>
              <w:tcPr>
                <w:tcW w:w="861" w:type="pct"/>
                <w:shd w:val="clear" w:color="auto" w:fill="auto"/>
                <w:vAlign w:val="center"/>
              </w:tcPr>
              <w:p w14:paraId="795ACBCA" w14:textId="77777777" w:rsidR="00581806" w:rsidRDefault="00581806" w:rsidP="008A0C52">
                <w:pPr>
                  <w:jc w:val="right"/>
                </w:pPr>
                <w:r>
                  <w:t>75,087,112.23</w:t>
                </w:r>
              </w:p>
            </w:tc>
          </w:tr>
        </w:tbl>
        <w:p w14:paraId="288FDF47" w14:textId="77777777" w:rsidR="008A0C52" w:rsidRDefault="008A0C52"/>
        <w:p w14:paraId="4C237D0A" w14:textId="77777777" w:rsidR="00622C3A" w:rsidRDefault="000E6426">
          <w:r>
            <w:rPr>
              <w:rFonts w:hint="eastAsia"/>
            </w:rPr>
            <w:t>其他说明：</w:t>
          </w:r>
        </w:p>
        <w:p w14:paraId="0880C88B" w14:textId="68AA6C98" w:rsidR="00622C3A" w:rsidRDefault="00D86D4A">
          <w:sdt>
            <w:sdtPr>
              <w:alias w:val="其他长期资产的说明"/>
              <w:tag w:val="_GBC_c90d49970b64411f909938927f41ebe5"/>
              <w:id w:val="-1401439850"/>
              <w:lock w:val="sdtLocked"/>
              <w:placeholder>
                <w:docPart w:val="GBC22222222222222222222222222222"/>
              </w:placeholder>
            </w:sdtPr>
            <w:sdtEndPr/>
            <w:sdtContent>
              <w:r w:rsidR="008A0C52">
                <w:rPr>
                  <w:rFonts w:hint="eastAsia"/>
                </w:rPr>
                <w:t>无</w:t>
              </w:r>
            </w:sdtContent>
          </w:sdt>
        </w:p>
      </w:sdtContent>
    </w:sdt>
    <w:bookmarkEnd w:id="173" w:displacedByCustomXml="prev"/>
    <w:p w14:paraId="4F9A4327" w14:textId="77777777" w:rsidR="00622C3A" w:rsidRDefault="00622C3A"/>
    <w:p w14:paraId="6C0F1405"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kern w:val="0"/>
          <w:szCs w:val="21"/>
        </w:rPr>
        <w:alias w:val="模块:短期借款分类"/>
        <w:tag w:val="_GBC_7bd2428d8b3140c1a80e7a88bb928c1f"/>
        <w:id w:val="-1127886"/>
        <w:lock w:val="sdtLocked"/>
        <w:placeholder>
          <w:docPart w:val="GBC22222222222222222222222222222"/>
        </w:placeholder>
      </w:sdtPr>
      <w:sdtEndPr>
        <w:rPr>
          <w:rFonts w:cstheme="minorBidi" w:hint="default"/>
          <w:color w:val="000000" w:themeColor="text1"/>
          <w:kern w:val="2"/>
        </w:rPr>
      </w:sdtEndPr>
      <w:sdtContent>
        <w:p w14:paraId="197FF064" w14:textId="77777777" w:rsidR="00622C3A" w:rsidRDefault="000E6426" w:rsidP="007D02D2">
          <w:pPr>
            <w:pStyle w:val="4"/>
            <w:numPr>
              <w:ilvl w:val="0"/>
              <w:numId w:val="65"/>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664474898"/>
            <w:lock w:val="sdtLocked"/>
            <w:placeholder>
              <w:docPart w:val="GBC22222222222222222222222222222"/>
            </w:placeholder>
          </w:sdtPr>
          <w:sdtEndPr/>
          <w:sdtContent>
            <w:p w14:paraId="5C35E772" w14:textId="35D968CA"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AFCE652" w14:textId="77777777" w:rsidR="00622C3A" w:rsidRDefault="000E6426">
          <w:pPr>
            <w:jc w:val="right"/>
          </w:pPr>
          <w:r>
            <w:rPr>
              <w:rFonts w:hint="eastAsia"/>
            </w:rPr>
            <w:t>单位：</w:t>
          </w:r>
          <w:sdt>
            <w:sdtPr>
              <w:rPr>
                <w:rFonts w:hint="eastAsia"/>
              </w:rPr>
              <w:alias w:val="单位：财务附注：短期借款分类"/>
              <w:tag w:val="_GBC_f3353209b65c4921b63143340e11aac9"/>
              <w:id w:val="1101056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借款分类"/>
              <w:tag w:val="_GBC_b3a1802faad14eae96cfab316b25f639"/>
              <w:id w:val="-8373121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622C3A" w14:paraId="105FD6EB" w14:textId="77777777" w:rsidTr="008A0C52">
            <w:trPr>
              <w:cantSplit/>
            </w:trPr>
            <w:sdt>
              <w:sdtPr>
                <w:tag w:val="_PLD_3476605067da474199aa03dc83e3d88c"/>
                <w:id w:val="1174690875"/>
                <w:lock w:val="sdtLocked"/>
              </w:sdtPr>
              <w:sdtEndPr/>
              <w:sdtContent>
                <w:tc>
                  <w:tcPr>
                    <w:tcW w:w="1614" w:type="pct"/>
                    <w:vAlign w:val="center"/>
                  </w:tcPr>
                  <w:p w14:paraId="731C8C76" w14:textId="77777777" w:rsidR="00622C3A" w:rsidRDefault="000E642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1772078358"/>
                <w:lock w:val="sdtLocked"/>
              </w:sdtPr>
              <w:sdtEndPr/>
              <w:sdtContent>
                <w:tc>
                  <w:tcPr>
                    <w:tcW w:w="1688" w:type="pct"/>
                    <w:vAlign w:val="center"/>
                  </w:tcPr>
                  <w:p w14:paraId="29457F4F" w14:textId="77777777" w:rsidR="00622C3A" w:rsidRDefault="000E6426">
                    <w:pPr>
                      <w:jc w:val="center"/>
                      <w:rPr>
                        <w:color w:val="000000" w:themeColor="text1"/>
                      </w:rPr>
                    </w:pPr>
                    <w:r>
                      <w:rPr>
                        <w:rFonts w:hint="eastAsia"/>
                        <w:color w:val="000000" w:themeColor="text1"/>
                      </w:rPr>
                      <w:t>期末余额</w:t>
                    </w:r>
                  </w:p>
                </w:tc>
              </w:sdtContent>
            </w:sdt>
            <w:sdt>
              <w:sdtPr>
                <w:tag w:val="_PLD_c16f582c583d4324abc605c4bc563081"/>
                <w:id w:val="-2101473946"/>
                <w:lock w:val="sdtLocked"/>
              </w:sdtPr>
              <w:sdtEndPr/>
              <w:sdtContent>
                <w:tc>
                  <w:tcPr>
                    <w:tcW w:w="1698" w:type="pct"/>
                    <w:vAlign w:val="center"/>
                  </w:tcPr>
                  <w:p w14:paraId="6A31B7AA" w14:textId="77777777" w:rsidR="00622C3A" w:rsidRDefault="000E6426">
                    <w:pPr>
                      <w:jc w:val="center"/>
                      <w:rPr>
                        <w:color w:val="000000" w:themeColor="text1"/>
                      </w:rPr>
                    </w:pPr>
                    <w:r>
                      <w:rPr>
                        <w:rFonts w:hint="eastAsia"/>
                        <w:color w:val="000000" w:themeColor="text1"/>
                      </w:rPr>
                      <w:t>期初余额</w:t>
                    </w:r>
                  </w:p>
                </w:tc>
              </w:sdtContent>
            </w:sdt>
          </w:tr>
          <w:tr w:rsidR="008A0C52" w14:paraId="2091B28E" w14:textId="77777777" w:rsidTr="008A0C52">
            <w:trPr>
              <w:cantSplit/>
              <w:trHeight w:val="237"/>
            </w:trPr>
            <w:tc>
              <w:tcPr>
                <w:tcW w:w="1614" w:type="pct"/>
                <w:shd w:val="clear" w:color="auto" w:fill="auto"/>
              </w:tcPr>
              <w:p w14:paraId="7A5C46D7" w14:textId="77777777" w:rsidR="008A0C52" w:rsidRDefault="008A0C52" w:rsidP="008A0C52">
                <w:pPr>
                  <w:autoSpaceDE w:val="0"/>
                  <w:autoSpaceDN w:val="0"/>
                  <w:adjustRightInd w:val="0"/>
                  <w:snapToGrid w:val="0"/>
                  <w:spacing w:line="240" w:lineRule="atLeast"/>
                  <w:jc w:val="both"/>
                  <w:rPr>
                    <w:color w:val="000000" w:themeColor="text1"/>
                  </w:rPr>
                </w:pPr>
                <w:r>
                  <w:rPr>
                    <w:rFonts w:hint="eastAsia"/>
                    <w:color w:val="000000" w:themeColor="text1"/>
                  </w:rPr>
                  <w:t>信用借款</w:t>
                </w:r>
              </w:p>
            </w:tc>
            <w:tc>
              <w:tcPr>
                <w:tcW w:w="1688" w:type="pct"/>
                <w:shd w:val="clear" w:color="auto" w:fill="auto"/>
                <w:vAlign w:val="center"/>
              </w:tcPr>
              <w:p w14:paraId="41168FC1" w14:textId="2611EB5B" w:rsidR="008A0C52" w:rsidRDefault="008A0C52" w:rsidP="008A0C52">
                <w:pPr>
                  <w:autoSpaceDE w:val="0"/>
                  <w:autoSpaceDN w:val="0"/>
                  <w:adjustRightInd w:val="0"/>
                  <w:snapToGrid w:val="0"/>
                  <w:spacing w:line="240" w:lineRule="atLeast"/>
                  <w:ind w:right="180"/>
                  <w:jc w:val="right"/>
                </w:pPr>
                <w:r>
                  <w:t>958,000,000.00</w:t>
                </w:r>
              </w:p>
            </w:tc>
            <w:tc>
              <w:tcPr>
                <w:tcW w:w="1698" w:type="pct"/>
                <w:shd w:val="clear" w:color="auto" w:fill="auto"/>
                <w:vAlign w:val="center"/>
              </w:tcPr>
              <w:p w14:paraId="1995BD73" w14:textId="187EDAA0" w:rsidR="008A0C52" w:rsidRDefault="008A0C52" w:rsidP="008A0C52">
                <w:pPr>
                  <w:autoSpaceDE w:val="0"/>
                  <w:autoSpaceDN w:val="0"/>
                  <w:adjustRightInd w:val="0"/>
                  <w:snapToGrid w:val="0"/>
                  <w:spacing w:line="240" w:lineRule="atLeast"/>
                  <w:ind w:right="180"/>
                  <w:jc w:val="right"/>
                </w:pPr>
                <w:r>
                  <w:t>23,000,000.00</w:t>
                </w:r>
              </w:p>
            </w:tc>
          </w:tr>
          <w:tr w:rsidR="00D95E89" w14:paraId="229B0D5C" w14:textId="77777777" w:rsidTr="008A0C52">
            <w:trPr>
              <w:cantSplit/>
            </w:trPr>
            <w:tc>
              <w:tcPr>
                <w:tcW w:w="1614" w:type="pct"/>
              </w:tcPr>
              <w:p w14:paraId="107BB9E5" w14:textId="4C4C9541" w:rsidR="00D95E89" w:rsidRPr="00F24261" w:rsidRDefault="00D95E89" w:rsidP="008A0C52">
                <w:pPr>
                  <w:rPr>
                    <w:color w:val="000000"/>
                  </w:rPr>
                </w:pPr>
                <w:r>
                  <w:rPr>
                    <w:rFonts w:hint="eastAsia"/>
                    <w:color w:val="000000"/>
                  </w:rPr>
                  <w:t>应计利息</w:t>
                </w:r>
              </w:p>
            </w:tc>
            <w:tc>
              <w:tcPr>
                <w:tcW w:w="1688" w:type="pct"/>
                <w:vAlign w:val="center"/>
              </w:tcPr>
              <w:p w14:paraId="75974487" w14:textId="75A67628" w:rsidR="00D95E89" w:rsidRDefault="00D95E89" w:rsidP="008A0C52">
                <w:pPr>
                  <w:autoSpaceDE w:val="0"/>
                  <w:autoSpaceDN w:val="0"/>
                  <w:adjustRightInd w:val="0"/>
                  <w:snapToGrid w:val="0"/>
                  <w:spacing w:line="240" w:lineRule="atLeast"/>
                  <w:ind w:right="180"/>
                  <w:jc w:val="right"/>
                </w:pPr>
                <w:r>
                  <w:t>325,576.19</w:t>
                </w:r>
              </w:p>
            </w:tc>
            <w:tc>
              <w:tcPr>
                <w:tcW w:w="1698" w:type="pct"/>
                <w:vAlign w:val="center"/>
              </w:tcPr>
              <w:p w14:paraId="472CF40A" w14:textId="75B4FA51" w:rsidR="00D95E89" w:rsidRDefault="00D95E89" w:rsidP="008A0C52">
                <w:pPr>
                  <w:autoSpaceDE w:val="0"/>
                  <w:autoSpaceDN w:val="0"/>
                  <w:adjustRightInd w:val="0"/>
                  <w:snapToGrid w:val="0"/>
                  <w:spacing w:line="240" w:lineRule="atLeast"/>
                  <w:ind w:right="180"/>
                  <w:jc w:val="right"/>
                </w:pPr>
                <w:r>
                  <w:t>27,195.62</w:t>
                </w:r>
              </w:p>
            </w:tc>
          </w:tr>
          <w:tr w:rsidR="00D95E89" w14:paraId="5BF44CC1" w14:textId="77777777" w:rsidTr="008A0C52">
            <w:trPr>
              <w:cantSplit/>
            </w:trPr>
            <w:tc>
              <w:tcPr>
                <w:tcW w:w="1614" w:type="pct"/>
                <w:vAlign w:val="center"/>
              </w:tcPr>
              <w:p w14:paraId="2EEAE244" w14:textId="77777777" w:rsidR="00D95E89" w:rsidRDefault="00D95E89" w:rsidP="008A0C52">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8" w:type="pct"/>
                <w:vAlign w:val="center"/>
              </w:tcPr>
              <w:p w14:paraId="03F719C2" w14:textId="11492D69" w:rsidR="00D95E89" w:rsidRDefault="00D95E89" w:rsidP="008A0C52">
                <w:pPr>
                  <w:autoSpaceDE w:val="0"/>
                  <w:autoSpaceDN w:val="0"/>
                  <w:adjustRightInd w:val="0"/>
                  <w:snapToGrid w:val="0"/>
                  <w:spacing w:line="240" w:lineRule="atLeast"/>
                  <w:ind w:right="180"/>
                  <w:jc w:val="right"/>
                </w:pPr>
                <w:r>
                  <w:t>958,325,576.19</w:t>
                </w:r>
              </w:p>
            </w:tc>
            <w:tc>
              <w:tcPr>
                <w:tcW w:w="1698" w:type="pct"/>
                <w:vAlign w:val="center"/>
              </w:tcPr>
              <w:p w14:paraId="39A3CCCB" w14:textId="4D30AD57" w:rsidR="00D95E89" w:rsidRDefault="00D95E89" w:rsidP="008A0C52">
                <w:pPr>
                  <w:autoSpaceDE w:val="0"/>
                  <w:autoSpaceDN w:val="0"/>
                  <w:adjustRightInd w:val="0"/>
                  <w:snapToGrid w:val="0"/>
                  <w:spacing w:line="240" w:lineRule="atLeast"/>
                  <w:ind w:right="180"/>
                  <w:jc w:val="right"/>
                </w:pPr>
                <w:r>
                  <w:t>23,027,195.62</w:t>
                </w:r>
              </w:p>
            </w:tc>
          </w:tr>
        </w:tbl>
        <w:p w14:paraId="46316D1E" w14:textId="77777777" w:rsidR="00622C3A" w:rsidRDefault="000E6426">
          <w:pPr>
            <w:snapToGrid w:val="0"/>
            <w:spacing w:line="240" w:lineRule="atLeast"/>
            <w:rPr>
              <w:color w:val="000000" w:themeColor="text1"/>
            </w:rPr>
          </w:pPr>
          <w:r>
            <w:rPr>
              <w:rFonts w:hint="eastAsia"/>
              <w:color w:val="000000" w:themeColor="text1"/>
            </w:rPr>
            <w:t>短期借款分类的说明：</w:t>
          </w:r>
        </w:p>
        <w:sdt>
          <w:sdtPr>
            <w:alias w:val="短期借款分类的说明"/>
            <w:tag w:val="_GBC_fc19e133dd4f4dbdb9d583e76175b714"/>
            <w:id w:val="1544255682"/>
            <w:lock w:val="sdtLocked"/>
            <w:placeholder>
              <w:docPart w:val="GBC22222222222222222222222222222"/>
            </w:placeholder>
          </w:sdtPr>
          <w:sdtEndPr/>
          <w:sdtContent>
            <w:p w14:paraId="7133EC0A" w14:textId="01D62028" w:rsidR="00622C3A" w:rsidRDefault="008A0C52">
              <w:pPr>
                <w:snapToGrid w:val="0"/>
                <w:spacing w:line="240" w:lineRule="atLeast"/>
                <w:rPr>
                  <w:color w:val="000000" w:themeColor="text1"/>
                </w:rPr>
              </w:pPr>
              <w:r>
                <w:rPr>
                  <w:rFonts w:hint="eastAsia"/>
                </w:rPr>
                <w:t>无</w:t>
              </w:r>
            </w:p>
          </w:sdtContent>
        </w:sdt>
      </w:sdtContent>
    </w:sdt>
    <w:p w14:paraId="6FF33B28" w14:textId="77777777" w:rsidR="00622C3A" w:rsidRDefault="00622C3A" w:rsidP="008A0C52">
      <w:pPr>
        <w:snapToGrid w:val="0"/>
        <w:spacing w:line="240" w:lineRule="atLeast"/>
        <w:ind w:rightChars="-73" w:right="-153"/>
        <w:rPr>
          <w:b/>
        </w:rPr>
      </w:pPr>
    </w:p>
    <w:sdt>
      <w:sdtPr>
        <w:rPr>
          <w:rFonts w:ascii="宋体" w:hAnsi="宋体" w:cs="宋体" w:hint="eastAsia"/>
          <w:b w:val="0"/>
          <w:bCs/>
          <w:kern w:val="0"/>
          <w:szCs w:val="21"/>
        </w:rPr>
        <w:alias w:val="模块:已到期未偿还的短期借款情况"/>
        <w:tag w:val="_GBC_ed2a6c31b7cf49cda098dbe4c44cf674"/>
        <w:id w:val="-1888559798"/>
        <w:lock w:val="sdtLocked"/>
        <w:placeholder>
          <w:docPart w:val="GBC22222222222222222222222222222"/>
        </w:placeholder>
      </w:sdtPr>
      <w:sdtEndPr>
        <w:rPr>
          <w:rFonts w:cstheme="minorBidi" w:hint="default"/>
          <w:color w:val="000000" w:themeColor="text1"/>
          <w:kern w:val="2"/>
        </w:rPr>
      </w:sdtEndPr>
      <w:sdtContent>
        <w:p w14:paraId="613173BA" w14:textId="77777777" w:rsidR="00622C3A" w:rsidRDefault="000E6426" w:rsidP="007D02D2">
          <w:pPr>
            <w:pStyle w:val="4"/>
            <w:numPr>
              <w:ilvl w:val="0"/>
              <w:numId w:val="65"/>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538088204"/>
            <w:lock w:val="sdtLocked"/>
            <w:placeholder>
              <w:docPart w:val="GBC22222222222222222222222222222"/>
            </w:placeholder>
          </w:sdtPr>
          <w:sdtEndPr/>
          <w:sdtContent>
            <w:p w14:paraId="651BCD1B" w14:textId="47EEE4FD"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hint="eastAsia"/>
        </w:rPr>
        <w:alias w:val="模块:短期借款的说明"/>
        <w:tag w:val="_GBC_46c6d163213144f484acc37c597c42f6"/>
        <w:id w:val="1984040608"/>
        <w:lock w:val="sdtLocked"/>
        <w:placeholder>
          <w:docPart w:val="GBC22222222222222222222222222222"/>
        </w:placeholder>
      </w:sdtPr>
      <w:sdtEndPr/>
      <w:sdtContent>
        <w:p w14:paraId="76986B28" w14:textId="77777777" w:rsidR="00622C3A" w:rsidRDefault="000E6426">
          <w:r>
            <w:rPr>
              <w:rFonts w:hint="eastAsia"/>
            </w:rPr>
            <w:t>其他说明：</w:t>
          </w:r>
        </w:p>
        <w:sdt>
          <w:sdtPr>
            <w:alias w:val="是否适用：短期借款的说明[双击切换]"/>
            <w:tag w:val="_GBC_663e3ee6df014147bb9c7daa18ccb062"/>
            <w:id w:val="-960410661"/>
            <w:lock w:val="sdtLocked"/>
            <w:placeholder>
              <w:docPart w:val="GBC22222222222222222222222222222"/>
            </w:placeholder>
          </w:sdtPr>
          <w:sdtEndPr/>
          <w:sdtContent>
            <w:p w14:paraId="3D207F07" w14:textId="1805F085"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22B5F694" w14:textId="77777777" w:rsidR="00622C3A" w:rsidRDefault="00622C3A"/>
    <w:bookmarkStart w:id="174" w:name="_Hlk10535388" w:displacedByCustomXml="next"/>
    <w:sdt>
      <w:sdtPr>
        <w:rPr>
          <w:rFonts w:ascii="宋体" w:hAnsi="宋体" w:cs="宋体" w:hint="eastAsia"/>
          <w:b w:val="0"/>
          <w:bCs/>
          <w:kern w:val="0"/>
          <w:szCs w:val="21"/>
        </w:rPr>
        <w:alias w:val="模块:交易性金融负债"/>
        <w:tag w:val="_SEC_354c17e0a096493bbae36dd9bb3f3774"/>
        <w:id w:val="-318268227"/>
        <w:lock w:val="sdtLocked"/>
        <w:placeholder>
          <w:docPart w:val="GBC22222222222222222222222222222"/>
        </w:placeholder>
      </w:sdtPr>
      <w:sdtEndPr>
        <w:rPr>
          <w:rFonts w:hint="default"/>
        </w:rPr>
      </w:sdtEndPr>
      <w:sdtContent>
        <w:p w14:paraId="39C146BC"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1312297927"/>
            <w:lock w:val="sdtLocked"/>
            <w:placeholder>
              <w:docPart w:val="GBC22222222222222222222222222222"/>
            </w:placeholder>
          </w:sdtPr>
          <w:sdtEndPr/>
          <w:sdtContent>
            <w:p w14:paraId="46C37243" w14:textId="42841B01" w:rsidR="00C74042" w:rsidRDefault="000E6426" w:rsidP="00C74042">
              <w:r>
                <w:fldChar w:fldCharType="begin"/>
              </w:r>
              <w:r w:rsidR="00C74042">
                <w:instrText xml:space="preserve"> MACROBUTTON  SnrToggleCheckbox □适用 </w:instrText>
              </w:r>
              <w:r>
                <w:fldChar w:fldCharType="end"/>
              </w:r>
              <w:r>
                <w:fldChar w:fldCharType="begin"/>
              </w:r>
              <w:r w:rsidR="00C74042">
                <w:instrText xml:space="preserve"> MACROBUTTON  SnrToggleCheckbox √不适用 </w:instrText>
              </w:r>
              <w:r>
                <w:fldChar w:fldCharType="end"/>
              </w:r>
            </w:p>
          </w:sdtContent>
        </w:sdt>
        <w:p w14:paraId="140F5372" w14:textId="47DE6E76" w:rsidR="00622C3A" w:rsidRDefault="00D86D4A"/>
      </w:sdtContent>
    </w:sdt>
    <w:bookmarkEnd w:id="174" w:displacedByCustomXml="prev"/>
    <w:sdt>
      <w:sdtPr>
        <w:rPr>
          <w:rFonts w:ascii="宋体" w:hAnsi="宋体" w:cs="宋体" w:hint="eastAsia"/>
          <w:b w:val="0"/>
          <w:bCs/>
          <w:kern w:val="0"/>
          <w:szCs w:val="21"/>
        </w:rPr>
        <w:alias w:val="模块:衍生金融负债"/>
        <w:tag w:val="_GBC_c6a901495ec44a7798e3a75ddb5e06bf"/>
        <w:id w:val="194130075"/>
        <w:lock w:val="sdtLocked"/>
        <w:placeholder>
          <w:docPart w:val="GBC22222222222222222222222222222"/>
        </w:placeholder>
      </w:sdtPr>
      <w:sdtEndPr/>
      <w:sdtContent>
        <w:p w14:paraId="2B00F7FC"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1482895283"/>
            <w:lock w:val="sdtLocked"/>
            <w:placeholder>
              <w:docPart w:val="GBC22222222222222222222222222222"/>
            </w:placeholder>
          </w:sdtPr>
          <w:sdtEndPr/>
          <w:sdtContent>
            <w:p w14:paraId="5F364188" w14:textId="123AC56F" w:rsidR="00C74042" w:rsidRDefault="000E6426" w:rsidP="00C74042">
              <w:r>
                <w:fldChar w:fldCharType="begin"/>
              </w:r>
              <w:r w:rsidR="00C74042">
                <w:instrText xml:space="preserve"> MACROBUTTON  SnrToggleCheckbox □适用 </w:instrText>
              </w:r>
              <w:r>
                <w:fldChar w:fldCharType="end"/>
              </w:r>
              <w:r>
                <w:fldChar w:fldCharType="begin"/>
              </w:r>
              <w:r w:rsidR="00C74042">
                <w:instrText xml:space="preserve"> MACROBUTTON  SnrToggleCheckbox √不适用 </w:instrText>
              </w:r>
              <w:r>
                <w:fldChar w:fldCharType="end"/>
              </w:r>
            </w:p>
          </w:sdtContent>
        </w:sdt>
        <w:p w14:paraId="36481ED1" w14:textId="3B4071D2" w:rsidR="00622C3A" w:rsidRDefault="00D86D4A"/>
      </w:sdtContent>
    </w:sdt>
    <w:p w14:paraId="07D2FC30" w14:textId="77777777" w:rsidR="00622C3A" w:rsidRDefault="000E6426" w:rsidP="007D02D2">
      <w:pPr>
        <w:pStyle w:val="3"/>
        <w:numPr>
          <w:ilvl w:val="0"/>
          <w:numId w:val="46"/>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285512244"/>
        <w:lock w:val="sdtContentLocked"/>
        <w:placeholder>
          <w:docPart w:val="GBC22222222222222222222222222222"/>
        </w:placeholder>
      </w:sdtPr>
      <w:sdtEndPr/>
      <w:sdtContent>
        <w:p w14:paraId="4421831F" w14:textId="44BFE89E"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1363635715"/>
        <w:lock w:val="sdtLocked"/>
        <w:placeholder>
          <w:docPart w:val="GBC22222222222222222222222222222"/>
        </w:placeholder>
      </w:sdtPr>
      <w:sdtEndPr/>
      <w:sdtContent>
        <w:p w14:paraId="54B01341" w14:textId="77777777" w:rsidR="00622C3A" w:rsidRDefault="000E6426">
          <w:pPr>
            <w:jc w:val="right"/>
          </w:pPr>
          <w:r>
            <w:rPr>
              <w:rFonts w:hint="eastAsia"/>
            </w:rPr>
            <w:t>单位：</w:t>
          </w:r>
          <w:sdt>
            <w:sdtPr>
              <w:rPr>
                <w:rFonts w:hint="eastAsia"/>
              </w:rPr>
              <w:alias w:val="单位：财务附注：应付票据"/>
              <w:tag w:val="_GBC_db69c246a0d14735805df636930e34ba"/>
              <w:id w:val="-21038650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3276000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622C3A" w14:paraId="615AEEFB" w14:textId="77777777" w:rsidTr="004F78D8">
            <w:trPr>
              <w:cantSplit/>
            </w:trPr>
            <w:sdt>
              <w:sdtPr>
                <w:tag w:val="_PLD_faa4f5cfe5ae4b0a9c786ca922191e7e"/>
                <w:id w:val="-1088539314"/>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14:paraId="01DF7A09" w14:textId="77777777" w:rsidR="00622C3A" w:rsidRDefault="000E6426">
                    <w:pPr>
                      <w:autoSpaceDE w:val="0"/>
                      <w:autoSpaceDN w:val="0"/>
                      <w:adjustRightInd w:val="0"/>
                      <w:snapToGrid w:val="0"/>
                      <w:spacing w:line="240" w:lineRule="atLeast"/>
                      <w:jc w:val="center"/>
                    </w:pPr>
                    <w:r>
                      <w:rPr>
                        <w:rFonts w:hint="eastAsia"/>
                      </w:rPr>
                      <w:t>种类</w:t>
                    </w:r>
                  </w:p>
                </w:tc>
              </w:sdtContent>
            </w:sdt>
            <w:sdt>
              <w:sdtPr>
                <w:tag w:val="_PLD_b51f0f25994640289becfaca28eb1d5c"/>
                <w:id w:val="1185951811"/>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14:paraId="75596171" w14:textId="77777777" w:rsidR="00622C3A" w:rsidRDefault="000E6426">
                    <w:pPr>
                      <w:autoSpaceDE w:val="0"/>
                      <w:autoSpaceDN w:val="0"/>
                      <w:adjustRightInd w:val="0"/>
                      <w:snapToGrid w:val="0"/>
                      <w:spacing w:line="240" w:lineRule="atLeast"/>
                      <w:jc w:val="center"/>
                    </w:pPr>
                    <w:r>
                      <w:rPr>
                        <w:rFonts w:hint="eastAsia"/>
                      </w:rPr>
                      <w:t>期末余额</w:t>
                    </w:r>
                  </w:p>
                </w:tc>
              </w:sdtContent>
            </w:sdt>
            <w:sdt>
              <w:sdtPr>
                <w:tag w:val="_PLD_996d96c1a15e479289fa9e0699e2822e"/>
                <w:id w:val="-1158692943"/>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14:paraId="00FC1269" w14:textId="77777777" w:rsidR="00622C3A" w:rsidRDefault="000E6426">
                    <w:pPr>
                      <w:autoSpaceDE w:val="0"/>
                      <w:autoSpaceDN w:val="0"/>
                      <w:adjustRightInd w:val="0"/>
                      <w:snapToGrid w:val="0"/>
                      <w:spacing w:line="240" w:lineRule="atLeast"/>
                      <w:jc w:val="center"/>
                    </w:pPr>
                    <w:r>
                      <w:rPr>
                        <w:rFonts w:hint="eastAsia"/>
                      </w:rPr>
                      <w:t>期初余额</w:t>
                    </w:r>
                  </w:p>
                </w:tc>
              </w:sdtContent>
            </w:sdt>
          </w:tr>
          <w:tr w:rsidR="008A0C52" w14:paraId="5C46E561" w14:textId="77777777" w:rsidTr="008A0C52">
            <w:trPr>
              <w:cantSplit/>
            </w:trPr>
            <w:sdt>
              <w:sdtPr>
                <w:tag w:val="_PLD_612dd94d183548b6a311a7688699608c"/>
                <w:id w:val="1143537029"/>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788EECCC" w14:textId="77777777" w:rsidR="008A0C52" w:rsidRDefault="008A0C52" w:rsidP="008A0C52">
                    <w:pPr>
                      <w:autoSpaceDE w:val="0"/>
                      <w:autoSpaceDN w:val="0"/>
                      <w:adjustRightInd w:val="0"/>
                      <w:snapToGrid w:val="0"/>
                      <w:spacing w:line="240" w:lineRule="atLeast"/>
                    </w:pPr>
                    <w:r>
                      <w:rPr>
                        <w:rFonts w:hint="eastAsia"/>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14:paraId="1E1F3CB5" w14:textId="0230FA11" w:rsidR="008A0C52" w:rsidRDefault="008A0C52" w:rsidP="008A0C52">
                <w:pPr>
                  <w:ind w:right="13"/>
                  <w:jc w:val="right"/>
                </w:pP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14:paraId="2F68A321" w14:textId="3ACDBF4F" w:rsidR="008A0C52" w:rsidRDefault="008A0C52" w:rsidP="008A0C52">
                <w:pPr>
                  <w:jc w:val="right"/>
                </w:pPr>
              </w:p>
            </w:tc>
          </w:tr>
          <w:tr w:rsidR="008A0C52" w14:paraId="000649C4" w14:textId="77777777" w:rsidTr="008A0C52">
            <w:trPr>
              <w:cantSplit/>
            </w:trPr>
            <w:sdt>
              <w:sdtPr>
                <w:tag w:val="_PLD_a78177bc2f9c4e819670fb289b9d6192"/>
                <w:id w:val="1123508402"/>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26DAA384" w14:textId="77777777" w:rsidR="008A0C52" w:rsidRDefault="008A0C52" w:rsidP="008A0C52">
                    <w:pPr>
                      <w:autoSpaceDE w:val="0"/>
                      <w:autoSpaceDN w:val="0"/>
                      <w:adjustRightInd w:val="0"/>
                      <w:snapToGrid w:val="0"/>
                      <w:spacing w:line="240" w:lineRule="atLeast"/>
                    </w:pPr>
                    <w:r>
                      <w:rPr>
                        <w:rFonts w:hint="eastAsia"/>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14:paraId="2CBFBA4C" w14:textId="7E9540EC" w:rsidR="008A0C52" w:rsidRDefault="008A0C52" w:rsidP="008A0C52">
                <w:pPr>
                  <w:ind w:right="13"/>
                  <w:jc w:val="right"/>
                </w:pPr>
                <w:r>
                  <w:t>67,792,960.84</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14:paraId="525ACA0E" w14:textId="3EE8AB0D" w:rsidR="008A0C52" w:rsidRDefault="008A0C52" w:rsidP="008A0C52">
                <w:pPr>
                  <w:jc w:val="right"/>
                </w:pPr>
                <w:r>
                  <w:t>40,623,392.00</w:t>
                </w:r>
              </w:p>
            </w:tc>
          </w:tr>
          <w:tr w:rsidR="008A0C52" w14:paraId="5407F390" w14:textId="77777777" w:rsidTr="008A0C52">
            <w:trPr>
              <w:cantSplit/>
            </w:trPr>
            <w:sdt>
              <w:sdtPr>
                <w:tag w:val="_PLD_91c7e1de96284cd2994cfcf7c0e798dc"/>
                <w:id w:val="-535659402"/>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14:paraId="05B0945C" w14:textId="77777777" w:rsidR="008A0C52" w:rsidRDefault="008A0C52" w:rsidP="008A0C52">
                    <w:pPr>
                      <w:autoSpaceDE w:val="0"/>
                      <w:autoSpaceDN w:val="0"/>
                      <w:adjustRightInd w:val="0"/>
                      <w:snapToGrid w:val="0"/>
                      <w:spacing w:line="240" w:lineRule="atLeast"/>
                      <w:jc w:val="center"/>
                    </w:pPr>
                    <w:r>
                      <w:rPr>
                        <w:rFonts w:hint="eastAsia"/>
                      </w:rPr>
                      <w:t>合计</w:t>
                    </w:r>
                  </w:p>
                </w:tc>
              </w:sdtContent>
            </w:sdt>
            <w:tc>
              <w:tcPr>
                <w:tcW w:w="1877" w:type="pct"/>
                <w:tcBorders>
                  <w:top w:val="single" w:sz="6" w:space="0" w:color="auto"/>
                  <w:left w:val="single" w:sz="6" w:space="0" w:color="auto"/>
                  <w:bottom w:val="single" w:sz="6" w:space="0" w:color="auto"/>
                  <w:right w:val="single" w:sz="6" w:space="0" w:color="auto"/>
                </w:tcBorders>
                <w:vAlign w:val="center"/>
              </w:tcPr>
              <w:p w14:paraId="6238373B" w14:textId="7EF6DB60" w:rsidR="008A0C52" w:rsidRDefault="008A0C52" w:rsidP="008A0C52">
                <w:pPr>
                  <w:jc w:val="right"/>
                </w:pPr>
                <w:r>
                  <w:t>67,792,960.84</w:t>
                </w:r>
              </w:p>
            </w:tc>
            <w:tc>
              <w:tcPr>
                <w:tcW w:w="1824" w:type="pct"/>
                <w:tcBorders>
                  <w:top w:val="single" w:sz="6" w:space="0" w:color="auto"/>
                  <w:left w:val="single" w:sz="6" w:space="0" w:color="auto"/>
                  <w:bottom w:val="single" w:sz="6" w:space="0" w:color="auto"/>
                  <w:right w:val="single" w:sz="6" w:space="0" w:color="auto"/>
                </w:tcBorders>
                <w:vAlign w:val="center"/>
              </w:tcPr>
              <w:p w14:paraId="21ABB9E9" w14:textId="5F4AE0EB" w:rsidR="008A0C52" w:rsidRDefault="008A0C52" w:rsidP="008A0C52">
                <w:pPr>
                  <w:jc w:val="right"/>
                </w:pPr>
                <w:r>
                  <w:t>40,623,392.00</w:t>
                </w:r>
              </w:p>
            </w:tc>
          </w:tr>
        </w:tbl>
        <w:p w14:paraId="5017C5EF" w14:textId="1D38ED81" w:rsidR="00622C3A" w:rsidRDefault="000E6426">
          <w:pPr>
            <w:snapToGrid w:val="0"/>
            <w:spacing w:line="240" w:lineRule="atLeast"/>
          </w:pPr>
          <w:r>
            <w:rPr>
              <w:rFonts w:hint="eastAsia"/>
            </w:rPr>
            <w:t>本</w:t>
          </w:r>
          <w:proofErr w:type="gramStart"/>
          <w:r>
            <w:rPr>
              <w:rFonts w:hint="eastAsia"/>
            </w:rPr>
            <w:t>期末已</w:t>
          </w:r>
          <w:proofErr w:type="gramEnd"/>
          <w:r>
            <w:rPr>
              <w:rFonts w:hint="eastAsia"/>
            </w:rPr>
            <w:t>到期未支付的应付票据总额为</w:t>
          </w:r>
          <w:sdt>
            <w:sdtPr>
              <w:rPr>
                <w:rFonts w:hint="eastAsia"/>
              </w:rPr>
              <w:alias w:val="已到期未支付的应付票据总额"/>
              <w:tag w:val="_GBC_c9651441e218453780f22db83f133e6a"/>
              <w:id w:val="537709286"/>
              <w:lock w:val="sdtLocked"/>
              <w:placeholder>
                <w:docPart w:val="GBC22222222222222222222222222222"/>
              </w:placeholder>
            </w:sdtPr>
            <w:sdtEndPr/>
            <w:sdtContent>
              <w:r w:rsidR="006C4E8E">
                <w:t>0</w:t>
              </w:r>
            </w:sdtContent>
          </w:sdt>
          <w:r>
            <w:rPr>
              <w:rFonts w:hint="eastAsia"/>
            </w:rPr>
            <w:t xml:space="preserve"> 元。</w:t>
          </w:r>
        </w:p>
      </w:sdtContent>
    </w:sdt>
    <w:p w14:paraId="3B114DDF" w14:textId="77777777" w:rsidR="00622C3A" w:rsidRDefault="00622C3A"/>
    <w:p w14:paraId="21E53B01"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kern w:val="0"/>
          <w:szCs w:val="21"/>
        </w:rPr>
        <w:alias w:val="模块:应付账款情况"/>
        <w:tag w:val="_GBC_0f1b98b90c3845e1a1ad65786460f84b"/>
        <w:id w:val="906887529"/>
        <w:lock w:val="sdtLocked"/>
        <w:placeholder>
          <w:docPart w:val="GBC22222222222222222222222222222"/>
        </w:placeholder>
      </w:sdtPr>
      <w:sdtEndPr>
        <w:rPr>
          <w:rFonts w:hint="default"/>
        </w:rPr>
      </w:sdtEndPr>
      <w:sdtContent>
        <w:p w14:paraId="72156AC7" w14:textId="77777777" w:rsidR="00622C3A" w:rsidRDefault="000E6426" w:rsidP="007D02D2">
          <w:pPr>
            <w:pStyle w:val="4"/>
            <w:numPr>
              <w:ilvl w:val="0"/>
              <w:numId w:val="66"/>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99654907"/>
            <w:lock w:val="sdtLocked"/>
            <w:placeholder>
              <w:docPart w:val="GBC22222222222222222222222222222"/>
            </w:placeholder>
          </w:sdtPr>
          <w:sdtEndPr/>
          <w:sdtContent>
            <w:p w14:paraId="3AAE5731" w14:textId="5FCCFFC5"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D53D93A" w14:textId="77777777" w:rsidR="00622C3A" w:rsidRDefault="000E6426">
          <w:pPr>
            <w:jc w:val="right"/>
          </w:pPr>
          <w:r>
            <w:rPr>
              <w:rFonts w:hint="eastAsia"/>
            </w:rPr>
            <w:t>单位：</w:t>
          </w:r>
          <w:sdt>
            <w:sdtPr>
              <w:rPr>
                <w:rFonts w:hint="eastAsia"/>
              </w:rPr>
              <w:alias w:val="单位：财务附注：应付账款情况"/>
              <w:tag w:val="_GBC_53c05e3ea1bb4f08bbe5cf204a0947b9"/>
              <w:id w:val="1961678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账款情况"/>
              <w:tag w:val="_GBC_e10cb0a664ca4400817c8a2bcf9247fc"/>
              <w:id w:val="18536809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8A0C52" w14:paraId="34DC3F6A" w14:textId="77777777" w:rsidTr="008A0C52">
            <w:sdt>
              <w:sdtPr>
                <w:tag w:val="_PLD_7dae27caeee34d74add24cd985083c75"/>
                <w:id w:val="-437070414"/>
                <w:lock w:val="sdtLocked"/>
              </w:sdtPr>
              <w:sdtEndPr/>
              <w:sdtContent>
                <w:tc>
                  <w:tcPr>
                    <w:tcW w:w="1570" w:type="pct"/>
                    <w:shd w:val="clear" w:color="auto" w:fill="auto"/>
                  </w:tcPr>
                  <w:p w14:paraId="646157EB" w14:textId="77777777" w:rsidR="008A0C52" w:rsidRDefault="008A0C52" w:rsidP="008A0C52">
                    <w:pPr>
                      <w:jc w:val="center"/>
                    </w:pPr>
                    <w:r>
                      <w:rPr>
                        <w:rFonts w:hint="eastAsia"/>
                      </w:rPr>
                      <w:t>项目</w:t>
                    </w:r>
                  </w:p>
                </w:tc>
              </w:sdtContent>
            </w:sdt>
            <w:sdt>
              <w:sdtPr>
                <w:tag w:val="_PLD_136ba417561e421ea02da8004fdf8b33"/>
                <w:id w:val="1963078952"/>
                <w:lock w:val="sdtLocked"/>
              </w:sdtPr>
              <w:sdtEndPr/>
              <w:sdtContent>
                <w:tc>
                  <w:tcPr>
                    <w:tcW w:w="1584" w:type="pct"/>
                    <w:shd w:val="clear" w:color="auto" w:fill="auto"/>
                  </w:tcPr>
                  <w:p w14:paraId="0576CE62" w14:textId="77777777" w:rsidR="008A0C52" w:rsidRDefault="008A0C52" w:rsidP="008A0C52">
                    <w:pPr>
                      <w:jc w:val="center"/>
                    </w:pPr>
                    <w:r>
                      <w:rPr>
                        <w:rFonts w:hint="eastAsia"/>
                      </w:rPr>
                      <w:t>期末余额</w:t>
                    </w:r>
                  </w:p>
                </w:tc>
              </w:sdtContent>
            </w:sdt>
            <w:sdt>
              <w:sdtPr>
                <w:tag w:val="_PLD_bc4b311c1ee54bd48b7b2ba2ab79c364"/>
                <w:id w:val="-1928806182"/>
                <w:lock w:val="sdtLocked"/>
              </w:sdtPr>
              <w:sdtEndPr/>
              <w:sdtContent>
                <w:tc>
                  <w:tcPr>
                    <w:tcW w:w="1846" w:type="pct"/>
                    <w:shd w:val="clear" w:color="auto" w:fill="auto"/>
                  </w:tcPr>
                  <w:p w14:paraId="39D82A51" w14:textId="77777777" w:rsidR="008A0C52" w:rsidRDefault="008A0C52" w:rsidP="008A0C52">
                    <w:pPr>
                      <w:jc w:val="center"/>
                    </w:pPr>
                    <w:r>
                      <w:rPr>
                        <w:rFonts w:hint="eastAsia"/>
                      </w:rPr>
                      <w:t>期初余额</w:t>
                    </w:r>
                  </w:p>
                </w:tc>
              </w:sdtContent>
            </w:sdt>
          </w:tr>
          <w:sdt>
            <w:sdtPr>
              <w:rPr>
                <w:rFonts w:hint="eastAsia"/>
              </w:rPr>
              <w:alias w:val="应付账款情况明细"/>
              <w:tag w:val="_GBC_6a9eb940fbe64774bcca168078c6adaa"/>
              <w:id w:val="-1025091638"/>
              <w:lock w:val="sdtLocked"/>
            </w:sdtPr>
            <w:sdtEndPr/>
            <w:sdtContent>
              <w:tr w:rsidR="008A0C52" w14:paraId="5D5A0B6A" w14:textId="77777777" w:rsidTr="008A0C52">
                <w:tc>
                  <w:tcPr>
                    <w:tcW w:w="1570" w:type="pct"/>
                    <w:shd w:val="clear" w:color="auto" w:fill="auto"/>
                  </w:tcPr>
                  <w:p w14:paraId="0079A51F" w14:textId="77777777" w:rsidR="008A0C52" w:rsidRDefault="008A0C52" w:rsidP="008A0C52">
                    <w:r>
                      <w:t>应付货款</w:t>
                    </w:r>
                  </w:p>
                </w:tc>
                <w:tc>
                  <w:tcPr>
                    <w:tcW w:w="1584" w:type="pct"/>
                    <w:shd w:val="clear" w:color="auto" w:fill="auto"/>
                  </w:tcPr>
                  <w:p w14:paraId="55C0410B" w14:textId="77777777" w:rsidR="008A0C52" w:rsidRDefault="008A0C52" w:rsidP="008A0C52">
                    <w:pPr>
                      <w:jc w:val="right"/>
                    </w:pPr>
                    <w:r>
                      <w:t>161,860,901.75</w:t>
                    </w:r>
                  </w:p>
                </w:tc>
                <w:tc>
                  <w:tcPr>
                    <w:tcW w:w="1846" w:type="pct"/>
                    <w:shd w:val="clear" w:color="auto" w:fill="auto"/>
                  </w:tcPr>
                  <w:p w14:paraId="4B8C3856" w14:textId="77777777" w:rsidR="008A0C52" w:rsidRDefault="008A0C52" w:rsidP="008A0C52">
                    <w:pPr>
                      <w:jc w:val="right"/>
                    </w:pPr>
                    <w:r>
                      <w:t>122,696,229.22</w:t>
                    </w:r>
                  </w:p>
                </w:tc>
              </w:tr>
            </w:sdtContent>
          </w:sdt>
          <w:sdt>
            <w:sdtPr>
              <w:rPr>
                <w:rFonts w:hint="eastAsia"/>
              </w:rPr>
              <w:alias w:val="应付账款情况明细"/>
              <w:tag w:val="_GBC_6a9eb940fbe64774bcca168078c6adaa"/>
              <w:id w:val="1212846731"/>
              <w:lock w:val="sdtLocked"/>
            </w:sdtPr>
            <w:sdtEndPr/>
            <w:sdtContent>
              <w:tr w:rsidR="008A0C52" w14:paraId="636E713D" w14:textId="77777777" w:rsidTr="008A0C52">
                <w:tc>
                  <w:tcPr>
                    <w:tcW w:w="1570" w:type="pct"/>
                    <w:shd w:val="clear" w:color="auto" w:fill="auto"/>
                  </w:tcPr>
                  <w:p w14:paraId="6274C8FB" w14:textId="77777777" w:rsidR="008A0C52" w:rsidRDefault="008A0C52" w:rsidP="008A0C52">
                    <w:r>
                      <w:t>应付工程及设备款</w:t>
                    </w:r>
                  </w:p>
                </w:tc>
                <w:tc>
                  <w:tcPr>
                    <w:tcW w:w="1584" w:type="pct"/>
                    <w:shd w:val="clear" w:color="auto" w:fill="auto"/>
                  </w:tcPr>
                  <w:p w14:paraId="354F3F78" w14:textId="77777777" w:rsidR="008A0C52" w:rsidRDefault="008A0C52" w:rsidP="008A0C52">
                    <w:pPr>
                      <w:jc w:val="right"/>
                    </w:pPr>
                    <w:r>
                      <w:t>22,336,185.64</w:t>
                    </w:r>
                  </w:p>
                </w:tc>
                <w:tc>
                  <w:tcPr>
                    <w:tcW w:w="1846" w:type="pct"/>
                    <w:shd w:val="clear" w:color="auto" w:fill="auto"/>
                  </w:tcPr>
                  <w:p w14:paraId="3C42A2DB" w14:textId="77777777" w:rsidR="008A0C52" w:rsidRDefault="008A0C52" w:rsidP="008A0C52">
                    <w:pPr>
                      <w:jc w:val="right"/>
                    </w:pPr>
                    <w:r>
                      <w:t>41,227,030.79</w:t>
                    </w:r>
                  </w:p>
                </w:tc>
              </w:tr>
            </w:sdtContent>
          </w:sdt>
          <w:sdt>
            <w:sdtPr>
              <w:rPr>
                <w:rFonts w:hint="eastAsia"/>
              </w:rPr>
              <w:alias w:val="应付账款情况明细"/>
              <w:tag w:val="_GBC_6a9eb940fbe64774bcca168078c6adaa"/>
              <w:id w:val="1121418462"/>
              <w:lock w:val="sdtLocked"/>
            </w:sdtPr>
            <w:sdtEndPr/>
            <w:sdtContent>
              <w:tr w:rsidR="008A0C52" w14:paraId="3DF8F2B6" w14:textId="77777777" w:rsidTr="008A0C52">
                <w:tc>
                  <w:tcPr>
                    <w:tcW w:w="1570" w:type="pct"/>
                    <w:shd w:val="clear" w:color="auto" w:fill="auto"/>
                  </w:tcPr>
                  <w:p w14:paraId="1EFB2E84" w14:textId="77777777" w:rsidR="008A0C52" w:rsidRDefault="008A0C52" w:rsidP="008A0C52">
                    <w:r>
                      <w:t>其他</w:t>
                    </w:r>
                  </w:p>
                </w:tc>
                <w:tc>
                  <w:tcPr>
                    <w:tcW w:w="1584" w:type="pct"/>
                    <w:shd w:val="clear" w:color="auto" w:fill="auto"/>
                  </w:tcPr>
                  <w:p w14:paraId="25345360" w14:textId="77777777" w:rsidR="008A0C52" w:rsidRDefault="008A0C52" w:rsidP="008A0C52">
                    <w:pPr>
                      <w:jc w:val="right"/>
                    </w:pPr>
                    <w:r>
                      <w:t>1,757,330.82</w:t>
                    </w:r>
                  </w:p>
                </w:tc>
                <w:tc>
                  <w:tcPr>
                    <w:tcW w:w="1846" w:type="pct"/>
                    <w:shd w:val="clear" w:color="auto" w:fill="auto"/>
                  </w:tcPr>
                  <w:p w14:paraId="636F400C" w14:textId="77777777" w:rsidR="008A0C52" w:rsidRDefault="008A0C52" w:rsidP="008A0C52">
                    <w:pPr>
                      <w:jc w:val="right"/>
                    </w:pPr>
                    <w:r>
                      <w:t>1,109,679.64</w:t>
                    </w:r>
                  </w:p>
                </w:tc>
              </w:tr>
            </w:sdtContent>
          </w:sdt>
          <w:tr w:rsidR="008A0C52" w14:paraId="57F34208" w14:textId="77777777" w:rsidTr="008A0C52">
            <w:sdt>
              <w:sdtPr>
                <w:tag w:val="_PLD_b82b4cb1d4fa4c8fb75bed463f2da31b"/>
                <w:id w:val="-1253203616"/>
                <w:lock w:val="sdtLocked"/>
              </w:sdtPr>
              <w:sdtEndPr/>
              <w:sdtContent>
                <w:tc>
                  <w:tcPr>
                    <w:tcW w:w="1570" w:type="pct"/>
                    <w:shd w:val="clear" w:color="auto" w:fill="auto"/>
                  </w:tcPr>
                  <w:p w14:paraId="12840E9B" w14:textId="77777777" w:rsidR="008A0C52" w:rsidRDefault="008A0C52" w:rsidP="008A0C52">
                    <w:pPr>
                      <w:jc w:val="center"/>
                      <w:rPr>
                        <w:color w:val="000000" w:themeColor="text1"/>
                      </w:rPr>
                    </w:pPr>
                    <w:r>
                      <w:rPr>
                        <w:rFonts w:hint="eastAsia"/>
                        <w:color w:val="000000" w:themeColor="text1"/>
                      </w:rPr>
                      <w:t>合计</w:t>
                    </w:r>
                  </w:p>
                </w:tc>
              </w:sdtContent>
            </w:sdt>
            <w:tc>
              <w:tcPr>
                <w:tcW w:w="1584" w:type="pct"/>
                <w:shd w:val="clear" w:color="auto" w:fill="auto"/>
                <w:vAlign w:val="center"/>
              </w:tcPr>
              <w:p w14:paraId="6F3105A8" w14:textId="21B879C0" w:rsidR="008A0C52" w:rsidRDefault="008A0C52" w:rsidP="008A0C52">
                <w:pPr>
                  <w:jc w:val="right"/>
                </w:pPr>
                <w:r>
                  <w:t>185,954,418.21</w:t>
                </w:r>
              </w:p>
            </w:tc>
            <w:tc>
              <w:tcPr>
                <w:tcW w:w="1846" w:type="pct"/>
                <w:shd w:val="clear" w:color="auto" w:fill="auto"/>
                <w:vAlign w:val="center"/>
              </w:tcPr>
              <w:p w14:paraId="46B2E475" w14:textId="3D2377BE" w:rsidR="008A0C52" w:rsidRDefault="008A0C52" w:rsidP="008A0C52">
                <w:pPr>
                  <w:jc w:val="right"/>
                </w:pPr>
                <w:r>
                  <w:t>165,032,939.65</w:t>
                </w:r>
              </w:p>
            </w:tc>
          </w:tr>
        </w:tbl>
        <w:p w14:paraId="412FD10C" w14:textId="77777777" w:rsidR="00622C3A" w:rsidRDefault="00D86D4A"/>
      </w:sdtContent>
    </w:sdt>
    <w:sdt>
      <w:sdtPr>
        <w:rPr>
          <w:rFonts w:ascii="宋体" w:hAnsi="宋体" w:cstheme="minorBidi" w:hint="eastAsia"/>
          <w:b w:val="0"/>
          <w:bCs/>
          <w:kern w:val="0"/>
          <w:szCs w:val="22"/>
        </w:rPr>
        <w:alias w:val="模块:重要的账龄超过1年的应付账款单位：元币种：人民币项目期末..."/>
        <w:tag w:val="_GBC_5fffbd1416eb408d959645d37f190cf5"/>
        <w:id w:val="366723174"/>
        <w:lock w:val="sdtLocked"/>
        <w:placeholder>
          <w:docPart w:val="GBC22222222222222222222222222222"/>
        </w:placeholder>
      </w:sdtPr>
      <w:sdtEndPr>
        <w:rPr>
          <w:kern w:val="2"/>
        </w:rPr>
      </w:sdtEndPr>
      <w:sdtContent>
        <w:p w14:paraId="62737EF7" w14:textId="77777777" w:rsidR="00622C3A" w:rsidRDefault="000E6426" w:rsidP="007D02D2">
          <w:pPr>
            <w:pStyle w:val="4"/>
            <w:numPr>
              <w:ilvl w:val="0"/>
              <w:numId w:val="66"/>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775057913"/>
            <w:lock w:val="sdtLocked"/>
            <w:placeholder>
              <w:docPart w:val="GBC22222222222222222222222222222"/>
            </w:placeholder>
          </w:sdtPr>
          <w:sdtEndPr/>
          <w:sdtContent>
            <w:p w14:paraId="2573CCA0" w14:textId="46BFE69D"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hint="eastAsia"/>
          <w:b/>
          <w:bCs w:val="0"/>
        </w:rPr>
        <w:alias w:val="模块:应付账款的其他说明"/>
        <w:tag w:val="_GBC_aecd44efc3ea456b9149dd662d0a5085"/>
        <w:id w:val="-1976748652"/>
        <w:lock w:val="sdtLocked"/>
        <w:placeholder>
          <w:docPart w:val="GBC22222222222222222222222222222"/>
        </w:placeholder>
      </w:sdtPr>
      <w:sdtEndPr>
        <w:rPr>
          <w:rFonts w:cstheme="minorBidi" w:hint="default"/>
          <w:b w:val="0"/>
          <w:bCs/>
          <w:kern w:val="2"/>
        </w:rPr>
      </w:sdtEndPr>
      <w:sdtContent>
        <w:p w14:paraId="667DE83F" w14:textId="77777777" w:rsidR="00622C3A" w:rsidRDefault="000E6426">
          <w:r>
            <w:rPr>
              <w:rFonts w:hint="eastAsia"/>
            </w:rPr>
            <w:t>其他说明：</w:t>
          </w:r>
        </w:p>
        <w:sdt>
          <w:sdtPr>
            <w:alias w:val="是否适用：应付账款的其他说明[双击切换]"/>
            <w:tag w:val="_GBC_9a797e83ea1747e9aca4221e6cdfe89f"/>
            <w:id w:val="2027060078"/>
            <w:lock w:val="sdtLocked"/>
            <w:placeholder>
              <w:docPart w:val="GBC22222222222222222222222222222"/>
            </w:placeholder>
          </w:sdtPr>
          <w:sdtEndPr/>
          <w:sdtContent>
            <w:p w14:paraId="46D3B612" w14:textId="5EAAB2B2"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42FC9E8A" w14:textId="77777777" w:rsidR="00622C3A" w:rsidRDefault="00622C3A">
      <w:pPr>
        <w:snapToGrid w:val="0"/>
        <w:spacing w:line="240" w:lineRule="atLeast"/>
      </w:pPr>
    </w:p>
    <w:p w14:paraId="705AF157"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kern w:val="0"/>
          <w:szCs w:val="21"/>
        </w:rPr>
        <w:alias w:val="模块:预收账款情况"/>
        <w:tag w:val="_GBC_d7dac18f0444439d83469555857c3195"/>
        <w:id w:val="1679000329"/>
        <w:lock w:val="sdtLocked"/>
        <w:placeholder>
          <w:docPart w:val="GBC22222222222222222222222222222"/>
        </w:placeholder>
      </w:sdtPr>
      <w:sdtEndPr>
        <w:rPr>
          <w:rFonts w:hint="default"/>
        </w:rPr>
      </w:sdtEndPr>
      <w:sdtContent>
        <w:p w14:paraId="6BE9954F" w14:textId="77777777" w:rsidR="00622C3A" w:rsidRDefault="000E6426" w:rsidP="007D02D2">
          <w:pPr>
            <w:pStyle w:val="4"/>
            <w:numPr>
              <w:ilvl w:val="0"/>
              <w:numId w:val="67"/>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901898364"/>
            <w:lock w:val="sdtLocked"/>
            <w:placeholder>
              <w:docPart w:val="GBC22222222222222222222222222222"/>
            </w:placeholder>
          </w:sdtPr>
          <w:sdtEndPr/>
          <w:sdtContent>
            <w:p w14:paraId="3C469F57" w14:textId="77777777" w:rsidR="00512E1C" w:rsidRDefault="000E6426" w:rsidP="008A0C52">
              <w:r>
                <w:fldChar w:fldCharType="begin"/>
              </w:r>
              <w:r w:rsidR="00512E1C">
                <w:instrText xml:space="preserve"> MACROBUTTON  SnrToggleCheckbox √适用 </w:instrText>
              </w:r>
              <w:r>
                <w:fldChar w:fldCharType="end"/>
              </w:r>
              <w:r>
                <w:fldChar w:fldCharType="begin"/>
              </w:r>
              <w:r w:rsidR="00512E1C">
                <w:instrText xml:space="preserve"> MACROBUTTON  SnrToggleCheckbox □不适用 </w:instrText>
              </w:r>
              <w:r>
                <w:fldChar w:fldCharType="end"/>
              </w:r>
            </w:p>
          </w:sdtContent>
        </w:sdt>
        <w:p w14:paraId="3B02FF69" w14:textId="77777777" w:rsidR="00512E1C" w:rsidRDefault="00512E1C">
          <w:pPr>
            <w:jc w:val="right"/>
          </w:pPr>
          <w:r>
            <w:rPr>
              <w:rFonts w:hint="eastAsia"/>
            </w:rPr>
            <w:t>单位：</w:t>
          </w:r>
          <w:sdt>
            <w:sdtPr>
              <w:rPr>
                <w:rFonts w:hint="eastAsia"/>
              </w:rPr>
              <w:alias w:val="单位：财务附注：预收账款情况"/>
              <w:tag w:val="_GBC_f4564e0d7a8a4a9589aae9168c4c8fdb"/>
              <w:id w:val="47003273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预收账款情况"/>
              <w:tag w:val="_GBC_e993db46bf3641c59c10bd3e14a930d9"/>
              <w:id w:val="-176212987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512E1C" w14:paraId="2B21E5E8" w14:textId="77777777" w:rsidTr="00C70082">
            <w:sdt>
              <w:sdtPr>
                <w:tag w:val="_PLD_d5dd98b095374d108e2df93a96e434bb"/>
                <w:id w:val="-1965259673"/>
                <w:lock w:val="sdtLocked"/>
              </w:sdtPr>
              <w:sdtEndPr/>
              <w:sdtContent>
                <w:tc>
                  <w:tcPr>
                    <w:tcW w:w="1601" w:type="pct"/>
                    <w:shd w:val="clear" w:color="auto" w:fill="auto"/>
                  </w:tcPr>
                  <w:p w14:paraId="7D0D2640" w14:textId="77777777" w:rsidR="00512E1C" w:rsidRDefault="00512E1C">
                    <w:pPr>
                      <w:jc w:val="center"/>
                    </w:pPr>
                    <w:r>
                      <w:rPr>
                        <w:rFonts w:hint="eastAsia"/>
                      </w:rPr>
                      <w:t>项目</w:t>
                    </w:r>
                  </w:p>
                </w:tc>
              </w:sdtContent>
            </w:sdt>
            <w:sdt>
              <w:sdtPr>
                <w:tag w:val="_PLD_9fc077db74354318b54c7ec24cd1ce0c"/>
                <w:id w:val="-1338611896"/>
                <w:lock w:val="sdtLocked"/>
              </w:sdtPr>
              <w:sdtEndPr/>
              <w:sdtContent>
                <w:tc>
                  <w:tcPr>
                    <w:tcW w:w="1701" w:type="pct"/>
                    <w:shd w:val="clear" w:color="auto" w:fill="auto"/>
                  </w:tcPr>
                  <w:p w14:paraId="7C814D8C" w14:textId="77777777" w:rsidR="00512E1C" w:rsidRDefault="00512E1C">
                    <w:pPr>
                      <w:jc w:val="center"/>
                    </w:pPr>
                    <w:r>
                      <w:rPr>
                        <w:rFonts w:hint="eastAsia"/>
                      </w:rPr>
                      <w:t>期末余额</w:t>
                    </w:r>
                  </w:p>
                </w:tc>
              </w:sdtContent>
            </w:sdt>
            <w:sdt>
              <w:sdtPr>
                <w:tag w:val="_PLD_aa9447699c054ad4b698586b835a3180"/>
                <w:id w:val="-1820415969"/>
                <w:lock w:val="sdtLocked"/>
              </w:sdtPr>
              <w:sdtEndPr/>
              <w:sdtContent>
                <w:tc>
                  <w:tcPr>
                    <w:tcW w:w="1698" w:type="pct"/>
                    <w:shd w:val="clear" w:color="auto" w:fill="auto"/>
                  </w:tcPr>
                  <w:p w14:paraId="0788EE12" w14:textId="77777777" w:rsidR="00512E1C" w:rsidRDefault="00512E1C">
                    <w:pPr>
                      <w:jc w:val="center"/>
                    </w:pPr>
                    <w:r>
                      <w:rPr>
                        <w:rFonts w:hint="eastAsia"/>
                      </w:rPr>
                      <w:t>期初余额</w:t>
                    </w:r>
                  </w:p>
                </w:tc>
              </w:sdtContent>
            </w:sdt>
          </w:tr>
          <w:sdt>
            <w:sdtPr>
              <w:rPr>
                <w:rFonts w:hint="eastAsia"/>
              </w:rPr>
              <w:alias w:val="预收账款情况明细"/>
              <w:tag w:val="_GBC_230853c1febc415e90da55e0c713ce54"/>
              <w:id w:val="627137505"/>
              <w:lock w:val="sdtLocked"/>
            </w:sdtPr>
            <w:sdtEndPr/>
            <w:sdtContent>
              <w:tr w:rsidR="00512E1C" w14:paraId="43ED96AC" w14:textId="77777777" w:rsidTr="00C70082">
                <w:tc>
                  <w:tcPr>
                    <w:tcW w:w="1601" w:type="pct"/>
                    <w:shd w:val="clear" w:color="auto" w:fill="auto"/>
                  </w:tcPr>
                  <w:p w14:paraId="4E7DC60E" w14:textId="7AC2D668" w:rsidR="00512E1C" w:rsidRDefault="00512E1C">
                    <w:r>
                      <w:rPr>
                        <w:rFonts w:hint="eastAsia"/>
                      </w:rPr>
                      <w:t>租金</w:t>
                    </w:r>
                  </w:p>
                </w:tc>
                <w:tc>
                  <w:tcPr>
                    <w:tcW w:w="1701" w:type="pct"/>
                    <w:shd w:val="clear" w:color="auto" w:fill="auto"/>
                  </w:tcPr>
                  <w:p w14:paraId="4A23D995" w14:textId="77777777" w:rsidR="00512E1C" w:rsidRDefault="00512E1C">
                    <w:pPr>
                      <w:jc w:val="right"/>
                    </w:pPr>
                  </w:p>
                </w:tc>
                <w:tc>
                  <w:tcPr>
                    <w:tcW w:w="1698" w:type="pct"/>
                    <w:shd w:val="clear" w:color="auto" w:fill="auto"/>
                  </w:tcPr>
                  <w:p w14:paraId="5C5F0271" w14:textId="0D82998F" w:rsidR="00512E1C" w:rsidRDefault="00512E1C" w:rsidP="00512E1C">
                    <w:pPr>
                      <w:jc w:val="right"/>
                    </w:pPr>
                    <w:r>
                      <w:t>1,110,388.29</w:t>
                    </w:r>
                  </w:p>
                </w:tc>
              </w:tr>
            </w:sdtContent>
          </w:sdt>
          <w:tr w:rsidR="00512E1C" w14:paraId="49EB7071" w14:textId="77777777" w:rsidTr="00C70082">
            <w:sdt>
              <w:sdtPr>
                <w:tag w:val="_PLD_dbdcdc98ceee47408e8ac7a0d53c5b39"/>
                <w:id w:val="239221274"/>
                <w:lock w:val="sdtLocked"/>
              </w:sdtPr>
              <w:sdtEndPr/>
              <w:sdtContent>
                <w:tc>
                  <w:tcPr>
                    <w:tcW w:w="1601" w:type="pct"/>
                    <w:shd w:val="clear" w:color="auto" w:fill="auto"/>
                  </w:tcPr>
                  <w:p w14:paraId="30CA9162" w14:textId="77777777" w:rsidR="00512E1C" w:rsidRDefault="00512E1C">
                    <w:pPr>
                      <w:jc w:val="center"/>
                      <w:rPr>
                        <w:color w:val="000000" w:themeColor="text1"/>
                      </w:rPr>
                    </w:pPr>
                    <w:r>
                      <w:rPr>
                        <w:rFonts w:hint="eastAsia"/>
                        <w:color w:val="000000" w:themeColor="text1"/>
                      </w:rPr>
                      <w:t>合计</w:t>
                    </w:r>
                  </w:p>
                </w:tc>
              </w:sdtContent>
            </w:sdt>
            <w:tc>
              <w:tcPr>
                <w:tcW w:w="1701" w:type="pct"/>
                <w:shd w:val="clear" w:color="auto" w:fill="auto"/>
              </w:tcPr>
              <w:p w14:paraId="66383949" w14:textId="77777777" w:rsidR="00512E1C" w:rsidRDefault="00512E1C">
                <w:pPr>
                  <w:jc w:val="right"/>
                </w:pPr>
              </w:p>
            </w:tc>
            <w:tc>
              <w:tcPr>
                <w:tcW w:w="1698" w:type="pct"/>
                <w:shd w:val="clear" w:color="auto" w:fill="auto"/>
              </w:tcPr>
              <w:p w14:paraId="15FA99D0" w14:textId="2A553BE7" w:rsidR="00512E1C" w:rsidRDefault="00512E1C">
                <w:pPr>
                  <w:jc w:val="right"/>
                </w:pPr>
                <w:r w:rsidRPr="00512E1C">
                  <w:t>1,110,388.29</w:t>
                </w:r>
              </w:p>
            </w:tc>
          </w:tr>
        </w:tbl>
        <w:p w14:paraId="0675F8C1" w14:textId="59556669" w:rsidR="00622C3A" w:rsidRDefault="00D86D4A" w:rsidP="008A0C52"/>
      </w:sdtContent>
    </w:sdt>
    <w:sdt>
      <w:sdtPr>
        <w:rPr>
          <w:rFonts w:ascii="宋体" w:hAnsi="宋体" w:cstheme="minorBidi" w:hint="eastAsia"/>
          <w:b w:val="0"/>
          <w:bCs/>
          <w:kern w:val="0"/>
          <w:szCs w:val="21"/>
        </w:rPr>
        <w:alias w:val="模块:账龄超过1年的重要预收款项"/>
        <w:tag w:val="_GBC_59300802f7ac43e3ab1ce4a570fb0267"/>
        <w:id w:val="976886107"/>
        <w:lock w:val="sdtLocked"/>
        <w:placeholder>
          <w:docPart w:val="GBC22222222222222222222222222222"/>
        </w:placeholder>
      </w:sdtPr>
      <w:sdtEndPr/>
      <w:sdtContent>
        <w:p w14:paraId="76D4B111" w14:textId="77777777" w:rsidR="00622C3A" w:rsidRDefault="000E6426" w:rsidP="007D02D2">
          <w:pPr>
            <w:pStyle w:val="4"/>
            <w:numPr>
              <w:ilvl w:val="0"/>
              <w:numId w:val="67"/>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600445373"/>
            <w:lock w:val="sdtLocked"/>
            <w:placeholder>
              <w:docPart w:val="GBC22222222222222222222222222222"/>
            </w:placeholder>
          </w:sdtPr>
          <w:sdtEndPr/>
          <w:sdtContent>
            <w:p w14:paraId="096FC876" w14:textId="23E0727F" w:rsidR="00622C3A" w:rsidRDefault="000E6426" w:rsidP="008A0C52">
              <w:pPr>
                <w:rPr>
                  <w:rFonts w:cstheme="minorBidi"/>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hint="eastAsia"/>
          <w:b/>
          <w:bCs w:val="0"/>
        </w:rPr>
        <w:alias w:val="模块:账龄超过1年的大额预收款项情况的说明"/>
        <w:tag w:val="_GBC_3b693e8055374a80821823cdad74f225"/>
        <w:id w:val="498010130"/>
        <w:lock w:val="sdtLocked"/>
        <w:placeholder>
          <w:docPart w:val="GBC22222222222222222222222222222"/>
        </w:placeholder>
      </w:sdtPr>
      <w:sdtEndPr>
        <w:rPr>
          <w:rFonts w:cstheme="minorBidi" w:hint="default"/>
          <w:b w:val="0"/>
          <w:bCs/>
          <w:color w:val="000000" w:themeColor="text1"/>
          <w:kern w:val="2"/>
        </w:rPr>
      </w:sdtEndPr>
      <w:sdtContent>
        <w:p w14:paraId="2069FFC8" w14:textId="77777777" w:rsidR="00622C3A" w:rsidRDefault="000E6426">
          <w:r>
            <w:rPr>
              <w:rFonts w:hint="eastAsia"/>
            </w:rPr>
            <w:t>其他说明：</w:t>
          </w:r>
        </w:p>
        <w:sdt>
          <w:sdtPr>
            <w:alias w:val="是否适用：预收账款的其他说明[双击切换]"/>
            <w:tag w:val="_GBC_f473b6b28a104ffc812e6da4cf5177e5"/>
            <w:id w:val="68239470"/>
            <w:lock w:val="sdtLocked"/>
            <w:placeholder>
              <w:docPart w:val="GBC22222222222222222222222222222"/>
            </w:placeholder>
          </w:sdtPr>
          <w:sdtEndPr/>
          <w:sdtContent>
            <w:p w14:paraId="45995162" w14:textId="461A2732"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25D402BB" w14:textId="77777777" w:rsidR="00622C3A" w:rsidRDefault="00622C3A"/>
    <w:bookmarkStart w:id="175" w:name="_Hlk10535609" w:displacedByCustomXml="next"/>
    <w:sdt>
      <w:sdtPr>
        <w:rPr>
          <w:rFonts w:ascii="宋体" w:hAnsi="宋体" w:cs="宋体" w:hint="eastAsia"/>
          <w:b w:val="0"/>
          <w:bCs/>
          <w:kern w:val="0"/>
          <w:szCs w:val="21"/>
        </w:rPr>
        <w:alias w:val="模块:合同负债"/>
        <w:tag w:val="_SEC_c98a59ac0d184ea5b3b590c23bf7ff8d"/>
        <w:id w:val="721793299"/>
        <w:lock w:val="sdtLocked"/>
        <w:placeholder>
          <w:docPart w:val="GBC22222222222222222222222222222"/>
        </w:placeholder>
      </w:sdtPr>
      <w:sdtEndPr>
        <w:rPr>
          <w:rFonts w:hint="default"/>
        </w:rPr>
      </w:sdtEndPr>
      <w:sdtContent>
        <w:p w14:paraId="51798983"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合同负债</w:t>
          </w:r>
        </w:p>
        <w:p w14:paraId="3E9D4EAA" w14:textId="77777777" w:rsidR="00622C3A" w:rsidRDefault="000E6426" w:rsidP="007D02D2">
          <w:pPr>
            <w:pStyle w:val="4"/>
            <w:numPr>
              <w:ilvl w:val="0"/>
              <w:numId w:val="68"/>
            </w:numPr>
            <w:rPr>
              <w:rFonts w:ascii="宋体" w:hAnsi="宋体"/>
            </w:rPr>
          </w:pPr>
          <w:r>
            <w:rPr>
              <w:rFonts w:ascii="宋体" w:hAnsi="宋体" w:hint="eastAsia"/>
            </w:rPr>
            <w:t>合同负债情况</w:t>
          </w:r>
        </w:p>
        <w:sdt>
          <w:sdtPr>
            <w:alias w:val="是否适用：合同负债情况[双击切换]"/>
            <w:tag w:val="_GBC_2b6238a8ea00438eab947f83a5f6451d"/>
            <w:id w:val="-297065816"/>
            <w:lock w:val="sdtLocked"/>
            <w:placeholder>
              <w:docPart w:val="GBC22222222222222222222222222222"/>
            </w:placeholder>
          </w:sdtPr>
          <w:sdtEndPr/>
          <w:sdtContent>
            <w:p w14:paraId="33DFB510" w14:textId="5438CDFF"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831F078" w14:textId="77777777" w:rsidR="00622C3A" w:rsidRDefault="000E6426">
          <w:pPr>
            <w:ind w:left="360"/>
            <w:jc w:val="right"/>
          </w:pPr>
          <w:r>
            <w:rPr>
              <w:rFonts w:hint="eastAsia"/>
            </w:rPr>
            <w:t>单位：</w:t>
          </w:r>
          <w:sdt>
            <w:sdtPr>
              <w:rPr>
                <w:rFonts w:hint="eastAsia"/>
              </w:rPr>
              <w:alias w:val="单位：合同负债情况"/>
              <w:tag w:val="_GBC_0024c0ddc3514b009e8166b63dc10ae9"/>
              <w:id w:val="-724838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4891629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8A0C52" w14:paraId="40863F3B" w14:textId="77777777" w:rsidTr="008A0C52">
            <w:sdt>
              <w:sdtPr>
                <w:tag w:val="_PLD_c5e783ac966e416184ff57e436f98be2"/>
                <w:id w:val="-213502864"/>
                <w:lock w:val="sdtLocked"/>
              </w:sdtPr>
              <w:sdtEndPr/>
              <w:sdtContent>
                <w:tc>
                  <w:tcPr>
                    <w:tcW w:w="1601" w:type="pct"/>
                    <w:shd w:val="clear" w:color="auto" w:fill="auto"/>
                  </w:tcPr>
                  <w:p w14:paraId="4BC89DEB" w14:textId="77777777" w:rsidR="008A0C52" w:rsidRDefault="008A0C52" w:rsidP="008A0C52">
                    <w:pPr>
                      <w:jc w:val="center"/>
                    </w:pPr>
                    <w:r>
                      <w:rPr>
                        <w:rFonts w:hint="eastAsia"/>
                      </w:rPr>
                      <w:t>项目</w:t>
                    </w:r>
                  </w:p>
                </w:tc>
              </w:sdtContent>
            </w:sdt>
            <w:sdt>
              <w:sdtPr>
                <w:tag w:val="_PLD_a4f8a9567271447e9f7bc01f59c6eed6"/>
                <w:id w:val="143945036"/>
                <w:lock w:val="sdtLocked"/>
              </w:sdtPr>
              <w:sdtEndPr/>
              <w:sdtContent>
                <w:tc>
                  <w:tcPr>
                    <w:tcW w:w="1701" w:type="pct"/>
                    <w:shd w:val="clear" w:color="auto" w:fill="auto"/>
                    <w:vAlign w:val="center"/>
                  </w:tcPr>
                  <w:p w14:paraId="6A5F2692" w14:textId="77777777" w:rsidR="008A0C52" w:rsidRDefault="008A0C52" w:rsidP="008A0C52">
                    <w:pPr>
                      <w:autoSpaceDE w:val="0"/>
                      <w:autoSpaceDN w:val="0"/>
                      <w:adjustRightInd w:val="0"/>
                      <w:snapToGrid w:val="0"/>
                      <w:spacing w:line="240" w:lineRule="atLeast"/>
                      <w:jc w:val="center"/>
                    </w:pPr>
                    <w:r>
                      <w:rPr>
                        <w:rFonts w:hint="eastAsia"/>
                      </w:rPr>
                      <w:t>期末余额</w:t>
                    </w:r>
                  </w:p>
                </w:tc>
              </w:sdtContent>
            </w:sdt>
            <w:sdt>
              <w:sdtPr>
                <w:tag w:val="_PLD_b8f751ec83834a96b0e87c862d2ae80b"/>
                <w:id w:val="1457609973"/>
                <w:lock w:val="sdtLocked"/>
              </w:sdtPr>
              <w:sdtEndPr/>
              <w:sdtContent>
                <w:tc>
                  <w:tcPr>
                    <w:tcW w:w="1698" w:type="pct"/>
                    <w:shd w:val="clear" w:color="auto" w:fill="auto"/>
                    <w:vAlign w:val="center"/>
                  </w:tcPr>
                  <w:p w14:paraId="5F57A5F3" w14:textId="77777777" w:rsidR="008A0C52" w:rsidRDefault="008A0C52" w:rsidP="008A0C52">
                    <w:pPr>
                      <w:autoSpaceDE w:val="0"/>
                      <w:autoSpaceDN w:val="0"/>
                      <w:adjustRightInd w:val="0"/>
                      <w:snapToGrid w:val="0"/>
                      <w:spacing w:line="240" w:lineRule="atLeast"/>
                      <w:jc w:val="center"/>
                    </w:pPr>
                    <w:r>
                      <w:rPr>
                        <w:rFonts w:hint="eastAsia"/>
                      </w:rPr>
                      <w:t>期初余额</w:t>
                    </w:r>
                  </w:p>
                </w:tc>
              </w:sdtContent>
            </w:sdt>
          </w:tr>
          <w:sdt>
            <w:sdtPr>
              <w:rPr>
                <w:color w:val="000000"/>
              </w:rPr>
              <w:alias w:val="合同负债明细"/>
              <w:tag w:val="_TUP_d1c7a7f050fb40619e0f52b844ab99a2"/>
              <w:id w:val="-2140251647"/>
              <w:lock w:val="sdtLocked"/>
            </w:sdtPr>
            <w:sdtEndPr/>
            <w:sdtContent>
              <w:tr w:rsidR="008A0C52" w14:paraId="4ED65114" w14:textId="77777777" w:rsidTr="008A0C52">
                <w:tc>
                  <w:tcPr>
                    <w:tcW w:w="1601" w:type="pct"/>
                    <w:shd w:val="clear" w:color="auto" w:fill="auto"/>
                  </w:tcPr>
                  <w:p w14:paraId="7934A01C" w14:textId="77777777" w:rsidR="008A0C52" w:rsidRDefault="008A0C52" w:rsidP="008A0C52">
                    <w:r>
                      <w:t>预收货款</w:t>
                    </w:r>
                  </w:p>
                </w:tc>
                <w:tc>
                  <w:tcPr>
                    <w:tcW w:w="1701" w:type="pct"/>
                    <w:shd w:val="clear" w:color="auto" w:fill="auto"/>
                  </w:tcPr>
                  <w:p w14:paraId="72EF3EAA" w14:textId="77777777" w:rsidR="008A0C52" w:rsidRDefault="008A0C52" w:rsidP="008A0C52">
                    <w:pPr>
                      <w:jc w:val="right"/>
                    </w:pPr>
                    <w:r>
                      <w:t>13,901,731.42</w:t>
                    </w:r>
                  </w:p>
                </w:tc>
                <w:tc>
                  <w:tcPr>
                    <w:tcW w:w="1698" w:type="pct"/>
                    <w:shd w:val="clear" w:color="auto" w:fill="auto"/>
                  </w:tcPr>
                  <w:p w14:paraId="5F44008F" w14:textId="77777777" w:rsidR="008A0C52" w:rsidRDefault="008A0C52" w:rsidP="008A0C52">
                    <w:pPr>
                      <w:jc w:val="right"/>
                    </w:pPr>
                    <w:r>
                      <w:t>35,235,570.28</w:t>
                    </w:r>
                  </w:p>
                </w:tc>
              </w:tr>
            </w:sdtContent>
          </w:sdt>
          <w:tr w:rsidR="008A0C52" w14:paraId="0799A966" w14:textId="77777777" w:rsidTr="008A0C52">
            <w:sdt>
              <w:sdtPr>
                <w:tag w:val="_PLD_749720f346f74db784b99fec9408ed39"/>
                <w:id w:val="1101070809"/>
                <w:lock w:val="sdtLocked"/>
              </w:sdtPr>
              <w:sdtEndPr/>
              <w:sdtContent>
                <w:tc>
                  <w:tcPr>
                    <w:tcW w:w="1601" w:type="pct"/>
                    <w:shd w:val="clear" w:color="auto" w:fill="auto"/>
                  </w:tcPr>
                  <w:p w14:paraId="5D492B69" w14:textId="77777777" w:rsidR="008A0C52" w:rsidRDefault="008A0C52" w:rsidP="008A0C52">
                    <w:pPr>
                      <w:jc w:val="center"/>
                      <w:rPr>
                        <w:color w:val="000000"/>
                      </w:rPr>
                    </w:pPr>
                    <w:r>
                      <w:rPr>
                        <w:rFonts w:hint="eastAsia"/>
                        <w:color w:val="000000"/>
                      </w:rPr>
                      <w:t>合计</w:t>
                    </w:r>
                  </w:p>
                </w:tc>
              </w:sdtContent>
            </w:sdt>
            <w:tc>
              <w:tcPr>
                <w:tcW w:w="1701" w:type="pct"/>
                <w:shd w:val="clear" w:color="auto" w:fill="auto"/>
                <w:vAlign w:val="center"/>
              </w:tcPr>
              <w:p w14:paraId="5B133E20" w14:textId="381010B8" w:rsidR="008A0C52" w:rsidRDefault="008A0C52" w:rsidP="008A0C52">
                <w:pPr>
                  <w:jc w:val="right"/>
                </w:pPr>
                <w:r>
                  <w:t>13,901,731.42</w:t>
                </w:r>
              </w:p>
            </w:tc>
            <w:tc>
              <w:tcPr>
                <w:tcW w:w="1698" w:type="pct"/>
                <w:shd w:val="clear" w:color="auto" w:fill="auto"/>
                <w:vAlign w:val="center"/>
              </w:tcPr>
              <w:p w14:paraId="0C432972" w14:textId="5B5E2348" w:rsidR="008A0C52" w:rsidRDefault="008A0C52" w:rsidP="008A0C52">
                <w:pPr>
                  <w:jc w:val="right"/>
                </w:pPr>
                <w:r>
                  <w:t>35,235,570.28</w:t>
                </w:r>
              </w:p>
            </w:tc>
          </w:tr>
        </w:tbl>
        <w:p w14:paraId="0664E75A" w14:textId="77777777" w:rsidR="00622C3A" w:rsidRDefault="00D86D4A"/>
      </w:sdtContent>
    </w:sdt>
    <w:bookmarkEnd w:id="175" w:displacedByCustomXml="prev"/>
    <w:bookmarkStart w:id="176" w:name="_Hlk10535674" w:displacedByCustomXml="next"/>
    <w:sdt>
      <w:sdtPr>
        <w:rPr>
          <w:rFonts w:ascii="宋体" w:hAnsi="宋体" w:cs="宋体" w:hint="eastAsia"/>
          <w:b w:val="0"/>
          <w:bCs/>
          <w:kern w:val="0"/>
          <w:szCs w:val="21"/>
        </w:rPr>
        <w:alias w:val="模块:报告期内账面价值发生重大变动的金额和原因"/>
        <w:tag w:val="_SEC_c824c488dbc74824b379bb9187c7bdf0"/>
        <w:id w:val="243305263"/>
        <w:lock w:val="sdtLocked"/>
        <w:placeholder>
          <w:docPart w:val="GBC22222222222222222222222222222"/>
        </w:placeholder>
      </w:sdtPr>
      <w:sdtEndPr>
        <w:rPr>
          <w:rFonts w:hint="default"/>
        </w:rPr>
      </w:sdtEndPr>
      <w:sdtContent>
        <w:p w14:paraId="680C2788" w14:textId="77777777" w:rsidR="00622C3A" w:rsidRDefault="000E6426" w:rsidP="007D02D2">
          <w:pPr>
            <w:pStyle w:val="4"/>
            <w:numPr>
              <w:ilvl w:val="0"/>
              <w:numId w:val="68"/>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1949688167"/>
            <w:lock w:val="sdtLocked"/>
            <w:placeholder>
              <w:docPart w:val="GBC22222222222222222222222222222"/>
            </w:placeholder>
          </w:sdtPr>
          <w:sdtEndPr/>
          <w:sdtContent>
            <w:p w14:paraId="7BC7D89F" w14:textId="343A6826"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176" w:displacedByCustomXml="prev"/>
    <w:bookmarkStart w:id="177" w:name="_Hlk10535687" w:displacedByCustomXml="next"/>
    <w:bookmarkStart w:id="178" w:name="_Hlk10535696" w:displacedByCustomXml="next"/>
    <w:sdt>
      <w:sdtPr>
        <w:rPr>
          <w:rFonts w:hint="eastAsia"/>
        </w:rPr>
        <w:alias w:val="模块:其他说明："/>
        <w:tag w:val="_SEC_1910d69cccc04d3fb0422784d0b1dd58"/>
        <w:id w:val="16740962"/>
        <w:lock w:val="sdtLocked"/>
        <w:placeholder>
          <w:docPart w:val="GBC22222222222222222222222222222"/>
        </w:placeholder>
      </w:sdtPr>
      <w:sdtEndPr>
        <w:rPr>
          <w:rFonts w:hint="default"/>
        </w:rPr>
      </w:sdtEndPr>
      <w:sdtContent>
        <w:p w14:paraId="3CCE540F" w14:textId="77777777" w:rsidR="00622C3A" w:rsidRDefault="000E6426">
          <w:r>
            <w:rPr>
              <w:rFonts w:hint="eastAsia"/>
            </w:rPr>
            <w:t>其他说明：</w:t>
          </w:r>
          <w:bookmarkEnd w:id="177"/>
        </w:p>
        <w:sdt>
          <w:sdtPr>
            <w:alias w:val="是否适用：合同负债其他说明[双击切换]"/>
            <w:tag w:val="_GBC_f73cf097b72042508657c656d4dc0c08"/>
            <w:id w:val="-538352418"/>
            <w:lock w:val="sdtLocked"/>
            <w:placeholder>
              <w:docPart w:val="GBC22222222222222222222222222222"/>
            </w:placeholder>
          </w:sdtPr>
          <w:sdtEndPr/>
          <w:sdtContent>
            <w:p w14:paraId="67E418DE" w14:textId="6C95DDCC"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178" w:displacedByCustomXml="prev"/>
    <w:p w14:paraId="349AEF37" w14:textId="77777777" w:rsidR="00622C3A" w:rsidRDefault="00622C3A"/>
    <w:p w14:paraId="36D7E068"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kern w:val="0"/>
          <w:szCs w:val="24"/>
        </w:rPr>
        <w:alias w:val="模块:应付职工薪酬列示："/>
        <w:tag w:val="_GBC_fa609950067149f1a5c0a6c3ba353431"/>
        <w:id w:val="424995803"/>
        <w:lock w:val="sdtLocked"/>
        <w:placeholder>
          <w:docPart w:val="GBC22222222222222222222222222222"/>
        </w:placeholder>
      </w:sdtPr>
      <w:sdtEndPr>
        <w:rPr>
          <w:szCs w:val="21"/>
        </w:rPr>
      </w:sdtEndPr>
      <w:sdtContent>
        <w:p w14:paraId="12C8BDF1" w14:textId="77777777" w:rsidR="00622C3A" w:rsidRDefault="000E6426" w:rsidP="007D02D2">
          <w:pPr>
            <w:pStyle w:val="4"/>
            <w:numPr>
              <w:ilvl w:val="0"/>
              <w:numId w:val="69"/>
            </w:numPr>
            <w:rPr>
              <w:rFonts w:ascii="宋体" w:hAnsi="宋体"/>
            </w:rPr>
          </w:pPr>
          <w:r>
            <w:rPr>
              <w:rFonts w:ascii="宋体" w:hAnsi="宋体" w:hint="eastAsia"/>
            </w:rPr>
            <w:t>应付职工薪</w:t>
          </w:r>
          <w:proofErr w:type="gramStart"/>
          <w:r>
            <w:rPr>
              <w:rFonts w:ascii="宋体" w:hAnsi="宋体" w:hint="eastAsia"/>
            </w:rPr>
            <w:t>酬</w:t>
          </w:r>
          <w:proofErr w:type="gramEnd"/>
          <w:r>
            <w:rPr>
              <w:rFonts w:ascii="宋体" w:hAnsi="宋体" w:hint="eastAsia"/>
            </w:rPr>
            <w:t>列示</w:t>
          </w:r>
        </w:p>
        <w:sdt>
          <w:sdtPr>
            <w:alias w:val="是否适用：应付职工薪酬列示[双击切换]"/>
            <w:tag w:val="_GBC_88faccc480a843dca589c1af0d3fee37"/>
            <w:id w:val="1976871433"/>
            <w:lock w:val="sdtLocked"/>
            <w:placeholder>
              <w:docPart w:val="GBC22222222222222222222222222222"/>
            </w:placeholder>
          </w:sdtPr>
          <w:sdtEndPr/>
          <w:sdtContent>
            <w:p w14:paraId="3A2B76F5" w14:textId="71A5E16C"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07F5585" w14:textId="77777777" w:rsidR="00622C3A" w:rsidRDefault="000E6426">
          <w:pPr>
            <w:jc w:val="right"/>
          </w:pPr>
          <w:r>
            <w:rPr>
              <w:rFonts w:hint="eastAsia"/>
            </w:rPr>
            <w:t>单位：</w:t>
          </w:r>
          <w:sdt>
            <w:sdtPr>
              <w:rPr>
                <w:rFonts w:hint="eastAsia"/>
              </w:rPr>
              <w:alias w:val="单位：财务附注：应付职工薪酬"/>
              <w:tag w:val="_GBC_5c4cdcd7cd924c4ca8e87f806bc459b0"/>
              <w:id w:val="-19419046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912945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3"/>
            <w:gridCol w:w="1613"/>
            <w:gridCol w:w="1708"/>
            <w:gridCol w:w="1700"/>
            <w:gridCol w:w="1698"/>
          </w:tblGrid>
          <w:tr w:rsidR="00622C3A" w14:paraId="27298701" w14:textId="77777777" w:rsidTr="008A0C52">
            <w:sdt>
              <w:sdtPr>
                <w:tag w:val="_PLD_481bea2acb8f49ac9b4cfc92cd4a426e"/>
                <w:id w:val="1705838007"/>
                <w:lock w:val="sdtLocked"/>
              </w:sdtPr>
              <w:sdtEndPr/>
              <w:sdtContent>
                <w:tc>
                  <w:tcPr>
                    <w:tcW w:w="1396" w:type="pct"/>
                    <w:shd w:val="clear" w:color="auto" w:fill="auto"/>
                    <w:vAlign w:val="center"/>
                  </w:tcPr>
                  <w:p w14:paraId="200091DB" w14:textId="77777777" w:rsidR="00622C3A" w:rsidRDefault="000E6426">
                    <w:pPr>
                      <w:jc w:val="center"/>
                    </w:pPr>
                    <w:r>
                      <w:rPr>
                        <w:rFonts w:hint="eastAsia"/>
                      </w:rPr>
                      <w:t>项目</w:t>
                    </w:r>
                  </w:p>
                </w:tc>
              </w:sdtContent>
            </w:sdt>
            <w:sdt>
              <w:sdtPr>
                <w:tag w:val="_PLD_ff27c0f5bcb94d9b932762b91edf2ff1"/>
                <w:id w:val="-1911529050"/>
                <w:lock w:val="sdtLocked"/>
              </w:sdtPr>
              <w:sdtEndPr/>
              <w:sdtContent>
                <w:tc>
                  <w:tcPr>
                    <w:tcW w:w="865" w:type="pct"/>
                    <w:shd w:val="clear" w:color="auto" w:fill="auto"/>
                    <w:vAlign w:val="center"/>
                  </w:tcPr>
                  <w:p w14:paraId="50E83D6C" w14:textId="77777777" w:rsidR="00622C3A" w:rsidRDefault="000E6426">
                    <w:pPr>
                      <w:jc w:val="center"/>
                    </w:pPr>
                    <w:r>
                      <w:rPr>
                        <w:rFonts w:hint="eastAsia"/>
                      </w:rPr>
                      <w:t>期初余额</w:t>
                    </w:r>
                  </w:p>
                </w:tc>
              </w:sdtContent>
            </w:sdt>
            <w:sdt>
              <w:sdtPr>
                <w:tag w:val="_PLD_7274636f27ae4e048ade60bfddaa8164"/>
                <w:id w:val="2078851866"/>
                <w:lock w:val="sdtLocked"/>
              </w:sdtPr>
              <w:sdtEndPr/>
              <w:sdtContent>
                <w:tc>
                  <w:tcPr>
                    <w:tcW w:w="916" w:type="pct"/>
                    <w:shd w:val="clear" w:color="auto" w:fill="auto"/>
                    <w:vAlign w:val="center"/>
                  </w:tcPr>
                  <w:p w14:paraId="78894148" w14:textId="77777777" w:rsidR="00622C3A" w:rsidRDefault="000E6426">
                    <w:pPr>
                      <w:jc w:val="center"/>
                    </w:pPr>
                    <w:r>
                      <w:rPr>
                        <w:rFonts w:hint="eastAsia"/>
                      </w:rPr>
                      <w:t>本期增加</w:t>
                    </w:r>
                  </w:p>
                </w:tc>
              </w:sdtContent>
            </w:sdt>
            <w:sdt>
              <w:sdtPr>
                <w:tag w:val="_PLD_07ae572963de436aa2308d649a28c23b"/>
                <w:id w:val="546030993"/>
                <w:lock w:val="sdtLocked"/>
              </w:sdtPr>
              <w:sdtEndPr/>
              <w:sdtContent>
                <w:tc>
                  <w:tcPr>
                    <w:tcW w:w="912" w:type="pct"/>
                    <w:shd w:val="clear" w:color="auto" w:fill="auto"/>
                    <w:vAlign w:val="center"/>
                  </w:tcPr>
                  <w:p w14:paraId="449A5A52" w14:textId="77777777" w:rsidR="00622C3A" w:rsidRDefault="000E6426">
                    <w:pPr>
                      <w:jc w:val="center"/>
                    </w:pPr>
                    <w:r>
                      <w:rPr>
                        <w:rFonts w:hint="eastAsia"/>
                      </w:rPr>
                      <w:t>本期减少</w:t>
                    </w:r>
                  </w:p>
                </w:tc>
              </w:sdtContent>
            </w:sdt>
            <w:sdt>
              <w:sdtPr>
                <w:tag w:val="_PLD_27069329d7654e34bc45ca7dee532204"/>
                <w:id w:val="-1366295020"/>
                <w:lock w:val="sdtLocked"/>
              </w:sdtPr>
              <w:sdtEndPr/>
              <w:sdtContent>
                <w:tc>
                  <w:tcPr>
                    <w:tcW w:w="911" w:type="pct"/>
                    <w:shd w:val="clear" w:color="auto" w:fill="auto"/>
                    <w:vAlign w:val="center"/>
                  </w:tcPr>
                  <w:p w14:paraId="7087DCAB" w14:textId="77777777" w:rsidR="00622C3A" w:rsidRDefault="000E6426">
                    <w:pPr>
                      <w:jc w:val="center"/>
                    </w:pPr>
                    <w:r>
                      <w:rPr>
                        <w:rFonts w:hint="eastAsia"/>
                      </w:rPr>
                      <w:t>期末余额</w:t>
                    </w:r>
                  </w:p>
                </w:tc>
              </w:sdtContent>
            </w:sdt>
          </w:tr>
          <w:tr w:rsidR="008A0C52" w14:paraId="1E21EBD5" w14:textId="77777777" w:rsidTr="008A0C52">
            <w:sdt>
              <w:sdtPr>
                <w:tag w:val="_PLD_8272d2e82a6f45a197d65c1251ac79c7"/>
                <w:id w:val="-1553067508"/>
                <w:lock w:val="sdtLocked"/>
              </w:sdtPr>
              <w:sdtEndPr/>
              <w:sdtContent>
                <w:tc>
                  <w:tcPr>
                    <w:tcW w:w="1396" w:type="pct"/>
                    <w:shd w:val="clear" w:color="auto" w:fill="auto"/>
                  </w:tcPr>
                  <w:p w14:paraId="7F2D0701" w14:textId="77777777" w:rsidR="008A0C52" w:rsidRDefault="008A0C52" w:rsidP="008A0C52">
                    <w:r>
                      <w:rPr>
                        <w:rFonts w:hint="eastAsia"/>
                      </w:rPr>
                      <w:t>一、短期薪酬</w:t>
                    </w:r>
                  </w:p>
                </w:tc>
              </w:sdtContent>
            </w:sdt>
            <w:tc>
              <w:tcPr>
                <w:tcW w:w="865" w:type="pct"/>
                <w:shd w:val="clear" w:color="auto" w:fill="auto"/>
                <w:vAlign w:val="center"/>
              </w:tcPr>
              <w:p w14:paraId="7D72A2CD" w14:textId="5FD0493E" w:rsidR="008A0C52" w:rsidRDefault="008A0C52" w:rsidP="008A0C52">
                <w:pPr>
                  <w:jc w:val="right"/>
                </w:pPr>
                <w:r>
                  <w:t>40,094,995.09</w:t>
                </w:r>
              </w:p>
            </w:tc>
            <w:tc>
              <w:tcPr>
                <w:tcW w:w="916" w:type="pct"/>
                <w:shd w:val="clear" w:color="auto" w:fill="auto"/>
                <w:vAlign w:val="center"/>
              </w:tcPr>
              <w:p w14:paraId="31DC92FA" w14:textId="5496B786" w:rsidR="008A0C52" w:rsidRDefault="008A0C52" w:rsidP="008A0C52">
                <w:pPr>
                  <w:jc w:val="right"/>
                  <w:rPr>
                    <w:highlight w:val="yellow"/>
                  </w:rPr>
                </w:pPr>
                <w:r>
                  <w:t>114,779,501.62</w:t>
                </w:r>
              </w:p>
            </w:tc>
            <w:tc>
              <w:tcPr>
                <w:tcW w:w="912" w:type="pct"/>
                <w:shd w:val="clear" w:color="auto" w:fill="auto"/>
                <w:vAlign w:val="center"/>
              </w:tcPr>
              <w:p w14:paraId="75FF4813" w14:textId="350B6E04" w:rsidR="008A0C52" w:rsidRDefault="008A0C52" w:rsidP="008A0C52">
                <w:pPr>
                  <w:jc w:val="right"/>
                  <w:rPr>
                    <w:highlight w:val="yellow"/>
                  </w:rPr>
                </w:pPr>
                <w:r>
                  <w:t>124,456,355.81</w:t>
                </w:r>
              </w:p>
            </w:tc>
            <w:tc>
              <w:tcPr>
                <w:tcW w:w="911" w:type="pct"/>
                <w:shd w:val="clear" w:color="auto" w:fill="auto"/>
                <w:vAlign w:val="center"/>
              </w:tcPr>
              <w:p w14:paraId="5D7CF723" w14:textId="12885D3B" w:rsidR="008A0C52" w:rsidDel="0038014A" w:rsidRDefault="008A0C52" w:rsidP="008A0C52">
                <w:pPr>
                  <w:jc w:val="right"/>
                </w:pPr>
                <w:r>
                  <w:t>30,418,140.90</w:t>
                </w:r>
              </w:p>
            </w:tc>
          </w:tr>
          <w:tr w:rsidR="008A0C52" w14:paraId="700D4327" w14:textId="77777777" w:rsidTr="008A0C52">
            <w:sdt>
              <w:sdtPr>
                <w:tag w:val="_PLD_e3c7b981b4f64fe3993a41cabeb3d888"/>
                <w:id w:val="-1730060211"/>
                <w:lock w:val="sdtLocked"/>
              </w:sdtPr>
              <w:sdtEndPr/>
              <w:sdtContent>
                <w:tc>
                  <w:tcPr>
                    <w:tcW w:w="1396" w:type="pct"/>
                    <w:shd w:val="clear" w:color="auto" w:fill="auto"/>
                  </w:tcPr>
                  <w:p w14:paraId="1661165C" w14:textId="77777777" w:rsidR="008A0C52" w:rsidRDefault="008A0C52" w:rsidP="008A0C52">
                    <w:r>
                      <w:rPr>
                        <w:rFonts w:hint="eastAsia"/>
                      </w:rPr>
                      <w:t>二、离职后福利-设定提存计划</w:t>
                    </w:r>
                  </w:p>
                </w:tc>
              </w:sdtContent>
            </w:sdt>
            <w:tc>
              <w:tcPr>
                <w:tcW w:w="865" w:type="pct"/>
                <w:shd w:val="clear" w:color="auto" w:fill="auto"/>
                <w:vAlign w:val="center"/>
              </w:tcPr>
              <w:p w14:paraId="25A381F1" w14:textId="3186E34C" w:rsidR="008A0C52" w:rsidRDefault="008A0C52" w:rsidP="008A0C52">
                <w:pPr>
                  <w:jc w:val="right"/>
                </w:pPr>
                <w:r>
                  <w:t>17,775,593.34</w:t>
                </w:r>
              </w:p>
            </w:tc>
            <w:tc>
              <w:tcPr>
                <w:tcW w:w="916" w:type="pct"/>
                <w:shd w:val="clear" w:color="auto" w:fill="auto"/>
                <w:vAlign w:val="center"/>
              </w:tcPr>
              <w:p w14:paraId="0CBCCF13" w14:textId="1ECA9A4D" w:rsidR="008A0C52" w:rsidRDefault="008A0C52" w:rsidP="008A0C52">
                <w:pPr>
                  <w:jc w:val="right"/>
                </w:pPr>
                <w:r>
                  <w:t>8,193,627.66</w:t>
                </w:r>
              </w:p>
            </w:tc>
            <w:tc>
              <w:tcPr>
                <w:tcW w:w="912" w:type="pct"/>
                <w:shd w:val="clear" w:color="auto" w:fill="auto"/>
                <w:vAlign w:val="center"/>
              </w:tcPr>
              <w:p w14:paraId="4260BB2F" w14:textId="5D8E3E95" w:rsidR="008A0C52" w:rsidRDefault="008A0C52" w:rsidP="008A0C52">
                <w:pPr>
                  <w:jc w:val="right"/>
                </w:pPr>
                <w:r>
                  <w:t>17,410,239.26</w:t>
                </w:r>
              </w:p>
            </w:tc>
            <w:tc>
              <w:tcPr>
                <w:tcW w:w="911" w:type="pct"/>
                <w:shd w:val="clear" w:color="auto" w:fill="auto"/>
                <w:vAlign w:val="center"/>
              </w:tcPr>
              <w:p w14:paraId="13F9C528" w14:textId="3503C654" w:rsidR="008A0C52" w:rsidRDefault="008A0C52" w:rsidP="008A0C52">
                <w:pPr>
                  <w:jc w:val="right"/>
                </w:pPr>
                <w:r>
                  <w:t>8,558,981.74</w:t>
                </w:r>
              </w:p>
            </w:tc>
          </w:tr>
          <w:tr w:rsidR="008A0C52" w14:paraId="1E508789" w14:textId="77777777" w:rsidTr="008A0C52">
            <w:sdt>
              <w:sdtPr>
                <w:tag w:val="_PLD_d615e4da2a4948e5994fcc5682898c56"/>
                <w:id w:val="-1026094252"/>
                <w:lock w:val="sdtLocked"/>
              </w:sdtPr>
              <w:sdtEndPr/>
              <w:sdtContent>
                <w:tc>
                  <w:tcPr>
                    <w:tcW w:w="1396" w:type="pct"/>
                    <w:shd w:val="clear" w:color="auto" w:fill="auto"/>
                  </w:tcPr>
                  <w:p w14:paraId="47D63524" w14:textId="77777777" w:rsidR="008A0C52" w:rsidRDefault="008A0C52" w:rsidP="008A0C52">
                    <w:r>
                      <w:rPr>
                        <w:rFonts w:hint="eastAsia"/>
                      </w:rPr>
                      <w:t>三、辞退福利</w:t>
                    </w:r>
                  </w:p>
                </w:tc>
              </w:sdtContent>
            </w:sdt>
            <w:tc>
              <w:tcPr>
                <w:tcW w:w="865" w:type="pct"/>
                <w:shd w:val="clear" w:color="auto" w:fill="auto"/>
              </w:tcPr>
              <w:p w14:paraId="7FC17739" w14:textId="77777777" w:rsidR="008A0C52" w:rsidRDefault="008A0C52" w:rsidP="008A0C52">
                <w:pPr>
                  <w:jc w:val="right"/>
                </w:pPr>
              </w:p>
            </w:tc>
            <w:tc>
              <w:tcPr>
                <w:tcW w:w="916" w:type="pct"/>
                <w:shd w:val="clear" w:color="auto" w:fill="auto"/>
              </w:tcPr>
              <w:p w14:paraId="3C07BB0C" w14:textId="77777777" w:rsidR="008A0C52" w:rsidRDefault="008A0C52" w:rsidP="008A0C52">
                <w:pPr>
                  <w:jc w:val="right"/>
                </w:pPr>
              </w:p>
            </w:tc>
            <w:tc>
              <w:tcPr>
                <w:tcW w:w="912" w:type="pct"/>
                <w:shd w:val="clear" w:color="auto" w:fill="auto"/>
              </w:tcPr>
              <w:p w14:paraId="0F9F8039" w14:textId="77777777" w:rsidR="008A0C52" w:rsidRDefault="008A0C52" w:rsidP="008A0C52">
                <w:pPr>
                  <w:jc w:val="right"/>
                </w:pPr>
              </w:p>
            </w:tc>
            <w:tc>
              <w:tcPr>
                <w:tcW w:w="911" w:type="pct"/>
                <w:shd w:val="clear" w:color="auto" w:fill="auto"/>
              </w:tcPr>
              <w:p w14:paraId="7506BB68" w14:textId="77777777" w:rsidR="008A0C52" w:rsidRDefault="008A0C52" w:rsidP="008A0C52">
                <w:pPr>
                  <w:jc w:val="right"/>
                </w:pPr>
              </w:p>
            </w:tc>
          </w:tr>
          <w:tr w:rsidR="008A0C52" w14:paraId="15D08D04" w14:textId="77777777" w:rsidTr="008A0C52">
            <w:sdt>
              <w:sdtPr>
                <w:tag w:val="_PLD_f85ecebc2b9f455eb675b5c3c3edb84c"/>
                <w:id w:val="-211348651"/>
                <w:lock w:val="sdtLocked"/>
              </w:sdtPr>
              <w:sdtEndPr/>
              <w:sdtContent>
                <w:tc>
                  <w:tcPr>
                    <w:tcW w:w="1396" w:type="pct"/>
                    <w:shd w:val="clear" w:color="auto" w:fill="auto"/>
                  </w:tcPr>
                  <w:p w14:paraId="126C44E6" w14:textId="77777777" w:rsidR="008A0C52" w:rsidRDefault="008A0C52" w:rsidP="008A0C52">
                    <w:r>
                      <w:rPr>
                        <w:rFonts w:hint="eastAsia"/>
                      </w:rPr>
                      <w:t>四、一年内到期的其他福利</w:t>
                    </w:r>
                  </w:p>
                </w:tc>
              </w:sdtContent>
            </w:sdt>
            <w:tc>
              <w:tcPr>
                <w:tcW w:w="865" w:type="pct"/>
                <w:shd w:val="clear" w:color="auto" w:fill="auto"/>
              </w:tcPr>
              <w:p w14:paraId="5E9BF2E3" w14:textId="77777777" w:rsidR="008A0C52" w:rsidRDefault="008A0C52" w:rsidP="008A0C52">
                <w:pPr>
                  <w:jc w:val="right"/>
                </w:pPr>
              </w:p>
            </w:tc>
            <w:tc>
              <w:tcPr>
                <w:tcW w:w="916" w:type="pct"/>
                <w:shd w:val="clear" w:color="auto" w:fill="auto"/>
              </w:tcPr>
              <w:p w14:paraId="1FC1C54F" w14:textId="77777777" w:rsidR="008A0C52" w:rsidRDefault="008A0C52" w:rsidP="008A0C52">
                <w:pPr>
                  <w:jc w:val="right"/>
                </w:pPr>
              </w:p>
            </w:tc>
            <w:tc>
              <w:tcPr>
                <w:tcW w:w="912" w:type="pct"/>
                <w:shd w:val="clear" w:color="auto" w:fill="auto"/>
              </w:tcPr>
              <w:p w14:paraId="67BB2F2E" w14:textId="77777777" w:rsidR="008A0C52" w:rsidRDefault="008A0C52" w:rsidP="008A0C52">
                <w:pPr>
                  <w:jc w:val="right"/>
                </w:pPr>
              </w:p>
            </w:tc>
            <w:tc>
              <w:tcPr>
                <w:tcW w:w="911" w:type="pct"/>
                <w:shd w:val="clear" w:color="auto" w:fill="auto"/>
              </w:tcPr>
              <w:p w14:paraId="130DDC7E" w14:textId="77777777" w:rsidR="008A0C52" w:rsidRDefault="008A0C52" w:rsidP="008A0C52">
                <w:pPr>
                  <w:jc w:val="right"/>
                </w:pPr>
              </w:p>
            </w:tc>
          </w:tr>
          <w:tr w:rsidR="008A0C52" w14:paraId="56710A68" w14:textId="77777777" w:rsidTr="008A0C52">
            <w:sdt>
              <w:sdtPr>
                <w:tag w:val="_PLD_5ce2e7ac546346f4a7bec33299c89503"/>
                <w:id w:val="-337230968"/>
                <w:lock w:val="sdtLocked"/>
              </w:sdtPr>
              <w:sdtEndPr/>
              <w:sdtContent>
                <w:tc>
                  <w:tcPr>
                    <w:tcW w:w="1396" w:type="pct"/>
                    <w:shd w:val="clear" w:color="auto" w:fill="auto"/>
                    <w:vAlign w:val="center"/>
                  </w:tcPr>
                  <w:p w14:paraId="4FD13AE8" w14:textId="77777777" w:rsidR="008A0C52" w:rsidRDefault="008A0C52" w:rsidP="008A0C52">
                    <w:pPr>
                      <w:jc w:val="center"/>
                    </w:pPr>
                    <w:r>
                      <w:rPr>
                        <w:rFonts w:hint="eastAsia"/>
                      </w:rPr>
                      <w:t>合计</w:t>
                    </w:r>
                  </w:p>
                </w:tc>
              </w:sdtContent>
            </w:sdt>
            <w:tc>
              <w:tcPr>
                <w:tcW w:w="865" w:type="pct"/>
                <w:shd w:val="clear" w:color="auto" w:fill="auto"/>
                <w:vAlign w:val="center"/>
              </w:tcPr>
              <w:p w14:paraId="28CDA675" w14:textId="4DC21557" w:rsidR="008A0C52" w:rsidRDefault="008A0C52" w:rsidP="008A0C52">
                <w:pPr>
                  <w:jc w:val="right"/>
                </w:pPr>
                <w:r>
                  <w:t>57,870,588.43</w:t>
                </w:r>
              </w:p>
            </w:tc>
            <w:tc>
              <w:tcPr>
                <w:tcW w:w="916" w:type="pct"/>
                <w:shd w:val="clear" w:color="auto" w:fill="auto"/>
                <w:vAlign w:val="center"/>
              </w:tcPr>
              <w:p w14:paraId="7477979D" w14:textId="29B9942E" w:rsidR="008A0C52" w:rsidRDefault="008A0C52" w:rsidP="008A0C52">
                <w:pPr>
                  <w:jc w:val="right"/>
                </w:pPr>
                <w:r>
                  <w:t>122,973,129.28</w:t>
                </w:r>
              </w:p>
            </w:tc>
            <w:tc>
              <w:tcPr>
                <w:tcW w:w="912" w:type="pct"/>
                <w:shd w:val="clear" w:color="auto" w:fill="auto"/>
                <w:vAlign w:val="center"/>
              </w:tcPr>
              <w:p w14:paraId="2B005C52" w14:textId="4F767FED" w:rsidR="008A0C52" w:rsidRDefault="008A0C52" w:rsidP="008A0C52">
                <w:pPr>
                  <w:jc w:val="right"/>
                </w:pPr>
                <w:r>
                  <w:t>141,866,595.07</w:t>
                </w:r>
              </w:p>
            </w:tc>
            <w:tc>
              <w:tcPr>
                <w:tcW w:w="911" w:type="pct"/>
                <w:shd w:val="clear" w:color="auto" w:fill="auto"/>
                <w:vAlign w:val="center"/>
              </w:tcPr>
              <w:p w14:paraId="47E27A0C" w14:textId="1016916D" w:rsidR="008A0C52" w:rsidRDefault="008A0C52" w:rsidP="008A0C52">
                <w:pPr>
                  <w:jc w:val="right"/>
                </w:pPr>
                <w:r>
                  <w:t>38,977,122.64</w:t>
                </w:r>
              </w:p>
            </w:tc>
          </w:tr>
        </w:tbl>
        <w:p w14:paraId="49A90EC6" w14:textId="77777777" w:rsidR="00622C3A" w:rsidRDefault="00D86D4A"/>
      </w:sdtContent>
    </w:sdt>
    <w:sdt>
      <w:sdtPr>
        <w:rPr>
          <w:rFonts w:ascii="宋体" w:hAnsi="宋体" w:cs="宋体" w:hint="eastAsia"/>
          <w:b w:val="0"/>
          <w:bCs/>
          <w:kern w:val="0"/>
          <w:szCs w:val="24"/>
        </w:rPr>
        <w:alias w:val="模块:短期薪酬列示"/>
        <w:tag w:val="_GBC_8889528627cf49dfa80ba4d972a53405"/>
        <w:id w:val="-1787962514"/>
        <w:lock w:val="sdtLocked"/>
        <w:placeholder>
          <w:docPart w:val="GBC22222222222222222222222222222"/>
        </w:placeholder>
      </w:sdtPr>
      <w:sdtEndPr>
        <w:rPr>
          <w:rFonts w:hint="default"/>
          <w:szCs w:val="21"/>
        </w:rPr>
      </w:sdtEndPr>
      <w:sdtContent>
        <w:p w14:paraId="75A89758" w14:textId="77777777" w:rsidR="00622C3A" w:rsidRDefault="000E6426" w:rsidP="007D02D2">
          <w:pPr>
            <w:pStyle w:val="4"/>
            <w:numPr>
              <w:ilvl w:val="0"/>
              <w:numId w:val="69"/>
            </w:numPr>
            <w:rPr>
              <w:rFonts w:ascii="宋体" w:hAnsi="宋体"/>
            </w:rPr>
          </w:pPr>
          <w:r>
            <w:rPr>
              <w:rFonts w:ascii="宋体" w:hAnsi="宋体" w:hint="eastAsia"/>
            </w:rPr>
            <w:t>短期薪酬列示</w:t>
          </w:r>
        </w:p>
        <w:sdt>
          <w:sdtPr>
            <w:alias w:val="是否适用：短期薪酬列示[双击切换]"/>
            <w:tag w:val="_GBC_fe9cc4ffdf524f4695448b31c76167ce"/>
            <w:id w:val="-1668854815"/>
            <w:lock w:val="sdtLocked"/>
            <w:placeholder>
              <w:docPart w:val="GBC22222222222222222222222222222"/>
            </w:placeholder>
          </w:sdtPr>
          <w:sdtEndPr/>
          <w:sdtContent>
            <w:p w14:paraId="5FC30DDE" w14:textId="609A828D"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8F7E413" w14:textId="77777777" w:rsidR="00622C3A" w:rsidRDefault="000E6426">
          <w:pPr>
            <w:jc w:val="right"/>
          </w:pPr>
          <w:r>
            <w:rPr>
              <w:rFonts w:hint="eastAsia"/>
            </w:rPr>
            <w:t>单位：</w:t>
          </w:r>
          <w:sdt>
            <w:sdtPr>
              <w:rPr>
                <w:rFonts w:hint="eastAsia"/>
              </w:rPr>
              <w:alias w:val="单位：财务附注：短期薪酬"/>
              <w:tag w:val="_GBC_f5a2a934147944d68f11ca2bcce4d80f"/>
              <w:id w:val="14912184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薪酬"/>
              <w:tag w:val="_GBC_ded097d86a7d48b8a8b1d9689a73bd5d"/>
              <w:id w:val="4680982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327"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2"/>
            <w:gridCol w:w="1614"/>
            <w:gridCol w:w="1670"/>
            <w:gridCol w:w="1722"/>
            <w:gridCol w:w="1703"/>
          </w:tblGrid>
          <w:tr w:rsidR="006E4D50" w14:paraId="7495C34C" w14:textId="77777777" w:rsidTr="00BF0DAB">
            <w:trPr>
              <w:jc w:val="center"/>
            </w:trPr>
            <w:sdt>
              <w:sdtPr>
                <w:tag w:val="_PLD_7b5378bc64e24511ae79d643c80f9c98"/>
                <w:id w:val="-129940449"/>
                <w:lock w:val="sdtLocked"/>
              </w:sdtPr>
              <w:sdtEndPr/>
              <w:sdtContent>
                <w:tc>
                  <w:tcPr>
                    <w:tcW w:w="1521" w:type="pct"/>
                    <w:tcBorders>
                      <w:top w:val="single" w:sz="4" w:space="0" w:color="auto"/>
                      <w:left w:val="single" w:sz="4" w:space="0" w:color="auto"/>
                      <w:bottom w:val="single" w:sz="4" w:space="0" w:color="auto"/>
                      <w:right w:val="single" w:sz="4" w:space="0" w:color="auto"/>
                    </w:tcBorders>
                    <w:vAlign w:val="center"/>
                  </w:tcPr>
                  <w:p w14:paraId="4C15D381" w14:textId="77777777" w:rsidR="006E4D50" w:rsidRDefault="006E4D50" w:rsidP="00C32330">
                    <w:pPr>
                      <w:autoSpaceDE w:val="0"/>
                      <w:autoSpaceDN w:val="0"/>
                      <w:adjustRightInd w:val="0"/>
                      <w:jc w:val="center"/>
                    </w:pPr>
                    <w:r>
                      <w:rPr>
                        <w:rFonts w:hint="eastAsia"/>
                      </w:rPr>
                      <w:t>项目</w:t>
                    </w:r>
                  </w:p>
                </w:tc>
              </w:sdtContent>
            </w:sdt>
            <w:sdt>
              <w:sdtPr>
                <w:tag w:val="_PLD_0144fa4bad154236aa75e1dcc0a89e56"/>
                <w:id w:val="-1668166374"/>
                <w:lock w:val="sdtLocked"/>
              </w:sdtPr>
              <w:sdtEndPr/>
              <w:sdtContent>
                <w:tc>
                  <w:tcPr>
                    <w:tcW w:w="837" w:type="pct"/>
                    <w:tcBorders>
                      <w:top w:val="single" w:sz="4" w:space="0" w:color="auto"/>
                      <w:left w:val="single" w:sz="4" w:space="0" w:color="auto"/>
                      <w:bottom w:val="single" w:sz="4" w:space="0" w:color="auto"/>
                      <w:right w:val="single" w:sz="4" w:space="0" w:color="auto"/>
                    </w:tcBorders>
                    <w:vAlign w:val="center"/>
                  </w:tcPr>
                  <w:p w14:paraId="7C5FD0C1" w14:textId="77777777" w:rsidR="006E4D50" w:rsidRDefault="006E4D50" w:rsidP="00C32330">
                    <w:pPr>
                      <w:autoSpaceDE w:val="0"/>
                      <w:autoSpaceDN w:val="0"/>
                      <w:adjustRightInd w:val="0"/>
                      <w:jc w:val="center"/>
                    </w:pPr>
                    <w:r>
                      <w:rPr>
                        <w:rFonts w:hint="eastAsia"/>
                      </w:rPr>
                      <w:t>期初余额</w:t>
                    </w:r>
                  </w:p>
                </w:tc>
              </w:sdtContent>
            </w:sdt>
            <w:sdt>
              <w:sdtPr>
                <w:tag w:val="_PLD_2d15a4a9e10b4386a7ed67bc2137e04a"/>
                <w:id w:val="-1038660062"/>
                <w:lock w:val="sdtLocked"/>
              </w:sdtPr>
              <w:sdtEndPr/>
              <w:sdtContent>
                <w:tc>
                  <w:tcPr>
                    <w:tcW w:w="866" w:type="pct"/>
                    <w:tcBorders>
                      <w:top w:val="single" w:sz="4" w:space="0" w:color="auto"/>
                      <w:left w:val="single" w:sz="4" w:space="0" w:color="auto"/>
                      <w:bottom w:val="single" w:sz="4" w:space="0" w:color="auto"/>
                      <w:right w:val="single" w:sz="4" w:space="0" w:color="auto"/>
                    </w:tcBorders>
                    <w:vAlign w:val="center"/>
                  </w:tcPr>
                  <w:p w14:paraId="02D8749A" w14:textId="77777777" w:rsidR="006E4D50" w:rsidRDefault="006E4D50" w:rsidP="00C32330">
                    <w:pPr>
                      <w:jc w:val="center"/>
                    </w:pPr>
                    <w:r>
                      <w:rPr>
                        <w:rFonts w:hint="eastAsia"/>
                      </w:rPr>
                      <w:t>本期增加</w:t>
                    </w:r>
                  </w:p>
                </w:tc>
              </w:sdtContent>
            </w:sdt>
            <w:sdt>
              <w:sdtPr>
                <w:tag w:val="_PLD_12a2bbefe0874cde83fdb77f4a4158a1"/>
                <w:id w:val="-1290509991"/>
                <w:lock w:val="sdtLocked"/>
              </w:sdtPr>
              <w:sdtEndPr/>
              <w:sdtContent>
                <w:tc>
                  <w:tcPr>
                    <w:tcW w:w="893" w:type="pct"/>
                    <w:tcBorders>
                      <w:top w:val="single" w:sz="4" w:space="0" w:color="auto"/>
                      <w:left w:val="single" w:sz="4" w:space="0" w:color="auto"/>
                      <w:bottom w:val="single" w:sz="4" w:space="0" w:color="auto"/>
                      <w:right w:val="single" w:sz="4" w:space="0" w:color="auto"/>
                    </w:tcBorders>
                    <w:vAlign w:val="center"/>
                  </w:tcPr>
                  <w:p w14:paraId="44FDEE6B" w14:textId="77777777" w:rsidR="006E4D50" w:rsidRDefault="006E4D50" w:rsidP="00C32330">
                    <w:pPr>
                      <w:jc w:val="center"/>
                    </w:pPr>
                    <w:r>
                      <w:t>本期减少</w:t>
                    </w:r>
                  </w:p>
                </w:tc>
              </w:sdtContent>
            </w:sdt>
            <w:sdt>
              <w:sdtPr>
                <w:tag w:val="_PLD_190d6bcbbde148ffb48f230c6d9d7186"/>
                <w:id w:val="-635256145"/>
                <w:lock w:val="sdtLocked"/>
              </w:sdtPr>
              <w:sdtEndPr/>
              <w:sdtContent>
                <w:tc>
                  <w:tcPr>
                    <w:tcW w:w="883" w:type="pct"/>
                    <w:tcBorders>
                      <w:top w:val="single" w:sz="4" w:space="0" w:color="auto"/>
                      <w:left w:val="single" w:sz="4" w:space="0" w:color="auto"/>
                      <w:bottom w:val="single" w:sz="4" w:space="0" w:color="auto"/>
                      <w:right w:val="single" w:sz="4" w:space="0" w:color="auto"/>
                    </w:tcBorders>
                    <w:vAlign w:val="center"/>
                  </w:tcPr>
                  <w:p w14:paraId="5CB05ABC" w14:textId="77777777" w:rsidR="006E4D50" w:rsidRDefault="006E4D50" w:rsidP="00C32330">
                    <w:pPr>
                      <w:autoSpaceDE w:val="0"/>
                      <w:autoSpaceDN w:val="0"/>
                      <w:adjustRightInd w:val="0"/>
                      <w:jc w:val="center"/>
                    </w:pPr>
                    <w:r>
                      <w:rPr>
                        <w:rFonts w:hint="eastAsia"/>
                      </w:rPr>
                      <w:t>期末余额</w:t>
                    </w:r>
                  </w:p>
                </w:tc>
              </w:sdtContent>
            </w:sdt>
          </w:tr>
          <w:tr w:rsidR="006E4D50" w14:paraId="6BF2220B" w14:textId="77777777" w:rsidTr="00BF0DAB">
            <w:trPr>
              <w:jc w:val="center"/>
            </w:trPr>
            <w:sdt>
              <w:sdtPr>
                <w:tag w:val="_PLD_b24db0ed8285493c9b46db6af314618d"/>
                <w:id w:val="343607154"/>
                <w:lock w:val="sdtLocked"/>
              </w:sdtPr>
              <w:sdtEndPr/>
              <w:sdtContent>
                <w:tc>
                  <w:tcPr>
                    <w:tcW w:w="1521" w:type="pct"/>
                    <w:tcBorders>
                      <w:top w:val="single" w:sz="4" w:space="0" w:color="auto"/>
                      <w:left w:val="single" w:sz="4" w:space="0" w:color="auto"/>
                      <w:bottom w:val="single" w:sz="4" w:space="0" w:color="auto"/>
                      <w:right w:val="single" w:sz="4" w:space="0" w:color="auto"/>
                    </w:tcBorders>
                  </w:tcPr>
                  <w:p w14:paraId="3072351E" w14:textId="77777777" w:rsidR="006E4D50" w:rsidRDefault="006E4D50" w:rsidP="00C32330">
                    <w:pPr>
                      <w:autoSpaceDE w:val="0"/>
                      <w:autoSpaceDN w:val="0"/>
                      <w:adjustRightInd w:val="0"/>
                    </w:pPr>
                    <w:r>
                      <w:rPr>
                        <w:rFonts w:hint="eastAsia"/>
                      </w:rPr>
                      <w:t>一、工资、奖金、津贴和补贴</w:t>
                    </w:r>
                  </w:p>
                </w:tc>
              </w:sdtContent>
            </w:sdt>
            <w:tc>
              <w:tcPr>
                <w:tcW w:w="837" w:type="pct"/>
                <w:tcBorders>
                  <w:top w:val="single" w:sz="4" w:space="0" w:color="auto"/>
                  <w:left w:val="single" w:sz="4" w:space="0" w:color="auto"/>
                  <w:bottom w:val="single" w:sz="4" w:space="0" w:color="auto"/>
                  <w:right w:val="single" w:sz="4" w:space="0" w:color="auto"/>
                </w:tcBorders>
                <w:vAlign w:val="center"/>
              </w:tcPr>
              <w:p w14:paraId="286C9924" w14:textId="77777777" w:rsidR="006E4D50" w:rsidRDefault="006E4D50" w:rsidP="00C32330">
                <w:pPr>
                  <w:jc w:val="right"/>
                </w:pPr>
                <w:r>
                  <w:t>31,136,628.27</w:t>
                </w:r>
              </w:p>
            </w:tc>
            <w:tc>
              <w:tcPr>
                <w:tcW w:w="866" w:type="pct"/>
                <w:tcBorders>
                  <w:top w:val="single" w:sz="4" w:space="0" w:color="auto"/>
                  <w:left w:val="single" w:sz="4" w:space="0" w:color="auto"/>
                  <w:bottom w:val="single" w:sz="4" w:space="0" w:color="auto"/>
                  <w:right w:val="single" w:sz="4" w:space="0" w:color="auto"/>
                </w:tcBorders>
                <w:vAlign w:val="center"/>
              </w:tcPr>
              <w:p w14:paraId="693BBA5D" w14:textId="77777777" w:rsidR="006E4D50" w:rsidRDefault="006E4D50" w:rsidP="00BF0DAB">
                <w:r>
                  <w:t>98,120,597.55</w:t>
                </w:r>
              </w:p>
            </w:tc>
            <w:tc>
              <w:tcPr>
                <w:tcW w:w="893" w:type="pct"/>
                <w:tcBorders>
                  <w:top w:val="single" w:sz="4" w:space="0" w:color="auto"/>
                  <w:left w:val="single" w:sz="4" w:space="0" w:color="auto"/>
                  <w:bottom w:val="single" w:sz="4" w:space="0" w:color="auto"/>
                  <w:right w:val="single" w:sz="4" w:space="0" w:color="auto"/>
                </w:tcBorders>
                <w:vAlign w:val="center"/>
              </w:tcPr>
              <w:p w14:paraId="33697C25" w14:textId="77777777" w:rsidR="006E4D50" w:rsidRDefault="006E4D50" w:rsidP="00C32330">
                <w:pPr>
                  <w:jc w:val="right"/>
                </w:pPr>
                <w:r>
                  <w:t>108,197,110.16</w:t>
                </w:r>
              </w:p>
            </w:tc>
            <w:tc>
              <w:tcPr>
                <w:tcW w:w="883" w:type="pct"/>
                <w:tcBorders>
                  <w:top w:val="single" w:sz="4" w:space="0" w:color="auto"/>
                  <w:left w:val="single" w:sz="4" w:space="0" w:color="auto"/>
                  <w:bottom w:val="single" w:sz="4" w:space="0" w:color="auto"/>
                  <w:right w:val="single" w:sz="4" w:space="0" w:color="auto"/>
                </w:tcBorders>
                <w:vAlign w:val="center"/>
              </w:tcPr>
              <w:p w14:paraId="70CC62AB" w14:textId="77777777" w:rsidR="006E4D50" w:rsidRDefault="006E4D50" w:rsidP="00C32330">
                <w:pPr>
                  <w:jc w:val="right"/>
                </w:pPr>
                <w:r>
                  <w:t>21,060,115.66</w:t>
                </w:r>
              </w:p>
            </w:tc>
          </w:tr>
          <w:tr w:rsidR="006E4D50" w14:paraId="5C4DE65D" w14:textId="77777777" w:rsidTr="00BF0DAB">
            <w:trPr>
              <w:jc w:val="center"/>
            </w:trPr>
            <w:sdt>
              <w:sdtPr>
                <w:tag w:val="_PLD_f557df41d0484816863da6fa2f5bb6e0"/>
                <w:id w:val="-445306919"/>
                <w:lock w:val="sdtLocked"/>
              </w:sdtPr>
              <w:sdtEndPr/>
              <w:sdtContent>
                <w:tc>
                  <w:tcPr>
                    <w:tcW w:w="1521" w:type="pct"/>
                    <w:tcBorders>
                      <w:top w:val="single" w:sz="4" w:space="0" w:color="auto"/>
                      <w:left w:val="single" w:sz="4" w:space="0" w:color="auto"/>
                      <w:bottom w:val="single" w:sz="4" w:space="0" w:color="auto"/>
                      <w:right w:val="single" w:sz="4" w:space="0" w:color="auto"/>
                    </w:tcBorders>
                  </w:tcPr>
                  <w:p w14:paraId="4310FDCD" w14:textId="77777777" w:rsidR="006E4D50" w:rsidRDefault="006E4D50" w:rsidP="00C32330">
                    <w:pPr>
                      <w:autoSpaceDE w:val="0"/>
                      <w:autoSpaceDN w:val="0"/>
                      <w:adjustRightInd w:val="0"/>
                    </w:pPr>
                    <w:r>
                      <w:rPr>
                        <w:rFonts w:hint="eastAsia"/>
                      </w:rPr>
                      <w:t>二、职工福利费</w:t>
                    </w:r>
                  </w:p>
                </w:tc>
              </w:sdtContent>
            </w:sdt>
            <w:tc>
              <w:tcPr>
                <w:tcW w:w="837" w:type="pct"/>
                <w:tcBorders>
                  <w:top w:val="single" w:sz="4" w:space="0" w:color="auto"/>
                  <w:left w:val="single" w:sz="4" w:space="0" w:color="auto"/>
                  <w:bottom w:val="single" w:sz="4" w:space="0" w:color="auto"/>
                  <w:right w:val="single" w:sz="4" w:space="0" w:color="auto"/>
                </w:tcBorders>
                <w:vAlign w:val="center"/>
              </w:tcPr>
              <w:p w14:paraId="7DE57A69" w14:textId="77777777" w:rsidR="006E4D50" w:rsidRDefault="006E4D50" w:rsidP="00C32330">
                <w:pPr>
                  <w:jc w:val="right"/>
                </w:pPr>
              </w:p>
            </w:tc>
            <w:tc>
              <w:tcPr>
                <w:tcW w:w="866" w:type="pct"/>
                <w:tcBorders>
                  <w:top w:val="single" w:sz="4" w:space="0" w:color="auto"/>
                  <w:left w:val="single" w:sz="4" w:space="0" w:color="auto"/>
                  <w:bottom w:val="single" w:sz="4" w:space="0" w:color="auto"/>
                  <w:right w:val="single" w:sz="4" w:space="0" w:color="auto"/>
                </w:tcBorders>
                <w:vAlign w:val="center"/>
              </w:tcPr>
              <w:p w14:paraId="6795FF49" w14:textId="77777777" w:rsidR="006E4D50" w:rsidRDefault="006E4D50" w:rsidP="00BF0DAB">
                <w:r>
                  <w:t>4,718,194.09</w:t>
                </w:r>
              </w:p>
            </w:tc>
            <w:tc>
              <w:tcPr>
                <w:tcW w:w="893" w:type="pct"/>
                <w:tcBorders>
                  <w:top w:val="single" w:sz="4" w:space="0" w:color="auto"/>
                  <w:left w:val="single" w:sz="4" w:space="0" w:color="auto"/>
                  <w:bottom w:val="single" w:sz="4" w:space="0" w:color="auto"/>
                  <w:right w:val="single" w:sz="4" w:space="0" w:color="auto"/>
                </w:tcBorders>
                <w:vAlign w:val="center"/>
              </w:tcPr>
              <w:p w14:paraId="006F7827" w14:textId="77777777" w:rsidR="006E4D50" w:rsidRDefault="006E4D50" w:rsidP="00C32330">
                <w:pPr>
                  <w:jc w:val="right"/>
                </w:pPr>
                <w:r>
                  <w:t>4,672,956.77</w:t>
                </w:r>
              </w:p>
            </w:tc>
            <w:tc>
              <w:tcPr>
                <w:tcW w:w="883" w:type="pct"/>
                <w:tcBorders>
                  <w:top w:val="single" w:sz="4" w:space="0" w:color="auto"/>
                  <w:left w:val="single" w:sz="4" w:space="0" w:color="auto"/>
                  <w:bottom w:val="single" w:sz="4" w:space="0" w:color="auto"/>
                  <w:right w:val="single" w:sz="4" w:space="0" w:color="auto"/>
                </w:tcBorders>
                <w:vAlign w:val="center"/>
              </w:tcPr>
              <w:p w14:paraId="4F612178" w14:textId="77777777" w:rsidR="006E4D50" w:rsidRDefault="006E4D50" w:rsidP="00C32330">
                <w:pPr>
                  <w:jc w:val="right"/>
                </w:pPr>
                <w:r>
                  <w:t>45,237.32</w:t>
                </w:r>
              </w:p>
            </w:tc>
          </w:tr>
          <w:tr w:rsidR="006E4D50" w14:paraId="5AC52A99" w14:textId="77777777" w:rsidTr="00BF0DAB">
            <w:trPr>
              <w:jc w:val="center"/>
            </w:trPr>
            <w:sdt>
              <w:sdtPr>
                <w:tag w:val="_PLD_dbac61dc87104ba08157258eaf632c94"/>
                <w:id w:val="-2045738147"/>
                <w:lock w:val="sdtLocked"/>
              </w:sdtPr>
              <w:sdtEndPr/>
              <w:sdtContent>
                <w:tc>
                  <w:tcPr>
                    <w:tcW w:w="1521" w:type="pct"/>
                    <w:tcBorders>
                      <w:top w:val="single" w:sz="4" w:space="0" w:color="auto"/>
                      <w:left w:val="single" w:sz="4" w:space="0" w:color="auto"/>
                      <w:bottom w:val="single" w:sz="4" w:space="0" w:color="auto"/>
                      <w:right w:val="single" w:sz="4" w:space="0" w:color="auto"/>
                    </w:tcBorders>
                  </w:tcPr>
                  <w:p w14:paraId="338B670F" w14:textId="77777777" w:rsidR="006E4D50" w:rsidRDefault="006E4D50" w:rsidP="006E4D50">
                    <w:pPr>
                      <w:autoSpaceDE w:val="0"/>
                      <w:autoSpaceDN w:val="0"/>
                      <w:adjustRightInd w:val="0"/>
                    </w:pPr>
                    <w:r>
                      <w:rPr>
                        <w:rFonts w:hint="eastAsia"/>
                      </w:rPr>
                      <w:t>三、社会保险费</w:t>
                    </w:r>
                  </w:p>
                </w:tc>
              </w:sdtContent>
            </w:sdt>
            <w:tc>
              <w:tcPr>
                <w:tcW w:w="837" w:type="pct"/>
                <w:tcBorders>
                  <w:top w:val="single" w:sz="4" w:space="0" w:color="auto"/>
                  <w:left w:val="single" w:sz="4" w:space="0" w:color="auto"/>
                  <w:bottom w:val="single" w:sz="4" w:space="0" w:color="auto"/>
                  <w:right w:val="single" w:sz="4" w:space="0" w:color="auto"/>
                </w:tcBorders>
                <w:vAlign w:val="center"/>
              </w:tcPr>
              <w:p w14:paraId="05FD8C29" w14:textId="77777777" w:rsidR="006E4D50" w:rsidRDefault="006E4D50" w:rsidP="006E4D50">
                <w:pPr>
                  <w:jc w:val="right"/>
                </w:pPr>
                <w:r>
                  <w:t>4,950,630.46</w:t>
                </w:r>
              </w:p>
            </w:tc>
            <w:tc>
              <w:tcPr>
                <w:tcW w:w="866" w:type="pct"/>
                <w:tcBorders>
                  <w:top w:val="single" w:sz="4" w:space="0" w:color="auto"/>
                  <w:left w:val="single" w:sz="4" w:space="0" w:color="auto"/>
                  <w:bottom w:val="single" w:sz="4" w:space="0" w:color="auto"/>
                  <w:right w:val="single" w:sz="4" w:space="0" w:color="auto"/>
                </w:tcBorders>
                <w:vAlign w:val="center"/>
              </w:tcPr>
              <w:p w14:paraId="6AF6AEF9" w14:textId="501B90E4" w:rsidR="006E4D50" w:rsidRDefault="006E4D50" w:rsidP="00BF0DAB">
                <w:r>
                  <w:t>7,138,810.36</w:t>
                </w:r>
              </w:p>
            </w:tc>
            <w:tc>
              <w:tcPr>
                <w:tcW w:w="893" w:type="pct"/>
                <w:tcBorders>
                  <w:top w:val="single" w:sz="4" w:space="0" w:color="auto"/>
                  <w:left w:val="single" w:sz="4" w:space="0" w:color="auto"/>
                  <w:bottom w:val="single" w:sz="4" w:space="0" w:color="auto"/>
                  <w:right w:val="single" w:sz="4" w:space="0" w:color="auto"/>
                </w:tcBorders>
                <w:vAlign w:val="center"/>
              </w:tcPr>
              <w:p w14:paraId="14A37B7F" w14:textId="27C67344" w:rsidR="006E4D50" w:rsidRDefault="006E4D50" w:rsidP="006E4D50">
                <w:pPr>
                  <w:jc w:val="right"/>
                </w:pPr>
                <w:r>
                  <w:t>6,549,247.11</w:t>
                </w:r>
              </w:p>
            </w:tc>
            <w:tc>
              <w:tcPr>
                <w:tcW w:w="883" w:type="pct"/>
                <w:tcBorders>
                  <w:top w:val="single" w:sz="4" w:space="0" w:color="auto"/>
                  <w:left w:val="single" w:sz="4" w:space="0" w:color="auto"/>
                  <w:bottom w:val="single" w:sz="4" w:space="0" w:color="auto"/>
                  <w:right w:val="single" w:sz="4" w:space="0" w:color="auto"/>
                </w:tcBorders>
                <w:vAlign w:val="center"/>
              </w:tcPr>
              <w:p w14:paraId="5EC5867C" w14:textId="77777777" w:rsidR="006E4D50" w:rsidRDefault="006E4D50" w:rsidP="006E4D50">
                <w:pPr>
                  <w:jc w:val="right"/>
                </w:pPr>
                <w:r>
                  <w:t>5,540,193.71</w:t>
                </w:r>
              </w:p>
            </w:tc>
          </w:tr>
          <w:tr w:rsidR="006E4D50" w14:paraId="00961093" w14:textId="77777777" w:rsidTr="00BF0DAB">
            <w:trPr>
              <w:jc w:val="center"/>
            </w:trPr>
            <w:sdt>
              <w:sdtPr>
                <w:tag w:val="_PLD_1ae6ec180f494dc4bdbe2a71caadcf9d"/>
                <w:id w:val="-731542781"/>
                <w:lock w:val="sdtLocked"/>
              </w:sdtPr>
              <w:sdtEndPr/>
              <w:sdtContent>
                <w:tc>
                  <w:tcPr>
                    <w:tcW w:w="1521" w:type="pct"/>
                    <w:tcBorders>
                      <w:top w:val="single" w:sz="4" w:space="0" w:color="auto"/>
                      <w:left w:val="single" w:sz="4" w:space="0" w:color="auto"/>
                      <w:bottom w:val="single" w:sz="4" w:space="0" w:color="auto"/>
                      <w:right w:val="single" w:sz="4" w:space="0" w:color="auto"/>
                    </w:tcBorders>
                  </w:tcPr>
                  <w:p w14:paraId="59000A78" w14:textId="77777777" w:rsidR="006E4D50" w:rsidRDefault="006E4D50" w:rsidP="006E4D50">
                    <w:pPr>
                      <w:rPr>
                        <w:color w:val="008000"/>
                      </w:rPr>
                    </w:pPr>
                    <w:r>
                      <w:rPr>
                        <w:rFonts w:hint="eastAsia"/>
                      </w:rPr>
                      <w:t>其中：</w:t>
                    </w:r>
                    <w:r>
                      <w:t>医疗保险费</w:t>
                    </w:r>
                  </w:p>
                </w:tc>
              </w:sdtContent>
            </w:sdt>
            <w:tc>
              <w:tcPr>
                <w:tcW w:w="837" w:type="pct"/>
                <w:tcBorders>
                  <w:top w:val="single" w:sz="4" w:space="0" w:color="auto"/>
                  <w:left w:val="single" w:sz="4" w:space="0" w:color="auto"/>
                  <w:bottom w:val="single" w:sz="4" w:space="0" w:color="auto"/>
                  <w:right w:val="single" w:sz="4" w:space="0" w:color="auto"/>
                </w:tcBorders>
                <w:vAlign w:val="center"/>
              </w:tcPr>
              <w:p w14:paraId="719E8418" w14:textId="77777777" w:rsidR="006E4D50" w:rsidRDefault="006E4D50" w:rsidP="006E4D50">
                <w:pPr>
                  <w:jc w:val="right"/>
                </w:pPr>
                <w:r>
                  <w:t>1,505.75</w:t>
                </w:r>
              </w:p>
            </w:tc>
            <w:tc>
              <w:tcPr>
                <w:tcW w:w="866" w:type="pct"/>
                <w:tcBorders>
                  <w:top w:val="single" w:sz="4" w:space="0" w:color="auto"/>
                  <w:left w:val="single" w:sz="4" w:space="0" w:color="auto"/>
                  <w:bottom w:val="single" w:sz="4" w:space="0" w:color="auto"/>
                  <w:right w:val="single" w:sz="4" w:space="0" w:color="auto"/>
                </w:tcBorders>
                <w:vAlign w:val="center"/>
              </w:tcPr>
              <w:p w14:paraId="693E7923" w14:textId="77777777" w:rsidR="006E4D50" w:rsidRDefault="006E4D50" w:rsidP="00BF0DAB">
                <w:r>
                  <w:t>6,340,028.56</w:t>
                </w:r>
              </w:p>
            </w:tc>
            <w:tc>
              <w:tcPr>
                <w:tcW w:w="893" w:type="pct"/>
                <w:tcBorders>
                  <w:top w:val="single" w:sz="4" w:space="0" w:color="auto"/>
                  <w:left w:val="single" w:sz="4" w:space="0" w:color="auto"/>
                  <w:bottom w:val="single" w:sz="4" w:space="0" w:color="auto"/>
                  <w:right w:val="single" w:sz="4" w:space="0" w:color="auto"/>
                </w:tcBorders>
                <w:vAlign w:val="center"/>
              </w:tcPr>
              <w:p w14:paraId="1CBA2DA0" w14:textId="77777777" w:rsidR="006E4D50" w:rsidRDefault="006E4D50" w:rsidP="006E4D50">
                <w:pPr>
                  <w:jc w:val="right"/>
                </w:pPr>
                <w:r>
                  <w:t>6,209,303.71</w:t>
                </w:r>
              </w:p>
            </w:tc>
            <w:tc>
              <w:tcPr>
                <w:tcW w:w="883" w:type="pct"/>
                <w:tcBorders>
                  <w:top w:val="single" w:sz="4" w:space="0" w:color="auto"/>
                  <w:left w:val="single" w:sz="4" w:space="0" w:color="auto"/>
                  <w:bottom w:val="single" w:sz="4" w:space="0" w:color="auto"/>
                  <w:right w:val="single" w:sz="4" w:space="0" w:color="auto"/>
                </w:tcBorders>
                <w:vAlign w:val="center"/>
              </w:tcPr>
              <w:p w14:paraId="2D751AE8" w14:textId="77777777" w:rsidR="006E4D50" w:rsidRDefault="006E4D50" w:rsidP="006E4D50">
                <w:pPr>
                  <w:jc w:val="right"/>
                </w:pPr>
                <w:r>
                  <w:t>132,230.60</w:t>
                </w:r>
              </w:p>
            </w:tc>
          </w:tr>
          <w:tr w:rsidR="006E4D50" w14:paraId="214A2E62" w14:textId="77777777" w:rsidTr="00BF0DAB">
            <w:trPr>
              <w:jc w:val="center"/>
            </w:trPr>
            <w:sdt>
              <w:sdtPr>
                <w:tag w:val="_PLD_a5396281963e4191a16040ecc2da4b44"/>
                <w:id w:val="1064607687"/>
                <w:lock w:val="sdtLocked"/>
              </w:sdtPr>
              <w:sdtEndPr/>
              <w:sdtContent>
                <w:tc>
                  <w:tcPr>
                    <w:tcW w:w="1521" w:type="pct"/>
                    <w:tcBorders>
                      <w:top w:val="single" w:sz="4" w:space="0" w:color="auto"/>
                      <w:left w:val="single" w:sz="4" w:space="0" w:color="auto"/>
                      <w:bottom w:val="single" w:sz="4" w:space="0" w:color="auto"/>
                      <w:right w:val="single" w:sz="4" w:space="0" w:color="auto"/>
                    </w:tcBorders>
                  </w:tcPr>
                  <w:p w14:paraId="18068629" w14:textId="77777777" w:rsidR="006E4D50" w:rsidRDefault="006E4D50" w:rsidP="006E4D50">
                    <w:pPr>
                      <w:ind w:firstLineChars="300" w:firstLine="630"/>
                    </w:pPr>
                    <w:r>
                      <w:rPr>
                        <w:rFonts w:hint="eastAsia"/>
                      </w:rPr>
                      <w:t>工伤保险费</w:t>
                    </w:r>
                  </w:p>
                </w:tc>
              </w:sdtContent>
            </w:sdt>
            <w:tc>
              <w:tcPr>
                <w:tcW w:w="837" w:type="pct"/>
                <w:tcBorders>
                  <w:top w:val="single" w:sz="4" w:space="0" w:color="auto"/>
                  <w:left w:val="single" w:sz="4" w:space="0" w:color="auto"/>
                  <w:bottom w:val="single" w:sz="4" w:space="0" w:color="auto"/>
                  <w:right w:val="single" w:sz="4" w:space="0" w:color="auto"/>
                </w:tcBorders>
              </w:tcPr>
              <w:p w14:paraId="4D55938F" w14:textId="77777777" w:rsidR="006E4D50" w:rsidRDefault="006E4D50" w:rsidP="006E4D50">
                <w:pPr>
                  <w:jc w:val="right"/>
                </w:pPr>
              </w:p>
            </w:tc>
            <w:tc>
              <w:tcPr>
                <w:tcW w:w="866" w:type="pct"/>
                <w:tcBorders>
                  <w:top w:val="single" w:sz="4" w:space="0" w:color="auto"/>
                  <w:left w:val="single" w:sz="4" w:space="0" w:color="auto"/>
                  <w:bottom w:val="single" w:sz="4" w:space="0" w:color="auto"/>
                  <w:right w:val="single" w:sz="4" w:space="0" w:color="auto"/>
                </w:tcBorders>
              </w:tcPr>
              <w:p w14:paraId="670AB0EC" w14:textId="77777777" w:rsidR="006E4D50" w:rsidRDefault="006E4D50" w:rsidP="00BF0DAB">
                <w:r>
                  <w:t>152,306.58</w:t>
                </w:r>
              </w:p>
            </w:tc>
            <w:tc>
              <w:tcPr>
                <w:tcW w:w="893" w:type="pct"/>
                <w:tcBorders>
                  <w:top w:val="single" w:sz="4" w:space="0" w:color="auto"/>
                  <w:left w:val="single" w:sz="4" w:space="0" w:color="auto"/>
                  <w:bottom w:val="single" w:sz="4" w:space="0" w:color="auto"/>
                  <w:right w:val="single" w:sz="4" w:space="0" w:color="auto"/>
                </w:tcBorders>
              </w:tcPr>
              <w:p w14:paraId="20323955" w14:textId="77777777" w:rsidR="006E4D50" w:rsidRDefault="006E4D50" w:rsidP="006E4D50">
                <w:pPr>
                  <w:jc w:val="right"/>
                </w:pPr>
                <w:r>
                  <w:t>117,642.85</w:t>
                </w:r>
              </w:p>
            </w:tc>
            <w:tc>
              <w:tcPr>
                <w:tcW w:w="883" w:type="pct"/>
                <w:tcBorders>
                  <w:top w:val="single" w:sz="4" w:space="0" w:color="auto"/>
                  <w:left w:val="single" w:sz="4" w:space="0" w:color="auto"/>
                  <w:bottom w:val="single" w:sz="4" w:space="0" w:color="auto"/>
                  <w:right w:val="single" w:sz="4" w:space="0" w:color="auto"/>
                </w:tcBorders>
              </w:tcPr>
              <w:p w14:paraId="41CE456D" w14:textId="77777777" w:rsidR="006E4D50" w:rsidRDefault="006E4D50" w:rsidP="006E4D50">
                <w:pPr>
                  <w:jc w:val="right"/>
                </w:pPr>
                <w:r>
                  <w:t>34,663.73</w:t>
                </w:r>
              </w:p>
            </w:tc>
          </w:tr>
          <w:tr w:rsidR="006E4D50" w14:paraId="1C156DF6" w14:textId="77777777" w:rsidTr="00BF0DAB">
            <w:trPr>
              <w:jc w:val="center"/>
            </w:trPr>
            <w:sdt>
              <w:sdtPr>
                <w:tag w:val="_PLD_804a3b1683d741ebb83bd99deed156d6"/>
                <w:id w:val="-58949948"/>
                <w:lock w:val="sdtLocked"/>
              </w:sdtPr>
              <w:sdtEndPr/>
              <w:sdtContent>
                <w:tc>
                  <w:tcPr>
                    <w:tcW w:w="1521" w:type="pct"/>
                    <w:tcBorders>
                      <w:top w:val="single" w:sz="4" w:space="0" w:color="auto"/>
                      <w:left w:val="single" w:sz="4" w:space="0" w:color="auto"/>
                      <w:bottom w:val="single" w:sz="4" w:space="0" w:color="auto"/>
                      <w:right w:val="single" w:sz="4" w:space="0" w:color="auto"/>
                    </w:tcBorders>
                  </w:tcPr>
                  <w:p w14:paraId="35E21987" w14:textId="77777777" w:rsidR="006E4D50" w:rsidRDefault="006E4D50" w:rsidP="006E4D50">
                    <w:pPr>
                      <w:ind w:firstLineChars="300" w:firstLine="630"/>
                    </w:pPr>
                    <w:r>
                      <w:rPr>
                        <w:rFonts w:hint="eastAsia"/>
                      </w:rPr>
                      <w:t>生育保险费</w:t>
                    </w:r>
                  </w:p>
                </w:tc>
              </w:sdtContent>
            </w:sdt>
            <w:tc>
              <w:tcPr>
                <w:tcW w:w="837" w:type="pct"/>
                <w:tcBorders>
                  <w:top w:val="single" w:sz="4" w:space="0" w:color="auto"/>
                  <w:left w:val="single" w:sz="4" w:space="0" w:color="auto"/>
                  <w:bottom w:val="single" w:sz="4" w:space="0" w:color="auto"/>
                  <w:right w:val="single" w:sz="4" w:space="0" w:color="auto"/>
                </w:tcBorders>
              </w:tcPr>
              <w:p w14:paraId="3DFA2529" w14:textId="77777777" w:rsidR="006E4D50" w:rsidRDefault="006E4D50" w:rsidP="006E4D50">
                <w:pPr>
                  <w:jc w:val="right"/>
                </w:pPr>
              </w:p>
            </w:tc>
            <w:tc>
              <w:tcPr>
                <w:tcW w:w="866" w:type="pct"/>
                <w:tcBorders>
                  <w:top w:val="single" w:sz="4" w:space="0" w:color="auto"/>
                  <w:left w:val="single" w:sz="4" w:space="0" w:color="auto"/>
                  <w:bottom w:val="single" w:sz="4" w:space="0" w:color="auto"/>
                  <w:right w:val="single" w:sz="4" w:space="0" w:color="auto"/>
                </w:tcBorders>
              </w:tcPr>
              <w:p w14:paraId="40707CEC" w14:textId="77777777" w:rsidR="006E4D50" w:rsidRDefault="006E4D50" w:rsidP="00BF0DAB">
                <w:r>
                  <w:t>77,047.15</w:t>
                </w:r>
              </w:p>
            </w:tc>
            <w:tc>
              <w:tcPr>
                <w:tcW w:w="893" w:type="pct"/>
                <w:tcBorders>
                  <w:top w:val="single" w:sz="4" w:space="0" w:color="auto"/>
                  <w:left w:val="single" w:sz="4" w:space="0" w:color="auto"/>
                  <w:bottom w:val="single" w:sz="4" w:space="0" w:color="auto"/>
                  <w:right w:val="single" w:sz="4" w:space="0" w:color="auto"/>
                </w:tcBorders>
              </w:tcPr>
              <w:p w14:paraId="36753A35" w14:textId="77777777" w:rsidR="006E4D50" w:rsidRDefault="006E4D50" w:rsidP="006E4D50">
                <w:pPr>
                  <w:jc w:val="right"/>
                </w:pPr>
                <w:r>
                  <w:t>66,897.53</w:t>
                </w:r>
              </w:p>
            </w:tc>
            <w:tc>
              <w:tcPr>
                <w:tcW w:w="883" w:type="pct"/>
                <w:tcBorders>
                  <w:top w:val="single" w:sz="4" w:space="0" w:color="auto"/>
                  <w:left w:val="single" w:sz="4" w:space="0" w:color="auto"/>
                  <w:bottom w:val="single" w:sz="4" w:space="0" w:color="auto"/>
                  <w:right w:val="single" w:sz="4" w:space="0" w:color="auto"/>
                </w:tcBorders>
              </w:tcPr>
              <w:p w14:paraId="4A46E03D" w14:textId="77777777" w:rsidR="006E4D50" w:rsidRDefault="006E4D50" w:rsidP="006E4D50">
                <w:pPr>
                  <w:jc w:val="right"/>
                </w:pPr>
                <w:r>
                  <w:t>10,149.62</w:t>
                </w:r>
              </w:p>
            </w:tc>
          </w:tr>
          <w:sdt>
            <w:sdtPr>
              <w:rPr>
                <w:rFonts w:asciiTheme="minorHAnsi" w:eastAsiaTheme="minorEastAsia" w:hAnsiTheme="minorHAnsi" w:cstheme="minorBidi"/>
                <w:bCs w:val="0"/>
                <w:kern w:val="2"/>
                <w:szCs w:val="22"/>
              </w:rPr>
              <w:alias w:val="应付职工薪酬中的社会保险费明细"/>
              <w:tag w:val="_GBC_5265fa6813104866908e166950473449"/>
              <w:id w:val="-1887795246"/>
              <w:lock w:val="sdtLocked"/>
            </w:sdtPr>
            <w:sdtEndPr/>
            <w:sdtContent>
              <w:tr w:rsidR="006E4D50" w14:paraId="0B25B78E" w14:textId="77777777" w:rsidTr="00BF0DAB">
                <w:trPr>
                  <w:jc w:val="center"/>
                </w:trPr>
                <w:tc>
                  <w:tcPr>
                    <w:tcW w:w="1521" w:type="pct"/>
                    <w:tcBorders>
                      <w:top w:val="single" w:sz="4" w:space="0" w:color="auto"/>
                      <w:left w:val="single" w:sz="4" w:space="0" w:color="auto"/>
                      <w:bottom w:val="single" w:sz="4" w:space="0" w:color="auto"/>
                      <w:right w:val="single" w:sz="4" w:space="0" w:color="auto"/>
                    </w:tcBorders>
                  </w:tcPr>
                  <w:p w14:paraId="7D283C1F" w14:textId="77777777" w:rsidR="006E4D50" w:rsidRDefault="006E4D50" w:rsidP="006E4D50">
                    <w:pPr>
                      <w:ind w:firstLineChars="300" w:firstLine="630"/>
                    </w:pPr>
                    <w:r w:rsidRPr="00C671D4">
                      <w:rPr>
                        <w:rFonts w:hint="eastAsia"/>
                      </w:rPr>
                      <w:t>社保统筹</w:t>
                    </w:r>
                  </w:p>
                </w:tc>
                <w:tc>
                  <w:tcPr>
                    <w:tcW w:w="837" w:type="pct"/>
                    <w:tcBorders>
                      <w:top w:val="single" w:sz="4" w:space="0" w:color="auto"/>
                      <w:left w:val="single" w:sz="4" w:space="0" w:color="auto"/>
                      <w:bottom w:val="single" w:sz="4" w:space="0" w:color="auto"/>
                      <w:right w:val="single" w:sz="4" w:space="0" w:color="auto"/>
                    </w:tcBorders>
                  </w:tcPr>
                  <w:p w14:paraId="0B977597" w14:textId="77777777" w:rsidR="006E4D50" w:rsidRDefault="006E4D50" w:rsidP="006E4D50">
                    <w:pPr>
                      <w:jc w:val="right"/>
                    </w:pPr>
                  </w:p>
                </w:tc>
                <w:tc>
                  <w:tcPr>
                    <w:tcW w:w="866" w:type="pct"/>
                    <w:tcBorders>
                      <w:top w:val="single" w:sz="4" w:space="0" w:color="auto"/>
                      <w:left w:val="single" w:sz="4" w:space="0" w:color="auto"/>
                      <w:bottom w:val="single" w:sz="4" w:space="0" w:color="auto"/>
                      <w:right w:val="single" w:sz="4" w:space="0" w:color="auto"/>
                    </w:tcBorders>
                  </w:tcPr>
                  <w:p w14:paraId="4C86CCF0" w14:textId="77777777" w:rsidR="006E4D50" w:rsidRDefault="006E4D50" w:rsidP="00BF0DAB">
                    <w:r>
                      <w:t>569,428.07</w:t>
                    </w:r>
                  </w:p>
                </w:tc>
                <w:tc>
                  <w:tcPr>
                    <w:tcW w:w="893" w:type="pct"/>
                    <w:tcBorders>
                      <w:top w:val="single" w:sz="4" w:space="0" w:color="auto"/>
                      <w:left w:val="single" w:sz="4" w:space="0" w:color="auto"/>
                      <w:bottom w:val="single" w:sz="4" w:space="0" w:color="auto"/>
                      <w:right w:val="single" w:sz="4" w:space="0" w:color="auto"/>
                    </w:tcBorders>
                  </w:tcPr>
                  <w:p w14:paraId="6A70FE08" w14:textId="77777777" w:rsidR="006E4D50" w:rsidRDefault="006E4D50" w:rsidP="006E4D50">
                    <w:pPr>
                      <w:jc w:val="right"/>
                    </w:pPr>
                    <w:r>
                      <w:t>133,769.76</w:t>
                    </w:r>
                  </w:p>
                </w:tc>
                <w:tc>
                  <w:tcPr>
                    <w:tcW w:w="883" w:type="pct"/>
                    <w:tcBorders>
                      <w:top w:val="single" w:sz="4" w:space="0" w:color="auto"/>
                      <w:left w:val="single" w:sz="4" w:space="0" w:color="auto"/>
                      <w:bottom w:val="single" w:sz="4" w:space="0" w:color="auto"/>
                      <w:right w:val="single" w:sz="4" w:space="0" w:color="auto"/>
                    </w:tcBorders>
                  </w:tcPr>
                  <w:p w14:paraId="0BCE79DD" w14:textId="77777777" w:rsidR="006E4D50" w:rsidRDefault="006E4D50" w:rsidP="006E4D50">
                    <w:pPr>
                      <w:jc w:val="right"/>
                    </w:pPr>
                    <w:r>
                      <w:t>435,658.31</w:t>
                    </w:r>
                  </w:p>
                </w:tc>
              </w:tr>
            </w:sdtContent>
          </w:sdt>
          <w:sdt>
            <w:sdtPr>
              <w:rPr>
                <w:rFonts w:asciiTheme="minorHAnsi" w:eastAsiaTheme="minorEastAsia" w:hAnsiTheme="minorHAnsi" w:cstheme="minorBidi"/>
                <w:bCs w:val="0"/>
                <w:kern w:val="2"/>
                <w:szCs w:val="22"/>
              </w:rPr>
              <w:alias w:val="应付职工薪酬中的社会保险费明细"/>
              <w:tag w:val="_GBC_5265fa6813104866908e166950473449"/>
              <w:id w:val="-653995413"/>
              <w:lock w:val="sdtLocked"/>
            </w:sdtPr>
            <w:sdtEndPr/>
            <w:sdtContent>
              <w:tr w:rsidR="006E4D50" w14:paraId="01DC81F0" w14:textId="77777777" w:rsidTr="00BF0DAB">
                <w:trPr>
                  <w:jc w:val="center"/>
                </w:trPr>
                <w:tc>
                  <w:tcPr>
                    <w:tcW w:w="1521" w:type="pct"/>
                    <w:tcBorders>
                      <w:top w:val="single" w:sz="4" w:space="0" w:color="auto"/>
                      <w:left w:val="single" w:sz="4" w:space="0" w:color="auto"/>
                      <w:bottom w:val="single" w:sz="4" w:space="0" w:color="auto"/>
                      <w:right w:val="single" w:sz="4" w:space="0" w:color="auto"/>
                    </w:tcBorders>
                  </w:tcPr>
                  <w:p w14:paraId="40FF72C4" w14:textId="77777777" w:rsidR="006E4D50" w:rsidRDefault="006E4D50" w:rsidP="006E4D50">
                    <w:pPr>
                      <w:ind w:firstLineChars="300" w:firstLine="630"/>
                    </w:pPr>
                    <w:r>
                      <w:t>补充医疗保险</w:t>
                    </w:r>
                  </w:p>
                </w:tc>
                <w:tc>
                  <w:tcPr>
                    <w:tcW w:w="837" w:type="pct"/>
                    <w:tcBorders>
                      <w:top w:val="single" w:sz="4" w:space="0" w:color="auto"/>
                      <w:left w:val="single" w:sz="4" w:space="0" w:color="auto"/>
                      <w:bottom w:val="single" w:sz="4" w:space="0" w:color="auto"/>
                      <w:right w:val="single" w:sz="4" w:space="0" w:color="auto"/>
                    </w:tcBorders>
                  </w:tcPr>
                  <w:p w14:paraId="22E29B2D" w14:textId="77777777" w:rsidR="006E4D50" w:rsidRDefault="006E4D50" w:rsidP="006E4D50">
                    <w:pPr>
                      <w:jc w:val="right"/>
                    </w:pPr>
                    <w:r>
                      <w:t>4,949,124.71</w:t>
                    </w:r>
                  </w:p>
                </w:tc>
                <w:tc>
                  <w:tcPr>
                    <w:tcW w:w="866" w:type="pct"/>
                    <w:tcBorders>
                      <w:top w:val="single" w:sz="4" w:space="0" w:color="auto"/>
                      <w:left w:val="single" w:sz="4" w:space="0" w:color="auto"/>
                      <w:bottom w:val="single" w:sz="4" w:space="0" w:color="auto"/>
                      <w:right w:val="single" w:sz="4" w:space="0" w:color="auto"/>
                    </w:tcBorders>
                  </w:tcPr>
                  <w:p w14:paraId="6A67DC3F" w14:textId="77777777" w:rsidR="006E4D50" w:rsidRDefault="006E4D50" w:rsidP="00BF0DAB"/>
                </w:tc>
                <w:tc>
                  <w:tcPr>
                    <w:tcW w:w="893" w:type="pct"/>
                    <w:tcBorders>
                      <w:top w:val="single" w:sz="4" w:space="0" w:color="auto"/>
                      <w:left w:val="single" w:sz="4" w:space="0" w:color="auto"/>
                      <w:bottom w:val="single" w:sz="4" w:space="0" w:color="auto"/>
                      <w:right w:val="single" w:sz="4" w:space="0" w:color="auto"/>
                    </w:tcBorders>
                  </w:tcPr>
                  <w:p w14:paraId="2D7940FE" w14:textId="77777777" w:rsidR="006E4D50" w:rsidRDefault="006E4D50" w:rsidP="006E4D50">
                    <w:pPr>
                      <w:jc w:val="right"/>
                    </w:pPr>
                    <w:r>
                      <w:t>21,633.26</w:t>
                    </w:r>
                  </w:p>
                </w:tc>
                <w:tc>
                  <w:tcPr>
                    <w:tcW w:w="883" w:type="pct"/>
                    <w:tcBorders>
                      <w:top w:val="single" w:sz="4" w:space="0" w:color="auto"/>
                      <w:left w:val="single" w:sz="4" w:space="0" w:color="auto"/>
                      <w:bottom w:val="single" w:sz="4" w:space="0" w:color="auto"/>
                      <w:right w:val="single" w:sz="4" w:space="0" w:color="auto"/>
                    </w:tcBorders>
                  </w:tcPr>
                  <w:p w14:paraId="1FBF1D87" w14:textId="77777777" w:rsidR="006E4D50" w:rsidRDefault="006E4D50" w:rsidP="006E4D50">
                    <w:pPr>
                      <w:jc w:val="right"/>
                    </w:pPr>
                    <w:r>
                      <w:t>4,927,491.45</w:t>
                    </w:r>
                  </w:p>
                </w:tc>
              </w:tr>
            </w:sdtContent>
          </w:sdt>
          <w:tr w:rsidR="006E4D50" w14:paraId="5E945637" w14:textId="77777777" w:rsidTr="00BF0DAB">
            <w:trPr>
              <w:jc w:val="center"/>
            </w:trPr>
            <w:sdt>
              <w:sdtPr>
                <w:tag w:val="_PLD_7cd8935ff2544a81820fdc14f7afe2b7"/>
                <w:id w:val="-1350715496"/>
                <w:lock w:val="sdtLocked"/>
              </w:sdtPr>
              <w:sdtEndPr/>
              <w:sdtContent>
                <w:tc>
                  <w:tcPr>
                    <w:tcW w:w="1521" w:type="pct"/>
                    <w:tcBorders>
                      <w:top w:val="single" w:sz="4" w:space="0" w:color="auto"/>
                      <w:left w:val="single" w:sz="4" w:space="0" w:color="auto"/>
                      <w:bottom w:val="single" w:sz="4" w:space="0" w:color="auto"/>
                      <w:right w:val="single" w:sz="4" w:space="0" w:color="auto"/>
                    </w:tcBorders>
                  </w:tcPr>
                  <w:p w14:paraId="03718904" w14:textId="77777777" w:rsidR="006E4D50" w:rsidRDefault="006E4D50" w:rsidP="006E4D50">
                    <w:pPr>
                      <w:autoSpaceDE w:val="0"/>
                      <w:autoSpaceDN w:val="0"/>
                      <w:adjustRightInd w:val="0"/>
                    </w:pPr>
                    <w:r>
                      <w:rPr>
                        <w:rFonts w:hint="eastAsia"/>
                      </w:rPr>
                      <w:t>四、住房公积金</w:t>
                    </w:r>
                  </w:p>
                </w:tc>
              </w:sdtContent>
            </w:sdt>
            <w:tc>
              <w:tcPr>
                <w:tcW w:w="837" w:type="pct"/>
                <w:tcBorders>
                  <w:top w:val="single" w:sz="4" w:space="0" w:color="auto"/>
                  <w:left w:val="single" w:sz="4" w:space="0" w:color="auto"/>
                  <w:bottom w:val="single" w:sz="4" w:space="0" w:color="auto"/>
                  <w:right w:val="single" w:sz="4" w:space="0" w:color="auto"/>
                </w:tcBorders>
                <w:vAlign w:val="center"/>
              </w:tcPr>
              <w:p w14:paraId="35A2141B" w14:textId="77777777" w:rsidR="006E4D50" w:rsidRDefault="006E4D50" w:rsidP="006E4D50">
                <w:pPr>
                  <w:jc w:val="right"/>
                </w:pPr>
                <w:r>
                  <w:t>1,154.00</w:t>
                </w:r>
              </w:p>
            </w:tc>
            <w:tc>
              <w:tcPr>
                <w:tcW w:w="866" w:type="pct"/>
                <w:tcBorders>
                  <w:top w:val="single" w:sz="4" w:space="0" w:color="auto"/>
                  <w:left w:val="single" w:sz="4" w:space="0" w:color="auto"/>
                  <w:bottom w:val="single" w:sz="4" w:space="0" w:color="auto"/>
                  <w:right w:val="single" w:sz="4" w:space="0" w:color="auto"/>
                </w:tcBorders>
                <w:vAlign w:val="center"/>
              </w:tcPr>
              <w:p w14:paraId="25EA1C61" w14:textId="77777777" w:rsidR="006E4D50" w:rsidRDefault="006E4D50" w:rsidP="00BF0DAB">
                <w:r>
                  <w:t>2,709,353.00</w:t>
                </w:r>
              </w:p>
            </w:tc>
            <w:tc>
              <w:tcPr>
                <w:tcW w:w="893" w:type="pct"/>
                <w:tcBorders>
                  <w:top w:val="single" w:sz="4" w:space="0" w:color="auto"/>
                  <w:left w:val="single" w:sz="4" w:space="0" w:color="auto"/>
                  <w:bottom w:val="single" w:sz="4" w:space="0" w:color="auto"/>
                  <w:right w:val="single" w:sz="4" w:space="0" w:color="auto"/>
                </w:tcBorders>
                <w:vAlign w:val="center"/>
              </w:tcPr>
              <w:p w14:paraId="214F71DC" w14:textId="77777777" w:rsidR="006E4D50" w:rsidRDefault="006E4D50" w:rsidP="006E4D50">
                <w:pPr>
                  <w:jc w:val="right"/>
                </w:pPr>
                <w:r>
                  <w:t>2,648,608.00</w:t>
                </w:r>
              </w:p>
            </w:tc>
            <w:tc>
              <w:tcPr>
                <w:tcW w:w="883" w:type="pct"/>
                <w:tcBorders>
                  <w:top w:val="single" w:sz="4" w:space="0" w:color="auto"/>
                  <w:left w:val="single" w:sz="4" w:space="0" w:color="auto"/>
                  <w:bottom w:val="single" w:sz="4" w:space="0" w:color="auto"/>
                  <w:right w:val="single" w:sz="4" w:space="0" w:color="auto"/>
                </w:tcBorders>
                <w:vAlign w:val="center"/>
              </w:tcPr>
              <w:p w14:paraId="7FCFB65F" w14:textId="77777777" w:rsidR="006E4D50" w:rsidRDefault="006E4D50" w:rsidP="006E4D50">
                <w:pPr>
                  <w:jc w:val="right"/>
                </w:pPr>
                <w:r>
                  <w:t>61,899.00</w:t>
                </w:r>
              </w:p>
            </w:tc>
          </w:tr>
          <w:tr w:rsidR="006E4D50" w14:paraId="5D396E29" w14:textId="77777777" w:rsidTr="00BF0DAB">
            <w:trPr>
              <w:jc w:val="center"/>
            </w:trPr>
            <w:sdt>
              <w:sdtPr>
                <w:tag w:val="_PLD_9a4d3040fb464e23a007dcea5588dfc0"/>
                <w:id w:val="-1237863758"/>
                <w:lock w:val="sdtLocked"/>
              </w:sdtPr>
              <w:sdtEndPr/>
              <w:sdtContent>
                <w:tc>
                  <w:tcPr>
                    <w:tcW w:w="1521" w:type="pct"/>
                    <w:tcBorders>
                      <w:top w:val="single" w:sz="4" w:space="0" w:color="auto"/>
                      <w:left w:val="single" w:sz="4" w:space="0" w:color="auto"/>
                      <w:bottom w:val="single" w:sz="4" w:space="0" w:color="auto"/>
                      <w:right w:val="single" w:sz="4" w:space="0" w:color="auto"/>
                    </w:tcBorders>
                  </w:tcPr>
                  <w:p w14:paraId="7BBC77FC" w14:textId="77777777" w:rsidR="006E4D50" w:rsidRDefault="006E4D50" w:rsidP="006E4D50">
                    <w:pPr>
                      <w:autoSpaceDE w:val="0"/>
                      <w:autoSpaceDN w:val="0"/>
                      <w:adjustRightInd w:val="0"/>
                    </w:pPr>
                    <w:r>
                      <w:rPr>
                        <w:rFonts w:hint="eastAsia"/>
                      </w:rPr>
                      <w:t>五、工会经费和职工教育经费</w:t>
                    </w:r>
                  </w:p>
                </w:tc>
              </w:sdtContent>
            </w:sdt>
            <w:tc>
              <w:tcPr>
                <w:tcW w:w="837" w:type="pct"/>
                <w:tcBorders>
                  <w:top w:val="single" w:sz="4" w:space="0" w:color="auto"/>
                  <w:left w:val="single" w:sz="4" w:space="0" w:color="auto"/>
                  <w:bottom w:val="single" w:sz="4" w:space="0" w:color="auto"/>
                  <w:right w:val="single" w:sz="4" w:space="0" w:color="auto"/>
                </w:tcBorders>
                <w:vAlign w:val="center"/>
              </w:tcPr>
              <w:p w14:paraId="0853EFFE" w14:textId="77777777" w:rsidR="006E4D50" w:rsidRDefault="006E4D50" w:rsidP="006E4D50">
                <w:pPr>
                  <w:jc w:val="right"/>
                </w:pPr>
                <w:r>
                  <w:t>4,006,582.36</w:t>
                </w:r>
              </w:p>
            </w:tc>
            <w:tc>
              <w:tcPr>
                <w:tcW w:w="866" w:type="pct"/>
                <w:tcBorders>
                  <w:top w:val="single" w:sz="4" w:space="0" w:color="auto"/>
                  <w:left w:val="single" w:sz="4" w:space="0" w:color="auto"/>
                  <w:bottom w:val="single" w:sz="4" w:space="0" w:color="auto"/>
                  <w:right w:val="single" w:sz="4" w:space="0" w:color="auto"/>
                </w:tcBorders>
                <w:vAlign w:val="center"/>
              </w:tcPr>
              <w:p w14:paraId="172A970D" w14:textId="77777777" w:rsidR="006E4D50" w:rsidRDefault="006E4D50" w:rsidP="00BF0DAB">
                <w:r>
                  <w:t>2,092,546.62</w:t>
                </w:r>
              </w:p>
            </w:tc>
            <w:tc>
              <w:tcPr>
                <w:tcW w:w="893" w:type="pct"/>
                <w:tcBorders>
                  <w:top w:val="single" w:sz="4" w:space="0" w:color="auto"/>
                  <w:left w:val="single" w:sz="4" w:space="0" w:color="auto"/>
                  <w:bottom w:val="single" w:sz="4" w:space="0" w:color="auto"/>
                  <w:right w:val="single" w:sz="4" w:space="0" w:color="auto"/>
                </w:tcBorders>
                <w:vAlign w:val="center"/>
              </w:tcPr>
              <w:p w14:paraId="57F194E7" w14:textId="77777777" w:rsidR="006E4D50" w:rsidRDefault="006E4D50" w:rsidP="006E4D50">
                <w:pPr>
                  <w:jc w:val="right"/>
                </w:pPr>
                <w:r>
                  <w:t>2,388,433.77</w:t>
                </w:r>
              </w:p>
            </w:tc>
            <w:tc>
              <w:tcPr>
                <w:tcW w:w="883" w:type="pct"/>
                <w:tcBorders>
                  <w:top w:val="single" w:sz="4" w:space="0" w:color="auto"/>
                  <w:left w:val="single" w:sz="4" w:space="0" w:color="auto"/>
                  <w:bottom w:val="single" w:sz="4" w:space="0" w:color="auto"/>
                  <w:right w:val="single" w:sz="4" w:space="0" w:color="auto"/>
                </w:tcBorders>
                <w:vAlign w:val="center"/>
              </w:tcPr>
              <w:p w14:paraId="69EA512F" w14:textId="77777777" w:rsidR="006E4D50" w:rsidRDefault="006E4D50" w:rsidP="006E4D50">
                <w:pPr>
                  <w:jc w:val="right"/>
                </w:pPr>
                <w:r>
                  <w:t>3,710,695.21</w:t>
                </w:r>
              </w:p>
            </w:tc>
          </w:tr>
          <w:tr w:rsidR="006E4D50" w14:paraId="15FA2CA0" w14:textId="77777777" w:rsidTr="00BF0DAB">
            <w:trPr>
              <w:jc w:val="center"/>
            </w:trPr>
            <w:sdt>
              <w:sdtPr>
                <w:tag w:val="_PLD_9abbed23473c4b4bb51ec9b7d667e31c"/>
                <w:id w:val="-1378163074"/>
                <w:lock w:val="sdtLocked"/>
              </w:sdtPr>
              <w:sdtEndPr/>
              <w:sdtContent>
                <w:tc>
                  <w:tcPr>
                    <w:tcW w:w="1521" w:type="pct"/>
                    <w:tcBorders>
                      <w:top w:val="single" w:sz="4" w:space="0" w:color="auto"/>
                      <w:left w:val="single" w:sz="4" w:space="0" w:color="auto"/>
                      <w:bottom w:val="single" w:sz="4" w:space="0" w:color="auto"/>
                      <w:right w:val="single" w:sz="4" w:space="0" w:color="auto"/>
                    </w:tcBorders>
                    <w:vAlign w:val="center"/>
                  </w:tcPr>
                  <w:p w14:paraId="7F43FEEC" w14:textId="77777777" w:rsidR="006E4D50" w:rsidRDefault="006E4D50" w:rsidP="006E4D50">
                    <w:pPr>
                      <w:autoSpaceDE w:val="0"/>
                      <w:autoSpaceDN w:val="0"/>
                      <w:adjustRightInd w:val="0"/>
                      <w:jc w:val="center"/>
                    </w:pPr>
                    <w:r>
                      <w:rPr>
                        <w:rFonts w:hint="eastAsia"/>
                      </w:rPr>
                      <w:t>合计</w:t>
                    </w:r>
                  </w:p>
                </w:tc>
              </w:sdtContent>
            </w:sdt>
            <w:tc>
              <w:tcPr>
                <w:tcW w:w="837" w:type="pct"/>
                <w:tcBorders>
                  <w:top w:val="single" w:sz="4" w:space="0" w:color="auto"/>
                  <w:left w:val="single" w:sz="4" w:space="0" w:color="auto"/>
                  <w:bottom w:val="single" w:sz="4" w:space="0" w:color="auto"/>
                  <w:right w:val="single" w:sz="4" w:space="0" w:color="auto"/>
                </w:tcBorders>
                <w:vAlign w:val="center"/>
              </w:tcPr>
              <w:p w14:paraId="6E979061" w14:textId="77777777" w:rsidR="006E4D50" w:rsidRDefault="006E4D50" w:rsidP="006E4D50">
                <w:pPr>
                  <w:jc w:val="right"/>
                </w:pPr>
                <w:r>
                  <w:t>40,094,995.09</w:t>
                </w:r>
              </w:p>
            </w:tc>
            <w:tc>
              <w:tcPr>
                <w:tcW w:w="866" w:type="pct"/>
                <w:tcBorders>
                  <w:top w:val="single" w:sz="4" w:space="0" w:color="auto"/>
                  <w:left w:val="single" w:sz="4" w:space="0" w:color="auto"/>
                  <w:bottom w:val="single" w:sz="4" w:space="0" w:color="auto"/>
                  <w:right w:val="single" w:sz="4" w:space="0" w:color="auto"/>
                </w:tcBorders>
                <w:vAlign w:val="center"/>
              </w:tcPr>
              <w:p w14:paraId="478AC1C3" w14:textId="77777777" w:rsidR="006E4D50" w:rsidRDefault="006E4D50" w:rsidP="00BF0DAB">
                <w:r>
                  <w:t>114,779,501.62</w:t>
                </w:r>
              </w:p>
            </w:tc>
            <w:tc>
              <w:tcPr>
                <w:tcW w:w="893" w:type="pct"/>
                <w:tcBorders>
                  <w:top w:val="single" w:sz="4" w:space="0" w:color="auto"/>
                  <w:left w:val="single" w:sz="4" w:space="0" w:color="auto"/>
                  <w:bottom w:val="single" w:sz="4" w:space="0" w:color="auto"/>
                  <w:right w:val="single" w:sz="4" w:space="0" w:color="auto"/>
                </w:tcBorders>
                <w:vAlign w:val="center"/>
              </w:tcPr>
              <w:p w14:paraId="31383EAA" w14:textId="77777777" w:rsidR="006E4D50" w:rsidRDefault="006E4D50" w:rsidP="006E4D50">
                <w:pPr>
                  <w:jc w:val="right"/>
                </w:pPr>
                <w:r>
                  <w:t>124,456,355.81</w:t>
                </w:r>
              </w:p>
            </w:tc>
            <w:tc>
              <w:tcPr>
                <w:tcW w:w="883" w:type="pct"/>
                <w:tcBorders>
                  <w:top w:val="single" w:sz="4" w:space="0" w:color="auto"/>
                  <w:left w:val="single" w:sz="4" w:space="0" w:color="auto"/>
                  <w:bottom w:val="single" w:sz="4" w:space="0" w:color="auto"/>
                  <w:right w:val="single" w:sz="4" w:space="0" w:color="auto"/>
                </w:tcBorders>
                <w:vAlign w:val="center"/>
              </w:tcPr>
              <w:p w14:paraId="55C8DE04" w14:textId="77777777" w:rsidR="006E4D50" w:rsidRDefault="006E4D50" w:rsidP="006E4D50">
                <w:pPr>
                  <w:jc w:val="right"/>
                </w:pPr>
                <w:r>
                  <w:t>30,418,140.90</w:t>
                </w:r>
              </w:p>
            </w:tc>
          </w:tr>
        </w:tbl>
        <w:p w14:paraId="0EBB210B" w14:textId="77777777" w:rsidR="00622C3A" w:rsidRDefault="00D86D4A">
          <w:pPr>
            <w:rPr>
              <w:color w:val="000000" w:themeColor="text1"/>
            </w:rPr>
          </w:pPr>
        </w:p>
      </w:sdtContent>
    </w:sdt>
    <w:sdt>
      <w:sdtPr>
        <w:rPr>
          <w:rFonts w:ascii="宋体" w:hAnsi="宋体" w:cs="宋体" w:hint="eastAsia"/>
          <w:b w:val="0"/>
          <w:bCs/>
          <w:kern w:val="0"/>
          <w:szCs w:val="21"/>
        </w:rPr>
        <w:alias w:val="模块:设定提存计划列示"/>
        <w:tag w:val="_GBC_b98ebc9fce454755bd30d763bee0283a"/>
        <w:id w:val="1598752485"/>
        <w:lock w:val="sdtLocked"/>
        <w:placeholder>
          <w:docPart w:val="GBC22222222222222222222222222222"/>
        </w:placeholder>
      </w:sdtPr>
      <w:sdtEndPr/>
      <w:sdtContent>
        <w:p w14:paraId="3BEF5CB1" w14:textId="77777777" w:rsidR="00622C3A" w:rsidRDefault="000E6426" w:rsidP="007D02D2">
          <w:pPr>
            <w:pStyle w:val="4"/>
            <w:numPr>
              <w:ilvl w:val="0"/>
              <w:numId w:val="69"/>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2096621074"/>
            <w:lock w:val="sdtLocked"/>
            <w:placeholder>
              <w:docPart w:val="GBC22222222222222222222222222222"/>
            </w:placeholder>
          </w:sdtPr>
          <w:sdtEndPr/>
          <w:sdtContent>
            <w:p w14:paraId="68C3C6E5" w14:textId="575449AE"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9B21BCE" w14:textId="77777777" w:rsidR="00622C3A" w:rsidRDefault="000E6426">
          <w:pPr>
            <w:jc w:val="right"/>
          </w:pPr>
          <w:r>
            <w:rPr>
              <w:rFonts w:hint="eastAsia"/>
            </w:rPr>
            <w:t>单位：</w:t>
          </w:r>
          <w:sdt>
            <w:sdtPr>
              <w:rPr>
                <w:rFonts w:hint="eastAsia"/>
              </w:rPr>
              <w:alias w:val="单位：财务附注：设定提存计划列示"/>
              <w:tag w:val="_GBC_744d8f829e6040c78616ef1951ef7e59"/>
              <w:id w:val="-460693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2750537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622C3A" w14:paraId="15CB0904" w14:textId="77777777" w:rsidTr="004F78D8">
            <w:sdt>
              <w:sdtPr>
                <w:tag w:val="_PLD_f8a9011ca6bd4cc895a50279da6547e9"/>
                <w:id w:val="2022203038"/>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00E174CC" w14:textId="77777777" w:rsidR="00622C3A" w:rsidRDefault="000E6426">
                    <w:pPr>
                      <w:jc w:val="center"/>
                    </w:pPr>
                    <w:r>
                      <w:rPr>
                        <w:rFonts w:hint="eastAsia"/>
                      </w:rPr>
                      <w:t>项目</w:t>
                    </w:r>
                  </w:p>
                </w:tc>
              </w:sdtContent>
            </w:sdt>
            <w:sdt>
              <w:sdtPr>
                <w:tag w:val="_PLD_db9ecea0e08e4c1bb5fe2474183a8480"/>
                <w:id w:val="857705610"/>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644A6A1C" w14:textId="77777777" w:rsidR="00622C3A" w:rsidRDefault="000E6426">
                    <w:pPr>
                      <w:jc w:val="center"/>
                    </w:pPr>
                    <w:r>
                      <w:rPr>
                        <w:rFonts w:hint="eastAsia"/>
                      </w:rPr>
                      <w:t>期初余额</w:t>
                    </w:r>
                  </w:p>
                </w:tc>
              </w:sdtContent>
            </w:sdt>
            <w:sdt>
              <w:sdtPr>
                <w:tag w:val="_PLD_11b6b53867b44c92b19ef791cad0c8c4"/>
                <w:id w:val="-202259457"/>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15D59043" w14:textId="77777777" w:rsidR="00622C3A" w:rsidRDefault="000E6426">
                    <w:pPr>
                      <w:jc w:val="center"/>
                    </w:pPr>
                    <w:r>
                      <w:rPr>
                        <w:rFonts w:hint="eastAsia"/>
                      </w:rPr>
                      <w:t>本期增加</w:t>
                    </w:r>
                  </w:p>
                </w:tc>
              </w:sdtContent>
            </w:sdt>
            <w:sdt>
              <w:sdtPr>
                <w:tag w:val="_PLD_c2cbd009dd4248ceb9040da5fc326084"/>
                <w:id w:val="2015263345"/>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3D0C2259" w14:textId="77777777" w:rsidR="00622C3A" w:rsidRDefault="000E6426">
                    <w:pPr>
                      <w:jc w:val="center"/>
                    </w:pPr>
                    <w:r>
                      <w:rPr>
                        <w:rFonts w:hint="eastAsia"/>
                      </w:rPr>
                      <w:t>本期减少</w:t>
                    </w:r>
                  </w:p>
                </w:tc>
              </w:sdtContent>
            </w:sdt>
            <w:sdt>
              <w:sdtPr>
                <w:tag w:val="_PLD_0ded00fbf217420ebfe8ace86c12086d"/>
                <w:id w:val="-1774622716"/>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158E792A" w14:textId="77777777" w:rsidR="00622C3A" w:rsidRDefault="000E6426">
                    <w:pPr>
                      <w:jc w:val="center"/>
                    </w:pPr>
                    <w:r>
                      <w:rPr>
                        <w:rFonts w:hint="eastAsia"/>
                      </w:rPr>
                      <w:t>期末余额</w:t>
                    </w:r>
                  </w:p>
                </w:tc>
              </w:sdtContent>
            </w:sdt>
          </w:tr>
          <w:tr w:rsidR="008A0C52" w14:paraId="2E5EC179" w14:textId="77777777" w:rsidTr="008A0C52">
            <w:sdt>
              <w:sdtPr>
                <w:tag w:val="_PLD_b93c5842361145079010296748b2acbc"/>
                <w:id w:val="-1234301958"/>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2925A03E" w14:textId="77777777" w:rsidR="008A0C52" w:rsidRDefault="008A0C52" w:rsidP="008A0C52">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14:paraId="2381306F" w14:textId="77777777" w:rsidR="008A0C52" w:rsidRDefault="008A0C52" w:rsidP="008A0C52">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2E2BD7DC" w14:textId="3DA7EF44" w:rsidR="008A0C52" w:rsidRDefault="008A0C52" w:rsidP="008A0C52">
                <w:pPr>
                  <w:jc w:val="right"/>
                </w:pPr>
                <w:r>
                  <w:t>3,702,305.18</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6304DBFA" w14:textId="6E92E4E2" w:rsidR="008A0C52" w:rsidRDefault="008A0C52" w:rsidP="008A0C52">
                <w:pPr>
                  <w:jc w:val="right"/>
                </w:pPr>
                <w:r>
                  <w:t>3,689,374.08</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4C77E37B" w14:textId="1463A27F" w:rsidR="008A0C52" w:rsidRDefault="008A0C52" w:rsidP="008A0C52">
                <w:pPr>
                  <w:jc w:val="right"/>
                </w:pPr>
                <w:r>
                  <w:t>12,931.1</w:t>
                </w:r>
              </w:p>
            </w:tc>
          </w:tr>
          <w:tr w:rsidR="008A0C52" w14:paraId="776A2058" w14:textId="77777777" w:rsidTr="008A0C52">
            <w:sdt>
              <w:sdtPr>
                <w:tag w:val="_PLD_909a72476f78427892237821bb7d583f"/>
                <w:id w:val="-919484825"/>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043105FE" w14:textId="77777777" w:rsidR="008A0C52" w:rsidRDefault="008A0C52" w:rsidP="008A0C52">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14:paraId="67BF9C3D" w14:textId="77777777" w:rsidR="008A0C52" w:rsidRDefault="008A0C52" w:rsidP="008A0C52">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3CD9CE7D" w14:textId="4D5DA74C" w:rsidR="008A0C52" w:rsidRDefault="008A0C52" w:rsidP="008A0C52">
                <w:pPr>
                  <w:jc w:val="right"/>
                </w:pPr>
                <w:r>
                  <w:t>115,637.17</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AD374B2" w14:textId="1CE7DB30" w:rsidR="008A0C52" w:rsidRDefault="008A0C52" w:rsidP="008A0C52">
                <w:pPr>
                  <w:jc w:val="right"/>
                </w:pPr>
                <w:r>
                  <w:t>115,233.47</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6D3077A0" w14:textId="05D08C58" w:rsidR="008A0C52" w:rsidRDefault="008A0C52" w:rsidP="008A0C52">
                <w:pPr>
                  <w:jc w:val="right"/>
                </w:pPr>
                <w:r>
                  <w:t>403.7</w:t>
                </w:r>
              </w:p>
            </w:tc>
          </w:tr>
          <w:tr w:rsidR="008A0C52" w14:paraId="757F6C79" w14:textId="77777777" w:rsidTr="008A0C52">
            <w:sdt>
              <w:sdtPr>
                <w:tag w:val="_PLD_f2bb08099d4d4b2a96054f71c4e23a24"/>
                <w:id w:val="-1159916601"/>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3D67CD79" w14:textId="77777777" w:rsidR="008A0C52" w:rsidRDefault="008A0C52" w:rsidP="008A0C52">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14:paraId="52427E63" w14:textId="2CA4BF85" w:rsidR="008A0C52" w:rsidRDefault="008A0C52" w:rsidP="008A0C52">
                <w:pPr>
                  <w:jc w:val="right"/>
                </w:pPr>
                <w:r>
                  <w:t>17,775,593.34</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5BF7773A" w14:textId="475429F5" w:rsidR="008A0C52" w:rsidRDefault="008A0C52" w:rsidP="008A0C52">
                <w:pPr>
                  <w:jc w:val="right"/>
                </w:pPr>
                <w:r>
                  <w:t>4,375,685.31</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3FA5CF0D" w14:textId="02DA7147" w:rsidR="008A0C52" w:rsidRDefault="008A0C52" w:rsidP="008A0C52">
                <w:pPr>
                  <w:jc w:val="right"/>
                </w:pPr>
                <w:r>
                  <w:t>13,605,631.71</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5704FD8A" w14:textId="2411007D" w:rsidR="008A0C52" w:rsidRDefault="008A0C52" w:rsidP="008A0C52">
                <w:pPr>
                  <w:jc w:val="right"/>
                </w:pPr>
                <w:r>
                  <w:t>8,545,646.9</w:t>
                </w:r>
                <w:r w:rsidR="0029444E">
                  <w:rPr>
                    <w:rFonts w:hint="eastAsia"/>
                  </w:rPr>
                  <w:t>4</w:t>
                </w:r>
              </w:p>
            </w:tc>
          </w:tr>
          <w:tr w:rsidR="008A0C52" w14:paraId="0A85BF65" w14:textId="77777777" w:rsidTr="008A0C52">
            <w:sdt>
              <w:sdtPr>
                <w:tag w:val="_PLD_258ec0cea28b41718457ba73ff6955af"/>
                <w:id w:val="16665323"/>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4A4F5189" w14:textId="77777777" w:rsidR="008A0C52" w:rsidRDefault="008A0C52" w:rsidP="008A0C52">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14:paraId="5FF7C072" w14:textId="7301BAEA" w:rsidR="008A0C52" w:rsidRDefault="008A0C52" w:rsidP="008A0C52">
                <w:pPr>
                  <w:jc w:val="right"/>
                </w:pPr>
                <w:r>
                  <w:t>17,775,593.34</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3E9EC0C9" w14:textId="246C8B4F" w:rsidR="008A0C52" w:rsidRDefault="008A0C52" w:rsidP="008A0C52">
                <w:pPr>
                  <w:jc w:val="right"/>
                </w:pPr>
                <w:r>
                  <w:t>8,193,627.66</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6B56C405" w14:textId="7329298B" w:rsidR="008A0C52" w:rsidRDefault="008A0C52" w:rsidP="008A0C52">
                <w:pPr>
                  <w:jc w:val="right"/>
                </w:pPr>
                <w:r>
                  <w:t>17,410,239.26</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7AAAEE52" w14:textId="4BEEB3E2" w:rsidR="008A0C52" w:rsidRDefault="008A0C52" w:rsidP="008A0C52">
                <w:pPr>
                  <w:jc w:val="right"/>
                </w:pPr>
                <w:r>
                  <w:t>8,558,981.7</w:t>
                </w:r>
                <w:r w:rsidR="0029444E">
                  <w:rPr>
                    <w:rFonts w:hint="eastAsia"/>
                  </w:rPr>
                  <w:t>4</w:t>
                </w:r>
              </w:p>
            </w:tc>
          </w:tr>
        </w:tbl>
      </w:sdtContent>
    </w:sdt>
    <w:sdt>
      <w:sdtPr>
        <w:rPr>
          <w:rFonts w:hint="eastAsia"/>
        </w:rPr>
        <w:alias w:val="模块:应付职工薪酬说明"/>
        <w:tag w:val="_GBC_9173eff793e04226ba65f69088a27313"/>
        <w:id w:val="1481956539"/>
        <w:lock w:val="sdtLocked"/>
        <w:placeholder>
          <w:docPart w:val="GBC22222222222222222222222222222"/>
        </w:placeholder>
      </w:sdtPr>
      <w:sdtEndPr/>
      <w:sdtContent>
        <w:p w14:paraId="19E8620D" w14:textId="77777777" w:rsidR="00622C3A" w:rsidRDefault="000E6426">
          <w:pPr>
            <w:autoSpaceDE w:val="0"/>
            <w:autoSpaceDN w:val="0"/>
            <w:adjustRightInd w:val="0"/>
          </w:pPr>
          <w:r>
            <w:rPr>
              <w:rFonts w:hint="eastAsia"/>
            </w:rPr>
            <w:t>其他说明：</w:t>
          </w:r>
        </w:p>
        <w:sdt>
          <w:sdtPr>
            <w:alias w:val="是否适用：应付职工薪酬的说明[双击切换]"/>
            <w:tag w:val="_GBC_f41ecc08d4994ba99707111806caa376"/>
            <w:id w:val="-744886781"/>
            <w:lock w:val="sdtLocked"/>
            <w:placeholder>
              <w:docPart w:val="GBC22222222222222222222222222222"/>
            </w:placeholder>
          </w:sdtPr>
          <w:sdtEndPr/>
          <w:sdtContent>
            <w:p w14:paraId="24CAD451" w14:textId="27F3C79D" w:rsidR="00622C3A" w:rsidRDefault="000E6426" w:rsidP="008A0C52">
              <w:pPr>
                <w:autoSpaceDE w:val="0"/>
                <w:autoSpaceDN w:val="0"/>
                <w:adjustRightInd w:val="0"/>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143FFB47" w14:textId="77777777" w:rsidR="00622C3A" w:rsidRDefault="00622C3A">
      <w:pPr>
        <w:autoSpaceDE w:val="0"/>
        <w:autoSpaceDN w:val="0"/>
        <w:adjustRightInd w:val="0"/>
      </w:pPr>
    </w:p>
    <w:sdt>
      <w:sdtPr>
        <w:rPr>
          <w:rFonts w:ascii="宋体" w:hAnsi="宋体" w:cs="宋体" w:hint="eastAsia"/>
          <w:b w:val="0"/>
          <w:bCs/>
          <w:kern w:val="0"/>
          <w:szCs w:val="21"/>
        </w:rPr>
        <w:alias w:val="模块:应交税费"/>
        <w:tag w:val="_GBC_50fc9ef51868432e98c401f69097dfc6"/>
        <w:id w:val="686956575"/>
        <w:lock w:val="sdtLocked"/>
        <w:placeholder>
          <w:docPart w:val="GBC22222222222222222222222222222"/>
        </w:placeholder>
      </w:sdtPr>
      <w:sdtEndPr>
        <w:rPr>
          <w:rFonts w:cstheme="minorBidi" w:hint="default"/>
          <w:color w:val="000000" w:themeColor="text1"/>
          <w:kern w:val="2"/>
        </w:rPr>
      </w:sdtEndPr>
      <w:sdtContent>
        <w:p w14:paraId="759780B9"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642076606"/>
            <w:lock w:val="sdtLocked"/>
            <w:placeholder>
              <w:docPart w:val="GBC22222222222222222222222222222"/>
            </w:placeholder>
          </w:sdtPr>
          <w:sdtEndPr/>
          <w:sdtContent>
            <w:p w14:paraId="5032204F" w14:textId="5C7F40AD"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E0E4E24" w14:textId="77777777" w:rsidR="00622C3A" w:rsidRDefault="000E6426">
          <w:pPr>
            <w:jc w:val="right"/>
          </w:pPr>
          <w:r>
            <w:rPr>
              <w:rFonts w:hint="eastAsia"/>
            </w:rPr>
            <w:t>单位：</w:t>
          </w:r>
          <w:sdt>
            <w:sdtPr>
              <w:rPr>
                <w:rFonts w:hint="eastAsia"/>
              </w:rPr>
              <w:alias w:val="单位：财务附注：应交税费"/>
              <w:tag w:val="_GBC_a6162c9f021640929018406be611b834"/>
              <w:id w:val="-8717663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交税费"/>
              <w:tag w:val="_GBC_d787fa1c70604797889c69c4c364e711"/>
              <w:id w:val="18576062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8A0C52" w14:paraId="2AF07A4E" w14:textId="77777777" w:rsidTr="008A0C52">
            <w:trPr>
              <w:cantSplit/>
            </w:trPr>
            <w:sdt>
              <w:sdtPr>
                <w:tag w:val="_PLD_ab0019be2d10489d885d15626d85168f"/>
                <w:id w:val="1502159211"/>
                <w:lock w:val="sdtLocked"/>
              </w:sdtPr>
              <w:sdtEndPr/>
              <w:sdtContent>
                <w:tc>
                  <w:tcPr>
                    <w:tcW w:w="1675" w:type="pct"/>
                    <w:vAlign w:val="center"/>
                  </w:tcPr>
                  <w:p w14:paraId="39A2D781" w14:textId="77777777" w:rsidR="008A0C52" w:rsidRDefault="008A0C52" w:rsidP="008A0C52">
                    <w:pPr>
                      <w:ind w:right="105"/>
                      <w:jc w:val="center"/>
                    </w:pPr>
                    <w:r>
                      <w:rPr>
                        <w:rFonts w:hint="eastAsia"/>
                      </w:rPr>
                      <w:t>项目</w:t>
                    </w:r>
                  </w:p>
                </w:tc>
              </w:sdtContent>
            </w:sdt>
            <w:sdt>
              <w:sdtPr>
                <w:tag w:val="_PLD_4d086e8f4e004ee3aa116a5d10a7ecbd"/>
                <w:id w:val="1188095970"/>
                <w:lock w:val="sdtLocked"/>
              </w:sdtPr>
              <w:sdtEndPr/>
              <w:sdtContent>
                <w:tc>
                  <w:tcPr>
                    <w:tcW w:w="1661" w:type="pct"/>
                    <w:vAlign w:val="center"/>
                  </w:tcPr>
                  <w:p w14:paraId="37323B3E" w14:textId="77777777" w:rsidR="008A0C52" w:rsidRDefault="008A0C52" w:rsidP="008A0C52">
                    <w:pPr>
                      <w:jc w:val="center"/>
                    </w:pPr>
                    <w:r>
                      <w:rPr>
                        <w:rFonts w:hint="eastAsia"/>
                      </w:rPr>
                      <w:t>期末余额</w:t>
                    </w:r>
                  </w:p>
                </w:tc>
              </w:sdtContent>
            </w:sdt>
            <w:sdt>
              <w:sdtPr>
                <w:tag w:val="_PLD_8b866f731e474c6ebfb67cd903ab95c8"/>
                <w:id w:val="790479904"/>
                <w:lock w:val="sdtLocked"/>
              </w:sdtPr>
              <w:sdtEndPr/>
              <w:sdtContent>
                <w:tc>
                  <w:tcPr>
                    <w:tcW w:w="1664" w:type="pct"/>
                    <w:vAlign w:val="center"/>
                  </w:tcPr>
                  <w:p w14:paraId="1D178906" w14:textId="77777777" w:rsidR="008A0C52" w:rsidRDefault="008A0C52" w:rsidP="008A0C52">
                    <w:pPr>
                      <w:jc w:val="center"/>
                    </w:pPr>
                    <w:r>
                      <w:rPr>
                        <w:rFonts w:hint="eastAsia"/>
                      </w:rPr>
                      <w:t>期初余额</w:t>
                    </w:r>
                  </w:p>
                </w:tc>
              </w:sdtContent>
            </w:sdt>
          </w:tr>
          <w:tr w:rsidR="008A0C52" w14:paraId="5B7D9D03" w14:textId="77777777" w:rsidTr="008A0C52">
            <w:trPr>
              <w:cantSplit/>
            </w:trPr>
            <w:tc>
              <w:tcPr>
                <w:tcW w:w="1675" w:type="pct"/>
                <w:shd w:val="clear" w:color="auto" w:fill="auto"/>
              </w:tcPr>
              <w:p w14:paraId="6690D4FB" w14:textId="77777777" w:rsidR="008A0C52" w:rsidRDefault="008A0C52" w:rsidP="008A0C52">
                <w:pPr>
                  <w:ind w:right="105"/>
                </w:pPr>
                <w:r>
                  <w:rPr>
                    <w:rFonts w:hint="eastAsia"/>
                  </w:rPr>
                  <w:t>增值税</w:t>
                </w:r>
              </w:p>
            </w:tc>
            <w:tc>
              <w:tcPr>
                <w:tcW w:w="1661" w:type="pct"/>
                <w:shd w:val="clear" w:color="auto" w:fill="auto"/>
                <w:vAlign w:val="center"/>
              </w:tcPr>
              <w:p w14:paraId="5D47886F" w14:textId="77777777" w:rsidR="008A0C52" w:rsidRDefault="008A0C52" w:rsidP="008A0C52">
                <w:pPr>
                  <w:ind w:right="73"/>
                  <w:jc w:val="right"/>
                </w:pPr>
                <w:r>
                  <w:t>5,573,499.85</w:t>
                </w:r>
              </w:p>
            </w:tc>
            <w:tc>
              <w:tcPr>
                <w:tcW w:w="1664" w:type="pct"/>
                <w:shd w:val="clear" w:color="auto" w:fill="auto"/>
                <w:vAlign w:val="center"/>
              </w:tcPr>
              <w:p w14:paraId="1C49EFB4" w14:textId="77777777" w:rsidR="008A0C52" w:rsidRDefault="008A0C52" w:rsidP="008A0C52">
                <w:pPr>
                  <w:jc w:val="right"/>
                </w:pPr>
                <w:r>
                  <w:t>2,539,842.62</w:t>
                </w:r>
              </w:p>
            </w:tc>
          </w:tr>
          <w:tr w:rsidR="008A0C52" w14:paraId="35633F41" w14:textId="77777777" w:rsidTr="008A0C52">
            <w:trPr>
              <w:cantSplit/>
            </w:trPr>
            <w:tc>
              <w:tcPr>
                <w:tcW w:w="1675" w:type="pct"/>
                <w:shd w:val="clear" w:color="auto" w:fill="auto"/>
              </w:tcPr>
              <w:p w14:paraId="31C757ED" w14:textId="77777777" w:rsidR="008A0C52" w:rsidRDefault="008A0C52" w:rsidP="008A0C52">
                <w:pPr>
                  <w:ind w:right="105"/>
                </w:pPr>
                <w:r>
                  <w:rPr>
                    <w:rFonts w:hint="eastAsia"/>
                  </w:rPr>
                  <w:t>企业所得税</w:t>
                </w:r>
              </w:p>
            </w:tc>
            <w:tc>
              <w:tcPr>
                <w:tcW w:w="1661" w:type="pct"/>
                <w:shd w:val="clear" w:color="auto" w:fill="auto"/>
                <w:vAlign w:val="center"/>
              </w:tcPr>
              <w:p w14:paraId="4784FFD4" w14:textId="77777777" w:rsidR="008A0C52" w:rsidRDefault="008A0C52" w:rsidP="008A0C52">
                <w:pPr>
                  <w:ind w:right="73"/>
                  <w:jc w:val="right"/>
                </w:pPr>
                <w:r>
                  <w:t>14,431,274.38</w:t>
                </w:r>
              </w:p>
            </w:tc>
            <w:tc>
              <w:tcPr>
                <w:tcW w:w="1664" w:type="pct"/>
                <w:shd w:val="clear" w:color="auto" w:fill="auto"/>
                <w:vAlign w:val="center"/>
              </w:tcPr>
              <w:p w14:paraId="545754F6" w14:textId="77777777" w:rsidR="008A0C52" w:rsidRDefault="008A0C52" w:rsidP="008A0C52">
                <w:pPr>
                  <w:jc w:val="right"/>
                </w:pPr>
                <w:r>
                  <w:t>10,352,325.62</w:t>
                </w:r>
              </w:p>
            </w:tc>
          </w:tr>
          <w:tr w:rsidR="008A0C52" w14:paraId="0237660C" w14:textId="77777777" w:rsidTr="008A0C52">
            <w:trPr>
              <w:cantSplit/>
            </w:trPr>
            <w:tc>
              <w:tcPr>
                <w:tcW w:w="1675" w:type="pct"/>
                <w:shd w:val="clear" w:color="auto" w:fill="auto"/>
              </w:tcPr>
              <w:p w14:paraId="3B7E6AF1" w14:textId="77777777" w:rsidR="008A0C52" w:rsidRDefault="008A0C52" w:rsidP="008A0C52">
                <w:pPr>
                  <w:ind w:right="105"/>
                </w:pPr>
                <w:r>
                  <w:rPr>
                    <w:rFonts w:hint="eastAsia"/>
                  </w:rPr>
                  <w:t>个人所得税</w:t>
                </w:r>
              </w:p>
            </w:tc>
            <w:tc>
              <w:tcPr>
                <w:tcW w:w="1661" w:type="pct"/>
                <w:shd w:val="clear" w:color="auto" w:fill="auto"/>
                <w:vAlign w:val="center"/>
              </w:tcPr>
              <w:p w14:paraId="7BD98094" w14:textId="77777777" w:rsidR="008A0C52" w:rsidRDefault="008A0C52" w:rsidP="008A0C52">
                <w:pPr>
                  <w:ind w:right="73"/>
                  <w:jc w:val="right"/>
                </w:pPr>
                <w:r>
                  <w:t>174,745.16</w:t>
                </w:r>
              </w:p>
            </w:tc>
            <w:tc>
              <w:tcPr>
                <w:tcW w:w="1664" w:type="pct"/>
                <w:shd w:val="clear" w:color="auto" w:fill="auto"/>
                <w:vAlign w:val="center"/>
              </w:tcPr>
              <w:p w14:paraId="6226B695" w14:textId="77777777" w:rsidR="008A0C52" w:rsidRDefault="008A0C52" w:rsidP="008A0C52">
                <w:pPr>
                  <w:jc w:val="right"/>
                </w:pPr>
                <w:r>
                  <w:t>399,901.06</w:t>
                </w:r>
              </w:p>
            </w:tc>
          </w:tr>
          <w:tr w:rsidR="008A0C52" w14:paraId="702158DF" w14:textId="77777777" w:rsidTr="008A0C52">
            <w:trPr>
              <w:cantSplit/>
            </w:trPr>
            <w:tc>
              <w:tcPr>
                <w:tcW w:w="1675" w:type="pct"/>
                <w:shd w:val="clear" w:color="auto" w:fill="auto"/>
              </w:tcPr>
              <w:p w14:paraId="22528DC3" w14:textId="77777777" w:rsidR="008A0C52" w:rsidRDefault="008A0C52" w:rsidP="008A0C52">
                <w:pPr>
                  <w:ind w:right="105"/>
                </w:pPr>
                <w:r>
                  <w:rPr>
                    <w:rFonts w:hint="eastAsia"/>
                  </w:rPr>
                  <w:t>城市维护建设税</w:t>
                </w:r>
              </w:p>
            </w:tc>
            <w:tc>
              <w:tcPr>
                <w:tcW w:w="1661" w:type="pct"/>
                <w:shd w:val="clear" w:color="auto" w:fill="auto"/>
                <w:vAlign w:val="center"/>
              </w:tcPr>
              <w:p w14:paraId="54153C8B" w14:textId="38524592" w:rsidR="008A0C52" w:rsidRDefault="008A0C52" w:rsidP="008A0C52">
                <w:pPr>
                  <w:ind w:right="73"/>
                  <w:jc w:val="right"/>
                </w:pPr>
                <w:r>
                  <w:t>464,386.46</w:t>
                </w:r>
              </w:p>
            </w:tc>
            <w:tc>
              <w:tcPr>
                <w:tcW w:w="1664" w:type="pct"/>
                <w:shd w:val="clear" w:color="auto" w:fill="auto"/>
                <w:vAlign w:val="center"/>
              </w:tcPr>
              <w:p w14:paraId="4DC09502" w14:textId="4743BD58" w:rsidR="008A0C52" w:rsidRDefault="008A0C52" w:rsidP="008A0C52">
                <w:pPr>
                  <w:jc w:val="right"/>
                </w:pPr>
                <w:r>
                  <w:t>269,306.36</w:t>
                </w:r>
              </w:p>
            </w:tc>
          </w:tr>
          <w:tr w:rsidR="008A0C52" w14:paraId="4B53D334" w14:textId="77777777" w:rsidTr="008A0C52">
            <w:trPr>
              <w:cantSplit/>
            </w:trPr>
            <w:tc>
              <w:tcPr>
                <w:tcW w:w="1675" w:type="pct"/>
              </w:tcPr>
              <w:p w14:paraId="4A5B5979" w14:textId="77777777" w:rsidR="008A0C52" w:rsidRDefault="008A0C52" w:rsidP="008A0C52">
                <w:pPr>
                  <w:ind w:right="105"/>
                </w:pPr>
                <w:r>
                  <w:t>房产税</w:t>
                </w:r>
              </w:p>
            </w:tc>
            <w:tc>
              <w:tcPr>
                <w:tcW w:w="1661" w:type="pct"/>
              </w:tcPr>
              <w:p w14:paraId="2D84578B" w14:textId="77777777" w:rsidR="008A0C52" w:rsidRDefault="008A0C52" w:rsidP="008A0C52">
                <w:pPr>
                  <w:ind w:right="73"/>
                  <w:jc w:val="right"/>
                </w:pPr>
                <w:r>
                  <w:t>1,584,042.46</w:t>
                </w:r>
              </w:p>
            </w:tc>
            <w:tc>
              <w:tcPr>
                <w:tcW w:w="1664" w:type="pct"/>
              </w:tcPr>
              <w:p w14:paraId="491F2824" w14:textId="77777777" w:rsidR="008A0C52" w:rsidRDefault="008A0C52" w:rsidP="008A0C52">
                <w:pPr>
                  <w:jc w:val="right"/>
                </w:pPr>
                <w:r>
                  <w:t>2,304,897.36</w:t>
                </w:r>
              </w:p>
            </w:tc>
          </w:tr>
          <w:tr w:rsidR="008A0C52" w14:paraId="6EAC3A11" w14:textId="77777777" w:rsidTr="008A0C52">
            <w:trPr>
              <w:cantSplit/>
            </w:trPr>
            <w:tc>
              <w:tcPr>
                <w:tcW w:w="1675" w:type="pct"/>
              </w:tcPr>
              <w:p w14:paraId="69DA61D5" w14:textId="77777777" w:rsidR="008A0C52" w:rsidRDefault="008A0C52" w:rsidP="008A0C52">
                <w:pPr>
                  <w:ind w:right="105"/>
                </w:pPr>
                <w:r>
                  <w:t>土地使用税</w:t>
                </w:r>
              </w:p>
            </w:tc>
            <w:tc>
              <w:tcPr>
                <w:tcW w:w="1661" w:type="pct"/>
              </w:tcPr>
              <w:p w14:paraId="79E81073" w14:textId="77777777" w:rsidR="008A0C52" w:rsidRDefault="008A0C52" w:rsidP="008A0C52">
                <w:pPr>
                  <w:ind w:right="73"/>
                  <w:jc w:val="right"/>
                </w:pPr>
                <w:r>
                  <w:t>689,873.34</w:t>
                </w:r>
              </w:p>
            </w:tc>
            <w:tc>
              <w:tcPr>
                <w:tcW w:w="1664" w:type="pct"/>
              </w:tcPr>
              <w:p w14:paraId="56CC1771" w14:textId="77777777" w:rsidR="008A0C52" w:rsidRDefault="008A0C52" w:rsidP="008A0C52">
                <w:pPr>
                  <w:jc w:val="right"/>
                </w:pPr>
                <w:r>
                  <w:t>617,773.55</w:t>
                </w:r>
              </w:p>
            </w:tc>
          </w:tr>
          <w:tr w:rsidR="008A0C52" w14:paraId="125430D8" w14:textId="77777777" w:rsidTr="008A0C52">
            <w:trPr>
              <w:cantSplit/>
            </w:trPr>
            <w:tc>
              <w:tcPr>
                <w:tcW w:w="1675" w:type="pct"/>
              </w:tcPr>
              <w:p w14:paraId="603C8D38" w14:textId="77777777" w:rsidR="008A0C52" w:rsidRDefault="008A0C52" w:rsidP="008A0C52">
                <w:pPr>
                  <w:ind w:right="105"/>
                </w:pPr>
                <w:r>
                  <w:t>教育费附加</w:t>
                </w:r>
              </w:p>
            </w:tc>
            <w:tc>
              <w:tcPr>
                <w:tcW w:w="1661" w:type="pct"/>
              </w:tcPr>
              <w:p w14:paraId="0E027EAE" w14:textId="77777777" w:rsidR="008A0C52" w:rsidRDefault="008A0C52" w:rsidP="008A0C52">
                <w:pPr>
                  <w:ind w:right="73"/>
                  <w:jc w:val="right"/>
                </w:pPr>
                <w:r>
                  <w:t>338,785.16</w:t>
                </w:r>
              </w:p>
            </w:tc>
            <w:tc>
              <w:tcPr>
                <w:tcW w:w="1664" w:type="pct"/>
              </w:tcPr>
              <w:p w14:paraId="10C28AD1" w14:textId="77777777" w:rsidR="008A0C52" w:rsidRDefault="008A0C52" w:rsidP="008A0C52">
                <w:pPr>
                  <w:jc w:val="right"/>
                </w:pPr>
                <w:r>
                  <w:t>194,480.00</w:t>
                </w:r>
              </w:p>
            </w:tc>
          </w:tr>
          <w:tr w:rsidR="008A0C52" w14:paraId="7E6CEB47" w14:textId="77777777" w:rsidTr="008A0C52">
            <w:trPr>
              <w:cantSplit/>
            </w:trPr>
            <w:tc>
              <w:tcPr>
                <w:tcW w:w="1675" w:type="pct"/>
              </w:tcPr>
              <w:p w14:paraId="42E29BCB" w14:textId="77777777" w:rsidR="008A0C52" w:rsidRDefault="008A0C52" w:rsidP="008A0C52">
                <w:pPr>
                  <w:ind w:right="105"/>
                </w:pPr>
                <w:r>
                  <w:t>其他税种</w:t>
                </w:r>
              </w:p>
            </w:tc>
            <w:tc>
              <w:tcPr>
                <w:tcW w:w="1661" w:type="pct"/>
              </w:tcPr>
              <w:p w14:paraId="0A7FA5F9" w14:textId="77777777" w:rsidR="008A0C52" w:rsidRDefault="008A0C52" w:rsidP="008A0C52">
                <w:pPr>
                  <w:ind w:right="73"/>
                  <w:jc w:val="right"/>
                </w:pPr>
                <w:r>
                  <w:t>374,195.25</w:t>
                </w:r>
              </w:p>
            </w:tc>
            <w:tc>
              <w:tcPr>
                <w:tcW w:w="1664" w:type="pct"/>
              </w:tcPr>
              <w:p w14:paraId="5E0EF229" w14:textId="77777777" w:rsidR="008A0C52" w:rsidRDefault="008A0C52" w:rsidP="008A0C52">
                <w:pPr>
                  <w:jc w:val="right"/>
                </w:pPr>
                <w:r>
                  <w:t>683,236.09</w:t>
                </w:r>
              </w:p>
            </w:tc>
          </w:tr>
          <w:tr w:rsidR="008A0C52" w14:paraId="1FBE8EE1" w14:textId="77777777" w:rsidTr="008A0C52">
            <w:trPr>
              <w:cantSplit/>
            </w:trPr>
            <w:tc>
              <w:tcPr>
                <w:tcW w:w="1675" w:type="pct"/>
                <w:vAlign w:val="center"/>
              </w:tcPr>
              <w:p w14:paraId="338B0193" w14:textId="77777777" w:rsidR="008A0C52" w:rsidRDefault="008A0C52" w:rsidP="008A0C52">
                <w:pPr>
                  <w:ind w:right="105"/>
                  <w:jc w:val="center"/>
                </w:pPr>
                <w:r>
                  <w:rPr>
                    <w:rFonts w:hint="eastAsia"/>
                  </w:rPr>
                  <w:t>合计</w:t>
                </w:r>
              </w:p>
            </w:tc>
            <w:tc>
              <w:tcPr>
                <w:tcW w:w="1661" w:type="pct"/>
                <w:vAlign w:val="center"/>
              </w:tcPr>
              <w:p w14:paraId="76C824C3" w14:textId="203D8287" w:rsidR="008A0C52" w:rsidRDefault="008A0C52" w:rsidP="008A0C52">
                <w:pPr>
                  <w:ind w:right="73"/>
                  <w:jc w:val="right"/>
                </w:pPr>
                <w:r>
                  <w:t>23,630,802.06</w:t>
                </w:r>
              </w:p>
            </w:tc>
            <w:tc>
              <w:tcPr>
                <w:tcW w:w="1664" w:type="pct"/>
                <w:vAlign w:val="center"/>
              </w:tcPr>
              <w:p w14:paraId="77374E2A" w14:textId="72C5278B" w:rsidR="008A0C52" w:rsidRDefault="008A0C52" w:rsidP="008A0C52">
                <w:pPr>
                  <w:jc w:val="right"/>
                </w:pPr>
                <w:r>
                  <w:t>17,361,762.66</w:t>
                </w:r>
              </w:p>
            </w:tc>
          </w:tr>
        </w:tbl>
        <w:p w14:paraId="2BC7B383" w14:textId="77777777" w:rsidR="00622C3A" w:rsidRDefault="000E6426">
          <w:r>
            <w:rPr>
              <w:rFonts w:hint="eastAsia"/>
            </w:rPr>
            <w:t>其他说明：</w:t>
          </w:r>
        </w:p>
        <w:sdt>
          <w:sdtPr>
            <w:alias w:val="应交税金的说明"/>
            <w:tag w:val="_GBC_fb59f8f9de2d41c3aaf0dc3b0970dd91"/>
            <w:id w:val="1925534315"/>
            <w:lock w:val="sdtLocked"/>
            <w:placeholder>
              <w:docPart w:val="GBC22222222222222222222222222222"/>
            </w:placeholder>
          </w:sdtPr>
          <w:sdtEndPr/>
          <w:sdtContent>
            <w:p w14:paraId="273E8474" w14:textId="0D250E8E" w:rsidR="00622C3A" w:rsidRDefault="008A0C52">
              <w:r>
                <w:rPr>
                  <w:rFonts w:hint="eastAsia"/>
                </w:rPr>
                <w:t>无</w:t>
              </w:r>
            </w:p>
          </w:sdtContent>
        </w:sdt>
      </w:sdtContent>
    </w:sdt>
    <w:p w14:paraId="246C2425" w14:textId="77777777" w:rsidR="00622C3A" w:rsidRDefault="00622C3A"/>
    <w:p w14:paraId="63B35649"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其他应付款</w:t>
      </w:r>
    </w:p>
    <w:bookmarkStart w:id="179" w:name="_Hlk10535943" w:displacedByCustomXml="next"/>
    <w:sdt>
      <w:sdtPr>
        <w:rPr>
          <w:rFonts w:ascii="宋体" w:hAnsi="宋体" w:cs="宋体" w:hint="eastAsia"/>
          <w:b w:val="0"/>
          <w:bCs/>
          <w:kern w:val="0"/>
          <w:szCs w:val="24"/>
        </w:rPr>
        <w:alias w:val="模块:项目列示"/>
        <w:tag w:val="_SEC_d4a31631d4c141d39fd547efdfcde484"/>
        <w:id w:val="279461583"/>
        <w:lock w:val="sdtLocked"/>
        <w:placeholder>
          <w:docPart w:val="GBC22222222222222222222222222222"/>
        </w:placeholder>
      </w:sdtPr>
      <w:sdtEndPr>
        <w:rPr>
          <w:szCs w:val="21"/>
        </w:rPr>
      </w:sdtEndPr>
      <w:sdtContent>
        <w:p w14:paraId="72022D38" w14:textId="77777777" w:rsidR="00622C3A" w:rsidRDefault="000E6426">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1678567869"/>
            <w:lock w:val="sdtLocked"/>
            <w:placeholder>
              <w:docPart w:val="GBC22222222222222222222222222222"/>
            </w:placeholder>
          </w:sdtPr>
          <w:sdtEndPr/>
          <w:sdtContent>
            <w:p w14:paraId="588DC377" w14:textId="7FCF605B"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1908B77" w14:textId="77777777" w:rsidR="00622C3A" w:rsidRDefault="000E6426">
          <w:pPr>
            <w:jc w:val="right"/>
          </w:pPr>
          <w:r>
            <w:rPr>
              <w:rFonts w:hint="eastAsia"/>
            </w:rPr>
            <w:t>单位：</w:t>
          </w:r>
          <w:sdt>
            <w:sdtPr>
              <w:rPr>
                <w:rFonts w:hint="eastAsia"/>
              </w:rPr>
              <w:alias w:val="单位：其他应付款分类列示"/>
              <w:tag w:val="_GBC_f725af1ac18e4ea28ff0b171fd9076b1"/>
              <w:id w:val="1673995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付款分类列示"/>
              <w:tag w:val="_GBC_9e26b8e601ae4c3b9b2f73c2946bed3c"/>
              <w:id w:val="-10860738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622C3A" w14:paraId="35BF93F6" w14:textId="77777777" w:rsidTr="00D17AC2">
            <w:sdt>
              <w:sdtPr>
                <w:tag w:val="_PLD_d301d6d0c6f244d3b16ca7922fb1eae1"/>
                <w:id w:val="1307040675"/>
                <w:lock w:val="sdtLocked"/>
              </w:sdtPr>
              <w:sdtEndPr/>
              <w:sdtContent>
                <w:tc>
                  <w:tcPr>
                    <w:tcW w:w="1828" w:type="pct"/>
                    <w:shd w:val="clear" w:color="auto" w:fill="auto"/>
                    <w:vAlign w:val="center"/>
                  </w:tcPr>
                  <w:p w14:paraId="314328E7" w14:textId="77777777" w:rsidR="00622C3A" w:rsidRDefault="000E6426">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14a27299981b44e8a51ddedd6261c7cb"/>
                <w:id w:val="1985505809"/>
                <w:lock w:val="sdtLocked"/>
              </w:sdtPr>
              <w:sdtEndPr/>
              <w:sdtContent>
                <w:tc>
                  <w:tcPr>
                    <w:tcW w:w="1582" w:type="pct"/>
                    <w:shd w:val="clear" w:color="auto" w:fill="auto"/>
                    <w:vAlign w:val="center"/>
                  </w:tcPr>
                  <w:p w14:paraId="7884E322" w14:textId="77777777" w:rsidR="00622C3A" w:rsidRDefault="000E6426">
                    <w:pPr>
                      <w:jc w:val="center"/>
                    </w:pPr>
                    <w:r>
                      <w:rPr>
                        <w:rFonts w:hint="eastAsia"/>
                      </w:rPr>
                      <w:t>期末余额</w:t>
                    </w:r>
                  </w:p>
                </w:tc>
              </w:sdtContent>
            </w:sdt>
            <w:sdt>
              <w:sdtPr>
                <w:tag w:val="_PLD_3ada436da03540938e5f25706fc839ab"/>
                <w:id w:val="1826239998"/>
                <w:lock w:val="sdtLocked"/>
              </w:sdtPr>
              <w:sdtEndPr/>
              <w:sdtContent>
                <w:tc>
                  <w:tcPr>
                    <w:tcW w:w="1590" w:type="pct"/>
                    <w:shd w:val="clear" w:color="auto" w:fill="auto"/>
                    <w:vAlign w:val="center"/>
                  </w:tcPr>
                  <w:p w14:paraId="1D0A788E" w14:textId="77777777" w:rsidR="00622C3A" w:rsidRDefault="000E6426">
                    <w:pPr>
                      <w:jc w:val="center"/>
                    </w:pPr>
                    <w:r>
                      <w:rPr>
                        <w:rFonts w:hint="eastAsia"/>
                      </w:rPr>
                      <w:t>期初余额</w:t>
                    </w:r>
                  </w:p>
                </w:tc>
              </w:sdtContent>
            </w:sdt>
          </w:tr>
          <w:tr w:rsidR="008A0C52" w14:paraId="14868710" w14:textId="77777777" w:rsidTr="008A0C52">
            <w:sdt>
              <w:sdtPr>
                <w:tag w:val="_PLD_f7c963c0ee7f4ae9a9ee01376e1c10a3"/>
                <w:id w:val="1973790469"/>
                <w:lock w:val="sdtLocked"/>
              </w:sdtPr>
              <w:sdtEndPr/>
              <w:sdtContent>
                <w:tc>
                  <w:tcPr>
                    <w:tcW w:w="1828" w:type="pct"/>
                    <w:shd w:val="clear" w:color="auto" w:fill="auto"/>
                  </w:tcPr>
                  <w:p w14:paraId="3961FDB2" w14:textId="77777777" w:rsidR="008A0C52" w:rsidRDefault="008A0C52" w:rsidP="008A0C52">
                    <w:pPr>
                      <w:tabs>
                        <w:tab w:val="right" w:pos="3690"/>
                        <w:tab w:val="right" w:pos="5130"/>
                        <w:tab w:val="right" w:pos="6030"/>
                        <w:tab w:val="right" w:pos="7650"/>
                        <w:tab w:val="right" w:pos="9270"/>
                      </w:tabs>
                      <w:adjustRightInd w:val="0"/>
                      <w:snapToGrid w:val="0"/>
                    </w:pPr>
                    <w:r>
                      <w:rPr>
                        <w:rFonts w:hint="eastAsia"/>
                      </w:rPr>
                      <w:t>应付股利</w:t>
                    </w:r>
                  </w:p>
                </w:tc>
              </w:sdtContent>
            </w:sdt>
            <w:tc>
              <w:tcPr>
                <w:tcW w:w="1582" w:type="pct"/>
                <w:shd w:val="clear" w:color="auto" w:fill="auto"/>
                <w:vAlign w:val="center"/>
              </w:tcPr>
              <w:p w14:paraId="7F4E66A8" w14:textId="093B15CF" w:rsidR="008A0C52" w:rsidRDefault="008A0C52" w:rsidP="008A0C52">
                <w:pPr>
                  <w:tabs>
                    <w:tab w:val="right" w:pos="3690"/>
                    <w:tab w:val="right" w:pos="5130"/>
                    <w:tab w:val="right" w:pos="6030"/>
                    <w:tab w:val="right" w:pos="7650"/>
                    <w:tab w:val="right" w:pos="9270"/>
                  </w:tabs>
                  <w:adjustRightInd w:val="0"/>
                  <w:snapToGrid w:val="0"/>
                  <w:jc w:val="right"/>
                </w:pPr>
                <w:r>
                  <w:t>565,430.47</w:t>
                </w:r>
              </w:p>
            </w:tc>
            <w:tc>
              <w:tcPr>
                <w:tcW w:w="1590" w:type="pct"/>
                <w:shd w:val="clear" w:color="auto" w:fill="auto"/>
                <w:vAlign w:val="center"/>
              </w:tcPr>
              <w:p w14:paraId="7DC548CB" w14:textId="3AC053E8" w:rsidR="008A0C52" w:rsidRDefault="008A0C52" w:rsidP="008A0C52">
                <w:pPr>
                  <w:tabs>
                    <w:tab w:val="right" w:pos="3690"/>
                    <w:tab w:val="right" w:pos="5130"/>
                    <w:tab w:val="right" w:pos="6030"/>
                    <w:tab w:val="right" w:pos="7650"/>
                    <w:tab w:val="right" w:pos="9270"/>
                  </w:tabs>
                  <w:adjustRightInd w:val="0"/>
                  <w:snapToGrid w:val="0"/>
                  <w:jc w:val="right"/>
                </w:pPr>
                <w:r>
                  <w:t>565,430.47</w:t>
                </w:r>
              </w:p>
            </w:tc>
          </w:tr>
          <w:tr w:rsidR="008A0C52" w14:paraId="56D579D2" w14:textId="77777777" w:rsidTr="008A0C52">
            <w:sdt>
              <w:sdtPr>
                <w:tag w:val="_PLD_bef380fd911e4f2a9e651243d4593795"/>
                <w:id w:val="-945385814"/>
                <w:lock w:val="sdtLocked"/>
              </w:sdtPr>
              <w:sdtEndPr/>
              <w:sdtContent>
                <w:tc>
                  <w:tcPr>
                    <w:tcW w:w="1828" w:type="pct"/>
                    <w:shd w:val="clear" w:color="auto" w:fill="auto"/>
                  </w:tcPr>
                  <w:p w14:paraId="07F83946" w14:textId="77777777" w:rsidR="008A0C52" w:rsidRDefault="008A0C52" w:rsidP="008A0C52">
                    <w:pPr>
                      <w:tabs>
                        <w:tab w:val="right" w:pos="3690"/>
                        <w:tab w:val="right" w:pos="5130"/>
                        <w:tab w:val="right" w:pos="6030"/>
                        <w:tab w:val="right" w:pos="7650"/>
                        <w:tab w:val="right" w:pos="9270"/>
                      </w:tabs>
                      <w:adjustRightInd w:val="0"/>
                      <w:snapToGrid w:val="0"/>
                    </w:pPr>
                    <w:r>
                      <w:rPr>
                        <w:rFonts w:hint="eastAsia"/>
                      </w:rPr>
                      <w:t>其他应付款</w:t>
                    </w:r>
                  </w:p>
                </w:tc>
              </w:sdtContent>
            </w:sdt>
            <w:tc>
              <w:tcPr>
                <w:tcW w:w="1582" w:type="pct"/>
                <w:shd w:val="clear" w:color="auto" w:fill="auto"/>
                <w:vAlign w:val="center"/>
              </w:tcPr>
              <w:p w14:paraId="58B9D858" w14:textId="7F5FBD79" w:rsidR="008A0C52" w:rsidRDefault="008A0C52" w:rsidP="008A0C52">
                <w:pPr>
                  <w:tabs>
                    <w:tab w:val="right" w:pos="3690"/>
                    <w:tab w:val="right" w:pos="5130"/>
                    <w:tab w:val="right" w:pos="6030"/>
                    <w:tab w:val="right" w:pos="7650"/>
                    <w:tab w:val="right" w:pos="9270"/>
                  </w:tabs>
                  <w:adjustRightInd w:val="0"/>
                  <w:snapToGrid w:val="0"/>
                  <w:jc w:val="right"/>
                </w:pPr>
                <w:r>
                  <w:t>30,182,259.23</w:t>
                </w:r>
              </w:p>
            </w:tc>
            <w:tc>
              <w:tcPr>
                <w:tcW w:w="1590" w:type="pct"/>
                <w:shd w:val="clear" w:color="auto" w:fill="auto"/>
                <w:vAlign w:val="center"/>
              </w:tcPr>
              <w:p w14:paraId="6CAD7E5C" w14:textId="16F4D521" w:rsidR="008A0C52" w:rsidRDefault="008A0C52" w:rsidP="008A0C52">
                <w:pPr>
                  <w:tabs>
                    <w:tab w:val="right" w:pos="3690"/>
                    <w:tab w:val="right" w:pos="5130"/>
                    <w:tab w:val="right" w:pos="6030"/>
                    <w:tab w:val="right" w:pos="7650"/>
                    <w:tab w:val="right" w:pos="9270"/>
                  </w:tabs>
                  <w:adjustRightInd w:val="0"/>
                  <w:snapToGrid w:val="0"/>
                  <w:jc w:val="right"/>
                </w:pPr>
                <w:r>
                  <w:t>22,008,545.12</w:t>
                </w:r>
              </w:p>
            </w:tc>
          </w:tr>
          <w:tr w:rsidR="008A0C52" w14:paraId="2CA31FF2" w14:textId="77777777" w:rsidTr="008A0C52">
            <w:sdt>
              <w:sdtPr>
                <w:tag w:val="_PLD_90dc33535197444a8eb7c8a4e477d9b7"/>
                <w:id w:val="1619949145"/>
                <w:lock w:val="sdtLocked"/>
              </w:sdtPr>
              <w:sdtEndPr/>
              <w:sdtContent>
                <w:tc>
                  <w:tcPr>
                    <w:tcW w:w="1828" w:type="pct"/>
                    <w:shd w:val="clear" w:color="auto" w:fill="auto"/>
                  </w:tcPr>
                  <w:p w14:paraId="56AF446E" w14:textId="77777777" w:rsidR="008A0C52" w:rsidRDefault="008A0C52" w:rsidP="008A0C52">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vAlign w:val="center"/>
              </w:tcPr>
              <w:p w14:paraId="1CE11351" w14:textId="097E4B09" w:rsidR="008A0C52" w:rsidRDefault="00D95E89" w:rsidP="008A0C52">
                <w:pPr>
                  <w:tabs>
                    <w:tab w:val="right" w:pos="3690"/>
                    <w:tab w:val="right" w:pos="5130"/>
                    <w:tab w:val="right" w:pos="6030"/>
                    <w:tab w:val="right" w:pos="7650"/>
                    <w:tab w:val="right" w:pos="9270"/>
                  </w:tabs>
                  <w:adjustRightInd w:val="0"/>
                  <w:snapToGrid w:val="0"/>
                  <w:jc w:val="right"/>
                </w:pPr>
                <w:r>
                  <w:t>30,747,689.70</w:t>
                </w:r>
              </w:p>
            </w:tc>
            <w:tc>
              <w:tcPr>
                <w:tcW w:w="1590" w:type="pct"/>
                <w:shd w:val="clear" w:color="auto" w:fill="auto"/>
                <w:vAlign w:val="center"/>
              </w:tcPr>
              <w:p w14:paraId="01AEDEB9" w14:textId="7B728E40" w:rsidR="008A0C52" w:rsidRDefault="008A0C52" w:rsidP="008A0C52">
                <w:pPr>
                  <w:tabs>
                    <w:tab w:val="right" w:pos="3690"/>
                    <w:tab w:val="right" w:pos="5130"/>
                    <w:tab w:val="right" w:pos="6030"/>
                    <w:tab w:val="right" w:pos="7650"/>
                    <w:tab w:val="right" w:pos="9270"/>
                  </w:tabs>
                  <w:adjustRightInd w:val="0"/>
                  <w:snapToGrid w:val="0"/>
                  <w:jc w:val="right"/>
                </w:pPr>
                <w:r>
                  <w:t>22,573,975.59</w:t>
                </w:r>
              </w:p>
            </w:tc>
          </w:tr>
        </w:tbl>
        <w:p w14:paraId="090D5E5D" w14:textId="77777777" w:rsidR="00622C3A" w:rsidRDefault="000E6426">
          <w:r>
            <w:rPr>
              <w:rFonts w:hint="eastAsia"/>
            </w:rPr>
            <w:t>其他说明：</w:t>
          </w:r>
        </w:p>
        <w:p w14:paraId="60E9B8ED" w14:textId="2AE27497" w:rsidR="00622C3A" w:rsidRDefault="00D86D4A">
          <w:sdt>
            <w:sdtPr>
              <w:alias w:val="其他应付款分类列示其他说明"/>
              <w:tag w:val="_GBC_8fa93aac828f4ed1ab8ba954856081f1"/>
              <w:id w:val="-1920941660"/>
              <w:lock w:val="sdtLocked"/>
              <w:placeholder>
                <w:docPart w:val="GBC22222222222222222222222222222"/>
              </w:placeholder>
            </w:sdtPr>
            <w:sdtEndPr/>
            <w:sdtContent>
              <w:r w:rsidR="008A0C52">
                <w:rPr>
                  <w:rFonts w:hint="eastAsia"/>
                </w:rPr>
                <w:t>无</w:t>
              </w:r>
            </w:sdtContent>
          </w:sdt>
        </w:p>
        <w:p w14:paraId="01683D35" w14:textId="77777777" w:rsidR="00622C3A" w:rsidRDefault="00D86D4A"/>
      </w:sdtContent>
    </w:sdt>
    <w:bookmarkEnd w:id="179" w:displacedByCustomXml="prev"/>
    <w:bookmarkStart w:id="180" w:name="_Hlk10536047" w:displacedByCustomXml="next"/>
    <w:sdt>
      <w:sdtPr>
        <w:rPr>
          <w:rFonts w:ascii="宋体" w:hAnsi="宋体" w:cs="宋体" w:hint="eastAsia"/>
          <w:b w:val="0"/>
          <w:bCs/>
          <w:kern w:val="0"/>
          <w:szCs w:val="24"/>
        </w:rPr>
        <w:alias w:val="模块:应付利息"/>
        <w:tag w:val="_SEC_60feb8ef6f7c4655a263f50d12c222d8"/>
        <w:id w:val="-681962668"/>
        <w:lock w:val="sdtLocked"/>
        <w:placeholder>
          <w:docPart w:val="GBC22222222222222222222222222222"/>
        </w:placeholder>
      </w:sdtPr>
      <w:sdtEndPr>
        <w:rPr>
          <w:szCs w:val="21"/>
        </w:rPr>
      </w:sdtEndPr>
      <w:sdtContent>
        <w:p w14:paraId="6F4F81A2" w14:textId="77777777" w:rsidR="000C39E7" w:rsidRDefault="000C39E7">
          <w:pPr>
            <w:pStyle w:val="4"/>
            <w:rPr>
              <w:rFonts w:ascii="宋体" w:hAnsi="宋体"/>
            </w:rPr>
          </w:pPr>
          <w:r>
            <w:rPr>
              <w:rFonts w:ascii="宋体" w:hAnsi="宋体" w:hint="eastAsia"/>
            </w:rPr>
            <w:t>应付利息</w:t>
          </w:r>
        </w:p>
        <w:sdt>
          <w:sdtPr>
            <w:alias w:val="是否适用：应付利息[双击切换]"/>
            <w:tag w:val="_GBC_9058c1c6b0a94f6a8c531ec2dbd35706"/>
            <w:id w:val="1842272621"/>
            <w:lock w:val="sdtLocked"/>
          </w:sdtPr>
          <w:sdtEndPr/>
          <w:sdtContent>
            <w:p w14:paraId="582D257A" w14:textId="2AB904B2" w:rsidR="00D95E89" w:rsidRDefault="000C39E7" w:rsidP="00D95E89">
              <w:r>
                <w:fldChar w:fldCharType="begin"/>
              </w:r>
              <w:r w:rsidR="00D95E89">
                <w:instrText xml:space="preserve">MACROBUTTON SnrToggleCheckbox □适用 </w:instrText>
              </w:r>
              <w:r>
                <w:fldChar w:fldCharType="end"/>
              </w:r>
              <w:r>
                <w:fldChar w:fldCharType="begin"/>
              </w:r>
              <w:r w:rsidR="00D95E89">
                <w:instrText xml:space="preserve">MACROBUTTON  SnrToggleCheckbox √不适用 </w:instrText>
              </w:r>
              <w:r>
                <w:fldChar w:fldCharType="end"/>
              </w:r>
            </w:p>
          </w:sdtContent>
        </w:sdt>
        <w:p w14:paraId="78F979B2" w14:textId="46B7D482" w:rsidR="000C39E7" w:rsidRDefault="000C39E7" w:rsidP="000115D3"/>
        <w:p w14:paraId="6CE11D48" w14:textId="61EA29B9" w:rsidR="00622C3A" w:rsidRDefault="00D86D4A"/>
      </w:sdtContent>
    </w:sdt>
    <w:bookmarkEnd w:id="180" w:displacedByCustomXml="prev"/>
    <w:bookmarkStart w:id="181" w:name="_Hlk10536068" w:displacedByCustomXml="next"/>
    <w:bookmarkStart w:id="182" w:name="_Hlk10536082" w:displacedByCustomXml="next"/>
    <w:sdt>
      <w:sdtPr>
        <w:rPr>
          <w:rFonts w:ascii="宋体" w:hAnsi="宋体" w:cs="宋体" w:hint="eastAsia"/>
          <w:b w:val="0"/>
          <w:bCs/>
          <w:kern w:val="0"/>
          <w:szCs w:val="24"/>
        </w:rPr>
        <w:alias w:val="模块:应付股利"/>
        <w:tag w:val="_SEC_454db7ed64ca40e48e42eb6c38ae54ca"/>
        <w:id w:val="-985474812"/>
        <w:lock w:val="sdtLocked"/>
        <w:placeholder>
          <w:docPart w:val="GBC22222222222222222222222222222"/>
        </w:placeholder>
      </w:sdtPr>
      <w:sdtEndPr>
        <w:rPr>
          <w:rFonts w:hint="default"/>
          <w:szCs w:val="21"/>
        </w:rPr>
      </w:sdtEndPr>
      <w:sdtContent>
        <w:p w14:paraId="132D54B6" w14:textId="77777777" w:rsidR="00622C3A" w:rsidRDefault="000E6426">
          <w:pPr>
            <w:pStyle w:val="4"/>
            <w:rPr>
              <w:rFonts w:ascii="宋体" w:hAnsi="宋体"/>
            </w:rPr>
          </w:pPr>
          <w:r>
            <w:rPr>
              <w:rFonts w:ascii="宋体" w:hAnsi="宋体" w:hint="eastAsia"/>
            </w:rPr>
            <w:t>应付股利</w:t>
          </w:r>
          <w:bookmarkEnd w:id="181"/>
        </w:p>
        <w:sdt>
          <w:sdtPr>
            <w:alias w:val="是否适用：应付股利[双击切换]"/>
            <w:tag w:val="_GBC_09dc75ba10d44acfb18b03320a40e4c5"/>
            <w:id w:val="-818652406"/>
            <w:lock w:val="sdtLocked"/>
            <w:placeholder>
              <w:docPart w:val="GBC22222222222222222222222222222"/>
            </w:placeholder>
          </w:sdtPr>
          <w:sdtEndPr/>
          <w:sdtContent>
            <w:p w14:paraId="4D177FD7" w14:textId="0993C6FA" w:rsidR="00622C3A" w:rsidRDefault="000E6426">
              <w:r>
                <w:fldChar w:fldCharType="begin"/>
              </w:r>
              <w:r w:rsidR="008A0C52">
                <w:instrText xml:space="preserve">MACROBUTTON  SnrToggleCheckbox √适用 </w:instrText>
              </w:r>
              <w:r>
                <w:fldChar w:fldCharType="end"/>
              </w:r>
              <w:r>
                <w:fldChar w:fldCharType="begin"/>
              </w:r>
              <w:r w:rsidR="008A0C52">
                <w:instrText xml:space="preserve"> MACROBUTTON  SnrToggleCheckbox □不适用 </w:instrText>
              </w:r>
              <w:r>
                <w:fldChar w:fldCharType="end"/>
              </w:r>
            </w:p>
          </w:sdtContent>
        </w:sdt>
        <w:p w14:paraId="19903E03" w14:textId="77777777" w:rsidR="00622C3A" w:rsidRDefault="000E6426">
          <w:pPr>
            <w:jc w:val="right"/>
          </w:pPr>
          <w:r>
            <w:rPr>
              <w:rFonts w:hint="eastAsia"/>
            </w:rPr>
            <w:t>单位：</w:t>
          </w:r>
          <w:sdt>
            <w:sdtPr>
              <w:rPr>
                <w:rFonts w:hint="eastAsia"/>
              </w:rPr>
              <w:alias w:val="单位：财务附注：应付股利"/>
              <w:tag w:val="_GBC_794436f63bf446c4b4d5d09922a87476"/>
              <w:id w:val="-6789670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股利"/>
              <w:tag w:val="_GBC_3ac9f6019d6040e79214de869765e7c9"/>
              <w:id w:val="7458424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622C3A" w14:paraId="6DA2B1EA" w14:textId="77777777" w:rsidTr="00D17AC2">
            <w:trPr>
              <w:cantSplit/>
            </w:trPr>
            <w:sdt>
              <w:sdtPr>
                <w:tag w:val="_PLD_9d58938574b04fdbb97abe896d2ae73a"/>
                <w:id w:val="-1529636201"/>
                <w:lock w:val="sdtLocked"/>
              </w:sdtPr>
              <w:sdtEndPr/>
              <w:sdtContent>
                <w:tc>
                  <w:tcPr>
                    <w:tcW w:w="1607" w:type="pct"/>
                  </w:tcPr>
                  <w:p w14:paraId="4DA7C9F0" w14:textId="77777777" w:rsidR="00622C3A" w:rsidRDefault="000E6426">
                    <w:pPr>
                      <w:ind w:right="105"/>
                      <w:jc w:val="center"/>
                    </w:pPr>
                    <w:r>
                      <w:rPr>
                        <w:rFonts w:hint="eastAsia"/>
                      </w:rPr>
                      <w:t>项目</w:t>
                    </w:r>
                  </w:p>
                </w:tc>
              </w:sdtContent>
            </w:sdt>
            <w:sdt>
              <w:sdtPr>
                <w:tag w:val="_PLD_464a3e2801194be5b8f549044d634880"/>
                <w:id w:val="-372692458"/>
                <w:lock w:val="sdtLocked"/>
              </w:sdtPr>
              <w:sdtEndPr/>
              <w:sdtContent>
                <w:tc>
                  <w:tcPr>
                    <w:tcW w:w="1696" w:type="pct"/>
                  </w:tcPr>
                  <w:p w14:paraId="38FAD5A7" w14:textId="77777777" w:rsidR="00622C3A" w:rsidRDefault="000E6426">
                    <w:pPr>
                      <w:jc w:val="center"/>
                    </w:pPr>
                    <w:r>
                      <w:rPr>
                        <w:rFonts w:hint="eastAsia"/>
                      </w:rPr>
                      <w:t>期末余额</w:t>
                    </w:r>
                  </w:p>
                </w:tc>
              </w:sdtContent>
            </w:sdt>
            <w:sdt>
              <w:sdtPr>
                <w:tag w:val="_PLD_b96a666c25174aeab9bab423f51ae94f"/>
                <w:id w:val="-488251799"/>
                <w:lock w:val="sdtLocked"/>
              </w:sdtPr>
              <w:sdtEndPr/>
              <w:sdtContent>
                <w:tc>
                  <w:tcPr>
                    <w:tcW w:w="1697" w:type="pct"/>
                  </w:tcPr>
                  <w:p w14:paraId="09E33CDD" w14:textId="77777777" w:rsidR="00622C3A" w:rsidRDefault="000E6426">
                    <w:pPr>
                      <w:jc w:val="center"/>
                    </w:pPr>
                    <w:r>
                      <w:rPr>
                        <w:rFonts w:hint="eastAsia"/>
                      </w:rPr>
                      <w:t>期初余额</w:t>
                    </w:r>
                  </w:p>
                </w:tc>
              </w:sdtContent>
            </w:sdt>
          </w:tr>
          <w:tr w:rsidR="008A0C52" w14:paraId="56B9480C" w14:textId="77777777" w:rsidTr="008A0C52">
            <w:trPr>
              <w:cantSplit/>
            </w:trPr>
            <w:sdt>
              <w:sdtPr>
                <w:tag w:val="_PLD_ccc30ab30e5a4b788d1af42d774d7b85"/>
                <w:id w:val="-773552663"/>
                <w:lock w:val="sdtLocked"/>
              </w:sdtPr>
              <w:sdtEndPr/>
              <w:sdtContent>
                <w:tc>
                  <w:tcPr>
                    <w:tcW w:w="1607" w:type="pct"/>
                  </w:tcPr>
                  <w:p w14:paraId="159050BA" w14:textId="77777777" w:rsidR="008A0C52" w:rsidRDefault="008A0C52" w:rsidP="008A0C52">
                    <w:pPr>
                      <w:ind w:right="105"/>
                    </w:pPr>
                    <w:r>
                      <w:rPr>
                        <w:rFonts w:hint="eastAsia"/>
                      </w:rPr>
                      <w:t>普通股股利</w:t>
                    </w:r>
                  </w:p>
                </w:tc>
              </w:sdtContent>
            </w:sdt>
            <w:tc>
              <w:tcPr>
                <w:tcW w:w="1696" w:type="pct"/>
                <w:vAlign w:val="center"/>
              </w:tcPr>
              <w:p w14:paraId="5C75A6A4" w14:textId="4A7A093F" w:rsidR="008A0C52" w:rsidRDefault="008A0C52" w:rsidP="008A0C52">
                <w:pPr>
                  <w:ind w:right="73"/>
                  <w:jc w:val="right"/>
                </w:pPr>
                <w:r>
                  <w:t>565,430.47</w:t>
                </w:r>
              </w:p>
            </w:tc>
            <w:tc>
              <w:tcPr>
                <w:tcW w:w="1697" w:type="pct"/>
                <w:vAlign w:val="center"/>
              </w:tcPr>
              <w:p w14:paraId="2886CED3" w14:textId="46C1A54E" w:rsidR="008A0C52" w:rsidRDefault="008A0C52" w:rsidP="008A0C52">
                <w:pPr>
                  <w:ind w:right="73"/>
                  <w:jc w:val="right"/>
                </w:pPr>
                <w:r>
                  <w:t>565,430.47</w:t>
                </w:r>
              </w:p>
            </w:tc>
          </w:tr>
          <w:tr w:rsidR="008A0C52" w14:paraId="42D7AF34" w14:textId="77777777" w:rsidTr="008A0C52">
            <w:trPr>
              <w:cantSplit/>
            </w:trPr>
            <w:sdt>
              <w:sdtPr>
                <w:tag w:val="_PLD_2b0d3d581f184538a143c7836e38c7fd"/>
                <w:id w:val="-1617746948"/>
                <w:lock w:val="sdtLocked"/>
              </w:sdtPr>
              <w:sdtEndPr/>
              <w:sdtContent>
                <w:tc>
                  <w:tcPr>
                    <w:tcW w:w="1607" w:type="pct"/>
                  </w:tcPr>
                  <w:p w14:paraId="4F9CE68A" w14:textId="77777777" w:rsidR="008A0C52" w:rsidRDefault="008A0C52" w:rsidP="008A0C52">
                    <w:pPr>
                      <w:ind w:right="105"/>
                      <w:jc w:val="center"/>
                      <w:rPr>
                        <w:color w:val="000000" w:themeColor="text1"/>
                      </w:rPr>
                    </w:pPr>
                    <w:r>
                      <w:rPr>
                        <w:rFonts w:hint="eastAsia"/>
                        <w:color w:val="000000" w:themeColor="text1"/>
                      </w:rPr>
                      <w:t>合计</w:t>
                    </w:r>
                  </w:p>
                </w:tc>
              </w:sdtContent>
            </w:sdt>
            <w:tc>
              <w:tcPr>
                <w:tcW w:w="1696" w:type="pct"/>
                <w:vAlign w:val="center"/>
              </w:tcPr>
              <w:p w14:paraId="51450E8E" w14:textId="71CB8888" w:rsidR="008A0C52" w:rsidRDefault="008A0C52" w:rsidP="008A0C52">
                <w:pPr>
                  <w:ind w:right="73"/>
                  <w:jc w:val="right"/>
                </w:pPr>
                <w:r>
                  <w:t>565,430.47</w:t>
                </w:r>
              </w:p>
            </w:tc>
            <w:tc>
              <w:tcPr>
                <w:tcW w:w="1697" w:type="pct"/>
                <w:vAlign w:val="center"/>
              </w:tcPr>
              <w:p w14:paraId="614C2FEE" w14:textId="2841B65B" w:rsidR="008A0C52" w:rsidRDefault="008A0C52" w:rsidP="008A0C52">
                <w:pPr>
                  <w:ind w:right="73"/>
                  <w:jc w:val="right"/>
                </w:pPr>
                <w:r>
                  <w:t>565,430.47</w:t>
                </w:r>
              </w:p>
            </w:tc>
          </w:tr>
        </w:tbl>
        <w:p w14:paraId="67692D63" w14:textId="77777777" w:rsidR="00622C3A" w:rsidRDefault="000E6426">
          <w:pPr>
            <w:snapToGrid w:val="0"/>
          </w:pPr>
          <w:r>
            <w:rPr>
              <w:rFonts w:hint="eastAsia"/>
            </w:rPr>
            <w:t>其他说明，包括重要的超过</w:t>
          </w:r>
          <w:r>
            <w:t>1年未支付的应付股利，应披露未支付原因：</w:t>
          </w:r>
        </w:p>
        <w:p w14:paraId="48FF2474" w14:textId="699F22CB" w:rsidR="00622C3A" w:rsidRDefault="00D86D4A">
          <w:pPr>
            <w:snapToGrid w:val="0"/>
          </w:pPr>
          <w:sdt>
            <w:sdtPr>
              <w:alias w:val="应付股利的说明"/>
              <w:tag w:val="_GBC_44da1c5f7ab647d2891e8b1c5f5bd521"/>
              <w:id w:val="-1008050906"/>
              <w:lock w:val="sdtLocked"/>
              <w:placeholder>
                <w:docPart w:val="GBC22222222222222222222222222222"/>
              </w:placeholder>
            </w:sdtPr>
            <w:sdtEndPr/>
            <w:sdtContent>
              <w:r w:rsidR="008A0C52">
                <w:rPr>
                  <w:rFonts w:hint="eastAsia"/>
                </w:rPr>
                <w:t>无</w:t>
              </w:r>
            </w:sdtContent>
          </w:sdt>
        </w:p>
      </w:sdtContent>
    </w:sdt>
    <w:bookmarkEnd w:id="182" w:displacedByCustomXml="prev"/>
    <w:p w14:paraId="7F2648C8" w14:textId="77777777" w:rsidR="00622C3A" w:rsidRDefault="00622C3A"/>
    <w:p w14:paraId="7AC32E44" w14:textId="77777777" w:rsidR="00622C3A" w:rsidRDefault="000E6426">
      <w:pPr>
        <w:pStyle w:val="4"/>
        <w:rPr>
          <w:rFonts w:ascii="宋体" w:hAnsi="宋体"/>
        </w:rPr>
      </w:pPr>
      <w:bookmarkStart w:id="183" w:name="_Hlk10536163"/>
      <w:r>
        <w:rPr>
          <w:rFonts w:ascii="宋体" w:hAnsi="宋体" w:hint="eastAsia"/>
        </w:rPr>
        <w:t>其他应付款</w:t>
      </w:r>
    </w:p>
    <w:sdt>
      <w:sdtPr>
        <w:rPr>
          <w:rFonts w:ascii="宋体" w:hAnsi="宋体" w:cs="宋体" w:hint="eastAsia"/>
          <w:b w:val="0"/>
          <w:bCs/>
          <w:kern w:val="0"/>
          <w:szCs w:val="24"/>
        </w:rPr>
        <w:alias w:val="模块:按款项性质列示其他应付款"/>
        <w:tag w:val="_SEC_df361e68406f49208d47d08674984872"/>
        <w:id w:val="-71350002"/>
        <w:lock w:val="sdtLocked"/>
        <w:placeholder>
          <w:docPart w:val="GBC22222222222222222222222222222"/>
        </w:placeholder>
      </w:sdtPr>
      <w:sdtEndPr>
        <w:rPr>
          <w:rFonts w:hint="default"/>
          <w:szCs w:val="21"/>
        </w:rPr>
      </w:sdtEndPr>
      <w:sdtContent>
        <w:p w14:paraId="2CD2F299" w14:textId="77777777" w:rsidR="00622C3A" w:rsidRDefault="000E6426" w:rsidP="007D02D2">
          <w:pPr>
            <w:pStyle w:val="4"/>
            <w:numPr>
              <w:ilvl w:val="3"/>
              <w:numId w:val="70"/>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907840766"/>
            <w:lock w:val="sdtLocked"/>
            <w:placeholder>
              <w:docPart w:val="GBC22222222222222222222222222222"/>
            </w:placeholder>
          </w:sdtPr>
          <w:sdtEndPr/>
          <w:sdtContent>
            <w:p w14:paraId="33B18FDB" w14:textId="541E03FB" w:rsidR="00622C3A" w:rsidRDefault="000E6426">
              <w:r>
                <w:fldChar w:fldCharType="begin"/>
              </w:r>
              <w:r w:rsidR="008A0C52">
                <w:instrText xml:space="preserve">MACROBUTTON  SnrToggleCheckbox √适用 </w:instrText>
              </w:r>
              <w:r>
                <w:fldChar w:fldCharType="end"/>
              </w:r>
              <w:r>
                <w:fldChar w:fldCharType="begin"/>
              </w:r>
              <w:r w:rsidR="008A0C52">
                <w:instrText xml:space="preserve"> MACROBUTTON  SnrToggleCheckbox □不适用 </w:instrText>
              </w:r>
              <w:r>
                <w:fldChar w:fldCharType="end"/>
              </w:r>
            </w:p>
          </w:sdtContent>
        </w:sdt>
        <w:p w14:paraId="3DE887D8" w14:textId="77777777" w:rsidR="00622C3A" w:rsidRDefault="000E6426">
          <w:pPr>
            <w:jc w:val="right"/>
          </w:pPr>
          <w:r>
            <w:rPr>
              <w:rFonts w:hint="eastAsia"/>
            </w:rPr>
            <w:t>单位：</w:t>
          </w:r>
          <w:sdt>
            <w:sdtPr>
              <w:rPr>
                <w:rFonts w:hint="eastAsia"/>
              </w:rPr>
              <w:alias w:val="单位：财务附注：其他应付款情况"/>
              <w:tag w:val="_GBC_781a05c0c742470b88557fa8878adf9c"/>
              <w:id w:val="209072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付款情况"/>
              <w:tag w:val="_GBC_19bba6af93f1445cbfdc13ddfb71a0ea"/>
              <w:id w:val="2820088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8A0C52" w14:paraId="7F4C802F" w14:textId="77777777" w:rsidTr="008A0C52">
            <w:sdt>
              <w:sdtPr>
                <w:tag w:val="_PLD_3991c4118c8d4069811e5f758978143f"/>
                <w:id w:val="2145462784"/>
                <w:lock w:val="sdtLocked"/>
              </w:sdtPr>
              <w:sdtEndPr/>
              <w:sdtContent>
                <w:tc>
                  <w:tcPr>
                    <w:tcW w:w="1615" w:type="pct"/>
                    <w:shd w:val="clear" w:color="auto" w:fill="auto"/>
                  </w:tcPr>
                  <w:p w14:paraId="32B4A33C" w14:textId="77777777" w:rsidR="008A0C52" w:rsidRDefault="008A0C52" w:rsidP="008A0C52">
                    <w:pPr>
                      <w:jc w:val="center"/>
                    </w:pPr>
                    <w:r>
                      <w:rPr>
                        <w:rFonts w:hint="eastAsia"/>
                      </w:rPr>
                      <w:t>项目</w:t>
                    </w:r>
                  </w:p>
                </w:tc>
              </w:sdtContent>
            </w:sdt>
            <w:sdt>
              <w:sdtPr>
                <w:tag w:val="_PLD_c1bcea3523f040f08da3a1bd0d135ad5"/>
                <w:id w:val="-1704627468"/>
                <w:lock w:val="sdtLocked"/>
              </w:sdtPr>
              <w:sdtEndPr/>
              <w:sdtContent>
                <w:tc>
                  <w:tcPr>
                    <w:tcW w:w="1657" w:type="pct"/>
                    <w:shd w:val="clear" w:color="auto" w:fill="auto"/>
                  </w:tcPr>
                  <w:p w14:paraId="56E6F71B" w14:textId="77777777" w:rsidR="008A0C52" w:rsidRDefault="008A0C52" w:rsidP="008A0C52">
                    <w:pPr>
                      <w:jc w:val="center"/>
                    </w:pPr>
                    <w:r>
                      <w:rPr>
                        <w:rFonts w:hint="eastAsia"/>
                      </w:rPr>
                      <w:t>期末余额</w:t>
                    </w:r>
                  </w:p>
                </w:tc>
              </w:sdtContent>
            </w:sdt>
            <w:sdt>
              <w:sdtPr>
                <w:tag w:val="_PLD_b89663858245498c995c58e2bab384aa"/>
                <w:id w:val="1239909526"/>
                <w:lock w:val="sdtLocked"/>
              </w:sdtPr>
              <w:sdtEndPr/>
              <w:sdtContent>
                <w:tc>
                  <w:tcPr>
                    <w:tcW w:w="1728" w:type="pct"/>
                    <w:shd w:val="clear" w:color="auto" w:fill="auto"/>
                  </w:tcPr>
                  <w:p w14:paraId="75A2BD7E" w14:textId="77777777" w:rsidR="008A0C52" w:rsidRDefault="008A0C52" w:rsidP="008A0C52">
                    <w:pPr>
                      <w:jc w:val="center"/>
                    </w:pPr>
                    <w:r>
                      <w:rPr>
                        <w:rFonts w:hint="eastAsia"/>
                      </w:rPr>
                      <w:t>期初余额</w:t>
                    </w:r>
                  </w:p>
                </w:tc>
              </w:sdtContent>
            </w:sdt>
          </w:tr>
          <w:sdt>
            <w:sdtPr>
              <w:rPr>
                <w:rFonts w:hint="eastAsia"/>
              </w:rPr>
              <w:alias w:val="其他应付款情况明细"/>
              <w:tag w:val="_TUP_d68cb62e22fc4f99ab4d25c145efcd43"/>
              <w:id w:val="-645659227"/>
              <w:lock w:val="sdtLocked"/>
            </w:sdtPr>
            <w:sdtEndPr>
              <w:rPr>
                <w:rFonts w:hint="default"/>
              </w:rPr>
            </w:sdtEndPr>
            <w:sdtContent>
              <w:tr w:rsidR="008A0C52" w14:paraId="5D15EFC2" w14:textId="77777777" w:rsidTr="008A0C52">
                <w:tc>
                  <w:tcPr>
                    <w:tcW w:w="1615" w:type="pct"/>
                    <w:shd w:val="clear" w:color="auto" w:fill="auto"/>
                  </w:tcPr>
                  <w:p w14:paraId="34DE7D31" w14:textId="77777777" w:rsidR="008A0C52" w:rsidRDefault="008A0C52" w:rsidP="008A0C52">
                    <w:r>
                      <w:t>预提费用</w:t>
                    </w:r>
                  </w:p>
                </w:tc>
                <w:tc>
                  <w:tcPr>
                    <w:tcW w:w="1657" w:type="pct"/>
                    <w:shd w:val="clear" w:color="auto" w:fill="auto"/>
                  </w:tcPr>
                  <w:p w14:paraId="56758CDA" w14:textId="77777777" w:rsidR="008A0C52" w:rsidRDefault="008A0C52" w:rsidP="008A0C52">
                    <w:pPr>
                      <w:jc w:val="right"/>
                    </w:pPr>
                    <w:r>
                      <w:t>1,022,975.30</w:t>
                    </w:r>
                  </w:p>
                </w:tc>
                <w:tc>
                  <w:tcPr>
                    <w:tcW w:w="1728" w:type="pct"/>
                    <w:shd w:val="clear" w:color="auto" w:fill="auto"/>
                  </w:tcPr>
                  <w:p w14:paraId="76A96F0B" w14:textId="77777777" w:rsidR="008A0C52" w:rsidRDefault="008A0C52" w:rsidP="008A0C52">
                    <w:pPr>
                      <w:jc w:val="right"/>
                    </w:pPr>
                    <w:r>
                      <w:t>3,982,219.54</w:t>
                    </w:r>
                  </w:p>
                </w:tc>
              </w:tr>
            </w:sdtContent>
          </w:sdt>
          <w:sdt>
            <w:sdtPr>
              <w:rPr>
                <w:rFonts w:hint="eastAsia"/>
              </w:rPr>
              <w:alias w:val="其他应付款情况明细"/>
              <w:tag w:val="_TUP_d68cb62e22fc4f99ab4d25c145efcd43"/>
              <w:id w:val="-467361703"/>
              <w:lock w:val="sdtLocked"/>
            </w:sdtPr>
            <w:sdtEndPr>
              <w:rPr>
                <w:rFonts w:hint="default"/>
              </w:rPr>
            </w:sdtEndPr>
            <w:sdtContent>
              <w:tr w:rsidR="008A0C52" w14:paraId="3E8A960B" w14:textId="77777777" w:rsidTr="008A0C52">
                <w:tc>
                  <w:tcPr>
                    <w:tcW w:w="1615" w:type="pct"/>
                    <w:shd w:val="clear" w:color="auto" w:fill="auto"/>
                  </w:tcPr>
                  <w:p w14:paraId="2D9BBB92" w14:textId="77777777" w:rsidR="008A0C52" w:rsidRDefault="008A0C52" w:rsidP="008A0C52">
                    <w:r>
                      <w:t>保证金及押金</w:t>
                    </w:r>
                  </w:p>
                </w:tc>
                <w:tc>
                  <w:tcPr>
                    <w:tcW w:w="1657" w:type="pct"/>
                    <w:shd w:val="clear" w:color="auto" w:fill="auto"/>
                  </w:tcPr>
                  <w:p w14:paraId="4A779E90" w14:textId="77777777" w:rsidR="008A0C52" w:rsidRDefault="008A0C52" w:rsidP="008A0C52">
                    <w:pPr>
                      <w:jc w:val="right"/>
                    </w:pPr>
                    <w:r>
                      <w:t>2,883,457.81</w:t>
                    </w:r>
                  </w:p>
                </w:tc>
                <w:tc>
                  <w:tcPr>
                    <w:tcW w:w="1728" w:type="pct"/>
                    <w:shd w:val="clear" w:color="auto" w:fill="auto"/>
                  </w:tcPr>
                  <w:p w14:paraId="6A0AE1F0" w14:textId="77777777" w:rsidR="008A0C52" w:rsidRDefault="008A0C52" w:rsidP="008A0C52">
                    <w:pPr>
                      <w:jc w:val="right"/>
                    </w:pPr>
                    <w:r>
                      <w:t>964,714.30</w:t>
                    </w:r>
                  </w:p>
                </w:tc>
              </w:tr>
            </w:sdtContent>
          </w:sdt>
          <w:sdt>
            <w:sdtPr>
              <w:rPr>
                <w:rFonts w:hint="eastAsia"/>
              </w:rPr>
              <w:alias w:val="其他应付款情况明细"/>
              <w:tag w:val="_TUP_d68cb62e22fc4f99ab4d25c145efcd43"/>
              <w:id w:val="-793442012"/>
              <w:lock w:val="sdtLocked"/>
            </w:sdtPr>
            <w:sdtEndPr>
              <w:rPr>
                <w:rFonts w:hint="default"/>
              </w:rPr>
            </w:sdtEndPr>
            <w:sdtContent>
              <w:tr w:rsidR="008A0C52" w14:paraId="203117F9" w14:textId="77777777" w:rsidTr="008A0C52">
                <w:tc>
                  <w:tcPr>
                    <w:tcW w:w="1615" w:type="pct"/>
                    <w:shd w:val="clear" w:color="auto" w:fill="auto"/>
                  </w:tcPr>
                  <w:p w14:paraId="65AB0660" w14:textId="77777777" w:rsidR="008A0C52" w:rsidRDefault="008A0C52" w:rsidP="008A0C52">
                    <w:r>
                      <w:t>代扣代缴款项</w:t>
                    </w:r>
                  </w:p>
                </w:tc>
                <w:tc>
                  <w:tcPr>
                    <w:tcW w:w="1657" w:type="pct"/>
                    <w:shd w:val="clear" w:color="auto" w:fill="auto"/>
                  </w:tcPr>
                  <w:p w14:paraId="6D207DAB" w14:textId="77777777" w:rsidR="008A0C52" w:rsidRDefault="008A0C52" w:rsidP="008A0C52">
                    <w:pPr>
                      <w:jc w:val="right"/>
                    </w:pPr>
                    <w:r>
                      <w:t>3,362,674.15</w:t>
                    </w:r>
                  </w:p>
                </w:tc>
                <w:tc>
                  <w:tcPr>
                    <w:tcW w:w="1728" w:type="pct"/>
                    <w:shd w:val="clear" w:color="auto" w:fill="auto"/>
                  </w:tcPr>
                  <w:p w14:paraId="1281FF70" w14:textId="77777777" w:rsidR="008A0C52" w:rsidRDefault="008A0C52" w:rsidP="008A0C52">
                    <w:pPr>
                      <w:jc w:val="right"/>
                    </w:pPr>
                    <w:r>
                      <w:t>4,695,791.85</w:t>
                    </w:r>
                  </w:p>
                </w:tc>
              </w:tr>
            </w:sdtContent>
          </w:sdt>
          <w:sdt>
            <w:sdtPr>
              <w:rPr>
                <w:rFonts w:hint="eastAsia"/>
              </w:rPr>
              <w:alias w:val="其他应付款情况明细"/>
              <w:tag w:val="_TUP_d68cb62e22fc4f99ab4d25c145efcd43"/>
              <w:id w:val="-504441247"/>
              <w:lock w:val="sdtLocked"/>
            </w:sdtPr>
            <w:sdtEndPr>
              <w:rPr>
                <w:rFonts w:hint="default"/>
              </w:rPr>
            </w:sdtEndPr>
            <w:sdtContent>
              <w:tr w:rsidR="008A0C52" w14:paraId="19E7E291" w14:textId="77777777" w:rsidTr="008A0C52">
                <w:tc>
                  <w:tcPr>
                    <w:tcW w:w="1615" w:type="pct"/>
                    <w:shd w:val="clear" w:color="auto" w:fill="auto"/>
                  </w:tcPr>
                  <w:p w14:paraId="16716C59" w14:textId="77777777" w:rsidR="008A0C52" w:rsidRDefault="008A0C52" w:rsidP="008A0C52">
                    <w:r>
                      <w:t>代理费</w:t>
                    </w:r>
                  </w:p>
                </w:tc>
                <w:tc>
                  <w:tcPr>
                    <w:tcW w:w="1657" w:type="pct"/>
                    <w:shd w:val="clear" w:color="auto" w:fill="auto"/>
                  </w:tcPr>
                  <w:p w14:paraId="18565159" w14:textId="77777777" w:rsidR="008A0C52" w:rsidRDefault="008A0C52" w:rsidP="008A0C52">
                    <w:pPr>
                      <w:jc w:val="right"/>
                    </w:pPr>
                    <w:r>
                      <w:t>3,785,546.38</w:t>
                    </w:r>
                  </w:p>
                </w:tc>
                <w:tc>
                  <w:tcPr>
                    <w:tcW w:w="1728" w:type="pct"/>
                    <w:shd w:val="clear" w:color="auto" w:fill="auto"/>
                  </w:tcPr>
                  <w:p w14:paraId="427B93F4" w14:textId="77777777" w:rsidR="008A0C52" w:rsidRDefault="008A0C52" w:rsidP="008A0C52">
                    <w:pPr>
                      <w:jc w:val="right"/>
                    </w:pPr>
                    <w:r>
                      <w:t>3,954,646.38</w:t>
                    </w:r>
                  </w:p>
                </w:tc>
              </w:tr>
            </w:sdtContent>
          </w:sdt>
          <w:sdt>
            <w:sdtPr>
              <w:rPr>
                <w:rFonts w:hint="eastAsia"/>
              </w:rPr>
              <w:alias w:val="其他应付款情况明细"/>
              <w:tag w:val="_TUP_d68cb62e22fc4f99ab4d25c145efcd43"/>
              <w:id w:val="-1597713607"/>
              <w:lock w:val="sdtLocked"/>
            </w:sdtPr>
            <w:sdtEndPr>
              <w:rPr>
                <w:rFonts w:hint="default"/>
              </w:rPr>
            </w:sdtEndPr>
            <w:sdtContent>
              <w:tr w:rsidR="008A0C52" w14:paraId="6801811E" w14:textId="77777777" w:rsidTr="008A0C52">
                <w:tc>
                  <w:tcPr>
                    <w:tcW w:w="1615" w:type="pct"/>
                    <w:shd w:val="clear" w:color="auto" w:fill="auto"/>
                  </w:tcPr>
                  <w:p w14:paraId="6FEB8FDE" w14:textId="77777777" w:rsidR="008A0C52" w:rsidRDefault="008A0C52" w:rsidP="008A0C52">
                    <w:r>
                      <w:t>往来款</w:t>
                    </w:r>
                  </w:p>
                </w:tc>
                <w:tc>
                  <w:tcPr>
                    <w:tcW w:w="1657" w:type="pct"/>
                    <w:shd w:val="clear" w:color="auto" w:fill="auto"/>
                  </w:tcPr>
                  <w:p w14:paraId="3AFB2485" w14:textId="77777777" w:rsidR="008A0C52" w:rsidRDefault="008A0C52" w:rsidP="008A0C52">
                    <w:pPr>
                      <w:jc w:val="right"/>
                    </w:pPr>
                    <w:r>
                      <w:t>19,127,605.59</w:t>
                    </w:r>
                  </w:p>
                </w:tc>
                <w:tc>
                  <w:tcPr>
                    <w:tcW w:w="1728" w:type="pct"/>
                    <w:shd w:val="clear" w:color="auto" w:fill="auto"/>
                  </w:tcPr>
                  <w:p w14:paraId="4FB4D94F" w14:textId="77777777" w:rsidR="008A0C52" w:rsidRDefault="008A0C52" w:rsidP="008A0C52">
                    <w:pPr>
                      <w:jc w:val="right"/>
                    </w:pPr>
                    <w:r>
                      <w:t>8,411,173.05</w:t>
                    </w:r>
                  </w:p>
                </w:tc>
              </w:tr>
            </w:sdtContent>
          </w:sdt>
          <w:tr w:rsidR="008A0C52" w14:paraId="057B3798" w14:textId="77777777" w:rsidTr="008A0C52">
            <w:sdt>
              <w:sdtPr>
                <w:tag w:val="_PLD_dc1df66b4e6549929c6b91b265854e4c"/>
                <w:id w:val="-2020065811"/>
                <w:lock w:val="sdtLocked"/>
              </w:sdtPr>
              <w:sdtEndPr/>
              <w:sdtContent>
                <w:tc>
                  <w:tcPr>
                    <w:tcW w:w="1615" w:type="pct"/>
                    <w:shd w:val="clear" w:color="auto" w:fill="auto"/>
                  </w:tcPr>
                  <w:p w14:paraId="1CC33870" w14:textId="77777777" w:rsidR="008A0C52" w:rsidRDefault="008A0C52" w:rsidP="008A0C52">
                    <w:pPr>
                      <w:jc w:val="center"/>
                      <w:rPr>
                        <w:color w:val="000000" w:themeColor="text1"/>
                      </w:rPr>
                    </w:pPr>
                    <w:r>
                      <w:rPr>
                        <w:rFonts w:hint="eastAsia"/>
                        <w:color w:val="000000" w:themeColor="text1"/>
                      </w:rPr>
                      <w:t>合计</w:t>
                    </w:r>
                  </w:p>
                </w:tc>
              </w:sdtContent>
            </w:sdt>
            <w:tc>
              <w:tcPr>
                <w:tcW w:w="1657" w:type="pct"/>
                <w:shd w:val="clear" w:color="auto" w:fill="auto"/>
                <w:vAlign w:val="center"/>
              </w:tcPr>
              <w:p w14:paraId="0858E0AE" w14:textId="6E7E48B8" w:rsidR="008A0C52" w:rsidRDefault="008A0C52" w:rsidP="008A0C52">
                <w:pPr>
                  <w:jc w:val="right"/>
                </w:pPr>
                <w:r>
                  <w:t>30,182,259.23</w:t>
                </w:r>
              </w:p>
            </w:tc>
            <w:tc>
              <w:tcPr>
                <w:tcW w:w="1728" w:type="pct"/>
                <w:shd w:val="clear" w:color="auto" w:fill="auto"/>
                <w:vAlign w:val="center"/>
              </w:tcPr>
              <w:p w14:paraId="54B02B55" w14:textId="7DB8A444" w:rsidR="008A0C52" w:rsidRDefault="008A0C52" w:rsidP="008A0C52">
                <w:pPr>
                  <w:jc w:val="right"/>
                </w:pPr>
                <w:r>
                  <w:t>22,008,545.12</w:t>
                </w:r>
              </w:p>
            </w:tc>
          </w:tr>
        </w:tbl>
        <w:p w14:paraId="63108248" w14:textId="77777777" w:rsidR="008A0C52" w:rsidRDefault="008A0C52"/>
        <w:p w14:paraId="3C84E3C3" w14:textId="77777777" w:rsidR="00622C3A" w:rsidRDefault="00D86D4A"/>
      </w:sdtContent>
    </w:sdt>
    <w:sdt>
      <w:sdtPr>
        <w:rPr>
          <w:rFonts w:ascii="宋体" w:hAnsi="宋体" w:cs="宋体" w:hint="eastAsia"/>
          <w:b w:val="0"/>
          <w:bCs/>
          <w:kern w:val="0"/>
          <w:szCs w:val="24"/>
        </w:rPr>
        <w:alias w:val="模块:账龄超过1年的重要其他应付款"/>
        <w:tag w:val="_SEC_83408720712d4902a68e6c9ddd4c67ae"/>
        <w:id w:val="-1206406705"/>
        <w:lock w:val="sdtLocked"/>
        <w:placeholder>
          <w:docPart w:val="GBC22222222222222222222222222222"/>
        </w:placeholder>
      </w:sdtPr>
      <w:sdtEndPr>
        <w:rPr>
          <w:rFonts w:hint="default"/>
          <w:szCs w:val="21"/>
        </w:rPr>
      </w:sdtEndPr>
      <w:sdtContent>
        <w:p w14:paraId="51228BC7" w14:textId="77777777" w:rsidR="00622C3A" w:rsidRDefault="000E6426" w:rsidP="007D02D2">
          <w:pPr>
            <w:pStyle w:val="4"/>
            <w:numPr>
              <w:ilvl w:val="3"/>
              <w:numId w:val="70"/>
            </w:numPr>
            <w:rPr>
              <w:rFonts w:ascii="宋体" w:hAnsi="宋体"/>
            </w:rPr>
          </w:pPr>
          <w:r>
            <w:rPr>
              <w:rFonts w:ascii="宋体" w:hAnsi="宋体" w:hint="eastAsia"/>
            </w:rPr>
            <w:t>账龄超过</w:t>
          </w:r>
          <w:r>
            <w:rPr>
              <w:rFonts w:ascii="宋体" w:hAnsi="宋体"/>
            </w:rPr>
            <w:t>1年的重要其他应付款</w:t>
          </w:r>
        </w:p>
        <w:p w14:paraId="35592643" w14:textId="6E75F7BC" w:rsidR="00622C3A" w:rsidRDefault="00D86D4A">
          <w:sdt>
            <w:sdtPr>
              <w:alias w:val="是否适用：账龄超过1年的重要其他应付款[双击切换]"/>
              <w:tag w:val="_GBC_484cd63ee8b54a41978c822ae4ec5689"/>
              <w:id w:val="-261228663"/>
              <w:lock w:val="sdtLocked"/>
              <w:placeholder>
                <w:docPart w:val="GBC22222222222222222222222222222"/>
              </w:placeholder>
            </w:sdtPr>
            <w:sdtEndPr/>
            <w:sdtContent>
              <w:r w:rsidR="000E6426">
                <w:fldChar w:fldCharType="begin"/>
              </w:r>
              <w:r w:rsidR="008A0C52">
                <w:instrText xml:space="preserve">MACROBUTTON  SnrToggleCheckbox √适用 </w:instrText>
              </w:r>
              <w:r w:rsidR="000E6426">
                <w:fldChar w:fldCharType="end"/>
              </w:r>
              <w:r w:rsidR="000E6426">
                <w:fldChar w:fldCharType="begin"/>
              </w:r>
              <w:r w:rsidR="008A0C52">
                <w:instrText xml:space="preserve"> MACROBUTTON  SnrToggleCheckbox □不适用 </w:instrText>
              </w:r>
              <w:r w:rsidR="000E6426">
                <w:fldChar w:fldCharType="end"/>
              </w:r>
            </w:sdtContent>
          </w:sdt>
        </w:p>
        <w:p w14:paraId="381DB16E" w14:textId="77777777" w:rsidR="00622C3A" w:rsidRDefault="000E6426">
          <w:pPr>
            <w:jc w:val="right"/>
          </w:pPr>
          <w:r>
            <w:rPr>
              <w:rFonts w:hint="eastAsia"/>
            </w:rPr>
            <w:t>单位：</w:t>
          </w:r>
          <w:sdt>
            <w:sdtPr>
              <w:rPr>
                <w:rFonts w:hint="eastAsia"/>
              </w:rPr>
              <w:alias w:val="单位：财务附注：账龄超过1年的重要其他应付款"/>
              <w:tag w:val="_GBC_70627db7610a4aaf857bc90322d6cdfe"/>
              <w:id w:val="-14218602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18822373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3028"/>
            <w:gridCol w:w="3113"/>
          </w:tblGrid>
          <w:tr w:rsidR="008A0C52" w14:paraId="494A2684" w14:textId="77777777" w:rsidTr="00101872">
            <w:trPr>
              <w:trHeight w:val="269"/>
            </w:trPr>
            <w:sdt>
              <w:sdtPr>
                <w:tag w:val="_PLD_a2b3ff41455140df9be8564e6380c550"/>
                <w:id w:val="-1867668304"/>
                <w:lock w:val="sdtLocked"/>
              </w:sdtPr>
              <w:sdtEndPr/>
              <w:sdtContent>
                <w:tc>
                  <w:tcPr>
                    <w:tcW w:w="1672" w:type="pct"/>
                    <w:shd w:val="clear" w:color="auto" w:fill="auto"/>
                    <w:vAlign w:val="center"/>
                  </w:tcPr>
                  <w:p w14:paraId="11ECD5C6" w14:textId="77777777" w:rsidR="008A0C52" w:rsidRDefault="008A0C52" w:rsidP="008A0C52">
                    <w:pPr>
                      <w:jc w:val="center"/>
                    </w:pPr>
                    <w:r>
                      <w:rPr>
                        <w:rFonts w:hint="eastAsia"/>
                      </w:rPr>
                      <w:t>项目</w:t>
                    </w:r>
                  </w:p>
                </w:tc>
              </w:sdtContent>
            </w:sdt>
            <w:sdt>
              <w:sdtPr>
                <w:tag w:val="_PLD_e96da55b57ef4b128b17e8730df5f38e"/>
                <w:id w:val="1349755999"/>
                <w:lock w:val="sdtLocked"/>
              </w:sdtPr>
              <w:sdtEndPr/>
              <w:sdtContent>
                <w:tc>
                  <w:tcPr>
                    <w:tcW w:w="1641" w:type="pct"/>
                    <w:shd w:val="clear" w:color="auto" w:fill="auto"/>
                    <w:vAlign w:val="center"/>
                  </w:tcPr>
                  <w:p w14:paraId="45D1C487" w14:textId="77777777" w:rsidR="008A0C52" w:rsidRDefault="008A0C52" w:rsidP="008A0C52">
                    <w:pPr>
                      <w:jc w:val="center"/>
                    </w:pPr>
                    <w:r>
                      <w:rPr>
                        <w:rFonts w:hint="eastAsia"/>
                      </w:rPr>
                      <w:t>期末余额</w:t>
                    </w:r>
                  </w:p>
                </w:tc>
              </w:sdtContent>
            </w:sdt>
            <w:sdt>
              <w:sdtPr>
                <w:tag w:val="_PLD_a0a7c81595d2416d898e57939ff78dd7"/>
                <w:id w:val="569156203"/>
                <w:lock w:val="sdtLocked"/>
              </w:sdtPr>
              <w:sdtEndPr/>
              <w:sdtContent>
                <w:tc>
                  <w:tcPr>
                    <w:tcW w:w="1687" w:type="pct"/>
                    <w:shd w:val="clear" w:color="auto" w:fill="auto"/>
                    <w:vAlign w:val="center"/>
                  </w:tcPr>
                  <w:p w14:paraId="1B6D4058" w14:textId="77777777" w:rsidR="008A0C52" w:rsidRDefault="008A0C52" w:rsidP="008A0C52">
                    <w:pPr>
                      <w:jc w:val="center"/>
                    </w:pPr>
                    <w:proofErr w:type="gramStart"/>
                    <w:r>
                      <w:rPr>
                        <w:rFonts w:hint="eastAsia"/>
                      </w:rPr>
                      <w:t>未偿</w:t>
                    </w:r>
                    <w:proofErr w:type="gramEnd"/>
                    <w:r>
                      <w:rPr>
                        <w:rFonts w:hint="eastAsia"/>
                      </w:rPr>
                      <w:t>还或结转的原因</w:t>
                    </w:r>
                  </w:p>
                </w:tc>
              </w:sdtContent>
            </w:sdt>
          </w:tr>
          <w:sdt>
            <w:sdtPr>
              <w:alias w:val="重要的账龄超过1年的其他应付款明细"/>
              <w:tag w:val="_TUP_107abfb893f149c8878e75d2528d9efe"/>
              <w:id w:val="1224331159"/>
              <w:lock w:val="sdtLocked"/>
            </w:sdtPr>
            <w:sdtEndPr/>
            <w:sdtContent>
              <w:tr w:rsidR="008A0C52" w14:paraId="31209AF9" w14:textId="77777777" w:rsidTr="00101872">
                <w:tc>
                  <w:tcPr>
                    <w:tcW w:w="1672" w:type="pct"/>
                    <w:tcBorders>
                      <w:bottom w:val="single" w:sz="4" w:space="0" w:color="auto"/>
                    </w:tcBorders>
                    <w:shd w:val="clear" w:color="auto" w:fill="auto"/>
                  </w:tcPr>
                  <w:p w14:paraId="3CB478C9" w14:textId="77777777" w:rsidR="008A0C52" w:rsidRDefault="008A0C52" w:rsidP="008A0C52">
                    <w:r>
                      <w:t>珠海市奔高建材五金有限公司</w:t>
                    </w:r>
                  </w:p>
                </w:tc>
                <w:tc>
                  <w:tcPr>
                    <w:tcW w:w="1641" w:type="pct"/>
                    <w:shd w:val="clear" w:color="auto" w:fill="auto"/>
                  </w:tcPr>
                  <w:p w14:paraId="728A80E5" w14:textId="77777777" w:rsidR="008A0C52" w:rsidRDefault="008A0C52" w:rsidP="008A0C52">
                    <w:pPr>
                      <w:jc w:val="right"/>
                    </w:pPr>
                    <w:r>
                      <w:t>1,037,400.00</w:t>
                    </w:r>
                  </w:p>
                </w:tc>
                <w:tc>
                  <w:tcPr>
                    <w:tcW w:w="1687" w:type="pct"/>
                    <w:shd w:val="clear" w:color="auto" w:fill="auto"/>
                  </w:tcPr>
                  <w:p w14:paraId="467FD524" w14:textId="77777777" w:rsidR="008A0C52" w:rsidRDefault="008A0C52" w:rsidP="008A0C52">
                    <w:r>
                      <w:t>保证金</w:t>
                    </w:r>
                  </w:p>
                </w:tc>
              </w:tr>
            </w:sdtContent>
          </w:sdt>
          <w:tr w:rsidR="008A0C52" w14:paraId="2D7F1DB0" w14:textId="77777777" w:rsidTr="00101872">
            <w:sdt>
              <w:sdtPr>
                <w:tag w:val="_PLD_ea766d57335d427393a67dd762f0167b"/>
                <w:id w:val="1106080182"/>
                <w:lock w:val="sdtLocked"/>
              </w:sdtPr>
              <w:sdtEndPr/>
              <w:sdtContent>
                <w:tc>
                  <w:tcPr>
                    <w:tcW w:w="1672" w:type="pct"/>
                    <w:shd w:val="clear" w:color="auto" w:fill="auto"/>
                    <w:vAlign w:val="center"/>
                  </w:tcPr>
                  <w:p w14:paraId="0063157C" w14:textId="77777777" w:rsidR="008A0C52" w:rsidRDefault="008A0C52" w:rsidP="008A0C52">
                    <w:pPr>
                      <w:jc w:val="center"/>
                    </w:pPr>
                    <w:r>
                      <w:rPr>
                        <w:rFonts w:hint="eastAsia"/>
                      </w:rPr>
                      <w:t>合计</w:t>
                    </w:r>
                  </w:p>
                </w:tc>
              </w:sdtContent>
            </w:sdt>
            <w:tc>
              <w:tcPr>
                <w:tcW w:w="1641" w:type="pct"/>
                <w:shd w:val="clear" w:color="auto" w:fill="auto"/>
              </w:tcPr>
              <w:p w14:paraId="743BDFC7" w14:textId="23262753" w:rsidR="008A0C52" w:rsidRDefault="008A0C52" w:rsidP="008A0C52">
                <w:pPr>
                  <w:jc w:val="right"/>
                </w:pPr>
                <w:r w:rsidRPr="005D0C54">
                  <w:t>1,037,400.00</w:t>
                </w:r>
              </w:p>
            </w:tc>
            <w:tc>
              <w:tcPr>
                <w:tcW w:w="1687" w:type="pct"/>
                <w:shd w:val="clear" w:color="auto" w:fill="auto"/>
              </w:tcPr>
              <w:p w14:paraId="3804DC2B" w14:textId="77777777" w:rsidR="008A0C52" w:rsidRDefault="008A0C52" w:rsidP="008A0C52">
                <w:pPr>
                  <w:jc w:val="center"/>
                </w:pPr>
                <w:r>
                  <w:rPr>
                    <w:rFonts w:hint="eastAsia"/>
                  </w:rPr>
                  <w:t>/</w:t>
                </w:r>
              </w:p>
            </w:tc>
          </w:tr>
        </w:tbl>
        <w:p w14:paraId="3F812E6A" w14:textId="77777777" w:rsidR="00622C3A" w:rsidRDefault="00D86D4A"/>
      </w:sdtContent>
    </w:sdt>
    <w:sdt>
      <w:sdtPr>
        <w:rPr>
          <w:rFonts w:hint="eastAsia"/>
        </w:rPr>
        <w:alias w:val="模块:其他说明"/>
        <w:tag w:val="_SEC_b03fcb02b4b747249703cbc2e0a127fd"/>
        <w:id w:val="-445469565"/>
        <w:lock w:val="sdtLocked"/>
        <w:placeholder>
          <w:docPart w:val="GBC22222222222222222222222222222"/>
        </w:placeholder>
      </w:sdtPr>
      <w:sdtEndPr>
        <w:rPr>
          <w:rFonts w:hint="default"/>
        </w:rPr>
      </w:sdtEndPr>
      <w:sdtContent>
        <w:p w14:paraId="59DE6502" w14:textId="77777777" w:rsidR="00622C3A" w:rsidRDefault="000E6426">
          <w:r>
            <w:rPr>
              <w:rFonts w:hint="eastAsia"/>
            </w:rPr>
            <w:t>其他说明：</w:t>
          </w:r>
        </w:p>
        <w:sdt>
          <w:sdtPr>
            <w:alias w:val="是否适用：其他应付款的其他说明[双击切换]"/>
            <w:tag w:val="_GBC_c968ec386e144657884a6b5b483acbfd"/>
            <w:id w:val="-1018773959"/>
            <w:lock w:val="sdtLocked"/>
            <w:placeholder>
              <w:docPart w:val="GBC22222222222222222222222222222"/>
            </w:placeholder>
          </w:sdtPr>
          <w:sdtEndPr/>
          <w:sdtContent>
            <w:p w14:paraId="00596938" w14:textId="58206159" w:rsidR="00622C3A" w:rsidRDefault="000E6426" w:rsidP="008A0C52">
              <w:r>
                <w:fldChar w:fldCharType="begin"/>
              </w:r>
              <w:r w:rsidR="008A0C52">
                <w:instrText xml:space="preserve">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183"/>
    <w:p w14:paraId="32BBB8AE" w14:textId="77777777" w:rsidR="00622C3A" w:rsidRDefault="00622C3A"/>
    <w:sdt>
      <w:sdtPr>
        <w:rPr>
          <w:rFonts w:ascii="宋体" w:hAnsi="宋体" w:cs="宋体" w:hint="eastAsia"/>
          <w:b w:val="0"/>
          <w:bCs/>
          <w:kern w:val="0"/>
          <w:szCs w:val="21"/>
        </w:rPr>
        <w:alias w:val="模块:划分为持有待售的负债"/>
        <w:tag w:val="_GBC_b863defdccbc448695ee82953f3da273"/>
        <w:id w:val="-1395185306"/>
        <w:lock w:val="sdtLocked"/>
        <w:placeholder>
          <w:docPart w:val="GBC22222222222222222222222222222"/>
        </w:placeholder>
      </w:sdtPr>
      <w:sdtEndPr/>
      <w:sdtContent>
        <w:bookmarkStart w:id="184" w:name="_Hlk111709181" w:displacedByCustomXml="prev"/>
        <w:p w14:paraId="66A8B66D"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1941555391"/>
            <w:lock w:val="sdtLocked"/>
            <w:placeholder>
              <w:docPart w:val="GBC22222222222222222222222222222"/>
            </w:placeholder>
          </w:sdtPr>
          <w:sdtEndPr/>
          <w:sdtContent>
            <w:p w14:paraId="716B5022" w14:textId="57F67D1B"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6B0E4BF" w14:textId="51AB7DCD" w:rsidR="00622C3A" w:rsidRDefault="00D86D4A"/>
      </w:sdtContent>
    </w:sdt>
    <w:bookmarkEnd w:id="184" w:displacedByCustomXml="prev"/>
    <w:sdt>
      <w:sdtPr>
        <w:rPr>
          <w:rFonts w:ascii="宋体" w:hAnsi="宋体" w:cs="宋体" w:hint="eastAsia"/>
          <w:b w:val="0"/>
          <w:bCs/>
          <w:kern w:val="0"/>
          <w:szCs w:val="21"/>
        </w:rPr>
        <w:alias w:val="模块:1年内到期的非流动负债"/>
        <w:tag w:val="_GBC_d5b7f9c02d494f85b85a36713895b9f8"/>
        <w:id w:val="1225949039"/>
        <w:lock w:val="sdtLocked"/>
        <w:placeholder>
          <w:docPart w:val="GBC22222222222222222222222222222"/>
        </w:placeholder>
      </w:sdtPr>
      <w:sdtEndPr>
        <w:rPr>
          <w:rFonts w:hint="default"/>
        </w:rPr>
      </w:sdtEndPr>
      <w:sdtContent>
        <w:p w14:paraId="1B441F13"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1916820086"/>
            <w:lock w:val="sdtLocked"/>
            <w:placeholder>
              <w:docPart w:val="GBC22222222222222222222222222222"/>
            </w:placeholder>
          </w:sdtPr>
          <w:sdtEndPr/>
          <w:sdtContent>
            <w:p w14:paraId="1F68CB69" w14:textId="55F8EA5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25034C4" w14:textId="77777777" w:rsidR="00622C3A" w:rsidRDefault="000E6426">
          <w:pPr>
            <w:jc w:val="right"/>
          </w:pPr>
          <w:r>
            <w:rPr>
              <w:rFonts w:hint="eastAsia"/>
            </w:rPr>
            <w:t>单位：</w:t>
          </w:r>
          <w:sdt>
            <w:sdtPr>
              <w:rPr>
                <w:rFonts w:hint="eastAsia"/>
              </w:rPr>
              <w:alias w:val="单位：1年内到期的非流动负债情况"/>
              <w:tag w:val="_GBC_7bad01766fa0485ea9c16109704ff32e"/>
              <w:id w:val="-9544853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1年内到期的非流动负债情况"/>
              <w:tag w:val="_GBC_25aa805434d340a6ade79870522c9640"/>
              <w:id w:val="-4043808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8A0C52" w14:paraId="07749B6C" w14:textId="77777777" w:rsidTr="008A0C52">
            <w:sdt>
              <w:sdtPr>
                <w:tag w:val="_PLD_bf2815b84ebe4a1e94909ee96ec31ac1"/>
                <w:id w:val="547425436"/>
                <w:lock w:val="sdtLocked"/>
              </w:sdtPr>
              <w:sdtEndPr/>
              <w:sdtContent>
                <w:tc>
                  <w:tcPr>
                    <w:tcW w:w="1607" w:type="pct"/>
                    <w:shd w:val="clear" w:color="auto" w:fill="auto"/>
                  </w:tcPr>
                  <w:p w14:paraId="67BCDB0F" w14:textId="77777777" w:rsidR="008A0C52" w:rsidRDefault="008A0C52" w:rsidP="008A0C52">
                    <w:pPr>
                      <w:jc w:val="center"/>
                    </w:pPr>
                    <w:r>
                      <w:rPr>
                        <w:rFonts w:hint="eastAsia"/>
                      </w:rPr>
                      <w:t>项目</w:t>
                    </w:r>
                  </w:p>
                </w:tc>
              </w:sdtContent>
            </w:sdt>
            <w:sdt>
              <w:sdtPr>
                <w:tag w:val="_PLD_db7abcf611bc4296ad7bd9c8177202e0"/>
                <w:id w:val="417680322"/>
                <w:lock w:val="sdtLocked"/>
              </w:sdtPr>
              <w:sdtEndPr/>
              <w:sdtContent>
                <w:tc>
                  <w:tcPr>
                    <w:tcW w:w="1678" w:type="pct"/>
                    <w:shd w:val="clear" w:color="auto" w:fill="auto"/>
                  </w:tcPr>
                  <w:p w14:paraId="532CB194" w14:textId="77777777" w:rsidR="008A0C52" w:rsidRDefault="008A0C52" w:rsidP="008A0C52">
                    <w:pPr>
                      <w:jc w:val="center"/>
                    </w:pPr>
                    <w:r>
                      <w:rPr>
                        <w:rFonts w:hint="eastAsia"/>
                      </w:rPr>
                      <w:t>期末余额</w:t>
                    </w:r>
                  </w:p>
                </w:tc>
              </w:sdtContent>
            </w:sdt>
            <w:sdt>
              <w:sdtPr>
                <w:tag w:val="_PLD_371959274ef4493ca1fe426c930e0bf2"/>
                <w:id w:val="-1263146113"/>
                <w:lock w:val="sdtLocked"/>
              </w:sdtPr>
              <w:sdtEndPr/>
              <w:sdtContent>
                <w:tc>
                  <w:tcPr>
                    <w:tcW w:w="1715" w:type="pct"/>
                    <w:shd w:val="clear" w:color="auto" w:fill="auto"/>
                  </w:tcPr>
                  <w:p w14:paraId="74A56084" w14:textId="77777777" w:rsidR="008A0C52" w:rsidRDefault="008A0C52" w:rsidP="008A0C52">
                    <w:pPr>
                      <w:jc w:val="center"/>
                    </w:pPr>
                    <w:r>
                      <w:rPr>
                        <w:rFonts w:hint="eastAsia"/>
                      </w:rPr>
                      <w:t>期初余额</w:t>
                    </w:r>
                  </w:p>
                </w:tc>
              </w:sdtContent>
            </w:sdt>
          </w:tr>
          <w:tr w:rsidR="008A0C52" w14:paraId="1BB6FAD5" w14:textId="77777777" w:rsidTr="008A0C52">
            <w:sdt>
              <w:sdtPr>
                <w:tag w:val="_PLD_d604ff944003432285ae67c4dffb978f"/>
                <w:id w:val="-647662687"/>
                <w:lock w:val="sdtLocked"/>
              </w:sdtPr>
              <w:sdtEndPr/>
              <w:sdtContent>
                <w:tc>
                  <w:tcPr>
                    <w:tcW w:w="1607" w:type="pct"/>
                    <w:shd w:val="clear" w:color="auto" w:fill="auto"/>
                  </w:tcPr>
                  <w:p w14:paraId="1F7B2E44" w14:textId="77777777" w:rsidR="008A0C52" w:rsidRDefault="008A0C52" w:rsidP="008A0C52">
                    <w:r>
                      <w:rPr>
                        <w:rFonts w:hint="eastAsia"/>
                      </w:rPr>
                      <w:t>1年内到期的长期借款</w:t>
                    </w:r>
                  </w:p>
                </w:tc>
              </w:sdtContent>
            </w:sdt>
            <w:tc>
              <w:tcPr>
                <w:tcW w:w="1678" w:type="pct"/>
                <w:shd w:val="clear" w:color="auto" w:fill="auto"/>
              </w:tcPr>
              <w:p w14:paraId="53AAAABD" w14:textId="77777777" w:rsidR="008A0C52" w:rsidRDefault="008A0C52" w:rsidP="008A0C52">
                <w:pPr>
                  <w:jc w:val="right"/>
                </w:pPr>
              </w:p>
            </w:tc>
            <w:tc>
              <w:tcPr>
                <w:tcW w:w="1715" w:type="pct"/>
                <w:shd w:val="clear" w:color="auto" w:fill="auto"/>
              </w:tcPr>
              <w:p w14:paraId="5564EBCD" w14:textId="77777777" w:rsidR="008A0C52" w:rsidRDefault="008A0C52" w:rsidP="008A0C52">
                <w:pPr>
                  <w:jc w:val="right"/>
                </w:pPr>
                <w:r>
                  <w:t>244,000,000.00</w:t>
                </w:r>
              </w:p>
            </w:tc>
          </w:tr>
          <w:tr w:rsidR="008A0C52" w14:paraId="779158F2" w14:textId="77777777" w:rsidTr="008A0C52">
            <w:sdt>
              <w:sdtPr>
                <w:tag w:val="_PLD_c33302dbab574c0490258d7885fc5bb5"/>
                <w:id w:val="1304974929"/>
                <w:lock w:val="sdtLocked"/>
              </w:sdtPr>
              <w:sdtEndPr/>
              <w:sdtContent>
                <w:tc>
                  <w:tcPr>
                    <w:tcW w:w="1607" w:type="pct"/>
                    <w:shd w:val="clear" w:color="auto" w:fill="auto"/>
                  </w:tcPr>
                  <w:p w14:paraId="55C16B4F" w14:textId="77777777" w:rsidR="008A0C52" w:rsidRDefault="008A0C52" w:rsidP="008A0C52">
                    <w:r>
                      <w:rPr>
                        <w:rFonts w:hint="eastAsia"/>
                      </w:rPr>
                      <w:t>1年内到期的应付债券</w:t>
                    </w:r>
                  </w:p>
                </w:tc>
              </w:sdtContent>
            </w:sdt>
            <w:tc>
              <w:tcPr>
                <w:tcW w:w="1678" w:type="pct"/>
                <w:shd w:val="clear" w:color="auto" w:fill="auto"/>
              </w:tcPr>
              <w:p w14:paraId="783E9CCC" w14:textId="77777777" w:rsidR="008A0C52" w:rsidRDefault="008A0C52" w:rsidP="008A0C52">
                <w:pPr>
                  <w:jc w:val="right"/>
                </w:pPr>
              </w:p>
            </w:tc>
            <w:tc>
              <w:tcPr>
                <w:tcW w:w="1715" w:type="pct"/>
                <w:shd w:val="clear" w:color="auto" w:fill="auto"/>
              </w:tcPr>
              <w:p w14:paraId="15123BEB" w14:textId="77777777" w:rsidR="008A0C52" w:rsidRDefault="008A0C52" w:rsidP="008A0C52">
                <w:pPr>
                  <w:jc w:val="right"/>
                </w:pPr>
              </w:p>
            </w:tc>
          </w:tr>
          <w:tr w:rsidR="008A0C52" w14:paraId="45C7B336" w14:textId="77777777" w:rsidTr="008A0C52">
            <w:sdt>
              <w:sdtPr>
                <w:tag w:val="_PLD_80ec0c08bdec4a7cab5a5163221b0aa3"/>
                <w:id w:val="-1092005985"/>
                <w:lock w:val="sdtLocked"/>
              </w:sdtPr>
              <w:sdtEndPr/>
              <w:sdtContent>
                <w:tc>
                  <w:tcPr>
                    <w:tcW w:w="1607" w:type="pct"/>
                    <w:shd w:val="clear" w:color="auto" w:fill="auto"/>
                  </w:tcPr>
                  <w:p w14:paraId="1E0E2D0F" w14:textId="77777777" w:rsidR="008A0C52" w:rsidRDefault="008A0C52" w:rsidP="008A0C52">
                    <w:r>
                      <w:rPr>
                        <w:rFonts w:hint="eastAsia"/>
                      </w:rPr>
                      <w:t>1年内到期的长期应付款</w:t>
                    </w:r>
                  </w:p>
                </w:tc>
              </w:sdtContent>
            </w:sdt>
            <w:tc>
              <w:tcPr>
                <w:tcW w:w="1678" w:type="pct"/>
                <w:shd w:val="clear" w:color="auto" w:fill="auto"/>
              </w:tcPr>
              <w:p w14:paraId="20E356B8" w14:textId="77777777" w:rsidR="008A0C52" w:rsidRDefault="008A0C52" w:rsidP="008A0C52">
                <w:pPr>
                  <w:jc w:val="right"/>
                </w:pPr>
              </w:p>
            </w:tc>
            <w:tc>
              <w:tcPr>
                <w:tcW w:w="1715" w:type="pct"/>
                <w:shd w:val="clear" w:color="auto" w:fill="auto"/>
              </w:tcPr>
              <w:p w14:paraId="4C828225" w14:textId="77777777" w:rsidR="008A0C52" w:rsidRDefault="008A0C52" w:rsidP="008A0C52">
                <w:pPr>
                  <w:jc w:val="right"/>
                </w:pPr>
              </w:p>
            </w:tc>
          </w:tr>
          <w:tr w:rsidR="008A0C52" w14:paraId="198318A2" w14:textId="77777777" w:rsidTr="008A0C52">
            <w:tc>
              <w:tcPr>
                <w:tcW w:w="1607" w:type="pct"/>
                <w:shd w:val="clear" w:color="auto" w:fill="auto"/>
              </w:tcPr>
              <w:sdt>
                <w:sdtPr>
                  <w:rPr>
                    <w:rFonts w:hint="eastAsia"/>
                  </w:rPr>
                  <w:tag w:val="_PLD_da928b33f6eb40d197d7afd28664c8f8"/>
                  <w:id w:val="-545920010"/>
                  <w:lock w:val="sdtLocked"/>
                </w:sdtPr>
                <w:sdtEndPr/>
                <w:sdtContent>
                  <w:p w14:paraId="1932FC6E" w14:textId="77777777" w:rsidR="008A0C52" w:rsidRDefault="008A0C52" w:rsidP="008A0C52">
                    <w:r>
                      <w:rPr>
                        <w:rFonts w:hint="eastAsia"/>
                      </w:rPr>
                      <w:t>1年内到期的租赁负债</w:t>
                    </w:r>
                  </w:p>
                </w:sdtContent>
              </w:sdt>
            </w:tc>
            <w:tc>
              <w:tcPr>
                <w:tcW w:w="1678" w:type="pct"/>
                <w:shd w:val="clear" w:color="auto" w:fill="auto"/>
              </w:tcPr>
              <w:p w14:paraId="540ACB52" w14:textId="77777777" w:rsidR="008A0C52" w:rsidRDefault="008A0C52" w:rsidP="008A0C52">
                <w:pPr>
                  <w:jc w:val="right"/>
                </w:pPr>
              </w:p>
            </w:tc>
            <w:tc>
              <w:tcPr>
                <w:tcW w:w="1715" w:type="pct"/>
                <w:shd w:val="clear" w:color="auto" w:fill="auto"/>
              </w:tcPr>
              <w:p w14:paraId="3D26EDF1" w14:textId="77777777" w:rsidR="008A0C52" w:rsidRDefault="008A0C52" w:rsidP="008A0C52">
                <w:pPr>
                  <w:jc w:val="right"/>
                </w:pPr>
              </w:p>
            </w:tc>
          </w:tr>
          <w:sdt>
            <w:sdtPr>
              <w:rPr>
                <w:rFonts w:hint="eastAsia"/>
              </w:rPr>
              <w:alias w:val="1年内到期的非流动负债明细"/>
              <w:tag w:val="_GBC_dc4153fe5748430b8292d10d4e47eebf"/>
              <w:id w:val="-1470036976"/>
              <w:lock w:val="sdtLocked"/>
            </w:sdtPr>
            <w:sdtEndPr>
              <w:rPr>
                <w:rFonts w:hint="default"/>
                <w:color w:val="000000" w:themeColor="text1"/>
              </w:rPr>
            </w:sdtEndPr>
            <w:sdtContent>
              <w:tr w:rsidR="008A0C52" w14:paraId="278976EE" w14:textId="77777777" w:rsidTr="008A0C52">
                <w:tc>
                  <w:tcPr>
                    <w:tcW w:w="1607" w:type="pct"/>
                    <w:shd w:val="clear" w:color="auto" w:fill="auto"/>
                  </w:tcPr>
                  <w:p w14:paraId="5554CFC6" w14:textId="77777777" w:rsidR="008A0C52" w:rsidRDefault="008A0C52" w:rsidP="008A0C52">
                    <w:r>
                      <w:t>一年内到期的长期应付职工薪酬</w:t>
                    </w:r>
                  </w:p>
                </w:tc>
                <w:tc>
                  <w:tcPr>
                    <w:tcW w:w="1678" w:type="pct"/>
                    <w:shd w:val="clear" w:color="auto" w:fill="auto"/>
                  </w:tcPr>
                  <w:p w14:paraId="31B3BF5D" w14:textId="77777777" w:rsidR="008A0C52" w:rsidRDefault="008A0C52" w:rsidP="008A0C52">
                    <w:pPr>
                      <w:jc w:val="right"/>
                    </w:pPr>
                    <w:r>
                      <w:t>1,708,793.66</w:t>
                    </w:r>
                  </w:p>
                </w:tc>
                <w:tc>
                  <w:tcPr>
                    <w:tcW w:w="1715" w:type="pct"/>
                    <w:shd w:val="clear" w:color="auto" w:fill="auto"/>
                  </w:tcPr>
                  <w:p w14:paraId="57C123DB" w14:textId="77777777" w:rsidR="008A0C52" w:rsidRDefault="008A0C52" w:rsidP="008A0C52">
                    <w:pPr>
                      <w:jc w:val="right"/>
                    </w:pPr>
                    <w:r>
                      <w:t>1,876,874.91</w:t>
                    </w:r>
                  </w:p>
                </w:tc>
              </w:tr>
            </w:sdtContent>
          </w:sdt>
          <w:sdt>
            <w:sdtPr>
              <w:rPr>
                <w:rFonts w:hint="eastAsia"/>
              </w:rPr>
              <w:alias w:val="1年内到期的非流动负债明细"/>
              <w:tag w:val="_GBC_dc4153fe5748430b8292d10d4e47eebf"/>
              <w:id w:val="288251324"/>
              <w:lock w:val="sdtLocked"/>
            </w:sdtPr>
            <w:sdtEndPr>
              <w:rPr>
                <w:rFonts w:hint="default"/>
                <w:color w:val="000000" w:themeColor="text1"/>
              </w:rPr>
            </w:sdtEndPr>
            <w:sdtContent>
              <w:tr w:rsidR="00F7598F" w14:paraId="55FB3113" w14:textId="77777777" w:rsidTr="00F7598F">
                <w:tc>
                  <w:tcPr>
                    <w:tcW w:w="1607" w:type="pct"/>
                    <w:shd w:val="clear" w:color="auto" w:fill="auto"/>
                  </w:tcPr>
                  <w:p w14:paraId="5FA4514A" w14:textId="77777777" w:rsidR="00F7598F" w:rsidRDefault="00F7598F" w:rsidP="008A0C52">
                    <w:r>
                      <w:t>一年到期的长期借款利息</w:t>
                    </w:r>
                  </w:p>
                </w:tc>
                <w:tc>
                  <w:tcPr>
                    <w:tcW w:w="1678" w:type="pct"/>
                    <w:shd w:val="clear" w:color="auto" w:fill="auto"/>
                    <w:vAlign w:val="center"/>
                  </w:tcPr>
                  <w:p w14:paraId="3DCF7300" w14:textId="2B35BB79" w:rsidR="00F7598F" w:rsidRDefault="00F7598F" w:rsidP="008A0C52">
                    <w:pPr>
                      <w:jc w:val="right"/>
                    </w:pPr>
                    <w:r>
                      <w:t>100,347.21</w:t>
                    </w:r>
                  </w:p>
                </w:tc>
                <w:tc>
                  <w:tcPr>
                    <w:tcW w:w="1715" w:type="pct"/>
                    <w:shd w:val="clear" w:color="auto" w:fill="auto"/>
                  </w:tcPr>
                  <w:p w14:paraId="5A7BAF26" w14:textId="77777777" w:rsidR="00F7598F" w:rsidRDefault="00F7598F" w:rsidP="008A0C52">
                    <w:pPr>
                      <w:jc w:val="right"/>
                    </w:pPr>
                    <w:r>
                      <w:t>109,561.25</w:t>
                    </w:r>
                  </w:p>
                </w:tc>
              </w:tr>
            </w:sdtContent>
          </w:sdt>
          <w:tr w:rsidR="00F7598F" w14:paraId="595BAB2D" w14:textId="77777777" w:rsidTr="008A0C52">
            <w:sdt>
              <w:sdtPr>
                <w:tag w:val="_PLD_f9405fec461a4b079f93c72be0490bbf"/>
                <w:id w:val="1543474267"/>
                <w:lock w:val="sdtLocked"/>
              </w:sdtPr>
              <w:sdtEndPr/>
              <w:sdtContent>
                <w:tc>
                  <w:tcPr>
                    <w:tcW w:w="1607" w:type="pct"/>
                    <w:shd w:val="clear" w:color="auto" w:fill="auto"/>
                  </w:tcPr>
                  <w:p w14:paraId="209691CD" w14:textId="77777777" w:rsidR="00F7598F" w:rsidRDefault="00F7598F" w:rsidP="008A0C52">
                    <w:pPr>
                      <w:jc w:val="center"/>
                    </w:pPr>
                    <w:r>
                      <w:rPr>
                        <w:rFonts w:hint="eastAsia"/>
                      </w:rPr>
                      <w:t>合计</w:t>
                    </w:r>
                  </w:p>
                </w:tc>
              </w:sdtContent>
            </w:sdt>
            <w:tc>
              <w:tcPr>
                <w:tcW w:w="1678" w:type="pct"/>
                <w:shd w:val="clear" w:color="auto" w:fill="auto"/>
                <w:vAlign w:val="center"/>
              </w:tcPr>
              <w:p w14:paraId="4B642E87" w14:textId="2C4681C6" w:rsidR="00F7598F" w:rsidRDefault="00F7598F" w:rsidP="008A0C52">
                <w:pPr>
                  <w:jc w:val="right"/>
                </w:pPr>
                <w:r>
                  <w:t>1,809,140.87</w:t>
                </w:r>
              </w:p>
            </w:tc>
            <w:tc>
              <w:tcPr>
                <w:tcW w:w="1715" w:type="pct"/>
                <w:shd w:val="clear" w:color="auto" w:fill="auto"/>
                <w:vAlign w:val="center"/>
              </w:tcPr>
              <w:p w14:paraId="5D59CEB4" w14:textId="0D02C788" w:rsidR="00F7598F" w:rsidRDefault="00F7598F" w:rsidP="008A0C52">
                <w:pPr>
                  <w:jc w:val="right"/>
                </w:pPr>
                <w:r>
                  <w:t>245,986,436.16</w:t>
                </w:r>
              </w:p>
            </w:tc>
          </w:tr>
        </w:tbl>
        <w:p w14:paraId="2CC2CABF" w14:textId="77777777" w:rsidR="008A0C52" w:rsidRDefault="008A0C52"/>
        <w:p w14:paraId="47F9D839" w14:textId="77777777" w:rsidR="00622C3A" w:rsidRDefault="000E6426">
          <w:r>
            <w:rPr>
              <w:rFonts w:hint="eastAsia"/>
            </w:rPr>
            <w:t>其他说明：</w:t>
          </w:r>
        </w:p>
        <w:sdt>
          <w:sdtPr>
            <w:alias w:val="1年内到期的非流动负债说明"/>
            <w:tag w:val="_GBC_ae2cc1bff1994660ac9e57279493bfe6"/>
            <w:id w:val="-836228370"/>
            <w:lock w:val="sdtLocked"/>
            <w:placeholder>
              <w:docPart w:val="GBC22222222222222222222222222222"/>
            </w:placeholder>
          </w:sdtPr>
          <w:sdtEndPr/>
          <w:sdtContent>
            <w:p w14:paraId="56E8E83C" w14:textId="258380AF" w:rsidR="00622C3A" w:rsidRDefault="008A0C52">
              <w:r>
                <w:rPr>
                  <w:rFonts w:hint="eastAsia"/>
                </w:rPr>
                <w:t>无</w:t>
              </w:r>
            </w:p>
          </w:sdtContent>
        </w:sdt>
        <w:p w14:paraId="4022245B" w14:textId="77777777" w:rsidR="00622C3A" w:rsidRDefault="00D86D4A"/>
      </w:sdtContent>
    </w:sdt>
    <w:p w14:paraId="78D999BC"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其他流动负债</w:t>
      </w:r>
      <w:bookmarkStart w:id="185" w:name="_Hlk10536328"/>
    </w:p>
    <w:sdt>
      <w:sdtPr>
        <w:rPr>
          <w:rFonts w:hint="eastAsia"/>
        </w:rPr>
        <w:alias w:val="是否适用：其他流动负债情况 [双击切换]"/>
        <w:tag w:val="_GBC_80907e3e53c44260b850f42646eb3d63"/>
        <w:id w:val="768438239"/>
        <w:lock w:val="sdtContentLocked"/>
        <w:placeholder>
          <w:docPart w:val="GBC22222222222222222222222222222"/>
        </w:placeholder>
      </w:sdtPr>
      <w:sdtEndPr/>
      <w:sdtContent>
        <w:p w14:paraId="4EEBC9F7" w14:textId="77777777" w:rsidR="00622C3A" w:rsidRDefault="000E64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其他流动负债"/>
        <w:tag w:val="_SEC_56be6eded8da4d0d9ac5c3624a91cdc6"/>
        <w:id w:val="-1683117254"/>
        <w:lock w:val="sdtLocked"/>
        <w:placeholder>
          <w:docPart w:val="GBC22222222222222222222222222222"/>
        </w:placeholder>
      </w:sdtPr>
      <w:sdtEndPr>
        <w:rPr>
          <w:rFonts w:hint="default"/>
        </w:rPr>
      </w:sdtEndPr>
      <w:sdtContent>
        <w:p w14:paraId="46AFEE8F" w14:textId="77777777" w:rsidR="00622C3A" w:rsidRDefault="000E6426">
          <w:pPr>
            <w:jc w:val="right"/>
          </w:pPr>
          <w:r>
            <w:rPr>
              <w:rFonts w:hint="eastAsia"/>
            </w:rPr>
            <w:t>单位：</w:t>
          </w:r>
          <w:sdt>
            <w:sdtPr>
              <w:rPr>
                <w:rFonts w:hint="eastAsia"/>
              </w:rPr>
              <w:alias w:val="单位：财务附注：其他流动负债"/>
              <w:tag w:val="_GBC_6d31349460124941a4929421727aab0e"/>
              <w:id w:val="5902831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流动负债"/>
              <w:tag w:val="_GBC_7d8c93066ac541859a45d371953d3cdc"/>
              <w:id w:val="-10407419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8A0C52" w14:paraId="7DB3AC1F" w14:textId="77777777" w:rsidTr="008A0C52">
            <w:trPr>
              <w:jc w:val="center"/>
            </w:trPr>
            <w:sdt>
              <w:sdtPr>
                <w:tag w:val="_PLD_8fb682e3d6ad4a60b648ec38137fbf9d"/>
                <w:id w:val="1279763025"/>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14:paraId="40039053" w14:textId="77777777" w:rsidR="008A0C52" w:rsidRDefault="008A0C52" w:rsidP="008A0C52">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0c0b762dc58f486f9f736b7ace21e9a0"/>
                <w:id w:val="1584106592"/>
                <w:lock w:val="sdtLocked"/>
              </w:sdtPr>
              <w:sdtEndPr/>
              <w:sdtContent>
                <w:tc>
                  <w:tcPr>
                    <w:tcW w:w="1723" w:type="pct"/>
                    <w:tcBorders>
                      <w:top w:val="single" w:sz="4" w:space="0" w:color="auto"/>
                      <w:left w:val="single" w:sz="4" w:space="0" w:color="auto"/>
                      <w:bottom w:val="single" w:sz="4" w:space="0" w:color="auto"/>
                      <w:right w:val="single" w:sz="4" w:space="0" w:color="auto"/>
                    </w:tcBorders>
                  </w:tcPr>
                  <w:p w14:paraId="63C4A9E0" w14:textId="77777777" w:rsidR="008A0C52" w:rsidRDefault="008A0C52" w:rsidP="008A0C52">
                    <w:pPr>
                      <w:adjustRightInd w:val="0"/>
                      <w:snapToGrid w:val="0"/>
                      <w:jc w:val="center"/>
                    </w:pPr>
                    <w:r>
                      <w:rPr>
                        <w:rFonts w:hint="eastAsia"/>
                      </w:rPr>
                      <w:t>期末余额</w:t>
                    </w:r>
                  </w:p>
                </w:tc>
              </w:sdtContent>
            </w:sdt>
            <w:sdt>
              <w:sdtPr>
                <w:tag w:val="_PLD_942d693f41424f82b813e282a8210643"/>
                <w:id w:val="-1673244693"/>
                <w:lock w:val="sdtLocked"/>
              </w:sdtPr>
              <w:sdtEndPr/>
              <w:sdtContent>
                <w:tc>
                  <w:tcPr>
                    <w:tcW w:w="1729" w:type="pct"/>
                    <w:tcBorders>
                      <w:top w:val="single" w:sz="4" w:space="0" w:color="auto"/>
                      <w:left w:val="single" w:sz="4" w:space="0" w:color="auto"/>
                      <w:bottom w:val="single" w:sz="4" w:space="0" w:color="auto"/>
                      <w:right w:val="single" w:sz="4" w:space="0" w:color="auto"/>
                    </w:tcBorders>
                  </w:tcPr>
                  <w:p w14:paraId="0AB5DB88" w14:textId="77777777" w:rsidR="008A0C52" w:rsidRDefault="008A0C52" w:rsidP="008A0C52">
                    <w:pPr>
                      <w:adjustRightInd w:val="0"/>
                      <w:snapToGrid w:val="0"/>
                      <w:jc w:val="center"/>
                    </w:pPr>
                    <w:r>
                      <w:rPr>
                        <w:rFonts w:hint="eastAsia"/>
                      </w:rPr>
                      <w:t>期初余额</w:t>
                    </w:r>
                  </w:p>
                </w:tc>
              </w:sdtContent>
            </w:sdt>
          </w:tr>
          <w:sdt>
            <w:sdtPr>
              <w:rPr>
                <w:rFonts w:hint="eastAsia"/>
              </w:rPr>
              <w:alias w:val="其他流动负债明细"/>
              <w:tag w:val="_GBC_6ad57a8cdfbd4161b9e29fe9e473fce8"/>
              <w:id w:val="1133832416"/>
              <w:lock w:val="sdtLocked"/>
            </w:sdtPr>
            <w:sdtEndPr/>
            <w:sdtContent>
              <w:tr w:rsidR="008A0C52" w14:paraId="58355168" w14:textId="77777777" w:rsidTr="008A0C52">
                <w:trPr>
                  <w:jc w:val="center"/>
                </w:trPr>
                <w:tc>
                  <w:tcPr>
                    <w:tcW w:w="1548" w:type="pct"/>
                    <w:tcBorders>
                      <w:top w:val="single" w:sz="4" w:space="0" w:color="auto"/>
                      <w:left w:val="single" w:sz="4" w:space="0" w:color="auto"/>
                      <w:bottom w:val="single" w:sz="4" w:space="0" w:color="auto"/>
                      <w:right w:val="single" w:sz="4" w:space="0" w:color="auto"/>
                    </w:tcBorders>
                  </w:tcPr>
                  <w:p w14:paraId="5372E092" w14:textId="77777777" w:rsidR="008A0C52" w:rsidRDefault="008A0C52" w:rsidP="008A0C52">
                    <w:r>
                      <w:t>未终止确认的应收票据</w:t>
                    </w:r>
                  </w:p>
                </w:tc>
                <w:tc>
                  <w:tcPr>
                    <w:tcW w:w="1723" w:type="pct"/>
                    <w:tcBorders>
                      <w:top w:val="single" w:sz="4" w:space="0" w:color="auto"/>
                      <w:left w:val="single" w:sz="4" w:space="0" w:color="auto"/>
                      <w:bottom w:val="single" w:sz="4" w:space="0" w:color="auto"/>
                      <w:right w:val="single" w:sz="4" w:space="0" w:color="auto"/>
                    </w:tcBorders>
                  </w:tcPr>
                  <w:p w14:paraId="791E1BB3" w14:textId="77777777" w:rsidR="008A0C52" w:rsidRDefault="008A0C52" w:rsidP="008A0C52">
                    <w:pPr>
                      <w:jc w:val="right"/>
                    </w:pPr>
                    <w:r>
                      <w:t>35,226,168.40</w:t>
                    </w:r>
                  </w:p>
                </w:tc>
                <w:tc>
                  <w:tcPr>
                    <w:tcW w:w="1729" w:type="pct"/>
                    <w:tcBorders>
                      <w:top w:val="single" w:sz="4" w:space="0" w:color="auto"/>
                      <w:left w:val="single" w:sz="4" w:space="0" w:color="auto"/>
                      <w:bottom w:val="single" w:sz="4" w:space="0" w:color="auto"/>
                      <w:right w:val="single" w:sz="4" w:space="0" w:color="auto"/>
                    </w:tcBorders>
                  </w:tcPr>
                  <w:p w14:paraId="131999FE" w14:textId="77777777" w:rsidR="008A0C52" w:rsidRDefault="008A0C52" w:rsidP="008A0C52">
                    <w:pPr>
                      <w:jc w:val="right"/>
                    </w:pPr>
                    <w:r>
                      <w:t>35,992,314.43</w:t>
                    </w:r>
                  </w:p>
                </w:tc>
              </w:tr>
            </w:sdtContent>
          </w:sdt>
          <w:sdt>
            <w:sdtPr>
              <w:rPr>
                <w:rFonts w:hint="eastAsia"/>
              </w:rPr>
              <w:alias w:val="其他流动负债明细"/>
              <w:tag w:val="_GBC_6ad57a8cdfbd4161b9e29fe9e473fce8"/>
              <w:id w:val="1312372879"/>
              <w:lock w:val="sdtLocked"/>
            </w:sdtPr>
            <w:sdtEndPr/>
            <w:sdtContent>
              <w:tr w:rsidR="008A0C52" w14:paraId="0904914A" w14:textId="77777777" w:rsidTr="008A0C52">
                <w:trPr>
                  <w:jc w:val="center"/>
                </w:trPr>
                <w:tc>
                  <w:tcPr>
                    <w:tcW w:w="1548" w:type="pct"/>
                    <w:tcBorders>
                      <w:top w:val="single" w:sz="4" w:space="0" w:color="auto"/>
                      <w:left w:val="single" w:sz="4" w:space="0" w:color="auto"/>
                      <w:bottom w:val="single" w:sz="4" w:space="0" w:color="auto"/>
                      <w:right w:val="single" w:sz="4" w:space="0" w:color="auto"/>
                    </w:tcBorders>
                  </w:tcPr>
                  <w:p w14:paraId="1080DC19" w14:textId="77777777" w:rsidR="008A0C52" w:rsidRDefault="008A0C52" w:rsidP="008A0C52">
                    <w:r>
                      <w:t>待转销项税额</w:t>
                    </w:r>
                  </w:p>
                </w:tc>
                <w:tc>
                  <w:tcPr>
                    <w:tcW w:w="1723" w:type="pct"/>
                    <w:tcBorders>
                      <w:top w:val="single" w:sz="4" w:space="0" w:color="auto"/>
                      <w:left w:val="single" w:sz="4" w:space="0" w:color="auto"/>
                      <w:bottom w:val="single" w:sz="4" w:space="0" w:color="auto"/>
                      <w:right w:val="single" w:sz="4" w:space="0" w:color="auto"/>
                    </w:tcBorders>
                  </w:tcPr>
                  <w:p w14:paraId="3A887257" w14:textId="77777777" w:rsidR="008A0C52" w:rsidRDefault="008A0C52" w:rsidP="008A0C52">
                    <w:pPr>
                      <w:jc w:val="right"/>
                    </w:pPr>
                    <w:r>
                      <w:t>1,351,351.44</w:t>
                    </w:r>
                  </w:p>
                </w:tc>
                <w:tc>
                  <w:tcPr>
                    <w:tcW w:w="1729" w:type="pct"/>
                    <w:tcBorders>
                      <w:top w:val="single" w:sz="4" w:space="0" w:color="auto"/>
                      <w:left w:val="single" w:sz="4" w:space="0" w:color="auto"/>
                      <w:bottom w:val="single" w:sz="4" w:space="0" w:color="auto"/>
                      <w:right w:val="single" w:sz="4" w:space="0" w:color="auto"/>
                    </w:tcBorders>
                  </w:tcPr>
                  <w:p w14:paraId="1F97437B" w14:textId="77777777" w:rsidR="008A0C52" w:rsidRDefault="008A0C52" w:rsidP="008A0C52">
                    <w:pPr>
                      <w:jc w:val="right"/>
                    </w:pPr>
                    <w:r>
                      <w:t>4,375,370.59</w:t>
                    </w:r>
                  </w:p>
                </w:tc>
              </w:tr>
            </w:sdtContent>
          </w:sdt>
          <w:tr w:rsidR="008A0C52" w14:paraId="31A99CFD" w14:textId="77777777" w:rsidTr="008A0C52">
            <w:trPr>
              <w:jc w:val="center"/>
            </w:trPr>
            <w:sdt>
              <w:sdtPr>
                <w:tag w:val="_PLD_3835b041db764a298b09897ff76b9cf1"/>
                <w:id w:val="284617364"/>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0F4681ED" w14:textId="77777777" w:rsidR="008A0C52" w:rsidRDefault="008A0C52" w:rsidP="008A0C52">
                    <w:pPr>
                      <w:jc w:val="center"/>
                    </w:pPr>
                    <w:r>
                      <w:rPr>
                        <w:rFonts w:hint="eastAsia"/>
                      </w:rPr>
                      <w:t>合计</w:t>
                    </w:r>
                  </w:p>
                </w:tc>
              </w:sdtContent>
            </w:sdt>
            <w:tc>
              <w:tcPr>
                <w:tcW w:w="1723" w:type="pct"/>
                <w:tcBorders>
                  <w:top w:val="single" w:sz="4" w:space="0" w:color="auto"/>
                  <w:left w:val="single" w:sz="4" w:space="0" w:color="auto"/>
                  <w:bottom w:val="single" w:sz="4" w:space="0" w:color="auto"/>
                  <w:right w:val="single" w:sz="4" w:space="0" w:color="auto"/>
                </w:tcBorders>
                <w:vAlign w:val="center"/>
              </w:tcPr>
              <w:p w14:paraId="1EF323DC" w14:textId="1927C92D" w:rsidR="008A0C52" w:rsidRDefault="008A0C52" w:rsidP="008A0C52">
                <w:pPr>
                  <w:jc w:val="right"/>
                </w:pPr>
                <w:r>
                  <w:t>36,577,519.84</w:t>
                </w:r>
              </w:p>
            </w:tc>
            <w:tc>
              <w:tcPr>
                <w:tcW w:w="1729" w:type="pct"/>
                <w:tcBorders>
                  <w:top w:val="single" w:sz="4" w:space="0" w:color="auto"/>
                  <w:left w:val="single" w:sz="4" w:space="0" w:color="auto"/>
                  <w:bottom w:val="single" w:sz="4" w:space="0" w:color="auto"/>
                  <w:right w:val="single" w:sz="4" w:space="0" w:color="auto"/>
                </w:tcBorders>
                <w:vAlign w:val="center"/>
              </w:tcPr>
              <w:p w14:paraId="70B382B0" w14:textId="265D94CC" w:rsidR="008A0C52" w:rsidRDefault="008A0C52" w:rsidP="008A0C52">
                <w:pPr>
                  <w:jc w:val="right"/>
                </w:pPr>
                <w:r>
                  <w:t>40,367,685.02</w:t>
                </w:r>
              </w:p>
            </w:tc>
          </w:tr>
        </w:tbl>
        <w:p w14:paraId="332117D2" w14:textId="77777777" w:rsidR="00622C3A" w:rsidRDefault="00D86D4A"/>
      </w:sdtContent>
    </w:sdt>
    <w:bookmarkEnd w:id="185" w:displacedByCustomXml="next"/>
    <w:sdt>
      <w:sdtPr>
        <w:rPr>
          <w:rFonts w:hint="eastAsia"/>
          <w:bCs w:val="0"/>
          <w:szCs w:val="22"/>
        </w:rPr>
        <w:alias w:val="模块:短期应付债券的增减变动"/>
        <w:tag w:val="_GBC_4577b030bbab4faa991328e6acd5a589"/>
        <w:id w:val="629051062"/>
        <w:lock w:val="sdtLocked"/>
        <w:placeholder>
          <w:docPart w:val="GBC22222222222222222222222222222"/>
        </w:placeholder>
      </w:sdtPr>
      <w:sdtEndPr>
        <w:rPr>
          <w:rFonts w:cstheme="minorBidi" w:hint="default"/>
          <w:bCs/>
          <w:color w:val="000000" w:themeColor="text1"/>
          <w:kern w:val="2"/>
          <w:szCs w:val="21"/>
        </w:rPr>
      </w:sdtEndPr>
      <w:sdtContent>
        <w:p w14:paraId="179B9454" w14:textId="77777777" w:rsidR="00622C3A" w:rsidRDefault="000E6426">
          <w:r>
            <w:rPr>
              <w:rFonts w:hint="eastAsia"/>
            </w:rPr>
            <w:t>短期</w:t>
          </w:r>
          <w:r>
            <w:t>应付债券的增减变动</w:t>
          </w:r>
          <w:r>
            <w:rPr>
              <w:rFonts w:hint="eastAsia"/>
            </w:rPr>
            <w:t>：</w:t>
          </w:r>
        </w:p>
        <w:sdt>
          <w:sdtPr>
            <w:alias w:val="是否适用：短期应付债券的增减变动[双击切换]"/>
            <w:tag w:val="_GBC_82d0c6ce58744d20918b6a0221dbac6b"/>
            <w:id w:val="948670527"/>
            <w:lock w:val="sdtLocked"/>
            <w:placeholder>
              <w:docPart w:val="GBC22222222222222222222222222222"/>
            </w:placeholder>
          </w:sdtPr>
          <w:sdtEndPr/>
          <w:sdtContent>
            <w:p w14:paraId="656BD686" w14:textId="629F2268"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111176071"/>
        <w:lock w:val="sdtLocked"/>
        <w:placeholder>
          <w:docPart w:val="GBC22222222222222222222222222222"/>
        </w:placeholder>
      </w:sdtPr>
      <w:sdtEndPr>
        <w:rPr>
          <w:rFonts w:hint="default"/>
          <w:color w:val="000000" w:themeColor="text1"/>
        </w:rPr>
      </w:sdtEndPr>
      <w:sdtContent>
        <w:p w14:paraId="7511B103" w14:textId="77777777" w:rsidR="00622C3A" w:rsidRDefault="000E6426">
          <w:pPr>
            <w:spacing w:before="60" w:after="60"/>
          </w:pPr>
          <w:r>
            <w:rPr>
              <w:rFonts w:hint="eastAsia"/>
            </w:rPr>
            <w:t>其他说明：</w:t>
          </w:r>
        </w:p>
        <w:sdt>
          <w:sdtPr>
            <w:alias w:val="是否适用：其他流动负债说明[双击切换]"/>
            <w:tag w:val="_GBC_6ebc9e220fb04ea584ed56f756d92d59"/>
            <w:id w:val="1102924347"/>
            <w:lock w:val="sdtLocked"/>
            <w:placeholder>
              <w:docPart w:val="GBC22222222222222222222222222222"/>
            </w:placeholder>
          </w:sdtPr>
          <w:sdtEndPr/>
          <w:sdtContent>
            <w:p w14:paraId="75CF03E3" w14:textId="3C701CB7" w:rsidR="00622C3A" w:rsidRDefault="000E6426" w:rsidP="008A0C52">
              <w:pPr>
                <w:spacing w:before="60" w:after="60"/>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21D50E1B" w14:textId="77777777" w:rsidR="00622C3A" w:rsidRDefault="00622C3A"/>
    <w:p w14:paraId="058AF85B"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kern w:val="0"/>
          <w:szCs w:val="22"/>
        </w:rPr>
        <w:alias w:val="模块:长期借款分类 "/>
        <w:tag w:val="_GBC_8b6acb9acc4745f09cf8ff1a98787eb9"/>
        <w:id w:val="-1849401098"/>
        <w:lock w:val="sdtLocked"/>
        <w:placeholder>
          <w:docPart w:val="GBC22222222222222222222222222222"/>
        </w:placeholder>
      </w:sdtPr>
      <w:sdtEndPr>
        <w:rPr>
          <w:rFonts w:cstheme="minorBidi" w:hint="default"/>
          <w:color w:val="000000" w:themeColor="text1"/>
          <w:kern w:val="2"/>
          <w:szCs w:val="21"/>
        </w:rPr>
      </w:sdtEndPr>
      <w:sdtContent>
        <w:p w14:paraId="3F6666AB" w14:textId="77777777" w:rsidR="00622C3A" w:rsidRDefault="000E6426" w:rsidP="007D02D2">
          <w:pPr>
            <w:pStyle w:val="4"/>
            <w:numPr>
              <w:ilvl w:val="0"/>
              <w:numId w:val="71"/>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384091093"/>
            <w:lock w:val="sdtLocked"/>
            <w:placeholder>
              <w:docPart w:val="GBC22222222222222222222222222222"/>
            </w:placeholder>
          </w:sdtPr>
          <w:sdtEndPr/>
          <w:sdtContent>
            <w:p w14:paraId="567D7D05" w14:textId="456B8B6B"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7320CEC" w14:textId="77777777" w:rsidR="00622C3A" w:rsidRDefault="000E6426">
          <w:pPr>
            <w:jc w:val="right"/>
          </w:pPr>
          <w:r>
            <w:rPr>
              <w:rFonts w:hint="eastAsia"/>
            </w:rPr>
            <w:t>单位：</w:t>
          </w:r>
          <w:sdt>
            <w:sdtPr>
              <w:rPr>
                <w:rFonts w:hint="eastAsia"/>
              </w:rPr>
              <w:alias w:val="单位：财务附注：长期借款分类"/>
              <w:tag w:val="_GBC_146f044f7fd14a45bf9247f0af389a14"/>
              <w:id w:val="9823550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借款分类"/>
              <w:tag w:val="_GBC_7570ad6f1fd04c3d939be649ce4cfc30"/>
              <w:id w:val="19481983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8A0C52" w14:paraId="0D5E9072" w14:textId="77777777" w:rsidTr="008A0C52">
            <w:trPr>
              <w:cantSplit/>
            </w:trPr>
            <w:sdt>
              <w:sdtPr>
                <w:tag w:val="_PLD_3ee60507a6384334b819485e73faa1f4"/>
                <w:id w:val="2069987731"/>
                <w:lock w:val="sdtLocked"/>
              </w:sdtPr>
              <w:sdtEndPr/>
              <w:sdtContent>
                <w:tc>
                  <w:tcPr>
                    <w:tcW w:w="1686" w:type="pct"/>
                  </w:tcPr>
                  <w:p w14:paraId="31737D1E" w14:textId="77777777" w:rsidR="008A0C52" w:rsidRDefault="008A0C52" w:rsidP="008A0C52">
                    <w:pPr>
                      <w:autoSpaceDE w:val="0"/>
                      <w:autoSpaceDN w:val="0"/>
                      <w:adjustRightInd w:val="0"/>
                      <w:snapToGrid w:val="0"/>
                      <w:jc w:val="center"/>
                    </w:pPr>
                    <w:r>
                      <w:rPr>
                        <w:rFonts w:hint="eastAsia"/>
                      </w:rPr>
                      <w:t>项目</w:t>
                    </w:r>
                  </w:p>
                </w:tc>
              </w:sdtContent>
            </w:sdt>
            <w:sdt>
              <w:sdtPr>
                <w:tag w:val="_PLD_d2a4fabfb296457384b1523a60233642"/>
                <w:id w:val="793405741"/>
                <w:lock w:val="sdtLocked"/>
              </w:sdtPr>
              <w:sdtEndPr/>
              <w:sdtContent>
                <w:tc>
                  <w:tcPr>
                    <w:tcW w:w="1686" w:type="pct"/>
                  </w:tcPr>
                  <w:p w14:paraId="3693A843" w14:textId="77777777" w:rsidR="008A0C52" w:rsidRDefault="008A0C52" w:rsidP="008A0C52">
                    <w:pPr>
                      <w:jc w:val="center"/>
                    </w:pPr>
                    <w:r>
                      <w:rPr>
                        <w:rFonts w:hint="eastAsia"/>
                      </w:rPr>
                      <w:t>期末余额</w:t>
                    </w:r>
                  </w:p>
                </w:tc>
              </w:sdtContent>
            </w:sdt>
            <w:sdt>
              <w:sdtPr>
                <w:tag w:val="_PLD_aab598d4b37f4953a2ee9b7475cb43e6"/>
                <w:id w:val="936099123"/>
                <w:lock w:val="sdtLocked"/>
              </w:sdtPr>
              <w:sdtEndPr/>
              <w:sdtContent>
                <w:tc>
                  <w:tcPr>
                    <w:tcW w:w="1628" w:type="pct"/>
                  </w:tcPr>
                  <w:p w14:paraId="59AAED4D" w14:textId="77777777" w:rsidR="008A0C52" w:rsidRDefault="008A0C52" w:rsidP="008A0C52">
                    <w:pPr>
                      <w:jc w:val="center"/>
                    </w:pPr>
                    <w:r>
                      <w:rPr>
                        <w:rFonts w:hint="eastAsia"/>
                      </w:rPr>
                      <w:t>期初余额</w:t>
                    </w:r>
                  </w:p>
                </w:tc>
              </w:sdtContent>
            </w:sdt>
          </w:tr>
          <w:tr w:rsidR="008A0C52" w14:paraId="6049826B" w14:textId="77777777" w:rsidTr="008A0C52">
            <w:trPr>
              <w:cantSplit/>
            </w:trPr>
            <w:tc>
              <w:tcPr>
                <w:tcW w:w="1686" w:type="pct"/>
                <w:shd w:val="clear" w:color="auto" w:fill="auto"/>
              </w:tcPr>
              <w:p w14:paraId="019C16C8" w14:textId="77777777" w:rsidR="008A0C52" w:rsidRDefault="008A0C52" w:rsidP="008A0C52">
                <w:pPr>
                  <w:autoSpaceDE w:val="0"/>
                  <w:autoSpaceDN w:val="0"/>
                  <w:adjustRightInd w:val="0"/>
                  <w:snapToGrid w:val="0"/>
                </w:pPr>
                <w:r>
                  <w:rPr>
                    <w:rFonts w:hint="eastAsia"/>
                  </w:rPr>
                  <w:t>信用借款</w:t>
                </w:r>
              </w:p>
            </w:tc>
            <w:tc>
              <w:tcPr>
                <w:tcW w:w="1686" w:type="pct"/>
                <w:shd w:val="clear" w:color="auto" w:fill="auto"/>
                <w:vAlign w:val="center"/>
              </w:tcPr>
              <w:p w14:paraId="5C229E38" w14:textId="77777777" w:rsidR="008A0C52" w:rsidRDefault="008A0C52" w:rsidP="008A0C52">
                <w:pPr>
                  <w:autoSpaceDE w:val="0"/>
                  <w:autoSpaceDN w:val="0"/>
                  <w:adjustRightInd w:val="0"/>
                  <w:snapToGrid w:val="0"/>
                  <w:ind w:right="180"/>
                  <w:jc w:val="right"/>
                </w:pPr>
                <w:r>
                  <w:t>140,000,000.00</w:t>
                </w:r>
              </w:p>
            </w:tc>
            <w:tc>
              <w:tcPr>
                <w:tcW w:w="1628" w:type="pct"/>
                <w:shd w:val="clear" w:color="auto" w:fill="auto"/>
                <w:vAlign w:val="center"/>
              </w:tcPr>
              <w:p w14:paraId="371CA097" w14:textId="77777777" w:rsidR="008A0C52" w:rsidRDefault="008A0C52" w:rsidP="008A0C52">
                <w:pPr>
                  <w:jc w:val="right"/>
                </w:pPr>
                <w:r>
                  <w:t>254,000,000.00</w:t>
                </w:r>
              </w:p>
            </w:tc>
          </w:tr>
          <w:tr w:rsidR="008A0C52" w14:paraId="555B8455" w14:textId="77777777" w:rsidTr="008A0C52">
            <w:trPr>
              <w:cantSplit/>
            </w:trPr>
            <w:tc>
              <w:tcPr>
                <w:tcW w:w="1686" w:type="pct"/>
              </w:tcPr>
              <w:p w14:paraId="7F1D1A3C" w14:textId="77777777" w:rsidR="008A0C52" w:rsidRDefault="008A0C52" w:rsidP="008A0C52">
                <w:pPr>
                  <w:autoSpaceDE w:val="0"/>
                  <w:autoSpaceDN w:val="0"/>
                  <w:adjustRightInd w:val="0"/>
                  <w:snapToGrid w:val="0"/>
                </w:pPr>
                <w:r>
                  <w:t>减：一年内到期的长期借款</w:t>
                </w:r>
              </w:p>
            </w:tc>
            <w:tc>
              <w:tcPr>
                <w:tcW w:w="1686" w:type="pct"/>
              </w:tcPr>
              <w:p w14:paraId="1A84680F" w14:textId="77777777" w:rsidR="008A0C52" w:rsidRDefault="008A0C52" w:rsidP="008A0C52">
                <w:pPr>
                  <w:autoSpaceDE w:val="0"/>
                  <w:autoSpaceDN w:val="0"/>
                  <w:adjustRightInd w:val="0"/>
                  <w:snapToGrid w:val="0"/>
                  <w:ind w:right="180"/>
                  <w:jc w:val="right"/>
                </w:pPr>
                <w:r>
                  <w:t xml:space="preserve">　</w:t>
                </w:r>
              </w:p>
            </w:tc>
            <w:tc>
              <w:tcPr>
                <w:tcW w:w="1628" w:type="pct"/>
              </w:tcPr>
              <w:p w14:paraId="6498CF74" w14:textId="77777777" w:rsidR="008A0C52" w:rsidRDefault="008A0C52" w:rsidP="008A0C52">
                <w:pPr>
                  <w:jc w:val="right"/>
                </w:pPr>
                <w:r>
                  <w:t>-244,000,000.00</w:t>
                </w:r>
              </w:p>
            </w:tc>
          </w:tr>
          <w:tr w:rsidR="008A0C52" w14:paraId="5BDE2CBC" w14:textId="77777777" w:rsidTr="008A0C52">
            <w:trPr>
              <w:cantSplit/>
            </w:trPr>
            <w:tc>
              <w:tcPr>
                <w:tcW w:w="1686" w:type="pct"/>
                <w:vAlign w:val="center"/>
              </w:tcPr>
              <w:p w14:paraId="4BF483B6" w14:textId="77777777" w:rsidR="008A0C52" w:rsidRDefault="008A0C52" w:rsidP="008A0C52">
                <w:pPr>
                  <w:autoSpaceDE w:val="0"/>
                  <w:autoSpaceDN w:val="0"/>
                  <w:adjustRightInd w:val="0"/>
                  <w:snapToGrid w:val="0"/>
                  <w:jc w:val="center"/>
                </w:pPr>
                <w:r>
                  <w:rPr>
                    <w:rFonts w:hint="eastAsia"/>
                  </w:rPr>
                  <w:t>合计</w:t>
                </w:r>
              </w:p>
            </w:tc>
            <w:tc>
              <w:tcPr>
                <w:tcW w:w="1686" w:type="pct"/>
                <w:vAlign w:val="center"/>
              </w:tcPr>
              <w:p w14:paraId="7E6DBAC6" w14:textId="5001B8C5" w:rsidR="008A0C52" w:rsidRDefault="008A0C52" w:rsidP="008A0C52">
                <w:pPr>
                  <w:autoSpaceDE w:val="0"/>
                  <w:autoSpaceDN w:val="0"/>
                  <w:adjustRightInd w:val="0"/>
                  <w:snapToGrid w:val="0"/>
                  <w:ind w:right="180"/>
                  <w:jc w:val="right"/>
                </w:pPr>
                <w:r>
                  <w:t>140,000,000.00</w:t>
                </w:r>
              </w:p>
            </w:tc>
            <w:tc>
              <w:tcPr>
                <w:tcW w:w="1628" w:type="pct"/>
                <w:vAlign w:val="center"/>
              </w:tcPr>
              <w:p w14:paraId="52A34014" w14:textId="6D1A2BB7" w:rsidR="008A0C52" w:rsidRDefault="008A0C52" w:rsidP="008A0C52">
                <w:pPr>
                  <w:jc w:val="right"/>
                </w:pPr>
                <w:r>
                  <w:t>10,000,000.00</w:t>
                </w:r>
              </w:p>
            </w:tc>
          </w:tr>
        </w:tbl>
        <w:p w14:paraId="75671098" w14:textId="77777777" w:rsidR="008A0C52" w:rsidRDefault="008A0C52"/>
        <w:p w14:paraId="490A0C14" w14:textId="77777777" w:rsidR="00622C3A" w:rsidRDefault="000E6426">
          <w:pPr>
            <w:snapToGrid w:val="0"/>
            <w:spacing w:before="60" w:after="60" w:line="240" w:lineRule="atLeast"/>
          </w:pPr>
          <w:r>
            <w:rPr>
              <w:rFonts w:hint="eastAsia"/>
            </w:rPr>
            <w:t>长期借款分类的说明：</w:t>
          </w:r>
        </w:p>
        <w:sdt>
          <w:sdtPr>
            <w:alias w:val="长期借款分类的说明"/>
            <w:tag w:val="_GBC_c93626a5eade42f48eca926da85f3afb"/>
            <w:id w:val="-967814566"/>
            <w:lock w:val="sdtLocked"/>
            <w:placeholder>
              <w:docPart w:val="GBC22222222222222222222222222222"/>
            </w:placeholder>
          </w:sdtPr>
          <w:sdtEndPr/>
          <w:sdtContent>
            <w:p w14:paraId="217E436B" w14:textId="18497B5D" w:rsidR="00622C3A" w:rsidRDefault="008A0C52">
              <w:pPr>
                <w:snapToGrid w:val="0"/>
                <w:rPr>
                  <w:rFonts w:cstheme="minorBidi"/>
                  <w:color w:val="000000" w:themeColor="text1"/>
                  <w:kern w:val="2"/>
                </w:rPr>
              </w:pPr>
              <w:r>
                <w:rPr>
                  <w:rFonts w:hint="eastAsia"/>
                </w:rPr>
                <w:t>无</w:t>
              </w:r>
            </w:p>
          </w:sdtContent>
        </w:sdt>
      </w:sdtContent>
    </w:sdt>
    <w:p w14:paraId="03ED25C8" w14:textId="77777777" w:rsidR="00622C3A" w:rsidRDefault="00622C3A">
      <w:pPr>
        <w:snapToGrid w:val="0"/>
        <w:rPr>
          <w:rFonts w:cstheme="minorBidi"/>
          <w:color w:val="000000" w:themeColor="text1"/>
          <w:kern w:val="2"/>
        </w:rPr>
      </w:pPr>
    </w:p>
    <w:sdt>
      <w:sdtPr>
        <w:rPr>
          <w:rFonts w:hint="eastAsia"/>
          <w:color w:val="000000" w:themeColor="text1"/>
        </w:rPr>
        <w:alias w:val="模块:长期借款的说明"/>
        <w:tag w:val="_GBC_7195bfed3c6d4a6fb2b17f01aa73f311"/>
        <w:id w:val="1711919764"/>
        <w:lock w:val="sdtLocked"/>
        <w:placeholder>
          <w:docPart w:val="GBC22222222222222222222222222222"/>
        </w:placeholder>
      </w:sdtPr>
      <w:sdtEndPr>
        <w:rPr>
          <w:rFonts w:hint="default"/>
          <w:color w:val="auto"/>
        </w:rPr>
      </w:sdtEndPr>
      <w:sdtContent>
        <w:p w14:paraId="3BCF2F31" w14:textId="77777777" w:rsidR="00622C3A" w:rsidRDefault="000E6426">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564374358"/>
            <w:lock w:val="sdtLocked"/>
            <w:placeholder>
              <w:docPart w:val="GBC22222222222222222222222222222"/>
            </w:placeholder>
          </w:sdtPr>
          <w:sdtEndPr/>
          <w:sdtContent>
            <w:p w14:paraId="6A9C3637" w14:textId="0703DFC1" w:rsidR="00622C3A" w:rsidRDefault="000E6426" w:rsidP="008A0C52">
              <w:pPr>
                <w:snapToGrid w:val="0"/>
              </w:pPr>
              <w:r>
                <w:rPr>
                  <w:color w:val="000000" w:themeColor="text1"/>
                </w:rPr>
                <w:fldChar w:fldCharType="begin"/>
              </w:r>
              <w:r w:rsidR="008A0C5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A0C52">
                <w:rPr>
                  <w:color w:val="000000" w:themeColor="text1"/>
                </w:rPr>
                <w:instrText xml:space="preserve"> MACROBUTTON  SnrToggleCheckbox √不适用 </w:instrText>
              </w:r>
              <w:r>
                <w:rPr>
                  <w:color w:val="000000" w:themeColor="text1"/>
                </w:rPr>
                <w:fldChar w:fldCharType="end"/>
              </w:r>
            </w:p>
          </w:sdtContent>
        </w:sdt>
      </w:sdtContent>
    </w:sdt>
    <w:p w14:paraId="6BCE8562"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kern w:val="0"/>
          <w:szCs w:val="24"/>
        </w:rPr>
        <w:alias w:val="模块:应付债券"/>
        <w:tag w:val="_GBC_cd8e29427b9b4eecb46188c744528e27"/>
        <w:id w:val="807591876"/>
        <w:lock w:val="sdtLocked"/>
        <w:placeholder>
          <w:docPart w:val="GBC22222222222222222222222222222"/>
        </w:placeholder>
      </w:sdtPr>
      <w:sdtEndPr>
        <w:rPr>
          <w:szCs w:val="21"/>
        </w:rPr>
      </w:sdtEndPr>
      <w:sdtContent>
        <w:p w14:paraId="6CDFE1EE" w14:textId="77777777" w:rsidR="00622C3A" w:rsidRDefault="000E6426" w:rsidP="007D02D2">
          <w:pPr>
            <w:pStyle w:val="4"/>
            <w:numPr>
              <w:ilvl w:val="0"/>
              <w:numId w:val="72"/>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499808287"/>
            <w:lock w:val="sdtLocked"/>
            <w:placeholder>
              <w:docPart w:val="GBC22222222222222222222222222222"/>
            </w:placeholder>
          </w:sdtPr>
          <w:sdtEndPr/>
          <w:sdtContent>
            <w:p w14:paraId="7F9776A9" w14:textId="1DB9E801"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theme="minorBidi"/>
          <w:b w:val="0"/>
          <w:bCs/>
          <w:kern w:val="0"/>
          <w:szCs w:val="22"/>
        </w:rPr>
        <w:alias w:val="模块:应付债券的增减变动"/>
        <w:tag w:val="_GBC_93c3424329ce41edbb49a50ffbdbc9d7"/>
        <w:id w:val="-2044670103"/>
        <w:lock w:val="sdtLocked"/>
        <w:placeholder>
          <w:docPart w:val="GBC22222222222222222222222222222"/>
        </w:placeholder>
      </w:sdtPr>
      <w:sdtEndPr>
        <w:rPr>
          <w:rFonts w:hint="eastAsia"/>
          <w:b/>
          <w:bCs w:val="0"/>
          <w:color w:val="000000" w:themeColor="text1"/>
          <w:szCs w:val="21"/>
        </w:rPr>
      </w:sdtEndPr>
      <w:sdtContent>
        <w:p w14:paraId="70B0406E" w14:textId="77777777" w:rsidR="00622C3A" w:rsidRDefault="000E6426" w:rsidP="007D02D2">
          <w:pPr>
            <w:pStyle w:val="4"/>
            <w:numPr>
              <w:ilvl w:val="0"/>
              <w:numId w:val="72"/>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605039355"/>
            <w:lock w:val="sdtLocked"/>
            <w:placeholder>
              <w:docPart w:val="GBC22222222222222222222222222222"/>
            </w:placeholder>
          </w:sdtPr>
          <w:sdtEndPr/>
          <w:sdtContent>
            <w:p w14:paraId="34FA1895" w14:textId="4CBD24CD"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Start w:id="186" w:name="OLE_LINK18" w:displacedByCustomXml="prev"/>
    <w:bookmarkStart w:id="187" w:name="OLE_LINK16" w:displacedByCustomXml="prev"/>
    <w:sdt>
      <w:sdtPr>
        <w:rPr>
          <w:rFonts w:ascii="宋体" w:hAnsi="宋体" w:cs="宋体" w:hint="eastAsia"/>
          <w:b w:val="0"/>
          <w:bCs/>
          <w:kern w:val="0"/>
          <w:szCs w:val="21"/>
        </w:rPr>
        <w:alias w:val="模块:可转换公司债券的转股条件、转股时间说明："/>
        <w:tag w:val="_GBC_235b19ac1003437586dbfe1a48116b09"/>
        <w:id w:val="-792590708"/>
        <w:lock w:val="sdtLocked"/>
        <w:placeholder>
          <w:docPart w:val="GBC22222222222222222222222222222"/>
        </w:placeholder>
      </w:sdtPr>
      <w:sdtEndPr/>
      <w:sdtContent>
        <w:p w14:paraId="798DE01F" w14:textId="77777777" w:rsidR="00622C3A" w:rsidRDefault="000E6426" w:rsidP="007D02D2">
          <w:pPr>
            <w:pStyle w:val="4"/>
            <w:numPr>
              <w:ilvl w:val="0"/>
              <w:numId w:val="72"/>
            </w:numPr>
            <w:tabs>
              <w:tab w:val="left" w:pos="672"/>
            </w:tabs>
            <w:rPr>
              <w:rFonts w:ascii="宋体" w:hAnsi="宋体"/>
              <w:szCs w:val="21"/>
            </w:rPr>
          </w:pPr>
          <w:r>
            <w:rPr>
              <w:rFonts w:ascii="宋体" w:hAnsi="宋体" w:hint="eastAsia"/>
              <w:szCs w:val="21"/>
            </w:rPr>
            <w:t>可转换公司债</w:t>
          </w:r>
          <w:proofErr w:type="gramStart"/>
          <w:r>
            <w:rPr>
              <w:rFonts w:ascii="宋体" w:hAnsi="宋体" w:hint="eastAsia"/>
              <w:szCs w:val="21"/>
            </w:rPr>
            <w:t>券</w:t>
          </w:r>
          <w:proofErr w:type="gramEnd"/>
          <w:r>
            <w:rPr>
              <w:rFonts w:ascii="宋体" w:hAnsi="宋体" w:hint="eastAsia"/>
              <w:szCs w:val="21"/>
            </w:rPr>
            <w:t>的转股条件、转</w:t>
          </w:r>
          <w:proofErr w:type="gramStart"/>
          <w:r>
            <w:rPr>
              <w:rFonts w:ascii="宋体" w:hAnsi="宋体" w:hint="eastAsia"/>
              <w:szCs w:val="21"/>
            </w:rPr>
            <w:t>股时间</w:t>
          </w:r>
          <w:proofErr w:type="gramEnd"/>
          <w:r>
            <w:rPr>
              <w:rFonts w:ascii="宋体" w:hAnsi="宋体" w:hint="eastAsia"/>
              <w:szCs w:val="21"/>
            </w:rPr>
            <w:t>说明</w:t>
          </w:r>
        </w:p>
        <w:sdt>
          <w:sdtPr>
            <w:alias w:val="是否适用：可转换公司债券的转股条件、转股时间说明[双击切换]"/>
            <w:tag w:val="_GBC_bdbcbf7db2194e929d8f2f4945774241"/>
            <w:id w:val="1362937160"/>
            <w:lock w:val="sdtLocked"/>
            <w:placeholder>
              <w:docPart w:val="GBC22222222222222222222222222222"/>
            </w:placeholder>
          </w:sdtPr>
          <w:sdtEndPr/>
          <w:sdtContent>
            <w:p w14:paraId="5B99F11F" w14:textId="5DE7FF65"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3BC409A1" w14:textId="77777777" w:rsidR="00622C3A" w:rsidRDefault="00622C3A"/>
    <w:sdt>
      <w:sdtPr>
        <w:rPr>
          <w:rFonts w:ascii="宋体" w:hAnsi="宋体" w:cs="宋体" w:hint="eastAsia"/>
          <w:b w:val="0"/>
          <w:bCs/>
          <w:kern w:val="0"/>
          <w:szCs w:val="21"/>
        </w:rPr>
        <w:alias w:val="模块:划分为金融负债的其他金融工具说明"/>
        <w:tag w:val="_GBC_d031ed2380884bb4aa3cb2efb2740308"/>
        <w:id w:val="875886833"/>
        <w:lock w:val="sdtLocked"/>
        <w:placeholder>
          <w:docPart w:val="GBC22222222222222222222222222222"/>
        </w:placeholder>
      </w:sdtPr>
      <w:sdtEndPr>
        <w:rPr>
          <w:rFonts w:hint="default"/>
        </w:rPr>
      </w:sdtEndPr>
      <w:sdtContent>
        <w:bookmarkEnd w:id="186" w:displacedByCustomXml="prev"/>
        <w:bookmarkEnd w:id="187" w:displacedByCustomXml="prev"/>
        <w:p w14:paraId="6AB23762" w14:textId="77777777" w:rsidR="00622C3A" w:rsidRDefault="000E6426" w:rsidP="007D02D2">
          <w:pPr>
            <w:pStyle w:val="4"/>
            <w:numPr>
              <w:ilvl w:val="0"/>
              <w:numId w:val="72"/>
            </w:numPr>
            <w:tabs>
              <w:tab w:val="left" w:pos="672"/>
            </w:tabs>
            <w:rPr>
              <w:rFonts w:ascii="宋体" w:hAnsi="宋体"/>
              <w:szCs w:val="21"/>
            </w:rPr>
          </w:pPr>
          <w:r>
            <w:rPr>
              <w:rFonts w:ascii="宋体" w:hAnsi="宋体" w:hint="eastAsia"/>
              <w:szCs w:val="21"/>
            </w:rPr>
            <w:t>划分为金融负债的其他金融工具说明</w:t>
          </w:r>
        </w:p>
        <w:p w14:paraId="520398E5" w14:textId="77777777" w:rsidR="00622C3A" w:rsidRDefault="000E6426">
          <w:r>
            <w:rPr>
              <w:rFonts w:hint="eastAsia"/>
            </w:rPr>
            <w:t>期末发行在外的优先股、永续债等其他金融工具基本情况</w:t>
          </w:r>
        </w:p>
        <w:sdt>
          <w:sdtPr>
            <w:alias w:val="是否适用：划分为金融负债的其他金融工具说明[双击切换]"/>
            <w:tag w:val="_GBC_61542231aba54618ab4bd6d781bfab05"/>
            <w:id w:val="1836193487"/>
            <w:lock w:val="sdtLocked"/>
            <w:placeholder>
              <w:docPart w:val="GBC22222222222222222222222222222"/>
            </w:placeholder>
          </w:sdtPr>
          <w:sdtEndPr/>
          <w:sdtContent>
            <w:p w14:paraId="71C4E2BF" w14:textId="546443B3"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93BA150" w14:textId="77777777" w:rsidR="00622C3A" w:rsidRDefault="00622C3A"/>
        <w:p w14:paraId="6FA85180" w14:textId="77777777" w:rsidR="00622C3A" w:rsidRDefault="000E6426">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1265347099"/>
            <w:lock w:val="sdtLocked"/>
            <w:placeholder>
              <w:docPart w:val="GBC22222222222222222222222222222"/>
            </w:placeholder>
          </w:sdtPr>
          <w:sdtEndPr/>
          <w:sdtContent>
            <w:p w14:paraId="3756793F" w14:textId="48731DE8"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B762A86" w14:textId="77777777" w:rsidR="00622C3A" w:rsidRDefault="000E6426">
          <w:pPr>
            <w:spacing w:before="60" w:after="60"/>
          </w:pPr>
          <w:r>
            <w:rPr>
              <w:rFonts w:hint="eastAsia"/>
            </w:rPr>
            <w:t>其他金融工具划分为金融负债的依据说明</w:t>
          </w:r>
        </w:p>
        <w:sdt>
          <w:sdtPr>
            <w:alias w:val="是否适用：其他金融工具划分为金融负债的依据说明[双击切换]"/>
            <w:tag w:val="_GBC_aec0ba7f99624a559a5f92bcd8e57e4f"/>
            <w:id w:val="917528576"/>
            <w:lock w:val="sdtLocked"/>
            <w:placeholder>
              <w:docPart w:val="GBC22222222222222222222222222222"/>
            </w:placeholder>
          </w:sdtPr>
          <w:sdtEndPr/>
          <w:sdtContent>
            <w:p w14:paraId="68A7D8DA" w14:textId="67DACA6A" w:rsidR="00622C3A" w:rsidRDefault="000E6426" w:rsidP="008A0C52">
              <w:pPr>
                <w:spacing w:before="60" w:after="60"/>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A3720DB" w14:textId="77777777" w:rsidR="00622C3A" w:rsidRDefault="00D86D4A"/>
      </w:sdtContent>
    </w:sdt>
    <w:sdt>
      <w:sdtPr>
        <w:rPr>
          <w:rFonts w:hint="eastAsia"/>
        </w:rPr>
        <w:alias w:val="模块:应付债券其他说明"/>
        <w:tag w:val="_GBC_32fb23173d7a4a4fa8cb056982254a59"/>
        <w:id w:val="-879167158"/>
        <w:lock w:val="sdtLocked"/>
        <w:placeholder>
          <w:docPart w:val="GBC22222222222222222222222222222"/>
        </w:placeholder>
      </w:sdtPr>
      <w:sdtEndPr/>
      <w:sdtContent>
        <w:p w14:paraId="7FF4161F" w14:textId="77777777" w:rsidR="00622C3A" w:rsidRDefault="000E6426">
          <w:pPr>
            <w:spacing w:before="60" w:after="60"/>
          </w:pPr>
          <w:r>
            <w:rPr>
              <w:rFonts w:hint="eastAsia"/>
            </w:rPr>
            <w:t>其他说明：</w:t>
          </w:r>
        </w:p>
        <w:sdt>
          <w:sdtPr>
            <w:alias w:val="是否适用：应付债券的其他说明[双击切换]"/>
            <w:tag w:val="_GBC_34ea80305b6a4fafaf2943f684877d08"/>
            <w:id w:val="-1807846338"/>
            <w:lock w:val="sdtLocked"/>
            <w:placeholder>
              <w:docPart w:val="GBC22222222222222222222222222222"/>
            </w:placeholder>
          </w:sdtPr>
          <w:sdtEndPr/>
          <w:sdtContent>
            <w:p w14:paraId="21D7F5C6" w14:textId="349154FC" w:rsidR="00622C3A" w:rsidRDefault="000E6426" w:rsidP="008A0C52">
              <w:pPr>
                <w:spacing w:before="60" w:after="60"/>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74FC844B" w14:textId="77777777" w:rsidR="00622C3A" w:rsidRDefault="00622C3A"/>
    <w:sdt>
      <w:sdtPr>
        <w:rPr>
          <w:rFonts w:ascii="宋体" w:hAnsi="宋体" w:cs="宋体" w:hint="eastAsia"/>
          <w:b w:val="0"/>
          <w:bCs/>
          <w:kern w:val="0"/>
          <w:szCs w:val="21"/>
        </w:rPr>
        <w:alias w:val="模块:租赁负债"/>
        <w:tag w:val="_SEC_6bd3f432494344eb8aaf6d133dbbfdc8"/>
        <w:id w:val="-851173530"/>
        <w:lock w:val="sdtLocked"/>
        <w:placeholder>
          <w:docPart w:val="GBC22222222222222222222222222222"/>
        </w:placeholder>
      </w:sdtPr>
      <w:sdtEndPr>
        <w:rPr>
          <w:rFonts w:hint="default"/>
        </w:rPr>
      </w:sdtEndPr>
      <w:sdtContent>
        <w:p w14:paraId="166C2982"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租赁负债</w:t>
          </w:r>
        </w:p>
        <w:sdt>
          <w:sdtPr>
            <w:alias w:val="是否适用：租赁负债[双击切换]"/>
            <w:tag w:val="_GBC_cec9aedf0aa8427d9bd5dbf17e698298"/>
            <w:id w:val="-266011242"/>
            <w:lock w:val="sdtLocked"/>
            <w:placeholder>
              <w:docPart w:val="GBC22222222222222222222222222222"/>
            </w:placeholder>
          </w:sdtPr>
          <w:sdtEndPr/>
          <w:sdtContent>
            <w:p w14:paraId="4E81283B" w14:textId="18C1E4F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14D7129" w14:textId="0301FCAF" w:rsidR="00622C3A" w:rsidRDefault="00D86D4A"/>
      </w:sdtContent>
    </w:sdt>
    <w:p w14:paraId="72FB0DAE" w14:textId="77777777" w:rsidR="00622C3A" w:rsidRDefault="00622C3A"/>
    <w:p w14:paraId="2448B99C"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长期应付款</w:t>
      </w:r>
    </w:p>
    <w:bookmarkStart w:id="188" w:name="_Hlk10536746" w:displacedByCustomXml="next"/>
    <w:sdt>
      <w:sdtPr>
        <w:rPr>
          <w:rFonts w:ascii="宋体" w:hAnsi="宋体" w:cs="宋体" w:hint="eastAsia"/>
          <w:b w:val="0"/>
          <w:bCs/>
          <w:kern w:val="0"/>
          <w:szCs w:val="24"/>
        </w:rPr>
        <w:alias w:val="模块:项目列示"/>
        <w:tag w:val="_SEC_c0e96ee0f49e415f98873dfb1c798446"/>
        <w:id w:val="1880126477"/>
        <w:lock w:val="sdtLocked"/>
        <w:placeholder>
          <w:docPart w:val="GBC22222222222222222222222222222"/>
        </w:placeholder>
      </w:sdtPr>
      <w:sdtEndPr>
        <w:rPr>
          <w:szCs w:val="21"/>
        </w:rPr>
      </w:sdtEndPr>
      <w:sdtContent>
        <w:p w14:paraId="150550A5" w14:textId="77777777" w:rsidR="00622C3A" w:rsidRDefault="000E6426">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458959339"/>
            <w:lock w:val="sdtLocked"/>
            <w:placeholder>
              <w:docPart w:val="GBC22222222222222222222222222222"/>
            </w:placeholder>
          </w:sdtPr>
          <w:sdtEndPr/>
          <w:sdtContent>
            <w:p w14:paraId="07F37B8C" w14:textId="7D305BB5"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2D766C7" w14:textId="77777777" w:rsidR="00622C3A" w:rsidRDefault="000E6426">
          <w:pPr>
            <w:jc w:val="right"/>
          </w:pPr>
          <w:r>
            <w:rPr>
              <w:rFonts w:hint="eastAsia"/>
            </w:rPr>
            <w:t>单位：</w:t>
          </w:r>
          <w:sdt>
            <w:sdtPr>
              <w:rPr>
                <w:rFonts w:hint="eastAsia"/>
              </w:rPr>
              <w:alias w:val="单位：长期应付款分类列示"/>
              <w:tag w:val="_GBC_ebfc605e57a44e54b3e33ac2adbd49b3"/>
              <w:id w:val="9796556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长期应付款分类列示"/>
              <w:tag w:val="_GBC_3e0811a7722a450c98b76253621cc253"/>
              <w:id w:val="-5043578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622C3A" w14:paraId="619F1C67" w14:textId="77777777" w:rsidTr="00550B0A">
            <w:sdt>
              <w:sdtPr>
                <w:tag w:val="_PLD_c3a93bba75a94d61a6bb41116821520d"/>
                <w:id w:val="-22561985"/>
                <w:lock w:val="sdtLocked"/>
              </w:sdtPr>
              <w:sdtEndPr/>
              <w:sdtContent>
                <w:tc>
                  <w:tcPr>
                    <w:tcW w:w="1828" w:type="pct"/>
                    <w:shd w:val="clear" w:color="auto" w:fill="auto"/>
                    <w:vAlign w:val="center"/>
                  </w:tcPr>
                  <w:p w14:paraId="3C8EAD9F" w14:textId="77777777" w:rsidR="00622C3A" w:rsidRDefault="000E6426">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4cef3b6e993d4efeab53c68db46274b8"/>
                <w:id w:val="-1230917456"/>
                <w:lock w:val="sdtLocked"/>
              </w:sdtPr>
              <w:sdtEndPr/>
              <w:sdtContent>
                <w:tc>
                  <w:tcPr>
                    <w:tcW w:w="1582" w:type="pct"/>
                    <w:shd w:val="clear" w:color="auto" w:fill="auto"/>
                    <w:vAlign w:val="center"/>
                  </w:tcPr>
                  <w:p w14:paraId="48A7719F" w14:textId="77777777" w:rsidR="00622C3A" w:rsidRDefault="000E6426">
                    <w:pPr>
                      <w:jc w:val="center"/>
                    </w:pPr>
                    <w:r>
                      <w:rPr>
                        <w:rFonts w:hint="eastAsia"/>
                      </w:rPr>
                      <w:t>期末余额</w:t>
                    </w:r>
                  </w:p>
                </w:tc>
              </w:sdtContent>
            </w:sdt>
            <w:sdt>
              <w:sdtPr>
                <w:tag w:val="_PLD_d7980fd6d7084f6bb108abf1cc53570a"/>
                <w:id w:val="-1013301631"/>
                <w:lock w:val="sdtLocked"/>
              </w:sdtPr>
              <w:sdtEndPr/>
              <w:sdtContent>
                <w:tc>
                  <w:tcPr>
                    <w:tcW w:w="1590" w:type="pct"/>
                    <w:shd w:val="clear" w:color="auto" w:fill="auto"/>
                    <w:vAlign w:val="center"/>
                  </w:tcPr>
                  <w:p w14:paraId="5ABEB7D4" w14:textId="77777777" w:rsidR="00622C3A" w:rsidRDefault="000E6426">
                    <w:pPr>
                      <w:jc w:val="center"/>
                    </w:pPr>
                    <w:r>
                      <w:rPr>
                        <w:rFonts w:hint="eastAsia"/>
                      </w:rPr>
                      <w:t>期初余额</w:t>
                    </w:r>
                  </w:p>
                </w:tc>
              </w:sdtContent>
            </w:sdt>
          </w:tr>
          <w:tr w:rsidR="00622C3A" w14:paraId="68DC2209" w14:textId="77777777" w:rsidTr="00550B0A">
            <w:sdt>
              <w:sdtPr>
                <w:tag w:val="_PLD_5e2f309101aa42679809229e6373eaeb"/>
                <w:id w:val="1066065958"/>
                <w:lock w:val="sdtLocked"/>
              </w:sdtPr>
              <w:sdtEndPr/>
              <w:sdtContent>
                <w:tc>
                  <w:tcPr>
                    <w:tcW w:w="1828" w:type="pct"/>
                    <w:shd w:val="clear" w:color="auto" w:fill="auto"/>
                  </w:tcPr>
                  <w:p w14:paraId="301173D6" w14:textId="77777777" w:rsidR="00622C3A" w:rsidRDefault="000E6426">
                    <w:pPr>
                      <w:tabs>
                        <w:tab w:val="right" w:pos="3690"/>
                        <w:tab w:val="right" w:pos="5130"/>
                        <w:tab w:val="right" w:pos="6030"/>
                        <w:tab w:val="right" w:pos="7650"/>
                        <w:tab w:val="right" w:pos="9270"/>
                      </w:tabs>
                      <w:adjustRightInd w:val="0"/>
                      <w:snapToGrid w:val="0"/>
                    </w:pPr>
                    <w:r>
                      <w:rPr>
                        <w:rFonts w:hint="eastAsia"/>
                      </w:rPr>
                      <w:t>长期应付款</w:t>
                    </w:r>
                  </w:p>
                </w:tc>
              </w:sdtContent>
            </w:sdt>
            <w:tc>
              <w:tcPr>
                <w:tcW w:w="1582" w:type="pct"/>
                <w:shd w:val="clear" w:color="auto" w:fill="auto"/>
              </w:tcPr>
              <w:p w14:paraId="2895991B" w14:textId="77777777" w:rsidR="00622C3A" w:rsidRDefault="00622C3A">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0E1F7BC6" w14:textId="77777777" w:rsidR="00622C3A" w:rsidRDefault="00622C3A">
                <w:pPr>
                  <w:tabs>
                    <w:tab w:val="right" w:pos="3690"/>
                    <w:tab w:val="right" w:pos="5130"/>
                    <w:tab w:val="right" w:pos="6030"/>
                    <w:tab w:val="right" w:pos="7650"/>
                    <w:tab w:val="right" w:pos="9270"/>
                  </w:tabs>
                  <w:adjustRightInd w:val="0"/>
                  <w:snapToGrid w:val="0"/>
                  <w:jc w:val="right"/>
                </w:pPr>
              </w:p>
            </w:tc>
          </w:tr>
          <w:tr w:rsidR="008A0C52" w14:paraId="4F645448" w14:textId="77777777" w:rsidTr="008A0C52">
            <w:sdt>
              <w:sdtPr>
                <w:tag w:val="_PLD_c99f5008eb7c496ab0332c6e3c621269"/>
                <w:id w:val="-2082976420"/>
                <w:lock w:val="sdtLocked"/>
              </w:sdtPr>
              <w:sdtEndPr/>
              <w:sdtContent>
                <w:tc>
                  <w:tcPr>
                    <w:tcW w:w="1828" w:type="pct"/>
                    <w:shd w:val="clear" w:color="auto" w:fill="auto"/>
                  </w:tcPr>
                  <w:p w14:paraId="60129B91" w14:textId="77777777" w:rsidR="008A0C52" w:rsidRDefault="008A0C52" w:rsidP="008A0C52">
                    <w:pPr>
                      <w:tabs>
                        <w:tab w:val="right" w:pos="3690"/>
                        <w:tab w:val="right" w:pos="5130"/>
                        <w:tab w:val="right" w:pos="6030"/>
                        <w:tab w:val="right" w:pos="7650"/>
                        <w:tab w:val="right" w:pos="9270"/>
                      </w:tabs>
                      <w:adjustRightInd w:val="0"/>
                      <w:snapToGrid w:val="0"/>
                    </w:pPr>
                    <w:r>
                      <w:rPr>
                        <w:rFonts w:hint="eastAsia"/>
                      </w:rPr>
                      <w:t>专项应付款</w:t>
                    </w:r>
                  </w:p>
                </w:tc>
              </w:sdtContent>
            </w:sdt>
            <w:tc>
              <w:tcPr>
                <w:tcW w:w="1582" w:type="pct"/>
                <w:shd w:val="clear" w:color="auto" w:fill="auto"/>
                <w:vAlign w:val="center"/>
              </w:tcPr>
              <w:p w14:paraId="44E703E2" w14:textId="2C29C79E" w:rsidR="008A0C52" w:rsidRDefault="008A0C52" w:rsidP="008A0C52">
                <w:pPr>
                  <w:tabs>
                    <w:tab w:val="right" w:pos="3690"/>
                    <w:tab w:val="right" w:pos="5130"/>
                    <w:tab w:val="right" w:pos="6030"/>
                    <w:tab w:val="right" w:pos="7650"/>
                    <w:tab w:val="right" w:pos="9270"/>
                  </w:tabs>
                  <w:adjustRightInd w:val="0"/>
                  <w:snapToGrid w:val="0"/>
                  <w:jc w:val="right"/>
                </w:pPr>
                <w:r>
                  <w:t>64,980,000.00</w:t>
                </w:r>
              </w:p>
            </w:tc>
            <w:tc>
              <w:tcPr>
                <w:tcW w:w="1590" w:type="pct"/>
                <w:shd w:val="clear" w:color="auto" w:fill="auto"/>
                <w:vAlign w:val="center"/>
              </w:tcPr>
              <w:p w14:paraId="6D8CD8C1" w14:textId="59DBB9A9" w:rsidR="008A0C52" w:rsidRDefault="008A0C52" w:rsidP="008A0C52">
                <w:pPr>
                  <w:tabs>
                    <w:tab w:val="right" w:pos="3690"/>
                    <w:tab w:val="right" w:pos="5130"/>
                    <w:tab w:val="right" w:pos="6030"/>
                    <w:tab w:val="right" w:pos="7650"/>
                    <w:tab w:val="right" w:pos="9270"/>
                  </w:tabs>
                  <w:adjustRightInd w:val="0"/>
                  <w:snapToGrid w:val="0"/>
                  <w:jc w:val="right"/>
                </w:pPr>
                <w:r>
                  <w:t>64,980,000.00</w:t>
                </w:r>
              </w:p>
            </w:tc>
          </w:tr>
          <w:tr w:rsidR="008A0C52" w14:paraId="191F1311" w14:textId="77777777" w:rsidTr="008A0C52">
            <w:sdt>
              <w:sdtPr>
                <w:tag w:val="_PLD_cba41f27288e4eb38b01308f50786168"/>
                <w:id w:val="540014462"/>
                <w:lock w:val="sdtLocked"/>
              </w:sdtPr>
              <w:sdtEndPr/>
              <w:sdtContent>
                <w:tc>
                  <w:tcPr>
                    <w:tcW w:w="1828" w:type="pct"/>
                    <w:shd w:val="clear" w:color="auto" w:fill="auto"/>
                  </w:tcPr>
                  <w:p w14:paraId="570224D9" w14:textId="77777777" w:rsidR="008A0C52" w:rsidRDefault="008A0C52" w:rsidP="008A0C52">
                    <w:pPr>
                      <w:tabs>
                        <w:tab w:val="right" w:pos="3690"/>
                        <w:tab w:val="right" w:pos="5130"/>
                        <w:tab w:val="right" w:pos="6030"/>
                        <w:tab w:val="right" w:pos="7650"/>
                        <w:tab w:val="right" w:pos="9270"/>
                      </w:tabs>
                      <w:adjustRightInd w:val="0"/>
                      <w:snapToGrid w:val="0"/>
                    </w:pPr>
                    <w:r>
                      <w:rPr>
                        <w:rFonts w:hint="eastAsia"/>
                      </w:rPr>
                      <w:t>合计</w:t>
                    </w:r>
                  </w:p>
                </w:tc>
              </w:sdtContent>
            </w:sdt>
            <w:tc>
              <w:tcPr>
                <w:tcW w:w="1582" w:type="pct"/>
                <w:shd w:val="clear" w:color="auto" w:fill="auto"/>
                <w:vAlign w:val="center"/>
              </w:tcPr>
              <w:p w14:paraId="084C78BE" w14:textId="72CC5ABB" w:rsidR="008A0C52" w:rsidRDefault="008A0C52" w:rsidP="008A0C52">
                <w:pPr>
                  <w:tabs>
                    <w:tab w:val="right" w:pos="3690"/>
                    <w:tab w:val="right" w:pos="5130"/>
                    <w:tab w:val="right" w:pos="6030"/>
                    <w:tab w:val="right" w:pos="7650"/>
                    <w:tab w:val="right" w:pos="9270"/>
                  </w:tabs>
                  <w:adjustRightInd w:val="0"/>
                  <w:snapToGrid w:val="0"/>
                  <w:jc w:val="right"/>
                </w:pPr>
                <w:r>
                  <w:t>64,980,000.00</w:t>
                </w:r>
              </w:p>
            </w:tc>
            <w:tc>
              <w:tcPr>
                <w:tcW w:w="1590" w:type="pct"/>
                <w:shd w:val="clear" w:color="auto" w:fill="auto"/>
                <w:vAlign w:val="center"/>
              </w:tcPr>
              <w:p w14:paraId="78C0D7AD" w14:textId="24C1B5F7" w:rsidR="008A0C52" w:rsidRDefault="008A0C52" w:rsidP="008A0C52">
                <w:pPr>
                  <w:tabs>
                    <w:tab w:val="right" w:pos="3690"/>
                    <w:tab w:val="right" w:pos="5130"/>
                    <w:tab w:val="right" w:pos="6030"/>
                    <w:tab w:val="right" w:pos="7650"/>
                    <w:tab w:val="right" w:pos="9270"/>
                  </w:tabs>
                  <w:adjustRightInd w:val="0"/>
                  <w:snapToGrid w:val="0"/>
                  <w:jc w:val="right"/>
                </w:pPr>
                <w:r>
                  <w:t>64,980,000.00</w:t>
                </w:r>
              </w:p>
            </w:tc>
          </w:tr>
        </w:tbl>
        <w:p w14:paraId="582B3988" w14:textId="77777777" w:rsidR="00622C3A" w:rsidRDefault="000E6426">
          <w:bookmarkStart w:id="189" w:name="_Hlk532911057"/>
          <w:r>
            <w:rPr>
              <w:rFonts w:hint="eastAsia"/>
            </w:rPr>
            <w:t>其他说明：</w:t>
          </w:r>
        </w:p>
        <w:sdt>
          <w:sdtPr>
            <w:rPr>
              <w:rFonts w:hint="eastAsia"/>
            </w:rPr>
            <w:alias w:val="长期应付款分类列示其他说明"/>
            <w:tag w:val="_GBC_431a8b84aeeb4e0fa07aef9d9af1a46d"/>
            <w:id w:val="170454705"/>
            <w:lock w:val="sdtLocked"/>
            <w:placeholder>
              <w:docPart w:val="GBC22222222222222222222222222222"/>
            </w:placeholder>
          </w:sdtPr>
          <w:sdtEndPr/>
          <w:sdtContent>
            <w:p w14:paraId="0D4B05C1" w14:textId="159EA794" w:rsidR="00622C3A" w:rsidRDefault="008A0C52">
              <w:r>
                <w:rPr>
                  <w:rFonts w:hint="eastAsia"/>
                </w:rPr>
                <w:t>无</w:t>
              </w:r>
            </w:p>
          </w:sdtContent>
        </w:sdt>
        <w:p w14:paraId="12286D72" w14:textId="77777777" w:rsidR="00622C3A" w:rsidRDefault="00D86D4A"/>
        <w:bookmarkEnd w:id="189" w:displacedByCustomXml="next"/>
      </w:sdtContent>
    </w:sdt>
    <w:bookmarkEnd w:id="188" w:displacedByCustomXml="prev"/>
    <w:bookmarkStart w:id="190" w:name="_Hlk10536806" w:displacedByCustomXml="next"/>
    <w:bookmarkStart w:id="191" w:name="_Hlk10536877" w:displacedByCustomXml="next"/>
    <w:sdt>
      <w:sdtPr>
        <w:rPr>
          <w:rFonts w:ascii="宋体" w:hAnsi="宋体" w:cs="宋体" w:hint="eastAsia"/>
          <w:b w:val="0"/>
          <w:bCs/>
          <w:kern w:val="0"/>
          <w:szCs w:val="24"/>
        </w:rPr>
        <w:alias w:val="模块:长期应付款"/>
        <w:tag w:val="_SEC_1ac73daea3484386b92787e79e677fbb"/>
        <w:id w:val="1095517997"/>
        <w:lock w:val="sdtLocked"/>
        <w:placeholder>
          <w:docPart w:val="GBC22222222222222222222222222222"/>
        </w:placeholder>
      </w:sdtPr>
      <w:sdtEndPr>
        <w:rPr>
          <w:rFonts w:hint="default"/>
          <w:szCs w:val="21"/>
        </w:rPr>
      </w:sdtEndPr>
      <w:sdtContent>
        <w:p w14:paraId="33FB67F6" w14:textId="77777777" w:rsidR="00622C3A" w:rsidRDefault="000E6426">
          <w:pPr>
            <w:pStyle w:val="4"/>
            <w:ind w:left="360" w:hanging="360"/>
            <w:rPr>
              <w:rFonts w:ascii="宋体" w:hAnsi="宋体"/>
            </w:rPr>
          </w:pPr>
          <w:r>
            <w:rPr>
              <w:rFonts w:ascii="宋体" w:hAnsi="宋体" w:hint="eastAsia"/>
            </w:rPr>
            <w:t>长期应付款</w:t>
          </w:r>
          <w:bookmarkEnd w:id="190"/>
        </w:p>
        <w:sdt>
          <w:sdtPr>
            <w:alias w:val="是否适用：按款项性质列示长期应付款[双击切换]"/>
            <w:tag w:val="_GBC_a9fa9a5286484f4bb853b1eff824e621"/>
            <w:id w:val="1825542545"/>
            <w:lock w:val="sdtLocked"/>
            <w:placeholder>
              <w:docPart w:val="GBC22222222222222222222222222222"/>
            </w:placeholder>
          </w:sdtPr>
          <w:sdtEndPr/>
          <w:sdtContent>
            <w:p w14:paraId="6D7ED45F" w14:textId="32034678" w:rsidR="00622C3A" w:rsidRDefault="000E6426">
              <w:r>
                <w:fldChar w:fldCharType="begin"/>
              </w:r>
              <w:r w:rsidR="00C74042">
                <w:instrText xml:space="preserve">MACROBUTTON  SnrToggleCheckbox □适用 </w:instrText>
              </w:r>
              <w:r>
                <w:fldChar w:fldCharType="end"/>
              </w:r>
              <w:r>
                <w:fldChar w:fldCharType="begin"/>
              </w:r>
              <w:r w:rsidR="00C74042">
                <w:instrText xml:space="preserve"> MACROBUTTON  SnrToggleCheckbox √不适用 </w:instrText>
              </w:r>
              <w:r>
                <w:fldChar w:fldCharType="end"/>
              </w:r>
            </w:p>
          </w:sdtContent>
        </w:sdt>
      </w:sdtContent>
    </w:sdt>
    <w:bookmarkEnd w:id="191" w:displacedByCustomXml="prev"/>
    <w:sdt>
      <w:sdtPr>
        <w:rPr>
          <w:rFonts w:ascii="宋体" w:hAnsi="宋体" w:cs="宋体" w:hint="eastAsia"/>
          <w:b w:val="0"/>
          <w:bCs/>
          <w:kern w:val="0"/>
          <w:szCs w:val="24"/>
        </w:rPr>
        <w:alias w:val="模块:专项应付款"/>
        <w:tag w:val="_GBC_6847689be8c1493eb5db4e6dbab0fdbe"/>
        <w:id w:val="353393476"/>
        <w:lock w:val="sdtLocked"/>
        <w:placeholder>
          <w:docPart w:val="GBC22222222222222222222222222222"/>
        </w:placeholder>
      </w:sdtPr>
      <w:sdtEndPr>
        <w:rPr>
          <w:rFonts w:cstheme="minorBidi" w:hint="default"/>
          <w:color w:val="000000" w:themeColor="text1"/>
          <w:kern w:val="2"/>
          <w:szCs w:val="21"/>
        </w:rPr>
      </w:sdtEndPr>
      <w:sdtContent>
        <w:p w14:paraId="35A6456F" w14:textId="77777777" w:rsidR="00622C3A" w:rsidRDefault="000E6426">
          <w:pPr>
            <w:pStyle w:val="4"/>
            <w:rPr>
              <w:rFonts w:ascii="宋体" w:hAnsi="宋体"/>
            </w:rPr>
          </w:pPr>
          <w:r>
            <w:rPr>
              <w:rFonts w:ascii="宋体" w:hAnsi="宋体" w:hint="eastAsia"/>
            </w:rPr>
            <w:t>专项应付款</w:t>
          </w:r>
        </w:p>
        <w:sdt>
          <w:sdtPr>
            <w:alias w:val="是否适用：专项应付款[双击切换]"/>
            <w:tag w:val="_GBC_f70a824e87784429a75fa648d7634cf8"/>
            <w:id w:val="-410385642"/>
            <w:lock w:val="sdtLocked"/>
            <w:placeholder>
              <w:docPart w:val="GBC22222222222222222222222222222"/>
            </w:placeholder>
          </w:sdtPr>
          <w:sdtEndPr/>
          <w:sdtContent>
            <w:p w14:paraId="46C29628" w14:textId="5380B47A"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2074669" w14:textId="77777777" w:rsidR="00622C3A" w:rsidRDefault="000E6426">
          <w:pPr>
            <w:jc w:val="right"/>
          </w:pPr>
          <w:r>
            <w:rPr>
              <w:rFonts w:hint="eastAsia"/>
            </w:rPr>
            <w:t>单位：</w:t>
          </w:r>
          <w:sdt>
            <w:sdtPr>
              <w:rPr>
                <w:rFonts w:hint="eastAsia"/>
              </w:rPr>
              <w:alias w:val="单位：财务附注：专项应付款"/>
              <w:tag w:val="_GBC_fbba1675963f41deb7db46c882d2bb66"/>
              <w:id w:val="-15637087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专项应付款"/>
              <w:tag w:val="_GBC_db6088dd197e44658d5eb4ad92eace1a"/>
              <w:id w:val="-238027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62"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534"/>
            <w:gridCol w:w="1500"/>
            <w:gridCol w:w="1385"/>
            <w:gridCol w:w="1452"/>
            <w:gridCol w:w="1500"/>
            <w:gridCol w:w="1634"/>
          </w:tblGrid>
          <w:tr w:rsidR="008A0C52" w14:paraId="00EC5364" w14:textId="77777777" w:rsidTr="008A0C52">
            <w:trPr>
              <w:cantSplit/>
            </w:trPr>
            <w:sdt>
              <w:sdtPr>
                <w:tag w:val="_PLD_cd0bf128e15a4ba9af42624758d0f741"/>
                <w:id w:val="1676072396"/>
                <w:lock w:val="sdtLocked"/>
              </w:sdtPr>
              <w:sdtEndPr/>
              <w:sdtContent>
                <w:tc>
                  <w:tcPr>
                    <w:tcW w:w="852" w:type="pct"/>
                    <w:vAlign w:val="center"/>
                  </w:tcPr>
                  <w:p w14:paraId="43D9D1DF" w14:textId="77777777" w:rsidR="008A0C52" w:rsidRDefault="008A0C52" w:rsidP="008A0C52">
                    <w:pPr>
                      <w:ind w:right="105"/>
                      <w:jc w:val="center"/>
                    </w:pPr>
                    <w:r>
                      <w:rPr>
                        <w:rFonts w:hint="eastAsia"/>
                      </w:rPr>
                      <w:t>项目</w:t>
                    </w:r>
                  </w:p>
                </w:tc>
              </w:sdtContent>
            </w:sdt>
            <w:sdt>
              <w:sdtPr>
                <w:tag w:val="_PLD_0273ec8ee2454cc3b513b4d9bc176584"/>
                <w:id w:val="1510641252"/>
                <w:lock w:val="sdtLocked"/>
              </w:sdtPr>
              <w:sdtEndPr/>
              <w:sdtContent>
                <w:tc>
                  <w:tcPr>
                    <w:tcW w:w="833" w:type="pct"/>
                  </w:tcPr>
                  <w:p w14:paraId="16553E37" w14:textId="77777777" w:rsidR="008A0C52" w:rsidRDefault="008A0C52" w:rsidP="008A0C52">
                    <w:pPr>
                      <w:jc w:val="center"/>
                    </w:pPr>
                    <w:r>
                      <w:rPr>
                        <w:rFonts w:hint="eastAsia"/>
                      </w:rPr>
                      <w:t>期初余额</w:t>
                    </w:r>
                  </w:p>
                </w:tc>
              </w:sdtContent>
            </w:sdt>
            <w:sdt>
              <w:sdtPr>
                <w:tag w:val="_PLD_8af6034e00f845329602a9fdcfc9b2dc"/>
                <w:id w:val="-420648224"/>
                <w:lock w:val="sdtLocked"/>
              </w:sdtPr>
              <w:sdtEndPr/>
              <w:sdtContent>
                <w:tc>
                  <w:tcPr>
                    <w:tcW w:w="769" w:type="pct"/>
                    <w:shd w:val="clear" w:color="auto" w:fill="auto"/>
                  </w:tcPr>
                  <w:p w14:paraId="5F409487" w14:textId="77777777" w:rsidR="008A0C52" w:rsidRDefault="008A0C52" w:rsidP="008A0C52">
                    <w:pPr>
                      <w:jc w:val="center"/>
                    </w:pPr>
                    <w:r>
                      <w:rPr>
                        <w:rFonts w:hint="eastAsia"/>
                      </w:rPr>
                      <w:t>本期增加</w:t>
                    </w:r>
                  </w:p>
                </w:tc>
              </w:sdtContent>
            </w:sdt>
            <w:sdt>
              <w:sdtPr>
                <w:tag w:val="_PLD_013b3bd484664b418b2949897aaba93a"/>
                <w:id w:val="1599677889"/>
                <w:lock w:val="sdtLocked"/>
              </w:sdtPr>
              <w:sdtEndPr/>
              <w:sdtContent>
                <w:tc>
                  <w:tcPr>
                    <w:tcW w:w="806" w:type="pct"/>
                    <w:shd w:val="clear" w:color="auto" w:fill="auto"/>
                  </w:tcPr>
                  <w:p w14:paraId="4B8EE2FF" w14:textId="77777777" w:rsidR="008A0C52" w:rsidRDefault="008A0C52" w:rsidP="008A0C52">
                    <w:pPr>
                      <w:jc w:val="center"/>
                    </w:pPr>
                    <w:r>
                      <w:rPr>
                        <w:rFonts w:hint="eastAsia"/>
                      </w:rPr>
                      <w:t>本期减少</w:t>
                    </w:r>
                  </w:p>
                </w:tc>
              </w:sdtContent>
            </w:sdt>
            <w:sdt>
              <w:sdtPr>
                <w:tag w:val="_PLD_99498b7622144415a46b3eb203e33536"/>
                <w:id w:val="-1584601280"/>
                <w:lock w:val="sdtLocked"/>
              </w:sdtPr>
              <w:sdtEndPr/>
              <w:sdtContent>
                <w:tc>
                  <w:tcPr>
                    <w:tcW w:w="833" w:type="pct"/>
                  </w:tcPr>
                  <w:p w14:paraId="43A73651" w14:textId="77777777" w:rsidR="008A0C52" w:rsidRDefault="008A0C52" w:rsidP="008A0C52">
                    <w:pPr>
                      <w:jc w:val="center"/>
                    </w:pPr>
                    <w:r>
                      <w:rPr>
                        <w:rFonts w:hint="eastAsia"/>
                      </w:rPr>
                      <w:t>期末余额</w:t>
                    </w:r>
                  </w:p>
                </w:tc>
              </w:sdtContent>
            </w:sdt>
            <w:sdt>
              <w:sdtPr>
                <w:tag w:val="_PLD_435f222fb1ac40efb8892f65ff2d7efe"/>
                <w:id w:val="-255143571"/>
                <w:lock w:val="sdtLocked"/>
              </w:sdtPr>
              <w:sdtEndPr/>
              <w:sdtContent>
                <w:tc>
                  <w:tcPr>
                    <w:tcW w:w="907" w:type="pct"/>
                    <w:shd w:val="clear" w:color="auto" w:fill="auto"/>
                  </w:tcPr>
                  <w:p w14:paraId="00DB8790" w14:textId="77777777" w:rsidR="008A0C52" w:rsidRDefault="008A0C52" w:rsidP="008A0C52">
                    <w:pPr>
                      <w:jc w:val="center"/>
                    </w:pPr>
                    <w:r>
                      <w:rPr>
                        <w:rFonts w:hint="eastAsia"/>
                      </w:rPr>
                      <w:t>形成原因</w:t>
                    </w:r>
                  </w:p>
                </w:tc>
              </w:sdtContent>
            </w:sdt>
          </w:tr>
          <w:sdt>
            <w:sdtPr>
              <w:rPr>
                <w:rFonts w:hint="eastAsia"/>
              </w:rPr>
              <w:alias w:val="专项应付款明细"/>
              <w:tag w:val="_GBC_cc0d870710d646f3adaaac92c6d0ce7e"/>
              <w:id w:val="-1408303631"/>
              <w:lock w:val="sdtLocked"/>
            </w:sdtPr>
            <w:sdtEndPr/>
            <w:sdtContent>
              <w:tr w:rsidR="008A0C52" w14:paraId="79361E1C" w14:textId="77777777" w:rsidTr="008A0C52">
                <w:trPr>
                  <w:cantSplit/>
                </w:trPr>
                <w:tc>
                  <w:tcPr>
                    <w:tcW w:w="852" w:type="pct"/>
                  </w:tcPr>
                  <w:p w14:paraId="0547E006" w14:textId="77777777" w:rsidR="008A0C52" w:rsidRDefault="008A0C52" w:rsidP="008A0C52">
                    <w:pPr>
                      <w:ind w:right="105"/>
                    </w:pPr>
                    <w:r>
                      <w:t>航空关节轴承</w:t>
                    </w:r>
                    <w:proofErr w:type="gramStart"/>
                    <w:r>
                      <w:t>研</w:t>
                    </w:r>
                    <w:proofErr w:type="gramEnd"/>
                    <w:r>
                      <w:t>保项目</w:t>
                    </w:r>
                  </w:p>
                </w:tc>
                <w:tc>
                  <w:tcPr>
                    <w:tcW w:w="833" w:type="pct"/>
                  </w:tcPr>
                  <w:p w14:paraId="316A0A1A" w14:textId="77777777" w:rsidR="008A0C52" w:rsidRDefault="008A0C52" w:rsidP="008A0C52">
                    <w:pPr>
                      <w:ind w:right="73"/>
                      <w:jc w:val="right"/>
                    </w:pPr>
                    <w:r>
                      <w:t>48,730,000.00</w:t>
                    </w:r>
                  </w:p>
                </w:tc>
                <w:tc>
                  <w:tcPr>
                    <w:tcW w:w="769" w:type="pct"/>
                    <w:shd w:val="clear" w:color="auto" w:fill="auto"/>
                  </w:tcPr>
                  <w:p w14:paraId="4C125052" w14:textId="77777777" w:rsidR="008A0C52" w:rsidRDefault="008A0C52" w:rsidP="008A0C52">
                    <w:pPr>
                      <w:jc w:val="right"/>
                    </w:pPr>
                  </w:p>
                </w:tc>
                <w:tc>
                  <w:tcPr>
                    <w:tcW w:w="806" w:type="pct"/>
                    <w:shd w:val="clear" w:color="auto" w:fill="auto"/>
                  </w:tcPr>
                  <w:p w14:paraId="75A04875" w14:textId="77777777" w:rsidR="008A0C52" w:rsidRDefault="008A0C52" w:rsidP="008A0C52">
                    <w:pPr>
                      <w:jc w:val="right"/>
                    </w:pPr>
                  </w:p>
                </w:tc>
                <w:tc>
                  <w:tcPr>
                    <w:tcW w:w="833" w:type="pct"/>
                  </w:tcPr>
                  <w:p w14:paraId="21089536" w14:textId="77777777" w:rsidR="008A0C52" w:rsidRDefault="008A0C52" w:rsidP="008A0C52">
                    <w:pPr>
                      <w:ind w:right="73"/>
                      <w:jc w:val="right"/>
                    </w:pPr>
                    <w:r>
                      <w:t>48,730,000.00</w:t>
                    </w:r>
                  </w:p>
                </w:tc>
                <w:tc>
                  <w:tcPr>
                    <w:tcW w:w="907" w:type="pct"/>
                    <w:shd w:val="clear" w:color="auto" w:fill="auto"/>
                  </w:tcPr>
                  <w:p w14:paraId="6150F0E3" w14:textId="77777777" w:rsidR="008A0C52" w:rsidRDefault="008A0C52" w:rsidP="008A0C52">
                    <w:r>
                      <w:t>注1</w:t>
                    </w:r>
                  </w:p>
                </w:tc>
              </w:tr>
            </w:sdtContent>
          </w:sdt>
          <w:sdt>
            <w:sdtPr>
              <w:rPr>
                <w:rFonts w:hint="eastAsia"/>
              </w:rPr>
              <w:alias w:val="专项应付款明细"/>
              <w:tag w:val="_GBC_cc0d870710d646f3adaaac92c6d0ce7e"/>
              <w:id w:val="1842435835"/>
              <w:lock w:val="sdtLocked"/>
            </w:sdtPr>
            <w:sdtEndPr/>
            <w:sdtContent>
              <w:tr w:rsidR="008A0C52" w14:paraId="46BE4009" w14:textId="77777777" w:rsidTr="008A0C52">
                <w:trPr>
                  <w:cantSplit/>
                </w:trPr>
                <w:tc>
                  <w:tcPr>
                    <w:tcW w:w="852" w:type="pct"/>
                  </w:tcPr>
                  <w:p w14:paraId="2C2E1CB9" w14:textId="77777777" w:rsidR="008A0C52" w:rsidRDefault="008A0C52" w:rsidP="008A0C52">
                    <w:pPr>
                      <w:ind w:right="105"/>
                    </w:pPr>
                    <w:r>
                      <w:t>国防科工局产业化能力建设项目</w:t>
                    </w:r>
                  </w:p>
                </w:tc>
                <w:tc>
                  <w:tcPr>
                    <w:tcW w:w="833" w:type="pct"/>
                  </w:tcPr>
                  <w:p w14:paraId="0010A520" w14:textId="77777777" w:rsidR="008A0C52" w:rsidRDefault="008A0C52" w:rsidP="008A0C52">
                    <w:pPr>
                      <w:ind w:right="73"/>
                      <w:jc w:val="right"/>
                    </w:pPr>
                    <w:r>
                      <w:t>16,250,000.00</w:t>
                    </w:r>
                  </w:p>
                </w:tc>
                <w:tc>
                  <w:tcPr>
                    <w:tcW w:w="769" w:type="pct"/>
                    <w:shd w:val="clear" w:color="auto" w:fill="auto"/>
                  </w:tcPr>
                  <w:p w14:paraId="199B6DC8" w14:textId="77777777" w:rsidR="008A0C52" w:rsidRDefault="008A0C52" w:rsidP="008A0C52">
                    <w:pPr>
                      <w:jc w:val="right"/>
                    </w:pPr>
                  </w:p>
                </w:tc>
                <w:tc>
                  <w:tcPr>
                    <w:tcW w:w="806" w:type="pct"/>
                    <w:shd w:val="clear" w:color="auto" w:fill="auto"/>
                  </w:tcPr>
                  <w:p w14:paraId="7ACF4B20" w14:textId="77777777" w:rsidR="008A0C52" w:rsidRDefault="008A0C52" w:rsidP="008A0C52">
                    <w:pPr>
                      <w:jc w:val="right"/>
                    </w:pPr>
                  </w:p>
                </w:tc>
                <w:tc>
                  <w:tcPr>
                    <w:tcW w:w="833" w:type="pct"/>
                  </w:tcPr>
                  <w:p w14:paraId="7D81FE54" w14:textId="77777777" w:rsidR="008A0C52" w:rsidRDefault="008A0C52" w:rsidP="008A0C52">
                    <w:pPr>
                      <w:ind w:right="73"/>
                      <w:jc w:val="right"/>
                    </w:pPr>
                    <w:r>
                      <w:t>16,250,000.00</w:t>
                    </w:r>
                  </w:p>
                </w:tc>
                <w:tc>
                  <w:tcPr>
                    <w:tcW w:w="907" w:type="pct"/>
                    <w:shd w:val="clear" w:color="auto" w:fill="auto"/>
                  </w:tcPr>
                  <w:p w14:paraId="7F06E64E" w14:textId="77777777" w:rsidR="008A0C52" w:rsidRDefault="008A0C52" w:rsidP="008A0C52">
                    <w:r>
                      <w:t>注2</w:t>
                    </w:r>
                  </w:p>
                </w:tc>
              </w:tr>
            </w:sdtContent>
          </w:sdt>
          <w:tr w:rsidR="008A0C52" w14:paraId="14290737" w14:textId="77777777" w:rsidTr="008A0C52">
            <w:trPr>
              <w:cantSplit/>
            </w:trPr>
            <w:sdt>
              <w:sdtPr>
                <w:tag w:val="_PLD_b9429a61eab944fab8cf1cb493279d7f"/>
                <w:id w:val="883289706"/>
                <w:lock w:val="sdtLocked"/>
              </w:sdtPr>
              <w:sdtEndPr/>
              <w:sdtContent>
                <w:tc>
                  <w:tcPr>
                    <w:tcW w:w="852" w:type="pct"/>
                    <w:vAlign w:val="center"/>
                  </w:tcPr>
                  <w:p w14:paraId="0BAB834C" w14:textId="77777777" w:rsidR="008A0C52" w:rsidRDefault="008A0C52" w:rsidP="008A0C52">
                    <w:pPr>
                      <w:ind w:right="105"/>
                      <w:jc w:val="center"/>
                      <w:rPr>
                        <w:color w:val="000000" w:themeColor="text1"/>
                      </w:rPr>
                    </w:pPr>
                    <w:r>
                      <w:rPr>
                        <w:rFonts w:hint="eastAsia"/>
                        <w:color w:val="000000" w:themeColor="text1"/>
                      </w:rPr>
                      <w:t>合计</w:t>
                    </w:r>
                  </w:p>
                </w:tc>
              </w:sdtContent>
            </w:sdt>
            <w:tc>
              <w:tcPr>
                <w:tcW w:w="833" w:type="pct"/>
              </w:tcPr>
              <w:p w14:paraId="4DD8AEE9" w14:textId="175E2406" w:rsidR="008A0C52" w:rsidRDefault="008A0C52" w:rsidP="008A0C52">
                <w:pPr>
                  <w:ind w:right="73"/>
                  <w:jc w:val="right"/>
                </w:pPr>
                <w:r>
                  <w:t>64,980,000.00</w:t>
                </w:r>
              </w:p>
            </w:tc>
            <w:tc>
              <w:tcPr>
                <w:tcW w:w="769" w:type="pct"/>
                <w:shd w:val="clear" w:color="auto" w:fill="auto"/>
              </w:tcPr>
              <w:p w14:paraId="0CBAF23F" w14:textId="77777777" w:rsidR="008A0C52" w:rsidRDefault="008A0C52" w:rsidP="008A0C52">
                <w:pPr>
                  <w:jc w:val="right"/>
                </w:pPr>
              </w:p>
            </w:tc>
            <w:tc>
              <w:tcPr>
                <w:tcW w:w="806" w:type="pct"/>
                <w:shd w:val="clear" w:color="auto" w:fill="auto"/>
              </w:tcPr>
              <w:p w14:paraId="7AEC06F1" w14:textId="77777777" w:rsidR="008A0C52" w:rsidRDefault="008A0C52" w:rsidP="008A0C52">
                <w:pPr>
                  <w:jc w:val="right"/>
                </w:pPr>
              </w:p>
            </w:tc>
            <w:tc>
              <w:tcPr>
                <w:tcW w:w="833" w:type="pct"/>
              </w:tcPr>
              <w:p w14:paraId="4BD34443" w14:textId="1198AA36" w:rsidR="008A0C52" w:rsidRDefault="008A0C52" w:rsidP="008A0C52">
                <w:pPr>
                  <w:ind w:right="73"/>
                  <w:jc w:val="right"/>
                </w:pPr>
                <w:r>
                  <w:t>64,980,000.00</w:t>
                </w:r>
              </w:p>
            </w:tc>
            <w:tc>
              <w:tcPr>
                <w:tcW w:w="907" w:type="pct"/>
                <w:shd w:val="clear" w:color="auto" w:fill="auto"/>
              </w:tcPr>
              <w:p w14:paraId="02EE89CC" w14:textId="77777777" w:rsidR="008A0C52" w:rsidRDefault="008A0C52" w:rsidP="008A0C52">
                <w:pPr>
                  <w:jc w:val="center"/>
                  <w:rPr>
                    <w:color w:val="000000" w:themeColor="text1"/>
                  </w:rPr>
                </w:pPr>
                <w:r>
                  <w:rPr>
                    <w:color w:val="000000" w:themeColor="text1"/>
                  </w:rPr>
                  <w:t>/</w:t>
                </w:r>
              </w:p>
            </w:tc>
          </w:tr>
        </w:tbl>
        <w:p w14:paraId="050693FD" w14:textId="77777777" w:rsidR="008A0C52" w:rsidRDefault="008A0C52"/>
        <w:p w14:paraId="6BAEF69C" w14:textId="77777777" w:rsidR="00622C3A" w:rsidRDefault="000E6426">
          <w:pPr>
            <w:snapToGrid w:val="0"/>
          </w:pPr>
          <w:r>
            <w:rPr>
              <w:rFonts w:hint="eastAsia"/>
            </w:rPr>
            <w:t>其他说明：</w:t>
          </w:r>
        </w:p>
        <w:sdt>
          <w:sdtPr>
            <w:alias w:val="专项应付款的说明"/>
            <w:tag w:val="_GBC_f206cf7fcce64722bbdcfc85a058978b"/>
            <w:id w:val="-1207567686"/>
            <w:lock w:val="sdtLocked"/>
            <w:placeholder>
              <w:docPart w:val="GBC22222222222222222222222222222"/>
            </w:placeholder>
          </w:sdtPr>
          <w:sdtEndPr/>
          <w:sdtContent>
            <w:p w14:paraId="669AE6CF" w14:textId="40CC62AB" w:rsidR="008A0C52" w:rsidRDefault="008A0C52">
              <w:pPr>
                <w:snapToGrid w:val="0"/>
              </w:pPr>
              <w:r w:rsidRPr="00C60660">
                <w:rPr>
                  <w:rFonts w:hint="eastAsia"/>
                </w:rPr>
                <w:t>注</w:t>
              </w:r>
              <w:r w:rsidRPr="00C60660">
                <w:t>1：航空关节轴承</w:t>
              </w:r>
              <w:proofErr w:type="gramStart"/>
              <w:r w:rsidRPr="00C60660">
                <w:t>研</w:t>
              </w:r>
              <w:proofErr w:type="gramEnd"/>
              <w:r w:rsidRPr="00C60660">
                <w:t>保项目余额48,730,000.00元，主要系漳州市财政局拨付的以货币资金作为资本金注入方式的军工固定资产投资，并拟转为国有资本公积金，待公司增资扩股时按股东大会批准的方案转增国有股。</w:t>
              </w:r>
            </w:p>
            <w:p w14:paraId="6065951B" w14:textId="77777777" w:rsidR="008A0C52" w:rsidRDefault="008A0C52" w:rsidP="008A0C52">
              <w:pPr>
                <w:snapToGrid w:val="0"/>
              </w:pPr>
              <w:r>
                <w:rPr>
                  <w:rFonts w:hint="eastAsia"/>
                </w:rPr>
                <w:t>注</w:t>
              </w:r>
              <w:r>
                <w:t>2：本公司于2021年5月收到国防科工局产业化能力建设项目拨付款项16,250,000.00元，本项目为漳州市财政局直接拨付的，以货币资金作为资本金注入方式进行的国家投资项目，并拟转为国有资本公积金，公司增资扩股时可按股东大会批准的方案转增国有股。</w:t>
              </w:r>
              <w:r>
                <w:tab/>
              </w:r>
              <w:r>
                <w:tab/>
              </w:r>
              <w:r>
                <w:tab/>
              </w:r>
              <w:r>
                <w:tab/>
              </w:r>
              <w:r>
                <w:tab/>
              </w:r>
            </w:p>
            <w:p w14:paraId="3237A327" w14:textId="341626DE" w:rsidR="00622C3A" w:rsidRDefault="008A0C52" w:rsidP="008A0C52">
              <w:pPr>
                <w:snapToGrid w:val="0"/>
              </w:pPr>
              <w:r>
                <w:lastRenderedPageBreak/>
                <w:tab/>
              </w:r>
              <w:r>
                <w:tab/>
              </w:r>
              <w:r>
                <w:tab/>
              </w:r>
              <w:r>
                <w:tab/>
              </w:r>
              <w:r>
                <w:tab/>
              </w:r>
            </w:p>
          </w:sdtContent>
        </w:sdt>
      </w:sdtContent>
    </w:sdt>
    <w:p w14:paraId="1B7AD8FA" w14:textId="77777777" w:rsidR="00622C3A" w:rsidRDefault="00622C3A"/>
    <w:p w14:paraId="52E29F13"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长期应付职工薪</w:t>
      </w:r>
      <w:proofErr w:type="gramStart"/>
      <w:r>
        <w:rPr>
          <w:rFonts w:ascii="宋体" w:hAnsi="宋体" w:hint="eastAsia"/>
          <w:szCs w:val="21"/>
        </w:rPr>
        <w:t>酬</w:t>
      </w:r>
      <w:proofErr w:type="gramEnd"/>
    </w:p>
    <w:sdt>
      <w:sdtPr>
        <w:alias w:val="是否适用：长期应付职工薪酬[双击切换]"/>
        <w:tag w:val="_GBC_077559b601814bb38f16734f98e8c045"/>
        <w:id w:val="-1968107428"/>
        <w:lock w:val="sdtLocked"/>
        <w:placeholder>
          <w:docPart w:val="GBC22222222222222222222222222222"/>
        </w:placeholder>
      </w:sdtPr>
      <w:sdtEndPr/>
      <w:sdtContent>
        <w:p w14:paraId="5AFD74D7" w14:textId="054747B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ascii="宋体" w:hAnsi="宋体" w:cs="宋体" w:hint="eastAsia"/>
          <w:b w:val="0"/>
          <w:bCs/>
          <w:kern w:val="0"/>
          <w:szCs w:val="24"/>
        </w:rPr>
        <w:alias w:val="模块:长期应付职工薪酬"/>
        <w:tag w:val="_GBC_8af4eec42fcd4a7a8402661c45277cf7"/>
        <w:id w:val="2042171569"/>
        <w:lock w:val="sdtLocked"/>
        <w:placeholder>
          <w:docPart w:val="GBC22222222222222222222222222222"/>
        </w:placeholder>
      </w:sdtPr>
      <w:sdtEndPr>
        <w:rPr>
          <w:szCs w:val="21"/>
        </w:rPr>
      </w:sdtEndPr>
      <w:sdtContent>
        <w:p w14:paraId="48784D3F" w14:textId="77777777" w:rsidR="00622C3A" w:rsidRDefault="000E6426" w:rsidP="007D02D2">
          <w:pPr>
            <w:pStyle w:val="4"/>
            <w:numPr>
              <w:ilvl w:val="0"/>
              <w:numId w:val="73"/>
            </w:numPr>
            <w:rPr>
              <w:rFonts w:ascii="宋体" w:hAnsi="宋体"/>
            </w:rPr>
          </w:pPr>
          <w:r>
            <w:rPr>
              <w:rFonts w:ascii="宋体" w:hAnsi="宋体" w:hint="eastAsia"/>
            </w:rPr>
            <w:t>长期应付职工薪酬表</w:t>
          </w:r>
        </w:p>
        <w:sdt>
          <w:sdtPr>
            <w:alias w:val="是否适用：长期应付职工薪酬表[双击切换]"/>
            <w:tag w:val="_GBC_7391cd215aaf4a7595c44b639646aa7a"/>
            <w:id w:val="-600186236"/>
            <w:lock w:val="sdtLocked"/>
            <w:placeholder>
              <w:docPart w:val="GBC22222222222222222222222222222"/>
            </w:placeholder>
          </w:sdtPr>
          <w:sdtEndPr/>
          <w:sdtContent>
            <w:p w14:paraId="4A384E5E" w14:textId="5C1911DE"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D2335E0" w14:textId="77777777" w:rsidR="00622C3A" w:rsidRDefault="000E6426">
          <w:pPr>
            <w:jc w:val="right"/>
          </w:pPr>
          <w:r>
            <w:rPr>
              <w:rFonts w:hint="eastAsia"/>
            </w:rPr>
            <w:t>单位：</w:t>
          </w:r>
          <w:sdt>
            <w:sdtPr>
              <w:rPr>
                <w:rFonts w:hint="eastAsia"/>
              </w:rPr>
              <w:alias w:val="单位：财务附注：长期应付职工薪酬"/>
              <w:tag w:val="_GBC_9da16ecedc40480a9563f61db11afc75"/>
              <w:id w:val="12714381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应付职工薪酬"/>
              <w:tag w:val="_GBC_4b18e9847cbc49689b57ca163e3c5f6f"/>
              <w:id w:val="12340500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2631"/>
            <w:gridCol w:w="2764"/>
          </w:tblGrid>
          <w:tr w:rsidR="008A0C52" w14:paraId="138AFCC5" w14:textId="77777777" w:rsidTr="008A0C52">
            <w:sdt>
              <w:sdtPr>
                <w:tag w:val="_PLD_cd74fa482412415587e08c0e74b1531a"/>
                <w:id w:val="-106431789"/>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14:paraId="54B153E3" w14:textId="77777777" w:rsidR="008A0C52" w:rsidRDefault="008A0C52" w:rsidP="008A0C52">
                    <w:pPr>
                      <w:jc w:val="center"/>
                    </w:pPr>
                    <w:r>
                      <w:rPr>
                        <w:rFonts w:hint="eastAsia"/>
                      </w:rPr>
                      <w:t>项目</w:t>
                    </w:r>
                  </w:p>
                </w:tc>
              </w:sdtContent>
            </w:sdt>
            <w:sdt>
              <w:sdtPr>
                <w:tag w:val="_PLD_d4b575d8eb6648c09575eeeca2ce8fae"/>
                <w:id w:val="-363750976"/>
                <w:lock w:val="sdtLocked"/>
              </w:sdtPr>
              <w:sdtEndPr/>
              <w:sdtContent>
                <w:tc>
                  <w:tcPr>
                    <w:tcW w:w="1454" w:type="pct"/>
                    <w:tcBorders>
                      <w:top w:val="single" w:sz="6" w:space="0" w:color="auto"/>
                      <w:left w:val="single" w:sz="6" w:space="0" w:color="auto"/>
                      <w:bottom w:val="single" w:sz="6" w:space="0" w:color="auto"/>
                      <w:right w:val="single" w:sz="6" w:space="0" w:color="auto"/>
                    </w:tcBorders>
                    <w:shd w:val="clear" w:color="auto" w:fill="auto"/>
                    <w:vAlign w:val="center"/>
                  </w:tcPr>
                  <w:p w14:paraId="31EC175D" w14:textId="77777777" w:rsidR="008A0C52" w:rsidRDefault="008A0C52" w:rsidP="008A0C52">
                    <w:pPr>
                      <w:jc w:val="center"/>
                    </w:pPr>
                    <w:r>
                      <w:rPr>
                        <w:rFonts w:hint="eastAsia"/>
                      </w:rPr>
                      <w:t>期末余额</w:t>
                    </w:r>
                  </w:p>
                </w:tc>
              </w:sdtContent>
            </w:sdt>
            <w:sdt>
              <w:sdtPr>
                <w:tag w:val="_PLD_686b97eea8314637bed99bbd2be9e3af"/>
                <w:id w:val="-1470978501"/>
                <w:lock w:val="sdtLocked"/>
              </w:sdtPr>
              <w:sdtEndPr/>
              <w:sdtContent>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14:paraId="494913D7" w14:textId="77777777" w:rsidR="008A0C52" w:rsidRDefault="008A0C52" w:rsidP="008A0C52">
                    <w:pPr>
                      <w:jc w:val="center"/>
                    </w:pPr>
                    <w:r>
                      <w:rPr>
                        <w:rFonts w:hint="eastAsia"/>
                      </w:rPr>
                      <w:t>期初余额</w:t>
                    </w:r>
                  </w:p>
                </w:tc>
              </w:sdtContent>
            </w:sdt>
          </w:tr>
          <w:tr w:rsidR="008A0C52" w14:paraId="183DD217" w14:textId="77777777" w:rsidTr="008A0C52">
            <w:sdt>
              <w:sdtPr>
                <w:tag w:val="_PLD_bdc3d864f9914ace9337d47a53645c11"/>
                <w:id w:val="-2063705793"/>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14:paraId="560FC6FD" w14:textId="77777777" w:rsidR="008A0C52" w:rsidRDefault="008A0C52" w:rsidP="008A0C52">
                    <w:r>
                      <w:rPr>
                        <w:rFonts w:hint="eastAsia"/>
                      </w:rPr>
                      <w:t>一、离职后福利-设定受益计划净负债</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vAlign w:val="center"/>
              </w:tcPr>
              <w:p w14:paraId="3651C54E" w14:textId="77777777" w:rsidR="008A0C52" w:rsidRDefault="008A0C52" w:rsidP="008A0C52">
                <w:pPr>
                  <w:jc w:val="right"/>
                </w:pPr>
                <w:r>
                  <w:t>20,988,704.02</w:t>
                </w:r>
              </w:p>
            </w:tc>
            <w:tc>
              <w:tcPr>
                <w:tcW w:w="1527" w:type="pct"/>
                <w:tcBorders>
                  <w:top w:val="single" w:sz="6" w:space="0" w:color="auto"/>
                  <w:left w:val="single" w:sz="4" w:space="0" w:color="auto"/>
                  <w:bottom w:val="single" w:sz="4" w:space="0" w:color="auto"/>
                  <w:right w:val="single" w:sz="4" w:space="0" w:color="auto"/>
                </w:tcBorders>
                <w:shd w:val="clear" w:color="auto" w:fill="auto"/>
                <w:vAlign w:val="center"/>
              </w:tcPr>
              <w:p w14:paraId="7A0B22AA" w14:textId="77777777" w:rsidR="008A0C52" w:rsidRDefault="008A0C52" w:rsidP="008A0C52">
                <w:pPr>
                  <w:jc w:val="right"/>
                </w:pPr>
                <w:r>
                  <w:t>21,312,493.97</w:t>
                </w:r>
              </w:p>
            </w:tc>
          </w:tr>
          <w:tr w:rsidR="008A0C52" w14:paraId="35B9ECB7" w14:textId="77777777" w:rsidTr="008A0C52">
            <w:sdt>
              <w:sdtPr>
                <w:tag w:val="_PLD_fa41c48347a64d5a92c101ae2e85bac0"/>
                <w:id w:val="800504244"/>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14:paraId="16B1796D" w14:textId="77777777" w:rsidR="008A0C52" w:rsidRDefault="008A0C52" w:rsidP="008A0C52">
                    <w:r>
                      <w:rPr>
                        <w:rFonts w:hint="eastAsia"/>
                      </w:rPr>
                      <w:t>二、辞退福利</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tcPr>
              <w:p w14:paraId="318BFF80" w14:textId="77777777" w:rsidR="008A0C52" w:rsidRDefault="008A0C52" w:rsidP="008A0C52">
                <w:pPr>
                  <w:jc w:val="right"/>
                </w:pPr>
              </w:p>
            </w:tc>
            <w:tc>
              <w:tcPr>
                <w:tcW w:w="1527" w:type="pct"/>
                <w:tcBorders>
                  <w:top w:val="single" w:sz="6" w:space="0" w:color="auto"/>
                  <w:left w:val="single" w:sz="4" w:space="0" w:color="auto"/>
                  <w:bottom w:val="single" w:sz="4" w:space="0" w:color="auto"/>
                  <w:right w:val="single" w:sz="4" w:space="0" w:color="auto"/>
                </w:tcBorders>
                <w:shd w:val="clear" w:color="auto" w:fill="auto"/>
              </w:tcPr>
              <w:p w14:paraId="62D58E1D" w14:textId="77777777" w:rsidR="008A0C52" w:rsidRDefault="008A0C52" w:rsidP="008A0C52">
                <w:pPr>
                  <w:jc w:val="right"/>
                </w:pPr>
                <w:r>
                  <w:t>1,394,779.91</w:t>
                </w:r>
              </w:p>
            </w:tc>
          </w:tr>
          <w:sdt>
            <w:sdtPr>
              <w:alias w:val="长期应付职工薪酬明细"/>
              <w:tag w:val="_GBC_291a7f60bc8c4456a834398318782169"/>
              <w:id w:val="-1701393041"/>
              <w:lock w:val="sdtLocked"/>
            </w:sdtPr>
            <w:sdtEndPr/>
            <w:sdtContent>
              <w:tr w:rsidR="008A0C52" w14:paraId="07578B1D" w14:textId="77777777" w:rsidTr="008A0C52">
                <w:tc>
                  <w:tcPr>
                    <w:tcW w:w="2019" w:type="pct"/>
                    <w:tcBorders>
                      <w:top w:val="single" w:sz="4" w:space="0" w:color="auto"/>
                      <w:left w:val="single" w:sz="4" w:space="0" w:color="auto"/>
                      <w:bottom w:val="single" w:sz="6" w:space="0" w:color="auto"/>
                      <w:right w:val="single" w:sz="4" w:space="0" w:color="auto"/>
                    </w:tcBorders>
                    <w:shd w:val="clear" w:color="auto" w:fill="auto"/>
                  </w:tcPr>
                  <w:p w14:paraId="38BAFDD3" w14:textId="77777777" w:rsidR="008A0C52" w:rsidRDefault="008A0C52" w:rsidP="008A0C52">
                    <w:r>
                      <w:t>减：一年内到期的长期应付职工薪酬</w:t>
                    </w:r>
                  </w:p>
                </w:tc>
                <w:tc>
                  <w:tcPr>
                    <w:tcW w:w="1454" w:type="pct"/>
                    <w:tcBorders>
                      <w:top w:val="single" w:sz="4" w:space="0" w:color="auto"/>
                      <w:left w:val="single" w:sz="4" w:space="0" w:color="auto"/>
                      <w:bottom w:val="single" w:sz="4" w:space="0" w:color="auto"/>
                      <w:right w:val="single" w:sz="4" w:space="0" w:color="auto"/>
                    </w:tcBorders>
                    <w:shd w:val="clear" w:color="auto" w:fill="auto"/>
                  </w:tcPr>
                  <w:p w14:paraId="78A85D38" w14:textId="77777777" w:rsidR="008A0C52" w:rsidRDefault="008A0C52" w:rsidP="008A0C52">
                    <w:pPr>
                      <w:jc w:val="right"/>
                    </w:pPr>
                    <w:r>
                      <w:t>-1,697,401.10</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E0D17D0" w14:textId="77777777" w:rsidR="008A0C52" w:rsidRDefault="008A0C52" w:rsidP="008A0C52">
                    <w:pPr>
                      <w:jc w:val="right"/>
                    </w:pPr>
                    <w:r>
                      <w:t>-1,876,874.91</w:t>
                    </w:r>
                  </w:p>
                </w:tc>
              </w:tr>
            </w:sdtContent>
          </w:sdt>
          <w:tr w:rsidR="008A0C52" w14:paraId="743F4C51" w14:textId="77777777" w:rsidTr="008A0C52">
            <w:sdt>
              <w:sdtPr>
                <w:tag w:val="_PLD_ce9866eefc4148f6ac089213063a2b94"/>
                <w:id w:val="-2146881169"/>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14:paraId="44809773" w14:textId="77777777" w:rsidR="008A0C52" w:rsidRDefault="008A0C52" w:rsidP="008A0C52">
                    <w:r>
                      <w:rPr>
                        <w:rFonts w:hint="eastAsia"/>
                      </w:rPr>
                      <w:t>三、其他长期福利</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tcPr>
              <w:p w14:paraId="143EEE4C" w14:textId="73CBFCE6" w:rsidR="008A0C52" w:rsidRDefault="008A0C52" w:rsidP="008A0C52">
                <w:pPr>
                  <w:jc w:val="right"/>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D489314" w14:textId="63443262" w:rsidR="008A0C52" w:rsidRDefault="008A0C52" w:rsidP="008A0C52">
                <w:pPr>
                  <w:jc w:val="right"/>
                </w:pPr>
              </w:p>
            </w:tc>
          </w:tr>
          <w:tr w:rsidR="008A0C52" w14:paraId="01147614" w14:textId="77777777" w:rsidTr="008A0C52">
            <w:sdt>
              <w:sdtPr>
                <w:tag w:val="_PLD_9ad91a051a134d5b8b48745d2fe3ca24"/>
                <w:id w:val="-800693029"/>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14:paraId="65C2F22A" w14:textId="77777777" w:rsidR="008A0C52" w:rsidRDefault="008A0C52" w:rsidP="008A0C52">
                    <w:pPr>
                      <w:jc w:val="center"/>
                    </w:pPr>
                    <w:r>
                      <w:rPr>
                        <w:rFonts w:hint="eastAsia"/>
                      </w:rPr>
                      <w:t>合计</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vAlign w:val="center"/>
              </w:tcPr>
              <w:p w14:paraId="02D118FE" w14:textId="3AC825CA" w:rsidR="008A0C52" w:rsidRDefault="008A0C52" w:rsidP="008A0C52">
                <w:pPr>
                  <w:jc w:val="right"/>
                </w:pPr>
                <w:r>
                  <w:t>19,291,302.92</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14:paraId="2AB872AF" w14:textId="2B5E9AF0" w:rsidR="008A0C52" w:rsidRDefault="008A0C52" w:rsidP="008A0C52">
                <w:pPr>
                  <w:jc w:val="right"/>
                </w:pPr>
                <w:r>
                  <w:t>20,830,398.97</w:t>
                </w:r>
              </w:p>
            </w:tc>
          </w:tr>
        </w:tbl>
        <w:p w14:paraId="4A9E5739" w14:textId="77777777" w:rsidR="00622C3A" w:rsidRDefault="00D86D4A"/>
      </w:sdtContent>
    </w:sdt>
    <w:sdt>
      <w:sdtPr>
        <w:rPr>
          <w:rFonts w:ascii="宋体" w:hAnsi="宋体" w:cs="宋体" w:hint="eastAsia"/>
          <w:b w:val="0"/>
          <w:bCs/>
          <w:kern w:val="0"/>
          <w:szCs w:val="21"/>
        </w:rPr>
        <w:alias w:val="模块:设定受益计划变动情况"/>
        <w:tag w:val="_GBC_afdd9211c159429fa2d6540cc92dda04"/>
        <w:id w:val="570617492"/>
        <w:lock w:val="sdtLocked"/>
        <w:placeholder>
          <w:docPart w:val="GBC22222222222222222222222222222"/>
        </w:placeholder>
      </w:sdtPr>
      <w:sdtEndPr/>
      <w:sdtContent>
        <w:p w14:paraId="3784EF70" w14:textId="77777777" w:rsidR="00622C3A" w:rsidRDefault="000E6426" w:rsidP="007D02D2">
          <w:pPr>
            <w:pStyle w:val="4"/>
            <w:numPr>
              <w:ilvl w:val="0"/>
              <w:numId w:val="73"/>
            </w:numPr>
            <w:rPr>
              <w:rFonts w:ascii="宋体" w:hAnsi="宋体"/>
              <w:szCs w:val="21"/>
            </w:rPr>
          </w:pPr>
          <w:r>
            <w:rPr>
              <w:rFonts w:ascii="宋体" w:hAnsi="宋体" w:hint="eastAsia"/>
              <w:szCs w:val="21"/>
            </w:rPr>
            <w:t>设定受益计划变动情况</w:t>
          </w:r>
        </w:p>
        <w:p w14:paraId="01E26B57" w14:textId="77777777" w:rsidR="00622C3A" w:rsidRDefault="000E6426">
          <w:r>
            <w:rPr>
              <w:rFonts w:hint="eastAsia"/>
            </w:rPr>
            <w:t>设定受益计划义务现值：</w:t>
          </w:r>
        </w:p>
        <w:sdt>
          <w:sdtPr>
            <w:alias w:val="是否适用：设定受益计划义务现值[双击切换]"/>
            <w:tag w:val="_GBC_c4bc86b406e44d69b9ab0374bad05246"/>
            <w:id w:val="-1315871269"/>
            <w:lock w:val="sdtLocked"/>
            <w:placeholder>
              <w:docPart w:val="GBC22222222222222222222222222222"/>
            </w:placeholder>
          </w:sdtPr>
          <w:sdtEndPr/>
          <w:sdtContent>
            <w:p w14:paraId="663C9F4D" w14:textId="577783A4"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EB83DBE" w14:textId="77777777" w:rsidR="00622C3A" w:rsidRDefault="000E6426">
          <w:pPr>
            <w:jc w:val="right"/>
          </w:pPr>
          <w:r>
            <w:rPr>
              <w:rFonts w:hint="eastAsia"/>
            </w:rPr>
            <w:t>单位：</w:t>
          </w:r>
          <w:sdt>
            <w:sdtPr>
              <w:rPr>
                <w:rFonts w:hint="eastAsia"/>
              </w:rPr>
              <w:alias w:val="单位：财务附注：设定受益计划义务现值"/>
              <w:tag w:val="_GBC_b0c9e6ca28a2421c9518371c2be78bd5"/>
              <w:id w:val="14404806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受益计划义务现值"/>
              <w:tag w:val="_GBC_7f65fb2b67b845e9afe96325d0d11808"/>
              <w:id w:val="1932624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2785"/>
            <w:gridCol w:w="2782"/>
          </w:tblGrid>
          <w:tr w:rsidR="00622C3A" w14:paraId="0F0F4BAD" w14:textId="77777777" w:rsidTr="009123D2">
            <w:sdt>
              <w:sdtPr>
                <w:tag w:val="_PLD_84c74226f1574a22ae5617c1cc5d2a1e"/>
                <w:id w:val="885682471"/>
                <w:lock w:val="sdtLocked"/>
              </w:sdtPr>
              <w:sdtEndPr/>
              <w:sdtContent>
                <w:tc>
                  <w:tcPr>
                    <w:tcW w:w="1924" w:type="pct"/>
                    <w:tcBorders>
                      <w:left w:val="single" w:sz="6" w:space="0" w:color="auto"/>
                      <w:bottom w:val="single" w:sz="6" w:space="0" w:color="auto"/>
                      <w:right w:val="single" w:sz="6" w:space="0" w:color="auto"/>
                    </w:tcBorders>
                    <w:shd w:val="clear" w:color="auto" w:fill="auto"/>
                    <w:vAlign w:val="center"/>
                    <w:hideMark/>
                  </w:tcPr>
                  <w:p w14:paraId="3D257AAA" w14:textId="77777777" w:rsidR="00622C3A" w:rsidRDefault="000E6426">
                    <w:pPr>
                      <w:jc w:val="center"/>
                    </w:pPr>
                    <w:r>
                      <w:rPr>
                        <w:rFonts w:hint="eastAsia"/>
                      </w:rPr>
                      <w:t>项目</w:t>
                    </w:r>
                  </w:p>
                </w:tc>
              </w:sdtContent>
            </w:sdt>
            <w:sdt>
              <w:sdtPr>
                <w:tag w:val="_PLD_6fe51f04c3fe45b7b35326132992646b"/>
                <w:id w:val="953677041"/>
                <w:lock w:val="sdtLocked"/>
              </w:sdtPr>
              <w:sdtEndPr/>
              <w:sdtContent>
                <w:tc>
                  <w:tcPr>
                    <w:tcW w:w="1539" w:type="pct"/>
                    <w:tcBorders>
                      <w:top w:val="single" w:sz="6" w:space="0" w:color="auto"/>
                      <w:left w:val="single" w:sz="6" w:space="0" w:color="auto"/>
                      <w:bottom w:val="single" w:sz="4" w:space="0" w:color="auto"/>
                      <w:right w:val="single" w:sz="4" w:space="0" w:color="auto"/>
                    </w:tcBorders>
                    <w:shd w:val="clear" w:color="auto" w:fill="auto"/>
                    <w:vAlign w:val="center"/>
                    <w:hideMark/>
                  </w:tcPr>
                  <w:p w14:paraId="61DFA106" w14:textId="77777777" w:rsidR="00622C3A" w:rsidRDefault="000E6426">
                    <w:pPr>
                      <w:jc w:val="center"/>
                    </w:pPr>
                    <w:r>
                      <w:rPr>
                        <w:rFonts w:hint="eastAsia"/>
                      </w:rPr>
                      <w:t>本期发生额</w:t>
                    </w:r>
                  </w:p>
                </w:tc>
              </w:sdtContent>
            </w:sdt>
            <w:sdt>
              <w:sdtPr>
                <w:tag w:val="_PLD_6fe47bc6584f4f9eb937a9db9062e226"/>
                <w:id w:val="882219867"/>
                <w:lock w:val="sdtLocked"/>
              </w:sdtPr>
              <w:sdtEnd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hideMark/>
                  </w:tcPr>
                  <w:p w14:paraId="5B315824" w14:textId="77777777" w:rsidR="00622C3A" w:rsidRDefault="000E6426">
                    <w:pPr>
                      <w:jc w:val="center"/>
                    </w:pPr>
                    <w:r>
                      <w:rPr>
                        <w:rFonts w:hint="eastAsia"/>
                      </w:rPr>
                      <w:t>上期发生额</w:t>
                    </w:r>
                  </w:p>
                </w:tc>
              </w:sdtContent>
            </w:sdt>
          </w:tr>
          <w:tr w:rsidR="008A0C52" w14:paraId="11C1BAC5" w14:textId="77777777" w:rsidTr="009123D2">
            <w:sdt>
              <w:sdtPr>
                <w:tag w:val="_PLD_6a962937a21d464a8d71bfbe0424670e"/>
                <w:id w:val="1233978281"/>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vAlign w:val="center"/>
                  </w:tcPr>
                  <w:p w14:paraId="58D6E338" w14:textId="77777777" w:rsidR="008A0C52" w:rsidRDefault="008A0C52" w:rsidP="008A0C52">
                    <w:r>
                      <w:rPr>
                        <w:rFonts w:hint="eastAsia"/>
                      </w:rPr>
                      <w:t>一、期初余额</w:t>
                    </w:r>
                  </w:p>
                </w:tc>
              </w:sdtContent>
            </w:sdt>
            <w:tc>
              <w:tcPr>
                <w:tcW w:w="1539" w:type="pct"/>
                <w:tcBorders>
                  <w:top w:val="single" w:sz="6" w:space="0" w:color="auto"/>
                  <w:left w:val="single" w:sz="6" w:space="0" w:color="auto"/>
                  <w:bottom w:val="single" w:sz="4" w:space="0" w:color="auto"/>
                  <w:right w:val="single" w:sz="4" w:space="0" w:color="auto"/>
                </w:tcBorders>
                <w:shd w:val="clear" w:color="auto" w:fill="auto"/>
                <w:vAlign w:val="center"/>
              </w:tcPr>
              <w:p w14:paraId="46D7BE19" w14:textId="6B5316AD" w:rsidR="008A0C52" w:rsidRDefault="008A0C52" w:rsidP="008A0C52">
                <w:pPr>
                  <w:jc w:val="right"/>
                </w:pPr>
                <w:r>
                  <w:t>21,312,493.97</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14:paraId="5DA4AE5B" w14:textId="6D99EC3F" w:rsidR="008A0C52" w:rsidRDefault="008A0C52" w:rsidP="008A0C52">
                <w:pPr>
                  <w:jc w:val="right"/>
                </w:pPr>
                <w:r>
                  <w:t>21,531,333.44</w:t>
                </w:r>
              </w:p>
            </w:tc>
          </w:tr>
          <w:tr w:rsidR="008A0C52" w14:paraId="262A3C4B" w14:textId="77777777" w:rsidTr="008A0C52">
            <w:sdt>
              <w:sdtPr>
                <w:tag w:val="_PLD_391694c54b6f44458ef39a8b33707c29"/>
                <w:id w:val="-1024402147"/>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5026C5A6" w14:textId="77777777" w:rsidR="008A0C52" w:rsidRDefault="008A0C52" w:rsidP="008A0C52">
                    <w:r>
                      <w:rPr>
                        <w:rFonts w:hint="eastAsia"/>
                      </w:rPr>
                      <w:t>二、计入当期损益的设定受益成本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7A793FFA" w14:textId="1C812052" w:rsidR="008A0C52" w:rsidRDefault="008A0C52" w:rsidP="008A0C52">
                <w:pPr>
                  <w:jc w:val="right"/>
                </w:pPr>
                <w:r>
                  <w:t>949,727.45</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18984F63" w14:textId="20C19E2B" w:rsidR="008A0C52" w:rsidRDefault="008A0C52" w:rsidP="008A0C52">
                <w:pPr>
                  <w:jc w:val="right"/>
                </w:pPr>
                <w:r>
                  <w:t>2,287,503.22</w:t>
                </w:r>
              </w:p>
            </w:tc>
          </w:tr>
          <w:tr w:rsidR="008A0C52" w14:paraId="187F6F5E" w14:textId="77777777" w:rsidTr="008A0C52">
            <w:sdt>
              <w:sdtPr>
                <w:tag w:val="_PLD_1321571e94834eea82d242dbd1ffce8e"/>
                <w:id w:val="258182837"/>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3D57CCFB" w14:textId="77777777" w:rsidR="008A0C52" w:rsidRDefault="008A0C52" w:rsidP="008A0C52">
                    <w:r>
                      <w:t>1.</w:t>
                    </w:r>
                    <w:r>
                      <w:rPr>
                        <w:rFonts w:hint="eastAsia"/>
                      </w:rPr>
                      <w:t>当期服务成本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6C5F9AD0" w14:textId="0FDE9D15" w:rsidR="008A0C52" w:rsidRDefault="008A0C52" w:rsidP="008A0C52">
                <w:pPr>
                  <w:jc w:val="right"/>
                </w:pPr>
                <w:r>
                  <w:t>856,912.93</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2AC31167" w14:textId="6A3CEA7F" w:rsidR="008A0C52" w:rsidRDefault="008A0C52" w:rsidP="008A0C52">
                <w:pPr>
                  <w:jc w:val="right"/>
                </w:pPr>
                <w:r>
                  <w:t>1,880,552.34</w:t>
                </w:r>
              </w:p>
            </w:tc>
          </w:tr>
          <w:tr w:rsidR="008A0C52" w14:paraId="206DE282" w14:textId="77777777" w:rsidTr="009123D2">
            <w:sdt>
              <w:sdtPr>
                <w:tag w:val="_PLD_33835dbae78f4139aa449bf2c3c3b8d3"/>
                <w:id w:val="59382005"/>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6BE01F8B" w14:textId="77777777" w:rsidR="008A0C52" w:rsidRDefault="008A0C52" w:rsidP="008A0C52">
                    <w:r>
                      <w:t>2.</w:t>
                    </w:r>
                    <w:r>
                      <w:rPr>
                        <w:rFonts w:hint="eastAsia"/>
                      </w:rPr>
                      <w:t>过去服务成本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102712C2" w14:textId="77777777" w:rsidR="008A0C52" w:rsidRDefault="008A0C52" w:rsidP="008A0C52">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4607484F" w14:textId="77777777" w:rsidR="008A0C52" w:rsidRDefault="008A0C52" w:rsidP="008A0C52">
                <w:pPr>
                  <w:jc w:val="right"/>
                </w:pPr>
              </w:p>
            </w:tc>
          </w:tr>
          <w:tr w:rsidR="008A0C52" w14:paraId="03F18184" w14:textId="77777777" w:rsidTr="009123D2">
            <w:sdt>
              <w:sdtPr>
                <w:tag w:val="_PLD_fff0c1ee7da7435091d0797d53046881"/>
                <w:id w:val="-927261053"/>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3297469B" w14:textId="77777777" w:rsidR="008A0C52" w:rsidRDefault="008A0C52" w:rsidP="008A0C52">
                    <w:r>
                      <w:t>3.</w:t>
                    </w:r>
                    <w:r>
                      <w:rPr>
                        <w:rFonts w:hint="eastAsia"/>
                      </w:rPr>
                      <w:t>结算利得（损失以“－”表示）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707C76AE" w14:textId="77777777" w:rsidR="008A0C52" w:rsidRDefault="008A0C52" w:rsidP="008A0C52">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71E1F143" w14:textId="77777777" w:rsidR="008A0C52" w:rsidRDefault="008A0C52" w:rsidP="008A0C52">
                <w:pPr>
                  <w:jc w:val="right"/>
                </w:pPr>
              </w:p>
            </w:tc>
          </w:tr>
          <w:tr w:rsidR="008A0C52" w14:paraId="31FEEDF9" w14:textId="77777777" w:rsidTr="008A0C52">
            <w:sdt>
              <w:sdtPr>
                <w:tag w:val="_PLD_6fd0a80267714436833bd7083e5853ee"/>
                <w:id w:val="-502970267"/>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63026743" w14:textId="77777777" w:rsidR="008A0C52" w:rsidRDefault="008A0C52" w:rsidP="008A0C52">
                    <w:r>
                      <w:t>4</w:t>
                    </w:r>
                    <w:r>
                      <w:rPr>
                        <w:rFonts w:hint="eastAsia"/>
                      </w:rPr>
                      <w:t>、利息净额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6E406C06" w14:textId="6C99CDF3" w:rsidR="008A0C52" w:rsidRDefault="008A0C52" w:rsidP="008A0C52">
                <w:pPr>
                  <w:jc w:val="right"/>
                </w:pPr>
                <w:r>
                  <w:t>92,814.52</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387D1798" w14:textId="637ED7B7" w:rsidR="008A0C52" w:rsidRDefault="008A0C52" w:rsidP="008A0C52">
                <w:pPr>
                  <w:jc w:val="right"/>
                </w:pPr>
                <w:r>
                  <w:t>406,950.88</w:t>
                </w:r>
              </w:p>
            </w:tc>
          </w:tr>
          <w:tr w:rsidR="008A0C52" w14:paraId="1C2BF693" w14:textId="77777777" w:rsidTr="008A0C52">
            <w:sdt>
              <w:sdtPr>
                <w:tag w:val="_PLD_83f071c9dd794c1fb00470b92c79bef6"/>
                <w:id w:val="-1536800220"/>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1BFC3570" w14:textId="77777777" w:rsidR="008A0C52" w:rsidRDefault="008A0C52" w:rsidP="008A0C52">
                    <w:r>
                      <w:rPr>
                        <w:rFonts w:hint="eastAsia"/>
                      </w:rPr>
                      <w:t>三、计入其他综合收益的设定收益成本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359AC435" w14:textId="77777777" w:rsidR="008A0C52" w:rsidRDefault="008A0C52" w:rsidP="008A0C52">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0D65F9C7" w14:textId="6AFA91B4" w:rsidR="008A0C52" w:rsidRDefault="008A0C52" w:rsidP="008A0C52">
                <w:pPr>
                  <w:jc w:val="right"/>
                </w:pPr>
                <w:r>
                  <w:t>-267,930.79</w:t>
                </w:r>
              </w:p>
            </w:tc>
          </w:tr>
          <w:tr w:rsidR="008A0C52" w14:paraId="12122FDF" w14:textId="77777777" w:rsidTr="008A0C52">
            <w:sdt>
              <w:sdtPr>
                <w:tag w:val="_PLD_0f6e179974d34980adeb9d782e7681d9"/>
                <w:id w:val="-1677026715"/>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5D9F307B" w14:textId="77777777" w:rsidR="008A0C52" w:rsidRDefault="008A0C52" w:rsidP="008A0C52">
                    <w:r>
                      <w:t>1.</w:t>
                    </w:r>
                    <w:r>
                      <w:rPr>
                        <w:rFonts w:hint="eastAsia"/>
                      </w:rPr>
                      <w:t>精算利得（损失以“－”表示）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3F13B8AC" w14:textId="77777777" w:rsidR="008A0C52" w:rsidRDefault="008A0C52" w:rsidP="008A0C52">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72A07E17" w14:textId="1EF182F8" w:rsidR="008A0C52" w:rsidRDefault="008A0C52" w:rsidP="008A0C52">
                <w:pPr>
                  <w:jc w:val="right"/>
                </w:pPr>
                <w:r>
                  <w:t>-267,930.79</w:t>
                </w:r>
              </w:p>
            </w:tc>
          </w:tr>
          <w:tr w:rsidR="008A0C52" w14:paraId="44974653" w14:textId="77777777" w:rsidTr="008A0C52">
            <w:sdt>
              <w:sdtPr>
                <w:tag w:val="_PLD_c729a872b31940918796b9ddc8b3d264"/>
                <w:id w:val="2100131395"/>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126EC5F3" w14:textId="77777777" w:rsidR="008A0C52" w:rsidRDefault="008A0C52" w:rsidP="008A0C52">
                    <w:r>
                      <w:rPr>
                        <w:rFonts w:hint="eastAsia"/>
                      </w:rPr>
                      <w:t>四、其他变动</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3EACC2AF" w14:textId="4FDD37B9" w:rsidR="008A0C52" w:rsidRDefault="008A0C52" w:rsidP="008A0C52">
                <w:pPr>
                  <w:jc w:val="right"/>
                </w:pPr>
                <w:r>
                  <w:t>-1,273,517.40</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04B59163" w14:textId="74AF98C2" w:rsidR="008A0C52" w:rsidRDefault="008A0C52" w:rsidP="008A0C52">
                <w:pPr>
                  <w:jc w:val="right"/>
                </w:pPr>
                <w:r>
                  <w:t>-2,238,411.90</w:t>
                </w:r>
              </w:p>
            </w:tc>
          </w:tr>
          <w:tr w:rsidR="008A0C52" w14:paraId="12847221" w14:textId="77777777" w:rsidTr="009123D2">
            <w:sdt>
              <w:sdtPr>
                <w:tag w:val="_PLD_b62cb34fbb5f49ada8114d2fa0b2744b"/>
                <w:id w:val="975192591"/>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7A71C34D" w14:textId="77777777" w:rsidR="008A0C52" w:rsidRDefault="008A0C52" w:rsidP="008A0C52">
                    <w:r>
                      <w:t>1.</w:t>
                    </w:r>
                    <w:r>
                      <w:rPr>
                        <w:rFonts w:hint="eastAsia"/>
                      </w:rPr>
                      <w:t>结算时支付的对价</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795E696A" w14:textId="77777777" w:rsidR="008A0C52" w:rsidRDefault="008A0C52" w:rsidP="008A0C52">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35FEFEDF" w14:textId="77777777" w:rsidR="008A0C52" w:rsidRDefault="008A0C52" w:rsidP="008A0C52">
                <w:pPr>
                  <w:jc w:val="right"/>
                </w:pPr>
              </w:p>
            </w:tc>
          </w:tr>
          <w:tr w:rsidR="008A0C52" w14:paraId="3F54A0DA" w14:textId="77777777" w:rsidTr="008A0C52">
            <w:sdt>
              <w:sdtPr>
                <w:tag w:val="_PLD_21f834174727463abc6e4576bb81dace"/>
                <w:id w:val="-1771929989"/>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7E1B098B" w14:textId="77777777" w:rsidR="008A0C52" w:rsidRDefault="008A0C52" w:rsidP="008A0C52">
                    <w:r>
                      <w:t>2.</w:t>
                    </w:r>
                    <w:r>
                      <w:rPr>
                        <w:rFonts w:hint="eastAsia"/>
                      </w:rPr>
                      <w:t>已支付的福利</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6E4A041E" w14:textId="2801553D" w:rsidR="008A0C52" w:rsidRDefault="008A0C52" w:rsidP="008A0C52">
                <w:pPr>
                  <w:jc w:val="right"/>
                </w:pPr>
                <w:r>
                  <w:t>-1,273,517.40</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288CDF06" w14:textId="562FBC28" w:rsidR="008A0C52" w:rsidRDefault="008A0C52" w:rsidP="008A0C52">
                <w:pPr>
                  <w:jc w:val="right"/>
                </w:pPr>
                <w:r>
                  <w:t>-2,238,411.90</w:t>
                </w:r>
              </w:p>
            </w:tc>
          </w:tr>
          <w:tr w:rsidR="008A0C52" w14:paraId="25775D4D" w14:textId="77777777" w:rsidTr="008A0C52">
            <w:sdt>
              <w:sdtPr>
                <w:tag w:val="_PLD_5e3f7fa86b304b8eb90c329578680944"/>
                <w:id w:val="-1601483890"/>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5757EDBC" w14:textId="77777777" w:rsidR="008A0C52" w:rsidRDefault="008A0C52" w:rsidP="008A0C52">
                    <w:r>
                      <w:rPr>
                        <w:rFonts w:hint="eastAsia"/>
                      </w:rPr>
                      <w:t>五、期末余额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63482AD3" w14:textId="005230D0" w:rsidR="008A0C52" w:rsidRDefault="008A0C52" w:rsidP="008A0C52">
                <w:pPr>
                  <w:jc w:val="right"/>
                </w:pPr>
                <w:r>
                  <w:t>20,988,704.02</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629FBF36" w14:textId="6C274CB7" w:rsidR="008A0C52" w:rsidRDefault="008A0C52" w:rsidP="008A0C52">
                <w:pPr>
                  <w:jc w:val="right"/>
                </w:pPr>
                <w:r>
                  <w:t>21,312,493.97</w:t>
                </w:r>
              </w:p>
            </w:tc>
          </w:tr>
        </w:tbl>
        <w:p w14:paraId="6F430EEA" w14:textId="77777777" w:rsidR="00622C3A" w:rsidRDefault="00622C3A"/>
        <w:p w14:paraId="7AA00CD5" w14:textId="77777777" w:rsidR="00622C3A" w:rsidRDefault="000E6426">
          <w:r>
            <w:rPr>
              <w:rFonts w:hint="eastAsia"/>
            </w:rPr>
            <w:t>计划资产：</w:t>
          </w:r>
        </w:p>
        <w:sdt>
          <w:sdtPr>
            <w:alias w:val="是否适用：设定受益计划变动情况_计划资产[双击切换]"/>
            <w:tag w:val="_GBC_c2b590ce2cf24711a0d840605c251bba"/>
            <w:id w:val="-746184499"/>
            <w:lock w:val="sdtLocked"/>
            <w:placeholder>
              <w:docPart w:val="GBC22222222222222222222222222222"/>
            </w:placeholder>
          </w:sdtPr>
          <w:sdtEndPr/>
          <w:sdtContent>
            <w:p w14:paraId="10759C7E" w14:textId="4F4B4336" w:rsidR="00622C3A" w:rsidRDefault="000E6426" w:rsidP="0057381C">
              <w:r>
                <w:fldChar w:fldCharType="begin"/>
              </w:r>
              <w:r w:rsidR="0057381C">
                <w:instrText xml:space="preserve"> MACROBUTTON  SnrToggleCheckbox □适用 </w:instrText>
              </w:r>
              <w:r>
                <w:fldChar w:fldCharType="end"/>
              </w:r>
              <w:r>
                <w:fldChar w:fldCharType="begin"/>
              </w:r>
              <w:r w:rsidR="0057381C">
                <w:instrText xml:space="preserve"> MACROBUTTON  SnrToggleCheckbox √不适用 </w:instrText>
              </w:r>
              <w:r>
                <w:fldChar w:fldCharType="end"/>
              </w:r>
            </w:p>
          </w:sdtContent>
        </w:sdt>
        <w:p w14:paraId="0B01576E" w14:textId="77777777" w:rsidR="00622C3A" w:rsidRDefault="000E6426">
          <w:r>
            <w:rPr>
              <w:rFonts w:hint="eastAsia"/>
            </w:rPr>
            <w:t>设定受益计划净负债（净资产）</w:t>
          </w:r>
        </w:p>
        <w:sdt>
          <w:sdtPr>
            <w:alias w:val="是否适用：设定受益计划变动情况_设定受益计划净负债[双击切换]"/>
            <w:tag w:val="_GBC_c9a00f9cf02f40478b9c06d7ded58e74"/>
            <w:id w:val="377129500"/>
            <w:lock w:val="sdtLocked"/>
            <w:placeholder>
              <w:docPart w:val="GBC22222222222222222222222222222"/>
            </w:placeholder>
          </w:sdtPr>
          <w:sdtEndPr/>
          <w:sdtContent>
            <w:p w14:paraId="4D83DFA4" w14:textId="3FD452F9"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72777C2" w14:textId="77777777" w:rsidR="00622C3A" w:rsidRDefault="000E6426">
          <w:pPr>
            <w:jc w:val="right"/>
          </w:pPr>
          <w:r>
            <w:rPr>
              <w:rFonts w:hint="eastAsia"/>
            </w:rPr>
            <w:t>单位：</w:t>
          </w:r>
          <w:sdt>
            <w:sdtPr>
              <w:rPr>
                <w:rFonts w:hint="eastAsia"/>
              </w:rPr>
              <w:alias w:val="单位：财务附注：设定受益计划净负债"/>
              <w:tag w:val="_GBC_54fbb7ef15b042f89b56d20b667a2060"/>
              <w:id w:val="-12360740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default"/>
              </w:rPr>
            </w:sdtEndPr>
            <w:sdtContent>
              <w:r>
                <w:rPr>
                  <w:rFonts w:hint="eastAsia"/>
                </w:rPr>
                <w:t>元</w:t>
              </w:r>
            </w:sdtContent>
          </w:sdt>
          <w:r>
            <w:t xml:space="preserve">  币种：</w:t>
          </w:r>
          <w:sdt>
            <w:sdtPr>
              <w:alias w:val="币种：财务附注：设定受益计划净负债"/>
              <w:tag w:val="_GBC_2d5d717f2c854d76a0297479a4e0a843"/>
              <w:id w:val="-7367114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2773"/>
            <w:gridCol w:w="2773"/>
          </w:tblGrid>
          <w:tr w:rsidR="00622C3A" w14:paraId="7A349536" w14:textId="77777777" w:rsidTr="00BD4BCC">
            <w:sdt>
              <w:sdtPr>
                <w:tag w:val="_PLD_61ac687fac4043bda02be8394aecf94d"/>
                <w:id w:val="1177621428"/>
                <w:lock w:val="sdtLocked"/>
              </w:sdtPr>
              <w:sdtEndPr/>
              <w:sdtContent>
                <w:tc>
                  <w:tcPr>
                    <w:tcW w:w="1936" w:type="pct"/>
                    <w:tcBorders>
                      <w:left w:val="single" w:sz="6" w:space="0" w:color="auto"/>
                      <w:bottom w:val="single" w:sz="6" w:space="0" w:color="auto"/>
                      <w:right w:val="single" w:sz="6" w:space="0" w:color="auto"/>
                    </w:tcBorders>
                    <w:shd w:val="clear" w:color="auto" w:fill="auto"/>
                    <w:vAlign w:val="center"/>
                    <w:hideMark/>
                  </w:tcPr>
                  <w:p w14:paraId="202A3DDF" w14:textId="77777777" w:rsidR="00622C3A" w:rsidRDefault="000E6426">
                    <w:pPr>
                      <w:jc w:val="center"/>
                    </w:pPr>
                    <w:r>
                      <w:rPr>
                        <w:rFonts w:hint="eastAsia"/>
                      </w:rPr>
                      <w:t>项目</w:t>
                    </w:r>
                  </w:p>
                </w:tc>
              </w:sdtContent>
            </w:sdt>
            <w:sdt>
              <w:sdtPr>
                <w:tag w:val="_PLD_d4b13d12aa5c4ca19b6be5bdcebb5d2b"/>
                <w:id w:val="509809629"/>
                <w:lock w:val="sdtLocked"/>
              </w:sdtPr>
              <w:sdtEndPr/>
              <w:sdtContent>
                <w:tc>
                  <w:tcPr>
                    <w:tcW w:w="1532" w:type="pct"/>
                    <w:tcBorders>
                      <w:top w:val="single" w:sz="6" w:space="0" w:color="auto"/>
                      <w:left w:val="single" w:sz="4" w:space="0" w:color="auto"/>
                      <w:bottom w:val="single" w:sz="4" w:space="0" w:color="auto"/>
                      <w:right w:val="single" w:sz="4" w:space="0" w:color="auto"/>
                    </w:tcBorders>
                    <w:shd w:val="clear" w:color="auto" w:fill="auto"/>
                    <w:vAlign w:val="center"/>
                    <w:hideMark/>
                  </w:tcPr>
                  <w:p w14:paraId="0F94592C" w14:textId="77777777" w:rsidR="00622C3A" w:rsidRDefault="000E6426">
                    <w:pPr>
                      <w:jc w:val="center"/>
                    </w:pPr>
                    <w:r>
                      <w:rPr>
                        <w:rFonts w:hint="eastAsia"/>
                      </w:rPr>
                      <w:t>本期发生额</w:t>
                    </w:r>
                  </w:p>
                </w:tc>
              </w:sdtContent>
            </w:sdt>
            <w:sdt>
              <w:sdtPr>
                <w:tag w:val="_PLD_0512a503d7614b0594f8c1afa3ea96b1"/>
                <w:id w:val="1137069472"/>
                <w:lock w:val="sdtLocked"/>
              </w:sdtPr>
              <w:sdtEndPr/>
              <w:sdtContent>
                <w:tc>
                  <w:tcPr>
                    <w:tcW w:w="1532" w:type="pct"/>
                    <w:tcBorders>
                      <w:top w:val="single" w:sz="6" w:space="0" w:color="auto"/>
                      <w:left w:val="single" w:sz="4" w:space="0" w:color="auto"/>
                      <w:bottom w:val="single" w:sz="4" w:space="0" w:color="auto"/>
                      <w:right w:val="single" w:sz="4" w:space="0" w:color="auto"/>
                    </w:tcBorders>
                    <w:shd w:val="clear" w:color="auto" w:fill="auto"/>
                    <w:vAlign w:val="center"/>
                    <w:hideMark/>
                  </w:tcPr>
                  <w:p w14:paraId="492DB990" w14:textId="77777777" w:rsidR="00622C3A" w:rsidRDefault="000E6426">
                    <w:pPr>
                      <w:jc w:val="center"/>
                    </w:pPr>
                    <w:r>
                      <w:rPr>
                        <w:rFonts w:hint="eastAsia"/>
                      </w:rPr>
                      <w:t>上期发生额</w:t>
                    </w:r>
                  </w:p>
                </w:tc>
              </w:sdtContent>
            </w:sdt>
          </w:tr>
          <w:tr w:rsidR="008A0C52" w14:paraId="6275B7E7" w14:textId="77777777" w:rsidTr="00BD4BCC">
            <w:sdt>
              <w:sdtPr>
                <w:tag w:val="_PLD_13ab00000a374a44beda4a3cdc90def7"/>
                <w:id w:val="1230496942"/>
                <w:lock w:val="sdtLocked"/>
              </w:sdtPr>
              <w:sdtEndPr/>
              <w:sdtContent>
                <w:tc>
                  <w:tcPr>
                    <w:tcW w:w="1936" w:type="pct"/>
                    <w:tcBorders>
                      <w:top w:val="single" w:sz="6" w:space="0" w:color="auto"/>
                      <w:left w:val="single" w:sz="6" w:space="0" w:color="auto"/>
                      <w:bottom w:val="single" w:sz="6" w:space="0" w:color="auto"/>
                      <w:right w:val="single" w:sz="6" w:space="0" w:color="auto"/>
                    </w:tcBorders>
                    <w:shd w:val="clear" w:color="auto" w:fill="auto"/>
                    <w:vAlign w:val="center"/>
                  </w:tcPr>
                  <w:p w14:paraId="4E4D38E5" w14:textId="77777777" w:rsidR="008A0C52" w:rsidRDefault="008A0C52" w:rsidP="008A0C52">
                    <w:r>
                      <w:rPr>
                        <w:rFonts w:hint="eastAsia"/>
                      </w:rPr>
                      <w:t>一、期初余额</w:t>
                    </w:r>
                  </w:p>
                </w:tc>
              </w:sdtContent>
            </w:sdt>
            <w:tc>
              <w:tcPr>
                <w:tcW w:w="1532" w:type="pct"/>
                <w:tcBorders>
                  <w:top w:val="single" w:sz="6" w:space="0" w:color="auto"/>
                  <w:left w:val="single" w:sz="4" w:space="0" w:color="auto"/>
                  <w:bottom w:val="single" w:sz="4" w:space="0" w:color="auto"/>
                  <w:right w:val="single" w:sz="4" w:space="0" w:color="auto"/>
                </w:tcBorders>
                <w:shd w:val="clear" w:color="auto" w:fill="auto"/>
                <w:vAlign w:val="center"/>
              </w:tcPr>
              <w:p w14:paraId="038C81D6" w14:textId="09660CFD" w:rsidR="008A0C52" w:rsidRDefault="008A0C52" w:rsidP="008A0C52">
                <w:pPr>
                  <w:jc w:val="right"/>
                </w:pPr>
                <w:r>
                  <w:t>21,312,493.97</w:t>
                </w:r>
              </w:p>
            </w:tc>
            <w:tc>
              <w:tcPr>
                <w:tcW w:w="1532" w:type="pct"/>
                <w:tcBorders>
                  <w:top w:val="single" w:sz="6" w:space="0" w:color="auto"/>
                  <w:left w:val="single" w:sz="4" w:space="0" w:color="auto"/>
                  <w:bottom w:val="single" w:sz="4" w:space="0" w:color="auto"/>
                  <w:right w:val="single" w:sz="4" w:space="0" w:color="auto"/>
                </w:tcBorders>
                <w:shd w:val="clear" w:color="auto" w:fill="auto"/>
                <w:vAlign w:val="center"/>
              </w:tcPr>
              <w:p w14:paraId="405D9DA6" w14:textId="2B0D00CE" w:rsidR="008A0C52" w:rsidRDefault="008A0C52" w:rsidP="008A0C52">
                <w:pPr>
                  <w:jc w:val="right"/>
                </w:pPr>
                <w:r>
                  <w:t>21,531,333.44</w:t>
                </w:r>
              </w:p>
            </w:tc>
          </w:tr>
          <w:tr w:rsidR="008A0C52" w14:paraId="70DE518E" w14:textId="77777777" w:rsidTr="008A0C52">
            <w:sdt>
              <w:sdtPr>
                <w:tag w:val="_PLD_e11e10f9c7ab4595ad3a9ed8cae1dd8c"/>
                <w:id w:val="1218789011"/>
                <w:lock w:val="sdtLocked"/>
              </w:sdtPr>
              <w:sdtEndPr/>
              <w:sdtContent>
                <w:tc>
                  <w:tcPr>
                    <w:tcW w:w="1936" w:type="pct"/>
                    <w:tcBorders>
                      <w:top w:val="single" w:sz="6" w:space="0" w:color="auto"/>
                      <w:left w:val="single" w:sz="6" w:space="0" w:color="auto"/>
                      <w:bottom w:val="single" w:sz="6" w:space="0" w:color="auto"/>
                      <w:right w:val="single" w:sz="6" w:space="0" w:color="auto"/>
                    </w:tcBorders>
                    <w:shd w:val="clear" w:color="auto" w:fill="auto"/>
                    <w:hideMark/>
                  </w:tcPr>
                  <w:p w14:paraId="591D0783" w14:textId="77777777" w:rsidR="008A0C52" w:rsidRDefault="008A0C52" w:rsidP="008A0C52">
                    <w:r>
                      <w:rPr>
                        <w:rFonts w:hint="eastAsia"/>
                      </w:rPr>
                      <w:t>二、计入当期损益的设定受益成本</w:t>
                    </w:r>
                  </w:p>
                </w:tc>
              </w:sdtContent>
            </w:sdt>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49B60A53" w14:textId="2CE4AFD6" w:rsidR="008A0C52" w:rsidRDefault="008A0C52" w:rsidP="008A0C52">
                <w:pPr>
                  <w:jc w:val="right"/>
                </w:pPr>
                <w:r>
                  <w:t>949,727.45</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67B6F4E8" w14:textId="5C3A65C7" w:rsidR="008A0C52" w:rsidRDefault="008A0C52" w:rsidP="008A0C52">
                <w:pPr>
                  <w:jc w:val="right"/>
                </w:pPr>
                <w:r>
                  <w:t>2,287,503.22</w:t>
                </w:r>
              </w:p>
            </w:tc>
          </w:tr>
          <w:tr w:rsidR="008A0C52" w14:paraId="43301105" w14:textId="77777777" w:rsidTr="008A0C52">
            <w:sdt>
              <w:sdtPr>
                <w:tag w:val="_PLD_739df71bdc8643a58d9597c01d63f131"/>
                <w:id w:val="-837235614"/>
                <w:lock w:val="sdtLocked"/>
              </w:sdtPr>
              <w:sdtEndPr/>
              <w:sdtContent>
                <w:tc>
                  <w:tcPr>
                    <w:tcW w:w="1936" w:type="pct"/>
                    <w:tcBorders>
                      <w:top w:val="single" w:sz="6" w:space="0" w:color="auto"/>
                      <w:left w:val="single" w:sz="6" w:space="0" w:color="auto"/>
                      <w:bottom w:val="single" w:sz="6" w:space="0" w:color="auto"/>
                      <w:right w:val="single" w:sz="6" w:space="0" w:color="auto"/>
                    </w:tcBorders>
                    <w:shd w:val="clear" w:color="auto" w:fill="auto"/>
                    <w:hideMark/>
                  </w:tcPr>
                  <w:p w14:paraId="1BEB964C" w14:textId="77777777" w:rsidR="008A0C52" w:rsidRDefault="008A0C52" w:rsidP="008A0C52">
                    <w:r>
                      <w:rPr>
                        <w:rFonts w:hint="eastAsia"/>
                      </w:rPr>
                      <w:t>三、计入其他综合收益的设定收益成本</w:t>
                    </w:r>
                  </w:p>
                </w:tc>
              </w:sdtContent>
            </w:sdt>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37F18FB1" w14:textId="334A199C" w:rsidR="008A0C52" w:rsidRDefault="008A0C52" w:rsidP="008A0C52">
                <w:pPr>
                  <w:jc w:val="right"/>
                </w:pPr>
                <w:r>
                  <w:t>0.00</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492247FA" w14:textId="3CC54878" w:rsidR="008A0C52" w:rsidRDefault="008A0C52" w:rsidP="008A0C52">
                <w:pPr>
                  <w:jc w:val="right"/>
                </w:pPr>
                <w:r>
                  <w:t>-267,930.79</w:t>
                </w:r>
              </w:p>
            </w:tc>
          </w:tr>
          <w:tr w:rsidR="008A0C52" w14:paraId="4A246C46" w14:textId="77777777" w:rsidTr="008A0C52">
            <w:sdt>
              <w:sdtPr>
                <w:tag w:val="_PLD_306d25d71297462192a74d9e1e9a6900"/>
                <w:id w:val="686567964"/>
                <w:lock w:val="sdtLocked"/>
              </w:sdtPr>
              <w:sdtEndPr/>
              <w:sdtContent>
                <w:tc>
                  <w:tcPr>
                    <w:tcW w:w="1936" w:type="pct"/>
                    <w:tcBorders>
                      <w:top w:val="single" w:sz="6" w:space="0" w:color="auto"/>
                      <w:left w:val="single" w:sz="6" w:space="0" w:color="auto"/>
                      <w:bottom w:val="single" w:sz="6" w:space="0" w:color="auto"/>
                      <w:right w:val="single" w:sz="6" w:space="0" w:color="auto"/>
                    </w:tcBorders>
                    <w:shd w:val="clear" w:color="auto" w:fill="auto"/>
                    <w:hideMark/>
                  </w:tcPr>
                  <w:p w14:paraId="2609C66F" w14:textId="77777777" w:rsidR="008A0C52" w:rsidRDefault="008A0C52" w:rsidP="008A0C52">
                    <w:r>
                      <w:rPr>
                        <w:rFonts w:hint="eastAsia"/>
                      </w:rPr>
                      <w:t>四、其他变动</w:t>
                    </w:r>
                  </w:p>
                </w:tc>
              </w:sdtContent>
            </w:sdt>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600E4D17" w14:textId="7779F26A" w:rsidR="008A0C52" w:rsidRDefault="008A0C52" w:rsidP="008A0C52">
                <w:pPr>
                  <w:jc w:val="right"/>
                </w:pPr>
                <w:r>
                  <w:t>-1,273,517.40</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1FB0511C" w14:textId="1C55D002" w:rsidR="008A0C52" w:rsidRDefault="008A0C52" w:rsidP="008A0C52">
                <w:pPr>
                  <w:jc w:val="right"/>
                </w:pPr>
                <w:r>
                  <w:t>-2,238,411.90</w:t>
                </w:r>
              </w:p>
            </w:tc>
          </w:tr>
          <w:tr w:rsidR="008A0C52" w14:paraId="57DF2A4A" w14:textId="77777777" w:rsidTr="008A0C52">
            <w:sdt>
              <w:sdtPr>
                <w:tag w:val="_PLD_27a294264bfe47ec8f16ebbbb9d266ed"/>
                <w:id w:val="-1531635044"/>
                <w:lock w:val="sdtLocked"/>
              </w:sdtPr>
              <w:sdtEndPr/>
              <w:sdtContent>
                <w:tc>
                  <w:tcPr>
                    <w:tcW w:w="1936" w:type="pct"/>
                    <w:tcBorders>
                      <w:top w:val="single" w:sz="6" w:space="0" w:color="auto"/>
                      <w:left w:val="single" w:sz="6" w:space="0" w:color="auto"/>
                      <w:bottom w:val="single" w:sz="6" w:space="0" w:color="auto"/>
                      <w:right w:val="single" w:sz="6" w:space="0" w:color="auto"/>
                    </w:tcBorders>
                    <w:shd w:val="clear" w:color="auto" w:fill="auto"/>
                    <w:hideMark/>
                  </w:tcPr>
                  <w:p w14:paraId="725A8FBF" w14:textId="77777777" w:rsidR="008A0C52" w:rsidRDefault="008A0C52" w:rsidP="008A0C52">
                    <w:r>
                      <w:rPr>
                        <w:rFonts w:hint="eastAsia"/>
                      </w:rPr>
                      <w:t>五、期末余额</w:t>
                    </w:r>
                  </w:p>
                </w:tc>
              </w:sdtContent>
            </w:sdt>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174975D2" w14:textId="2319AE2D" w:rsidR="008A0C52" w:rsidRDefault="008A0C52" w:rsidP="008A0C52">
                <w:pPr>
                  <w:jc w:val="right"/>
                </w:pPr>
                <w:r>
                  <w:t>20,988,704.02</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7839AE43" w14:textId="2B3BB8D5" w:rsidR="008A0C52" w:rsidRDefault="008A0C52" w:rsidP="008A0C52">
                <w:pPr>
                  <w:jc w:val="right"/>
                </w:pPr>
                <w:r>
                  <w:t>21,312,493.97</w:t>
                </w:r>
              </w:p>
            </w:tc>
          </w:tr>
        </w:tbl>
        <w:p w14:paraId="27662CBB" w14:textId="77777777" w:rsidR="00622C3A" w:rsidRDefault="00622C3A"/>
        <w:p w14:paraId="15CEBF3A" w14:textId="77777777" w:rsidR="00622C3A" w:rsidRDefault="000E6426">
          <w:r>
            <w:rPr>
              <w:rFonts w:hint="eastAsia"/>
            </w:rPr>
            <w:t>设定受益计划的内容及与之相关风险、对公司未来现金流量、时间和不确定性的影响说明：</w:t>
          </w:r>
        </w:p>
        <w:sdt>
          <w:sdtPr>
            <w:alias w:val="是否适用：设定受益计划的内容及与之相关风险、对公司未来现金流量、时间和不确定性的影响说明[双击切换]"/>
            <w:tag w:val="_GBC_2e34365c15bf476d97ccb2c983bcb127"/>
            <w:id w:val="668683452"/>
            <w:lock w:val="sdtLocked"/>
            <w:placeholder>
              <w:docPart w:val="GBC22222222222222222222222222222"/>
            </w:placeholder>
          </w:sdtPr>
          <w:sdtEndPr/>
          <w:sdtContent>
            <w:p w14:paraId="656EB0FD" w14:textId="13013CE0"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288D936" w14:textId="77777777" w:rsidR="00622C3A" w:rsidRDefault="00622C3A"/>
        <w:p w14:paraId="3701DDC3" w14:textId="77777777" w:rsidR="00622C3A" w:rsidRDefault="000E6426">
          <w:r>
            <w:rPr>
              <w:rFonts w:hint="eastAsia"/>
            </w:rPr>
            <w:t>设定受益计划重大精算假设及敏感性分析结果说明</w:t>
          </w:r>
        </w:p>
        <w:sdt>
          <w:sdtPr>
            <w:alias w:val="是否适用：设定受益计划重大精算假设及敏感性分析结果说明[双击切换]"/>
            <w:tag w:val="_GBC_ca3d6135d7d142dba45a1fa5a5c4591a"/>
            <w:id w:val="332188609"/>
            <w:lock w:val="sdtLocked"/>
            <w:placeholder>
              <w:docPart w:val="GBC22222222222222222222222222222"/>
            </w:placeholder>
          </w:sdtPr>
          <w:sdtEndPr/>
          <w:sdtContent>
            <w:p w14:paraId="279363BC" w14:textId="47CA177D"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C65F2F2" w14:textId="77777777" w:rsidR="00622C3A" w:rsidRDefault="00D86D4A"/>
      </w:sdtContent>
    </w:sdt>
    <w:sdt>
      <w:sdtPr>
        <w:alias w:val="模块:长期应付职工薪酬的其他说明"/>
        <w:tag w:val="_GBC_9d7ebc39babc43788a550e83deca7fdc"/>
        <w:id w:val="-329532747"/>
        <w:lock w:val="sdtLocked"/>
        <w:placeholder>
          <w:docPart w:val="GBC22222222222222222222222222222"/>
        </w:placeholder>
      </w:sdtPr>
      <w:sdtEndPr/>
      <w:sdtContent>
        <w:p w14:paraId="4E260AF9" w14:textId="77777777" w:rsidR="00622C3A" w:rsidRDefault="000E6426">
          <w:r>
            <w:rPr>
              <w:rFonts w:hint="eastAsia"/>
            </w:rPr>
            <w:t>其他说明：</w:t>
          </w:r>
        </w:p>
        <w:sdt>
          <w:sdtPr>
            <w:alias w:val="是否适用：长期应付职工薪酬的其他说明[双击切换]"/>
            <w:tag w:val="_GBC_9621d9da5c12475c9b0ae742a1372566"/>
            <w:id w:val="385235433"/>
            <w:lock w:val="sdtLocked"/>
            <w:placeholder>
              <w:docPart w:val="GBC22222222222222222222222222222"/>
            </w:placeholder>
          </w:sdtPr>
          <w:sdtEndPr/>
          <w:sdtContent>
            <w:p w14:paraId="593CE9B5" w14:textId="6EB9A4A4"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10DEA318" w14:textId="77777777" w:rsidR="00622C3A" w:rsidRDefault="00622C3A"/>
    <w:bookmarkStart w:id="192" w:name="_Hlk10537141" w:displacedByCustomXml="next"/>
    <w:sdt>
      <w:sdtPr>
        <w:rPr>
          <w:rFonts w:ascii="宋体" w:hAnsi="宋体" w:cs="宋体" w:hint="eastAsia"/>
          <w:b w:val="0"/>
          <w:bCs/>
          <w:kern w:val="0"/>
          <w:szCs w:val="21"/>
        </w:rPr>
        <w:alias w:val="模块:预计负债"/>
        <w:tag w:val="_GBC_6b41f75046264d5392c8786bf4fd2da4"/>
        <w:id w:val="-1474062116"/>
        <w:lock w:val="sdtLocked"/>
        <w:placeholder>
          <w:docPart w:val="GBC22222222222222222222222222222"/>
        </w:placeholder>
      </w:sdtPr>
      <w:sdtEndPr>
        <w:rPr>
          <w:rFonts w:cstheme="minorBidi" w:hint="default"/>
          <w:kern w:val="2"/>
        </w:rPr>
      </w:sdtEndPr>
      <w:sdtContent>
        <w:p w14:paraId="48237722"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705376401"/>
            <w:lock w:val="sdtLocked"/>
            <w:placeholder>
              <w:docPart w:val="GBC22222222222222222222222222222"/>
            </w:placeholder>
          </w:sdtPr>
          <w:sdtEndPr/>
          <w:sdtContent>
            <w:p w14:paraId="139E1BA9" w14:textId="6C35CB8F" w:rsidR="0057381C" w:rsidRDefault="000E6426" w:rsidP="0057381C">
              <w:r>
                <w:fldChar w:fldCharType="begin"/>
              </w:r>
              <w:r w:rsidR="0057381C">
                <w:instrText xml:space="preserve"> MACROBUTTON  SnrToggleCheckbox □适用 </w:instrText>
              </w:r>
              <w:r>
                <w:fldChar w:fldCharType="end"/>
              </w:r>
              <w:r>
                <w:fldChar w:fldCharType="begin"/>
              </w:r>
              <w:r w:rsidR="0057381C">
                <w:instrText xml:space="preserve"> MACROBUTTON  SnrToggleCheckbox √不适用 </w:instrText>
              </w:r>
              <w:r>
                <w:fldChar w:fldCharType="end"/>
              </w:r>
            </w:p>
          </w:sdtContent>
        </w:sdt>
        <w:p w14:paraId="1C77AD3E" w14:textId="5985276A" w:rsidR="00622C3A" w:rsidRDefault="00D86D4A">
          <w:pPr>
            <w:autoSpaceDE w:val="0"/>
            <w:autoSpaceDN w:val="0"/>
            <w:adjustRightInd w:val="0"/>
          </w:pPr>
        </w:p>
      </w:sdtContent>
    </w:sdt>
    <w:bookmarkEnd w:id="192" w:displacedByCustomXml="prev"/>
    <w:p w14:paraId="363DE995" w14:textId="77777777" w:rsidR="00622C3A" w:rsidRDefault="00622C3A"/>
    <w:p w14:paraId="0036CC9A"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152377079"/>
        <w:lock w:val="sdtLocked"/>
        <w:placeholder>
          <w:docPart w:val="GBC22222222222222222222222222222"/>
        </w:placeholder>
      </w:sdtPr>
      <w:sdtEndPr>
        <w:rPr>
          <w:rFonts w:hint="default"/>
        </w:rPr>
      </w:sdtEndPr>
      <w:sdtContent>
        <w:p w14:paraId="777E12C2" w14:textId="77777777" w:rsidR="00C57087" w:rsidRDefault="00C57087">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988541978"/>
            <w:lock w:val="sdtLocked"/>
            <w:placeholder>
              <w:docPart w:val="GBC22222222222222222222222222222"/>
            </w:placeholder>
          </w:sdtPr>
          <w:sdtEndPr/>
          <w:sdtContent>
            <w:p w14:paraId="3AA293EA" w14:textId="77777777" w:rsidR="00C57087" w:rsidRDefault="00C57087">
              <w:pPr>
                <w:pStyle w:val="a9"/>
                <w:ind w:firstLineChars="0" w:firstLine="0"/>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0A114004" w14:textId="77777777" w:rsidR="00C57087" w:rsidRDefault="00C57087">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6777665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2671239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3"/>
            <w:gridCol w:w="1687"/>
            <w:gridCol w:w="1348"/>
            <w:gridCol w:w="1477"/>
            <w:gridCol w:w="1687"/>
            <w:gridCol w:w="1457"/>
          </w:tblGrid>
          <w:tr w:rsidR="00C57087" w14:paraId="6A8B1781" w14:textId="77777777" w:rsidTr="008A0C52">
            <w:trPr>
              <w:cantSplit/>
              <w:trHeight w:val="335"/>
            </w:trPr>
            <w:sdt>
              <w:sdtPr>
                <w:tag w:val="_PLD_eeb45564af314089916105a5217e0ff6"/>
                <w:id w:val="-1940751951"/>
                <w:lock w:val="sdtLocked"/>
              </w:sdtPr>
              <w:sdtEndPr/>
              <w:sdtContent>
                <w:tc>
                  <w:tcPr>
                    <w:tcW w:w="770" w:type="pct"/>
                    <w:shd w:val="clear" w:color="auto" w:fill="auto"/>
                    <w:vAlign w:val="center"/>
                  </w:tcPr>
                  <w:p w14:paraId="52D1A248" w14:textId="77777777" w:rsidR="00C57087" w:rsidRDefault="00C57087">
                    <w:pPr>
                      <w:jc w:val="center"/>
                    </w:pPr>
                    <w:r>
                      <w:rPr>
                        <w:rFonts w:hint="eastAsia"/>
                      </w:rPr>
                      <w:t>项目</w:t>
                    </w:r>
                  </w:p>
                </w:tc>
              </w:sdtContent>
            </w:sdt>
            <w:sdt>
              <w:sdtPr>
                <w:tag w:val="_PLD_e0613743f99d4af58a75406a4e2ba5a1"/>
                <w:id w:val="-985459921"/>
                <w:lock w:val="sdtLocked"/>
              </w:sdtPr>
              <w:sdtEndPr/>
              <w:sdtContent>
                <w:tc>
                  <w:tcPr>
                    <w:tcW w:w="932" w:type="pct"/>
                    <w:shd w:val="clear" w:color="auto" w:fill="auto"/>
                    <w:vAlign w:val="center"/>
                  </w:tcPr>
                  <w:p w14:paraId="4F4B9346" w14:textId="77777777" w:rsidR="00C57087" w:rsidRDefault="00C57087">
                    <w:pPr>
                      <w:jc w:val="center"/>
                    </w:pPr>
                    <w:r>
                      <w:rPr>
                        <w:rFonts w:hint="eastAsia"/>
                      </w:rPr>
                      <w:t>期初余额</w:t>
                    </w:r>
                  </w:p>
                </w:tc>
              </w:sdtContent>
            </w:sdt>
            <w:sdt>
              <w:sdtPr>
                <w:tag w:val="_PLD_a27f928ad4574fe594e5f995d7a37059"/>
                <w:id w:val="1032997424"/>
                <w:lock w:val="sdtLocked"/>
              </w:sdtPr>
              <w:sdtEndPr/>
              <w:sdtContent>
                <w:tc>
                  <w:tcPr>
                    <w:tcW w:w="745" w:type="pct"/>
                    <w:shd w:val="clear" w:color="auto" w:fill="auto"/>
                    <w:vAlign w:val="center"/>
                  </w:tcPr>
                  <w:p w14:paraId="215DCC95" w14:textId="77777777" w:rsidR="00C57087" w:rsidRDefault="00C57087">
                    <w:pPr>
                      <w:jc w:val="center"/>
                    </w:pPr>
                    <w:r>
                      <w:rPr>
                        <w:rFonts w:hint="eastAsia"/>
                      </w:rPr>
                      <w:t>本期增加</w:t>
                    </w:r>
                  </w:p>
                </w:tc>
              </w:sdtContent>
            </w:sdt>
            <w:sdt>
              <w:sdtPr>
                <w:tag w:val="_PLD_ed95bef3663d40fb90dd15d113f7f2c1"/>
                <w:id w:val="2036529637"/>
                <w:lock w:val="sdtLocked"/>
              </w:sdtPr>
              <w:sdtEndPr/>
              <w:sdtContent>
                <w:tc>
                  <w:tcPr>
                    <w:tcW w:w="816" w:type="pct"/>
                    <w:shd w:val="clear" w:color="auto" w:fill="auto"/>
                    <w:vAlign w:val="center"/>
                  </w:tcPr>
                  <w:p w14:paraId="267E360A" w14:textId="77777777" w:rsidR="00C57087" w:rsidRDefault="00C57087">
                    <w:pPr>
                      <w:jc w:val="center"/>
                    </w:pPr>
                    <w:r>
                      <w:rPr>
                        <w:rFonts w:hint="eastAsia"/>
                      </w:rPr>
                      <w:t>本期减少</w:t>
                    </w:r>
                  </w:p>
                </w:tc>
              </w:sdtContent>
            </w:sdt>
            <w:bookmarkStart w:id="193" w:name="OLE_LINK67" w:displacedByCustomXml="next"/>
            <w:bookmarkStart w:id="194" w:name="OLE_LINK66" w:displacedByCustomXml="next"/>
            <w:sdt>
              <w:sdtPr>
                <w:tag w:val="_PLD_367cd0591009413e93857494eaf8170a"/>
                <w:id w:val="633988168"/>
                <w:lock w:val="sdtLocked"/>
              </w:sdtPr>
              <w:sdtEndPr/>
              <w:sdtContent>
                <w:tc>
                  <w:tcPr>
                    <w:tcW w:w="932" w:type="pct"/>
                    <w:shd w:val="clear" w:color="auto" w:fill="auto"/>
                    <w:vAlign w:val="center"/>
                  </w:tcPr>
                  <w:p w14:paraId="52EBE32A" w14:textId="77777777" w:rsidR="00C57087" w:rsidRDefault="00C57087">
                    <w:pPr>
                      <w:jc w:val="center"/>
                    </w:pPr>
                    <w:r>
                      <w:rPr>
                        <w:rFonts w:hint="eastAsia"/>
                      </w:rPr>
                      <w:t>期末余额</w:t>
                    </w:r>
                  </w:p>
                </w:tc>
                <w:bookmarkEnd w:id="193" w:displacedByCustomXml="next"/>
                <w:bookmarkEnd w:id="194" w:displacedByCustomXml="next"/>
              </w:sdtContent>
            </w:sdt>
            <w:sdt>
              <w:sdtPr>
                <w:tag w:val="_PLD_d61ffc61194047d79611cccd8488aece"/>
                <w:id w:val="-28261644"/>
                <w:lock w:val="sdtLocked"/>
              </w:sdtPr>
              <w:sdtEndPr/>
              <w:sdtContent>
                <w:tc>
                  <w:tcPr>
                    <w:tcW w:w="807" w:type="pct"/>
                    <w:shd w:val="clear" w:color="auto" w:fill="auto"/>
                    <w:vAlign w:val="center"/>
                  </w:tcPr>
                  <w:p w14:paraId="3E76B1AD" w14:textId="77777777" w:rsidR="00C57087" w:rsidRDefault="00C57087">
                    <w:pPr>
                      <w:jc w:val="center"/>
                    </w:pPr>
                    <w:r>
                      <w:rPr>
                        <w:rFonts w:hint="eastAsia"/>
                      </w:rPr>
                      <w:t>形成原因</w:t>
                    </w:r>
                  </w:p>
                </w:tc>
              </w:sdtContent>
            </w:sdt>
          </w:tr>
          <w:tr w:rsidR="00C57087" w14:paraId="7E8B8DEB" w14:textId="77777777" w:rsidTr="008A0C52">
            <w:trPr>
              <w:cantSplit/>
            </w:trPr>
            <w:sdt>
              <w:sdtPr>
                <w:tag w:val="_PLD_c4ae7ac076814abda447ee2261fb9baa"/>
                <w:id w:val="1787849431"/>
                <w:lock w:val="sdtLocked"/>
              </w:sdtPr>
              <w:sdtEndPr/>
              <w:sdtContent>
                <w:tc>
                  <w:tcPr>
                    <w:tcW w:w="770" w:type="pct"/>
                    <w:shd w:val="clear" w:color="auto" w:fill="auto"/>
                    <w:vAlign w:val="center"/>
                  </w:tcPr>
                  <w:p w14:paraId="7511B203" w14:textId="77777777" w:rsidR="00C57087" w:rsidRDefault="00C57087" w:rsidP="008A0C52">
                    <w:r>
                      <w:rPr>
                        <w:rFonts w:hint="eastAsia"/>
                      </w:rPr>
                      <w:t>政府补助</w:t>
                    </w:r>
                  </w:p>
                </w:tc>
              </w:sdtContent>
            </w:sdt>
            <w:tc>
              <w:tcPr>
                <w:tcW w:w="932" w:type="pct"/>
                <w:shd w:val="clear" w:color="auto" w:fill="auto"/>
                <w:vAlign w:val="center"/>
              </w:tcPr>
              <w:p w14:paraId="42E70A7C" w14:textId="77777777" w:rsidR="00C57087" w:rsidRDefault="00C57087" w:rsidP="008A0C52">
                <w:pPr>
                  <w:jc w:val="right"/>
                </w:pPr>
                <w:r>
                  <w:t>347,500,801.01</w:t>
                </w:r>
              </w:p>
            </w:tc>
            <w:tc>
              <w:tcPr>
                <w:tcW w:w="745" w:type="pct"/>
                <w:shd w:val="clear" w:color="auto" w:fill="auto"/>
                <w:vAlign w:val="center"/>
              </w:tcPr>
              <w:p w14:paraId="348A1861" w14:textId="77777777" w:rsidR="00C57087" w:rsidRDefault="00C57087" w:rsidP="008A0C52">
                <w:pPr>
                  <w:jc w:val="right"/>
                </w:pPr>
              </w:p>
            </w:tc>
            <w:tc>
              <w:tcPr>
                <w:tcW w:w="816" w:type="pct"/>
                <w:shd w:val="clear" w:color="auto" w:fill="auto"/>
                <w:vAlign w:val="center"/>
              </w:tcPr>
              <w:p w14:paraId="30D61935" w14:textId="77777777" w:rsidR="00C57087" w:rsidRDefault="00C57087" w:rsidP="008A0C52">
                <w:pPr>
                  <w:jc w:val="right"/>
                </w:pPr>
                <w:r>
                  <w:t>6,450,827.00</w:t>
                </w:r>
              </w:p>
            </w:tc>
            <w:tc>
              <w:tcPr>
                <w:tcW w:w="932" w:type="pct"/>
                <w:shd w:val="clear" w:color="auto" w:fill="auto"/>
                <w:vAlign w:val="center"/>
              </w:tcPr>
              <w:p w14:paraId="2091C32C" w14:textId="77777777" w:rsidR="00C57087" w:rsidRDefault="00C57087" w:rsidP="008A0C52">
                <w:pPr>
                  <w:jc w:val="right"/>
                </w:pPr>
                <w:r>
                  <w:t>341,049,974.01</w:t>
                </w:r>
              </w:p>
            </w:tc>
            <w:tc>
              <w:tcPr>
                <w:tcW w:w="807" w:type="pct"/>
                <w:shd w:val="clear" w:color="auto" w:fill="auto"/>
              </w:tcPr>
              <w:p w14:paraId="12F93C50" w14:textId="77777777" w:rsidR="00C57087" w:rsidRDefault="00C57087" w:rsidP="008A0C52"/>
            </w:tc>
          </w:tr>
          <w:tr w:rsidR="00C57087" w14:paraId="2C04B0E3" w14:textId="77777777" w:rsidTr="008A0C52">
            <w:trPr>
              <w:cantSplit/>
            </w:trPr>
            <w:sdt>
              <w:sdtPr>
                <w:tag w:val="_PLD_dc5eff4e97a943cb9b913ed360e42749"/>
                <w:id w:val="282699499"/>
                <w:lock w:val="sdtLocked"/>
              </w:sdtPr>
              <w:sdtEndPr/>
              <w:sdtContent>
                <w:tc>
                  <w:tcPr>
                    <w:tcW w:w="770" w:type="pct"/>
                    <w:shd w:val="clear" w:color="auto" w:fill="auto"/>
                    <w:vAlign w:val="center"/>
                  </w:tcPr>
                  <w:p w14:paraId="4AD06DCD" w14:textId="77777777" w:rsidR="00C57087" w:rsidRDefault="00C57087" w:rsidP="008A0C52">
                    <w:pPr>
                      <w:jc w:val="center"/>
                    </w:pPr>
                    <w:r>
                      <w:rPr>
                        <w:rFonts w:hint="eastAsia"/>
                      </w:rPr>
                      <w:t>合计</w:t>
                    </w:r>
                  </w:p>
                </w:tc>
              </w:sdtContent>
            </w:sdt>
            <w:tc>
              <w:tcPr>
                <w:tcW w:w="932" w:type="pct"/>
                <w:shd w:val="clear" w:color="auto" w:fill="auto"/>
                <w:vAlign w:val="center"/>
              </w:tcPr>
              <w:p w14:paraId="39112DDC" w14:textId="77777777" w:rsidR="00C57087" w:rsidRDefault="00C57087" w:rsidP="008A0C52">
                <w:pPr>
                  <w:jc w:val="right"/>
                </w:pPr>
                <w:r>
                  <w:t>347,500,801.01</w:t>
                </w:r>
              </w:p>
            </w:tc>
            <w:tc>
              <w:tcPr>
                <w:tcW w:w="745" w:type="pct"/>
                <w:shd w:val="clear" w:color="auto" w:fill="auto"/>
                <w:vAlign w:val="center"/>
              </w:tcPr>
              <w:p w14:paraId="63192956" w14:textId="77777777" w:rsidR="00C57087" w:rsidRDefault="00C57087" w:rsidP="008A0C52">
                <w:pPr>
                  <w:jc w:val="right"/>
                </w:pPr>
              </w:p>
            </w:tc>
            <w:tc>
              <w:tcPr>
                <w:tcW w:w="816" w:type="pct"/>
                <w:shd w:val="clear" w:color="auto" w:fill="auto"/>
                <w:vAlign w:val="center"/>
              </w:tcPr>
              <w:p w14:paraId="5753AEF8" w14:textId="77777777" w:rsidR="00C57087" w:rsidRDefault="00C57087" w:rsidP="008A0C52">
                <w:pPr>
                  <w:jc w:val="right"/>
                </w:pPr>
                <w:r>
                  <w:t>6,450,827.00</w:t>
                </w:r>
              </w:p>
            </w:tc>
            <w:tc>
              <w:tcPr>
                <w:tcW w:w="932" w:type="pct"/>
                <w:shd w:val="clear" w:color="auto" w:fill="auto"/>
                <w:vAlign w:val="center"/>
              </w:tcPr>
              <w:p w14:paraId="406C3B0F" w14:textId="77777777" w:rsidR="00C57087" w:rsidRDefault="00C57087" w:rsidP="008A0C52">
                <w:pPr>
                  <w:jc w:val="right"/>
                </w:pPr>
                <w:r>
                  <w:t>341,049,974.01</w:t>
                </w:r>
              </w:p>
            </w:tc>
            <w:tc>
              <w:tcPr>
                <w:tcW w:w="807" w:type="pct"/>
                <w:shd w:val="clear" w:color="auto" w:fill="auto"/>
              </w:tcPr>
              <w:p w14:paraId="1322758F" w14:textId="77777777" w:rsidR="00C57087" w:rsidRDefault="00C57087" w:rsidP="008A0C52">
                <w:pPr>
                  <w:jc w:val="center"/>
                </w:pPr>
                <w:r>
                  <w:rPr>
                    <w:rFonts w:hint="eastAsia"/>
                  </w:rPr>
                  <w:t>/</w:t>
                </w:r>
              </w:p>
            </w:tc>
          </w:tr>
        </w:tbl>
        <w:p w14:paraId="2F6EA0E0" w14:textId="4B02C84F" w:rsidR="00622C3A" w:rsidRDefault="00D86D4A"/>
      </w:sdtContent>
    </w:sdt>
    <w:bookmarkStart w:id="195" w:name="_Hlk10537331" w:displacedByCustomXml="next"/>
    <w:sdt>
      <w:sdtPr>
        <w:rPr>
          <w:rFonts w:hint="eastAsia"/>
        </w:rPr>
        <w:alias w:val="模块:涉及政府补助的负债项目"/>
        <w:tag w:val="_GBC_e1594f7b2d3e4b13b3e32c6cde5b210a"/>
        <w:id w:val="-1240856293"/>
        <w:lock w:val="sdtLocked"/>
        <w:placeholder>
          <w:docPart w:val="GBC22222222222222222222222222222"/>
        </w:placeholder>
      </w:sdtPr>
      <w:sdtEndPr>
        <w:rPr>
          <w:rFonts w:hint="default"/>
        </w:rPr>
      </w:sdtEndPr>
      <w:sdtContent>
        <w:p w14:paraId="421E86CB" w14:textId="77777777" w:rsidR="00622C3A" w:rsidRDefault="000E6426">
          <w:r>
            <w:rPr>
              <w:rFonts w:hint="eastAsia"/>
            </w:rPr>
            <w:t>涉及政府补助的项目：</w:t>
          </w:r>
        </w:p>
        <w:sdt>
          <w:sdtPr>
            <w:alias w:val="是否适用：涉及政府补助的项目_递延收益[双击切换]"/>
            <w:tag w:val="_GBC_4c2c8447eb53428b988a5a364f2b236d"/>
            <w:id w:val="1650241419"/>
            <w:lock w:val="sdtLocked"/>
            <w:placeholder>
              <w:docPart w:val="GBC22222222222222222222222222222"/>
            </w:placeholder>
          </w:sdtPr>
          <w:sdtEndPr/>
          <w:sdtContent>
            <w:p w14:paraId="2825F649" w14:textId="0AE68E31"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3660E82" w14:textId="77777777" w:rsidR="00622C3A" w:rsidRDefault="000E6426">
          <w:pPr>
            <w:jc w:val="right"/>
          </w:pPr>
          <w:r>
            <w:rPr>
              <w:rFonts w:hint="eastAsia"/>
            </w:rPr>
            <w:t>单位：</w:t>
          </w:r>
          <w:sdt>
            <w:sdtPr>
              <w:rPr>
                <w:rFonts w:hint="eastAsia"/>
              </w:rPr>
              <w:alias w:val="单位：财务附注：涉及政府补助的负债项目"/>
              <w:tag w:val="_GBC_4f9266926e0c4363993dcb162380db9b"/>
              <w:id w:val="-947698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涉及政府补助的负债项目"/>
              <w:tag w:val="_GBC_f798b0de29de4c7da52adfc6a422901f"/>
              <w:id w:val="-1654881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6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1687"/>
            <w:gridCol w:w="673"/>
            <w:gridCol w:w="982"/>
            <w:gridCol w:w="1476"/>
            <w:gridCol w:w="788"/>
            <w:gridCol w:w="1687"/>
            <w:gridCol w:w="997"/>
          </w:tblGrid>
          <w:tr w:rsidR="008A0C52" w14:paraId="2D38F039" w14:textId="77777777" w:rsidTr="00C32E6F">
            <w:trPr>
              <w:jc w:val="center"/>
            </w:trPr>
            <w:sdt>
              <w:sdtPr>
                <w:tag w:val="_PLD_1bd0a5248adb4713bfd06318a3648ceb"/>
                <w:id w:val="-877851036"/>
                <w:lock w:val="sdtLocked"/>
              </w:sdtPr>
              <w:sdtEndPr/>
              <w:sdtContent>
                <w:tc>
                  <w:tcPr>
                    <w:tcW w:w="950" w:type="pct"/>
                    <w:tcBorders>
                      <w:top w:val="single" w:sz="4" w:space="0" w:color="auto"/>
                      <w:left w:val="single" w:sz="4" w:space="0" w:color="auto"/>
                      <w:bottom w:val="single" w:sz="4" w:space="0" w:color="auto"/>
                      <w:right w:val="single" w:sz="4" w:space="0" w:color="auto"/>
                    </w:tcBorders>
                    <w:vAlign w:val="center"/>
                  </w:tcPr>
                  <w:p w14:paraId="0FD14EE6" w14:textId="77777777" w:rsidR="008A0C52" w:rsidRDefault="008A0C52" w:rsidP="008A0C52">
                    <w:pPr>
                      <w:jc w:val="center"/>
                    </w:pPr>
                    <w:r>
                      <w:t>负债项目</w:t>
                    </w:r>
                  </w:p>
                </w:tc>
              </w:sdtContent>
            </w:sdt>
            <w:sdt>
              <w:sdtPr>
                <w:tag w:val="_PLD_11c88b40e8554a8db9e52728554ced53"/>
                <w:id w:val="1671604186"/>
                <w:lock w:val="sdtLocked"/>
              </w:sdtPr>
              <w:sdtEndPr/>
              <w:sdtContent>
                <w:tc>
                  <w:tcPr>
                    <w:tcW w:w="824" w:type="pct"/>
                    <w:tcBorders>
                      <w:top w:val="single" w:sz="4" w:space="0" w:color="auto"/>
                      <w:left w:val="single" w:sz="4" w:space="0" w:color="auto"/>
                      <w:bottom w:val="single" w:sz="4" w:space="0" w:color="auto"/>
                      <w:right w:val="single" w:sz="4" w:space="0" w:color="auto"/>
                    </w:tcBorders>
                    <w:vAlign w:val="center"/>
                  </w:tcPr>
                  <w:p w14:paraId="6BCC87FF" w14:textId="77777777" w:rsidR="008A0C52" w:rsidRDefault="008A0C52" w:rsidP="008A0C52">
                    <w:pPr>
                      <w:jc w:val="center"/>
                    </w:pPr>
                    <w:r>
                      <w:t>期初余额</w:t>
                    </w:r>
                  </w:p>
                </w:tc>
              </w:sdtContent>
            </w:sdt>
            <w:sdt>
              <w:sdtPr>
                <w:tag w:val="_PLD_7b99be0925d1402da7bf5455be12c194"/>
                <w:id w:val="-1098560346"/>
                <w:lock w:val="sdtLocked"/>
              </w:sdtPr>
              <w:sdtEndPr/>
              <w:sdtContent>
                <w:tc>
                  <w:tcPr>
                    <w:tcW w:w="329" w:type="pct"/>
                    <w:tcBorders>
                      <w:top w:val="single" w:sz="4" w:space="0" w:color="auto"/>
                      <w:left w:val="single" w:sz="4" w:space="0" w:color="auto"/>
                      <w:bottom w:val="single" w:sz="4" w:space="0" w:color="auto"/>
                      <w:right w:val="single" w:sz="4" w:space="0" w:color="auto"/>
                    </w:tcBorders>
                    <w:vAlign w:val="center"/>
                  </w:tcPr>
                  <w:p w14:paraId="208A358E" w14:textId="77777777" w:rsidR="008A0C52" w:rsidRDefault="008A0C52" w:rsidP="008A0C52">
                    <w:pPr>
                      <w:jc w:val="center"/>
                    </w:pPr>
                    <w:r>
                      <w:t>本期新增补助金额</w:t>
                    </w:r>
                  </w:p>
                </w:tc>
              </w:sdtContent>
            </w:sdt>
            <w:sdt>
              <w:sdtPr>
                <w:tag w:val="_PLD_d945d90b68594904a9453791791d4ffa"/>
                <w:id w:val="-1099796555"/>
                <w:lock w:val="sdtLocked"/>
              </w:sdtPr>
              <w:sdtEndPr/>
              <w:sdtContent>
                <w:tc>
                  <w:tcPr>
                    <w:tcW w:w="480" w:type="pct"/>
                    <w:tcBorders>
                      <w:top w:val="single" w:sz="4" w:space="0" w:color="auto"/>
                      <w:left w:val="single" w:sz="4" w:space="0" w:color="auto"/>
                      <w:bottom w:val="single" w:sz="4" w:space="0" w:color="auto"/>
                      <w:right w:val="single" w:sz="4" w:space="0" w:color="auto"/>
                    </w:tcBorders>
                    <w:vAlign w:val="center"/>
                  </w:tcPr>
                  <w:p w14:paraId="71353C0F" w14:textId="77777777" w:rsidR="008A0C52" w:rsidRDefault="008A0C52" w:rsidP="008A0C52">
                    <w:pPr>
                      <w:jc w:val="center"/>
                    </w:pPr>
                    <w:r>
                      <w:t>本期计入营业外收入金额</w:t>
                    </w:r>
                  </w:p>
                </w:tc>
              </w:sdtContent>
            </w:sdt>
            <w:tc>
              <w:tcPr>
                <w:tcW w:w="721"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1076049531"/>
                  <w:lock w:val="sdtLocked"/>
                </w:sdtPr>
                <w:sdtEndPr/>
                <w:sdtContent>
                  <w:p w14:paraId="224E037D" w14:textId="77777777" w:rsidR="008A0C52" w:rsidRDefault="008A0C52" w:rsidP="008A0C52">
                    <w:pPr>
                      <w:jc w:val="center"/>
                    </w:pPr>
                    <w:r>
                      <w:rPr>
                        <w:rFonts w:hint="eastAsia"/>
                      </w:rPr>
                      <w:t>本期计入其他收益金额</w:t>
                    </w:r>
                  </w:p>
                </w:sdtContent>
              </w:sdt>
            </w:tc>
            <w:sdt>
              <w:sdtPr>
                <w:tag w:val="_PLD_822d9fedb3374c6199e425909b88c066"/>
                <w:id w:val="1369021957"/>
                <w:lock w:val="sdtLocked"/>
              </w:sdtPr>
              <w:sdtEndPr/>
              <w:sdtContent>
                <w:tc>
                  <w:tcPr>
                    <w:tcW w:w="385" w:type="pct"/>
                    <w:tcBorders>
                      <w:top w:val="single" w:sz="4" w:space="0" w:color="auto"/>
                      <w:left w:val="single" w:sz="4" w:space="0" w:color="auto"/>
                      <w:bottom w:val="single" w:sz="4" w:space="0" w:color="auto"/>
                      <w:right w:val="single" w:sz="4" w:space="0" w:color="auto"/>
                    </w:tcBorders>
                    <w:vAlign w:val="center"/>
                  </w:tcPr>
                  <w:p w14:paraId="25E88597" w14:textId="77777777" w:rsidR="008A0C52" w:rsidRDefault="008A0C52" w:rsidP="008A0C52">
                    <w:pPr>
                      <w:jc w:val="center"/>
                    </w:pPr>
                    <w:r>
                      <w:t>其他变动</w:t>
                    </w:r>
                  </w:p>
                </w:tc>
              </w:sdtContent>
            </w:sdt>
            <w:sdt>
              <w:sdtPr>
                <w:tag w:val="_PLD_1a96043f63c146309b6472d84b4d7aa6"/>
                <w:id w:val="-1924024534"/>
                <w:lock w:val="sdtLocked"/>
              </w:sdtPr>
              <w:sdtEndPr/>
              <w:sdtContent>
                <w:tc>
                  <w:tcPr>
                    <w:tcW w:w="824" w:type="pct"/>
                    <w:tcBorders>
                      <w:top w:val="single" w:sz="4" w:space="0" w:color="auto"/>
                      <w:left w:val="single" w:sz="4" w:space="0" w:color="auto"/>
                      <w:bottom w:val="single" w:sz="4" w:space="0" w:color="auto"/>
                      <w:right w:val="single" w:sz="4" w:space="0" w:color="auto"/>
                    </w:tcBorders>
                    <w:vAlign w:val="center"/>
                  </w:tcPr>
                  <w:p w14:paraId="6459A7A7" w14:textId="77777777" w:rsidR="008A0C52" w:rsidRDefault="008A0C52" w:rsidP="008A0C52">
                    <w:pPr>
                      <w:jc w:val="center"/>
                    </w:pPr>
                    <w:r>
                      <w:t>期末余额</w:t>
                    </w:r>
                  </w:p>
                </w:tc>
              </w:sdtContent>
            </w:sdt>
            <w:sdt>
              <w:sdtPr>
                <w:tag w:val="_PLD_b9b21d1fe20343d597f3219a3532324a"/>
                <w:id w:val="833876373"/>
                <w:lock w:val="sdtLocked"/>
              </w:sdtPr>
              <w:sdtEndPr/>
              <w:sdtContent>
                <w:tc>
                  <w:tcPr>
                    <w:tcW w:w="488" w:type="pct"/>
                    <w:tcBorders>
                      <w:top w:val="single" w:sz="4" w:space="0" w:color="auto"/>
                      <w:left w:val="single" w:sz="4" w:space="0" w:color="auto"/>
                      <w:bottom w:val="single" w:sz="4" w:space="0" w:color="auto"/>
                      <w:right w:val="single" w:sz="4" w:space="0" w:color="auto"/>
                    </w:tcBorders>
                    <w:vAlign w:val="center"/>
                  </w:tcPr>
                  <w:p w14:paraId="5E819B8A" w14:textId="77777777" w:rsidR="008A0C52" w:rsidRDefault="008A0C52" w:rsidP="008A0C52">
                    <w:pPr>
                      <w:jc w:val="center"/>
                    </w:pPr>
                    <w:r>
                      <w:t>与资产相关/与收益相关</w:t>
                    </w:r>
                  </w:p>
                </w:tc>
              </w:sdtContent>
            </w:sdt>
          </w:tr>
          <w:sdt>
            <w:sdtPr>
              <w:alias w:val="涉及政府补助的负债项目明细"/>
              <w:tag w:val="_GBC_57fa178d03fa46a3befea9bbb3ebc131"/>
              <w:id w:val="1531754198"/>
              <w:lock w:val="sdtLocked"/>
            </w:sdtPr>
            <w:sdtEndPr/>
            <w:sdtContent>
              <w:tr w:rsidR="008A0C52" w14:paraId="157AB0A7"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7C64948B" w14:textId="77777777" w:rsidR="008A0C52" w:rsidRDefault="008A0C52" w:rsidP="008A0C52">
                    <w:r>
                      <w:t>三齿搬迁技改项目补助</w:t>
                    </w:r>
                  </w:p>
                </w:tc>
                <w:tc>
                  <w:tcPr>
                    <w:tcW w:w="824" w:type="pct"/>
                    <w:tcBorders>
                      <w:top w:val="single" w:sz="4" w:space="0" w:color="auto"/>
                      <w:left w:val="single" w:sz="4" w:space="0" w:color="auto"/>
                      <w:bottom w:val="single" w:sz="4" w:space="0" w:color="auto"/>
                      <w:right w:val="single" w:sz="4" w:space="0" w:color="auto"/>
                    </w:tcBorders>
                    <w:vAlign w:val="center"/>
                  </w:tcPr>
                  <w:p w14:paraId="39A39088" w14:textId="77777777" w:rsidR="008A0C52" w:rsidRDefault="008A0C52" w:rsidP="00C32E6F">
                    <w:pPr>
                      <w:jc w:val="center"/>
                    </w:pPr>
                    <w:r>
                      <w:t>26,388,877.93</w:t>
                    </w:r>
                  </w:p>
                </w:tc>
                <w:tc>
                  <w:tcPr>
                    <w:tcW w:w="329" w:type="pct"/>
                    <w:tcBorders>
                      <w:top w:val="single" w:sz="4" w:space="0" w:color="auto"/>
                      <w:left w:val="single" w:sz="4" w:space="0" w:color="auto"/>
                      <w:bottom w:val="single" w:sz="4" w:space="0" w:color="auto"/>
                      <w:right w:val="single" w:sz="4" w:space="0" w:color="auto"/>
                    </w:tcBorders>
                    <w:vAlign w:val="center"/>
                  </w:tcPr>
                  <w:p w14:paraId="52EC8AF2"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579B4213"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7A42BCC6" w14:textId="77777777" w:rsidR="008A0C52" w:rsidRDefault="008A0C52" w:rsidP="00C32E6F">
                    <w:pPr>
                      <w:jc w:val="center"/>
                    </w:pPr>
                    <w:r>
                      <w:t>1,352,898.34</w:t>
                    </w:r>
                  </w:p>
                </w:tc>
                <w:tc>
                  <w:tcPr>
                    <w:tcW w:w="385" w:type="pct"/>
                    <w:tcBorders>
                      <w:top w:val="single" w:sz="4" w:space="0" w:color="auto"/>
                      <w:left w:val="single" w:sz="4" w:space="0" w:color="auto"/>
                      <w:bottom w:val="single" w:sz="4" w:space="0" w:color="auto"/>
                      <w:right w:val="single" w:sz="4" w:space="0" w:color="auto"/>
                    </w:tcBorders>
                    <w:vAlign w:val="center"/>
                  </w:tcPr>
                  <w:p w14:paraId="6D50EB04"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5454F8A8" w14:textId="77777777" w:rsidR="008A0C52" w:rsidRDefault="008A0C52" w:rsidP="00C32E6F">
                    <w:pPr>
                      <w:jc w:val="center"/>
                    </w:pPr>
                    <w:r>
                      <w:t>25,035,979.59</w:t>
                    </w:r>
                  </w:p>
                </w:tc>
                <w:tc>
                  <w:tcPr>
                    <w:tcW w:w="488" w:type="pct"/>
                    <w:tcBorders>
                      <w:top w:val="single" w:sz="4" w:space="0" w:color="auto"/>
                      <w:left w:val="single" w:sz="4" w:space="0" w:color="auto"/>
                      <w:bottom w:val="single" w:sz="4" w:space="0" w:color="auto"/>
                      <w:right w:val="single" w:sz="4" w:space="0" w:color="auto"/>
                    </w:tcBorders>
                    <w:vAlign w:val="center"/>
                  </w:tcPr>
                  <w:p w14:paraId="5AD416C7" w14:textId="77777777" w:rsidR="008A0C52" w:rsidRDefault="008A0C52" w:rsidP="00C32E6F">
                    <w:pPr>
                      <w:jc w:val="center"/>
                    </w:pPr>
                    <w:r>
                      <w:t>资产</w:t>
                    </w:r>
                  </w:p>
                </w:tc>
              </w:tr>
            </w:sdtContent>
          </w:sdt>
          <w:sdt>
            <w:sdtPr>
              <w:alias w:val="涉及政府补助的负债项目明细"/>
              <w:tag w:val="_GBC_57fa178d03fa46a3befea9bbb3ebc131"/>
              <w:id w:val="-2025306714"/>
              <w:lock w:val="sdtLocked"/>
            </w:sdtPr>
            <w:sdtEndPr/>
            <w:sdtContent>
              <w:tr w:rsidR="008A0C52" w14:paraId="2AB014CA"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1ED7C0C6" w14:textId="77777777" w:rsidR="008A0C52" w:rsidRDefault="008A0C52" w:rsidP="008A0C52">
                    <w:proofErr w:type="gramStart"/>
                    <w:r>
                      <w:t>永轴搬迁</w:t>
                    </w:r>
                    <w:proofErr w:type="gramEnd"/>
                    <w:r>
                      <w:t>技改项目补助</w:t>
                    </w:r>
                  </w:p>
                </w:tc>
                <w:tc>
                  <w:tcPr>
                    <w:tcW w:w="824" w:type="pct"/>
                    <w:tcBorders>
                      <w:top w:val="single" w:sz="4" w:space="0" w:color="auto"/>
                      <w:left w:val="single" w:sz="4" w:space="0" w:color="auto"/>
                      <w:bottom w:val="single" w:sz="4" w:space="0" w:color="auto"/>
                      <w:right w:val="single" w:sz="4" w:space="0" w:color="auto"/>
                    </w:tcBorders>
                    <w:vAlign w:val="center"/>
                  </w:tcPr>
                  <w:p w14:paraId="560B380E" w14:textId="77777777" w:rsidR="008A0C52" w:rsidRDefault="008A0C52" w:rsidP="00C32E6F">
                    <w:pPr>
                      <w:jc w:val="center"/>
                    </w:pPr>
                    <w:r>
                      <w:t>23,032,218.25</w:t>
                    </w:r>
                  </w:p>
                </w:tc>
                <w:tc>
                  <w:tcPr>
                    <w:tcW w:w="329" w:type="pct"/>
                    <w:tcBorders>
                      <w:top w:val="single" w:sz="4" w:space="0" w:color="auto"/>
                      <w:left w:val="single" w:sz="4" w:space="0" w:color="auto"/>
                      <w:bottom w:val="single" w:sz="4" w:space="0" w:color="auto"/>
                      <w:right w:val="single" w:sz="4" w:space="0" w:color="auto"/>
                    </w:tcBorders>
                    <w:vAlign w:val="center"/>
                  </w:tcPr>
                  <w:p w14:paraId="07725FE9"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49D6138F"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34B92B58" w14:textId="77777777" w:rsidR="008A0C52" w:rsidRDefault="008A0C52" w:rsidP="00C32E6F">
                    <w:pPr>
                      <w:jc w:val="center"/>
                    </w:pPr>
                    <w:r>
                      <w:t>1,107,351.86</w:t>
                    </w:r>
                  </w:p>
                </w:tc>
                <w:tc>
                  <w:tcPr>
                    <w:tcW w:w="385" w:type="pct"/>
                    <w:tcBorders>
                      <w:top w:val="single" w:sz="4" w:space="0" w:color="auto"/>
                      <w:left w:val="single" w:sz="4" w:space="0" w:color="auto"/>
                      <w:bottom w:val="single" w:sz="4" w:space="0" w:color="auto"/>
                      <w:right w:val="single" w:sz="4" w:space="0" w:color="auto"/>
                    </w:tcBorders>
                    <w:vAlign w:val="center"/>
                  </w:tcPr>
                  <w:p w14:paraId="3EC09301"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7CD46480" w14:textId="77777777" w:rsidR="008A0C52" w:rsidRDefault="008A0C52" w:rsidP="00C32E6F">
                    <w:pPr>
                      <w:jc w:val="center"/>
                    </w:pPr>
                    <w:r>
                      <w:t>21,924,866.39</w:t>
                    </w:r>
                  </w:p>
                </w:tc>
                <w:tc>
                  <w:tcPr>
                    <w:tcW w:w="488" w:type="pct"/>
                    <w:tcBorders>
                      <w:top w:val="single" w:sz="4" w:space="0" w:color="auto"/>
                      <w:left w:val="single" w:sz="4" w:space="0" w:color="auto"/>
                      <w:bottom w:val="single" w:sz="4" w:space="0" w:color="auto"/>
                      <w:right w:val="single" w:sz="4" w:space="0" w:color="auto"/>
                    </w:tcBorders>
                    <w:vAlign w:val="center"/>
                  </w:tcPr>
                  <w:p w14:paraId="7B208C37" w14:textId="77777777" w:rsidR="008A0C52" w:rsidRDefault="008A0C52" w:rsidP="00C32E6F">
                    <w:pPr>
                      <w:jc w:val="center"/>
                    </w:pPr>
                    <w:r>
                      <w:t>资产</w:t>
                    </w:r>
                  </w:p>
                </w:tc>
              </w:tr>
            </w:sdtContent>
          </w:sdt>
          <w:sdt>
            <w:sdtPr>
              <w:alias w:val="涉及政府补助的负债项目明细"/>
              <w:tag w:val="_GBC_57fa178d03fa46a3befea9bbb3ebc131"/>
              <w:id w:val="872732968"/>
              <w:lock w:val="sdtLocked"/>
            </w:sdtPr>
            <w:sdtEndPr/>
            <w:sdtContent>
              <w:tr w:rsidR="008A0C52" w14:paraId="52776931"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401A5822" w14:textId="77777777" w:rsidR="008A0C52" w:rsidRDefault="008A0C52" w:rsidP="008A0C52">
                    <w:r>
                      <w:t>高端关节轴承技术改造项目（国家拨款）</w:t>
                    </w:r>
                  </w:p>
                </w:tc>
                <w:tc>
                  <w:tcPr>
                    <w:tcW w:w="824" w:type="pct"/>
                    <w:tcBorders>
                      <w:top w:val="single" w:sz="4" w:space="0" w:color="auto"/>
                      <w:left w:val="single" w:sz="4" w:space="0" w:color="auto"/>
                      <w:bottom w:val="single" w:sz="4" w:space="0" w:color="auto"/>
                      <w:right w:val="single" w:sz="4" w:space="0" w:color="auto"/>
                    </w:tcBorders>
                    <w:vAlign w:val="center"/>
                  </w:tcPr>
                  <w:p w14:paraId="4DB3E685" w14:textId="77777777" w:rsidR="008A0C52" w:rsidRDefault="008A0C52" w:rsidP="00C32E6F">
                    <w:pPr>
                      <w:jc w:val="center"/>
                    </w:pPr>
                    <w:r>
                      <w:t>7,722,212.63</w:t>
                    </w:r>
                  </w:p>
                </w:tc>
                <w:tc>
                  <w:tcPr>
                    <w:tcW w:w="329" w:type="pct"/>
                    <w:tcBorders>
                      <w:top w:val="single" w:sz="4" w:space="0" w:color="auto"/>
                      <w:left w:val="single" w:sz="4" w:space="0" w:color="auto"/>
                      <w:bottom w:val="single" w:sz="4" w:space="0" w:color="auto"/>
                      <w:right w:val="single" w:sz="4" w:space="0" w:color="auto"/>
                    </w:tcBorders>
                    <w:vAlign w:val="center"/>
                  </w:tcPr>
                  <w:p w14:paraId="099F51D0"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401255B4"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1A6EBCA0" w14:textId="77777777" w:rsidR="008A0C52" w:rsidRDefault="008A0C52" w:rsidP="00C32E6F">
                    <w:pPr>
                      <w:jc w:val="center"/>
                    </w:pPr>
                    <w:r>
                      <w:t>1,131,972.00</w:t>
                    </w:r>
                  </w:p>
                </w:tc>
                <w:tc>
                  <w:tcPr>
                    <w:tcW w:w="385" w:type="pct"/>
                    <w:tcBorders>
                      <w:top w:val="single" w:sz="4" w:space="0" w:color="auto"/>
                      <w:left w:val="single" w:sz="4" w:space="0" w:color="auto"/>
                      <w:bottom w:val="single" w:sz="4" w:space="0" w:color="auto"/>
                      <w:right w:val="single" w:sz="4" w:space="0" w:color="auto"/>
                    </w:tcBorders>
                    <w:vAlign w:val="center"/>
                  </w:tcPr>
                  <w:p w14:paraId="2546FE9F"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2FA2F1F4" w14:textId="77777777" w:rsidR="008A0C52" w:rsidRDefault="008A0C52" w:rsidP="00C32E6F">
                    <w:pPr>
                      <w:jc w:val="center"/>
                    </w:pPr>
                    <w:r>
                      <w:t>6,590,240.63</w:t>
                    </w:r>
                  </w:p>
                </w:tc>
                <w:tc>
                  <w:tcPr>
                    <w:tcW w:w="488" w:type="pct"/>
                    <w:tcBorders>
                      <w:top w:val="single" w:sz="4" w:space="0" w:color="auto"/>
                      <w:left w:val="single" w:sz="4" w:space="0" w:color="auto"/>
                      <w:bottom w:val="single" w:sz="4" w:space="0" w:color="auto"/>
                      <w:right w:val="single" w:sz="4" w:space="0" w:color="auto"/>
                    </w:tcBorders>
                    <w:vAlign w:val="center"/>
                  </w:tcPr>
                  <w:p w14:paraId="1928EF77" w14:textId="77777777" w:rsidR="008A0C52" w:rsidRDefault="008A0C52" w:rsidP="00C32E6F">
                    <w:pPr>
                      <w:jc w:val="center"/>
                    </w:pPr>
                    <w:r>
                      <w:t>资产</w:t>
                    </w:r>
                  </w:p>
                </w:tc>
              </w:tr>
            </w:sdtContent>
          </w:sdt>
          <w:sdt>
            <w:sdtPr>
              <w:alias w:val="涉及政府补助的负债项目明细"/>
              <w:tag w:val="_GBC_57fa178d03fa46a3befea9bbb3ebc131"/>
              <w:id w:val="1301349914"/>
              <w:lock w:val="sdtLocked"/>
            </w:sdtPr>
            <w:sdtEndPr/>
            <w:sdtContent>
              <w:tr w:rsidR="008A0C52" w14:paraId="1384FA0A"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4A0B6926" w14:textId="77777777" w:rsidR="008A0C52" w:rsidRDefault="008A0C52" w:rsidP="008A0C52">
                    <w:r>
                      <w:t>工业强</w:t>
                    </w:r>
                    <w:proofErr w:type="gramStart"/>
                    <w:r>
                      <w:t>基项目</w:t>
                    </w:r>
                    <w:proofErr w:type="gramEnd"/>
                  </w:p>
                </w:tc>
                <w:tc>
                  <w:tcPr>
                    <w:tcW w:w="824" w:type="pct"/>
                    <w:tcBorders>
                      <w:top w:val="single" w:sz="4" w:space="0" w:color="auto"/>
                      <w:left w:val="single" w:sz="4" w:space="0" w:color="auto"/>
                      <w:bottom w:val="single" w:sz="4" w:space="0" w:color="auto"/>
                      <w:right w:val="single" w:sz="4" w:space="0" w:color="auto"/>
                    </w:tcBorders>
                    <w:vAlign w:val="center"/>
                  </w:tcPr>
                  <w:p w14:paraId="32CDA34F" w14:textId="77777777" w:rsidR="008A0C52" w:rsidRDefault="008A0C52" w:rsidP="00C32E6F">
                    <w:pPr>
                      <w:jc w:val="center"/>
                    </w:pPr>
                    <w:r>
                      <w:t>9,660,000.00</w:t>
                    </w:r>
                  </w:p>
                </w:tc>
                <w:tc>
                  <w:tcPr>
                    <w:tcW w:w="329" w:type="pct"/>
                    <w:tcBorders>
                      <w:top w:val="single" w:sz="4" w:space="0" w:color="auto"/>
                      <w:left w:val="single" w:sz="4" w:space="0" w:color="auto"/>
                      <w:bottom w:val="single" w:sz="4" w:space="0" w:color="auto"/>
                      <w:right w:val="single" w:sz="4" w:space="0" w:color="auto"/>
                    </w:tcBorders>
                    <w:vAlign w:val="center"/>
                  </w:tcPr>
                  <w:p w14:paraId="15FED2A3"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6BE36EE2"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0F21D2BC" w14:textId="77777777" w:rsidR="008A0C52" w:rsidRDefault="008A0C52" w:rsidP="00C32E6F">
                    <w:pPr>
                      <w:jc w:val="center"/>
                    </w:pPr>
                    <w:r>
                      <w:t>232,188.68</w:t>
                    </w:r>
                  </w:p>
                </w:tc>
                <w:tc>
                  <w:tcPr>
                    <w:tcW w:w="385" w:type="pct"/>
                    <w:tcBorders>
                      <w:top w:val="single" w:sz="4" w:space="0" w:color="auto"/>
                      <w:left w:val="single" w:sz="4" w:space="0" w:color="auto"/>
                      <w:bottom w:val="single" w:sz="4" w:space="0" w:color="auto"/>
                      <w:right w:val="single" w:sz="4" w:space="0" w:color="auto"/>
                    </w:tcBorders>
                    <w:vAlign w:val="center"/>
                  </w:tcPr>
                  <w:p w14:paraId="1F9E28E0"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1192E428" w14:textId="77777777" w:rsidR="008A0C52" w:rsidRDefault="008A0C52" w:rsidP="00C32E6F">
                    <w:pPr>
                      <w:jc w:val="center"/>
                    </w:pPr>
                    <w:r>
                      <w:t>9,427,811.32</w:t>
                    </w:r>
                  </w:p>
                </w:tc>
                <w:tc>
                  <w:tcPr>
                    <w:tcW w:w="488" w:type="pct"/>
                    <w:tcBorders>
                      <w:top w:val="single" w:sz="4" w:space="0" w:color="auto"/>
                      <w:left w:val="single" w:sz="4" w:space="0" w:color="auto"/>
                      <w:bottom w:val="single" w:sz="4" w:space="0" w:color="auto"/>
                      <w:right w:val="single" w:sz="4" w:space="0" w:color="auto"/>
                    </w:tcBorders>
                    <w:vAlign w:val="center"/>
                  </w:tcPr>
                  <w:p w14:paraId="4B4790A5" w14:textId="77777777" w:rsidR="008A0C52" w:rsidRDefault="008A0C52" w:rsidP="00C32E6F">
                    <w:pPr>
                      <w:jc w:val="center"/>
                    </w:pPr>
                    <w:r>
                      <w:t>资产</w:t>
                    </w:r>
                  </w:p>
                </w:tc>
              </w:tr>
            </w:sdtContent>
          </w:sdt>
          <w:sdt>
            <w:sdtPr>
              <w:alias w:val="涉及政府补助的负债项目明细"/>
              <w:tag w:val="_GBC_57fa178d03fa46a3befea9bbb3ebc131"/>
              <w:id w:val="1502163483"/>
              <w:lock w:val="sdtLocked"/>
            </w:sdtPr>
            <w:sdtEndPr/>
            <w:sdtContent>
              <w:tr w:rsidR="008A0C52" w14:paraId="3ED0895C"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6F78FAEA" w14:textId="77777777" w:rsidR="008A0C52" w:rsidRDefault="008A0C52" w:rsidP="008A0C52">
                    <w:r>
                      <w:t>产业振兴和技术改造款</w:t>
                    </w:r>
                  </w:p>
                </w:tc>
                <w:tc>
                  <w:tcPr>
                    <w:tcW w:w="824" w:type="pct"/>
                    <w:tcBorders>
                      <w:top w:val="single" w:sz="4" w:space="0" w:color="auto"/>
                      <w:left w:val="single" w:sz="4" w:space="0" w:color="auto"/>
                      <w:bottom w:val="single" w:sz="4" w:space="0" w:color="auto"/>
                      <w:right w:val="single" w:sz="4" w:space="0" w:color="auto"/>
                    </w:tcBorders>
                    <w:vAlign w:val="center"/>
                  </w:tcPr>
                  <w:p w14:paraId="0F3EE66F" w14:textId="77777777" w:rsidR="008A0C52" w:rsidRDefault="008A0C52" w:rsidP="00C32E6F">
                    <w:pPr>
                      <w:jc w:val="center"/>
                    </w:pPr>
                    <w:r>
                      <w:t>5,240,277.75</w:t>
                    </w:r>
                  </w:p>
                </w:tc>
                <w:tc>
                  <w:tcPr>
                    <w:tcW w:w="329" w:type="pct"/>
                    <w:tcBorders>
                      <w:top w:val="single" w:sz="4" w:space="0" w:color="auto"/>
                      <w:left w:val="single" w:sz="4" w:space="0" w:color="auto"/>
                      <w:bottom w:val="single" w:sz="4" w:space="0" w:color="auto"/>
                      <w:right w:val="single" w:sz="4" w:space="0" w:color="auto"/>
                    </w:tcBorders>
                    <w:vAlign w:val="center"/>
                  </w:tcPr>
                  <w:p w14:paraId="7B1AFAE0"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55175950"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7BCA284D" w14:textId="77777777" w:rsidR="008A0C52" w:rsidRDefault="008A0C52" w:rsidP="00C32E6F">
                    <w:pPr>
                      <w:jc w:val="center"/>
                    </w:pPr>
                    <w:r>
                      <w:t>128,333.34</w:t>
                    </w:r>
                  </w:p>
                </w:tc>
                <w:tc>
                  <w:tcPr>
                    <w:tcW w:w="385" w:type="pct"/>
                    <w:tcBorders>
                      <w:top w:val="single" w:sz="4" w:space="0" w:color="auto"/>
                      <w:left w:val="single" w:sz="4" w:space="0" w:color="auto"/>
                      <w:bottom w:val="single" w:sz="4" w:space="0" w:color="auto"/>
                      <w:right w:val="single" w:sz="4" w:space="0" w:color="auto"/>
                    </w:tcBorders>
                    <w:vAlign w:val="center"/>
                  </w:tcPr>
                  <w:p w14:paraId="157914CD"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611FB5A4" w14:textId="77777777" w:rsidR="008A0C52" w:rsidRDefault="008A0C52" w:rsidP="00C32E6F">
                    <w:pPr>
                      <w:jc w:val="center"/>
                    </w:pPr>
                    <w:r>
                      <w:t>5,111,944.41</w:t>
                    </w:r>
                  </w:p>
                </w:tc>
                <w:tc>
                  <w:tcPr>
                    <w:tcW w:w="488" w:type="pct"/>
                    <w:tcBorders>
                      <w:top w:val="single" w:sz="4" w:space="0" w:color="auto"/>
                      <w:left w:val="single" w:sz="4" w:space="0" w:color="auto"/>
                      <w:bottom w:val="single" w:sz="4" w:space="0" w:color="auto"/>
                      <w:right w:val="single" w:sz="4" w:space="0" w:color="auto"/>
                    </w:tcBorders>
                    <w:vAlign w:val="center"/>
                  </w:tcPr>
                  <w:p w14:paraId="18884520" w14:textId="77777777" w:rsidR="008A0C52" w:rsidRDefault="008A0C52" w:rsidP="00C32E6F">
                    <w:pPr>
                      <w:jc w:val="center"/>
                    </w:pPr>
                    <w:r>
                      <w:t>资产</w:t>
                    </w:r>
                  </w:p>
                </w:tc>
              </w:tr>
            </w:sdtContent>
          </w:sdt>
          <w:sdt>
            <w:sdtPr>
              <w:alias w:val="涉及政府补助的负债项目明细"/>
              <w:tag w:val="_GBC_57fa178d03fa46a3befea9bbb3ebc131"/>
              <w:id w:val="-1670705354"/>
              <w:lock w:val="sdtLocked"/>
            </w:sdtPr>
            <w:sdtEndPr/>
            <w:sdtContent>
              <w:tr w:rsidR="008A0C52" w14:paraId="22DC3E96"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613252C1" w14:textId="77777777" w:rsidR="008A0C52" w:rsidRDefault="008A0C52" w:rsidP="008A0C52">
                    <w:r>
                      <w:t>2012年科技成果转化项目重型卡车推力杆关节轴承</w:t>
                    </w:r>
                  </w:p>
                </w:tc>
                <w:tc>
                  <w:tcPr>
                    <w:tcW w:w="824" w:type="pct"/>
                    <w:tcBorders>
                      <w:top w:val="single" w:sz="4" w:space="0" w:color="auto"/>
                      <w:left w:val="single" w:sz="4" w:space="0" w:color="auto"/>
                      <w:bottom w:val="single" w:sz="4" w:space="0" w:color="auto"/>
                      <w:right w:val="single" w:sz="4" w:space="0" w:color="auto"/>
                    </w:tcBorders>
                    <w:vAlign w:val="center"/>
                  </w:tcPr>
                  <w:p w14:paraId="629DA920" w14:textId="77777777" w:rsidR="008A0C52" w:rsidRDefault="008A0C52" w:rsidP="00C32E6F">
                    <w:pPr>
                      <w:jc w:val="center"/>
                    </w:pPr>
                    <w:r>
                      <w:t>4,075,029.98</w:t>
                    </w:r>
                  </w:p>
                </w:tc>
                <w:tc>
                  <w:tcPr>
                    <w:tcW w:w="329" w:type="pct"/>
                    <w:tcBorders>
                      <w:top w:val="single" w:sz="4" w:space="0" w:color="auto"/>
                      <w:left w:val="single" w:sz="4" w:space="0" w:color="auto"/>
                      <w:bottom w:val="single" w:sz="4" w:space="0" w:color="auto"/>
                      <w:right w:val="single" w:sz="4" w:space="0" w:color="auto"/>
                    </w:tcBorders>
                    <w:vAlign w:val="center"/>
                  </w:tcPr>
                  <w:p w14:paraId="556E29DC"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7E48B2B6"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45FCEF7F" w14:textId="77777777" w:rsidR="008A0C52" w:rsidRDefault="008A0C52" w:rsidP="00C32E6F">
                    <w:pPr>
                      <w:jc w:val="center"/>
                    </w:pPr>
                    <w:r>
                      <w:t>550,833.45</w:t>
                    </w:r>
                  </w:p>
                </w:tc>
                <w:tc>
                  <w:tcPr>
                    <w:tcW w:w="385" w:type="pct"/>
                    <w:tcBorders>
                      <w:top w:val="single" w:sz="4" w:space="0" w:color="auto"/>
                      <w:left w:val="single" w:sz="4" w:space="0" w:color="auto"/>
                      <w:bottom w:val="single" w:sz="4" w:space="0" w:color="auto"/>
                      <w:right w:val="single" w:sz="4" w:space="0" w:color="auto"/>
                    </w:tcBorders>
                    <w:vAlign w:val="center"/>
                  </w:tcPr>
                  <w:p w14:paraId="137CACE3"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31013A76" w14:textId="77777777" w:rsidR="008A0C52" w:rsidRDefault="008A0C52" w:rsidP="00C32E6F">
                    <w:pPr>
                      <w:jc w:val="center"/>
                    </w:pPr>
                    <w:r>
                      <w:t>3,524,196.53</w:t>
                    </w:r>
                  </w:p>
                </w:tc>
                <w:tc>
                  <w:tcPr>
                    <w:tcW w:w="488" w:type="pct"/>
                    <w:tcBorders>
                      <w:top w:val="single" w:sz="4" w:space="0" w:color="auto"/>
                      <w:left w:val="single" w:sz="4" w:space="0" w:color="auto"/>
                      <w:bottom w:val="single" w:sz="4" w:space="0" w:color="auto"/>
                      <w:right w:val="single" w:sz="4" w:space="0" w:color="auto"/>
                    </w:tcBorders>
                    <w:vAlign w:val="center"/>
                  </w:tcPr>
                  <w:p w14:paraId="172C8AF9" w14:textId="77777777" w:rsidR="008A0C52" w:rsidRDefault="008A0C52" w:rsidP="00C32E6F">
                    <w:pPr>
                      <w:jc w:val="center"/>
                    </w:pPr>
                    <w:r>
                      <w:t>资产</w:t>
                    </w:r>
                  </w:p>
                </w:tc>
              </w:tr>
            </w:sdtContent>
          </w:sdt>
          <w:sdt>
            <w:sdtPr>
              <w:alias w:val="涉及政府补助的负债项目明细"/>
              <w:tag w:val="_GBC_57fa178d03fa46a3befea9bbb3ebc131"/>
              <w:id w:val="-411853540"/>
              <w:lock w:val="sdtLocked"/>
            </w:sdtPr>
            <w:sdtEndPr/>
            <w:sdtContent>
              <w:tr w:rsidR="008A0C52" w14:paraId="09B14E14"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7659C8F2" w14:textId="77777777" w:rsidR="008A0C52" w:rsidRDefault="008A0C52" w:rsidP="008A0C52">
                    <w:r>
                      <w:t>车用轴承技改项目土地补助款</w:t>
                    </w:r>
                  </w:p>
                </w:tc>
                <w:tc>
                  <w:tcPr>
                    <w:tcW w:w="824" w:type="pct"/>
                    <w:tcBorders>
                      <w:top w:val="single" w:sz="4" w:space="0" w:color="auto"/>
                      <w:left w:val="single" w:sz="4" w:space="0" w:color="auto"/>
                      <w:bottom w:val="single" w:sz="4" w:space="0" w:color="auto"/>
                      <w:right w:val="single" w:sz="4" w:space="0" w:color="auto"/>
                    </w:tcBorders>
                    <w:vAlign w:val="center"/>
                  </w:tcPr>
                  <w:p w14:paraId="6D7EDE8D" w14:textId="77777777" w:rsidR="008A0C52" w:rsidRDefault="008A0C52" w:rsidP="00C32E6F">
                    <w:pPr>
                      <w:jc w:val="center"/>
                    </w:pPr>
                    <w:r>
                      <w:t>4,698,450.00</w:t>
                    </w:r>
                  </w:p>
                </w:tc>
                <w:tc>
                  <w:tcPr>
                    <w:tcW w:w="329" w:type="pct"/>
                    <w:tcBorders>
                      <w:top w:val="single" w:sz="4" w:space="0" w:color="auto"/>
                      <w:left w:val="single" w:sz="4" w:space="0" w:color="auto"/>
                      <w:bottom w:val="single" w:sz="4" w:space="0" w:color="auto"/>
                      <w:right w:val="single" w:sz="4" w:space="0" w:color="auto"/>
                    </w:tcBorders>
                    <w:vAlign w:val="center"/>
                  </w:tcPr>
                  <w:p w14:paraId="372CC421"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4B6CF809"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2E744724" w14:textId="77777777" w:rsidR="008A0C52" w:rsidRDefault="008A0C52" w:rsidP="00C32E6F">
                    <w:pPr>
                      <w:jc w:val="center"/>
                    </w:pPr>
                    <w:r>
                      <w:t>59,100.00</w:t>
                    </w:r>
                  </w:p>
                </w:tc>
                <w:tc>
                  <w:tcPr>
                    <w:tcW w:w="385" w:type="pct"/>
                    <w:tcBorders>
                      <w:top w:val="single" w:sz="4" w:space="0" w:color="auto"/>
                      <w:left w:val="single" w:sz="4" w:space="0" w:color="auto"/>
                      <w:bottom w:val="single" w:sz="4" w:space="0" w:color="auto"/>
                      <w:right w:val="single" w:sz="4" w:space="0" w:color="auto"/>
                    </w:tcBorders>
                    <w:vAlign w:val="center"/>
                  </w:tcPr>
                  <w:p w14:paraId="3DD9E9B3"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6BE745A7" w14:textId="77777777" w:rsidR="008A0C52" w:rsidRDefault="008A0C52" w:rsidP="00C32E6F">
                    <w:pPr>
                      <w:jc w:val="center"/>
                    </w:pPr>
                    <w:r>
                      <w:t>4,639,350.00</w:t>
                    </w:r>
                  </w:p>
                </w:tc>
                <w:tc>
                  <w:tcPr>
                    <w:tcW w:w="488" w:type="pct"/>
                    <w:tcBorders>
                      <w:top w:val="single" w:sz="4" w:space="0" w:color="auto"/>
                      <w:left w:val="single" w:sz="4" w:space="0" w:color="auto"/>
                      <w:bottom w:val="single" w:sz="4" w:space="0" w:color="auto"/>
                      <w:right w:val="single" w:sz="4" w:space="0" w:color="auto"/>
                    </w:tcBorders>
                    <w:vAlign w:val="center"/>
                  </w:tcPr>
                  <w:p w14:paraId="2267F867" w14:textId="77777777" w:rsidR="008A0C52" w:rsidRDefault="008A0C52" w:rsidP="00C32E6F">
                    <w:pPr>
                      <w:jc w:val="center"/>
                    </w:pPr>
                    <w:r>
                      <w:t>资产</w:t>
                    </w:r>
                  </w:p>
                </w:tc>
              </w:tr>
            </w:sdtContent>
          </w:sdt>
          <w:sdt>
            <w:sdtPr>
              <w:alias w:val="涉及政府补助的负债项目明细"/>
              <w:tag w:val="_GBC_57fa178d03fa46a3befea9bbb3ebc131"/>
              <w:id w:val="-1369832668"/>
              <w:lock w:val="sdtLocked"/>
            </w:sdtPr>
            <w:sdtEndPr/>
            <w:sdtContent>
              <w:tr w:rsidR="008A0C52" w14:paraId="62C4F526"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720D13C1" w14:textId="77777777" w:rsidR="008A0C52" w:rsidRDefault="008A0C52" w:rsidP="008A0C52">
                    <w:r>
                      <w:t>福建省高端关节轴承工程研究中心</w:t>
                    </w:r>
                  </w:p>
                </w:tc>
                <w:tc>
                  <w:tcPr>
                    <w:tcW w:w="824" w:type="pct"/>
                    <w:tcBorders>
                      <w:top w:val="single" w:sz="4" w:space="0" w:color="auto"/>
                      <w:left w:val="single" w:sz="4" w:space="0" w:color="auto"/>
                      <w:bottom w:val="single" w:sz="4" w:space="0" w:color="auto"/>
                      <w:right w:val="single" w:sz="4" w:space="0" w:color="auto"/>
                    </w:tcBorders>
                    <w:vAlign w:val="center"/>
                  </w:tcPr>
                  <w:p w14:paraId="7ABBBFAE" w14:textId="77777777" w:rsidR="008A0C52" w:rsidRDefault="008A0C52" w:rsidP="00C32E6F">
                    <w:pPr>
                      <w:jc w:val="center"/>
                    </w:pPr>
                    <w:r>
                      <w:t>3,605,843.02</w:t>
                    </w:r>
                  </w:p>
                </w:tc>
                <w:tc>
                  <w:tcPr>
                    <w:tcW w:w="329" w:type="pct"/>
                    <w:tcBorders>
                      <w:top w:val="single" w:sz="4" w:space="0" w:color="auto"/>
                      <w:left w:val="single" w:sz="4" w:space="0" w:color="auto"/>
                      <w:bottom w:val="single" w:sz="4" w:space="0" w:color="auto"/>
                      <w:right w:val="single" w:sz="4" w:space="0" w:color="auto"/>
                    </w:tcBorders>
                    <w:vAlign w:val="center"/>
                  </w:tcPr>
                  <w:p w14:paraId="0FB57E0F"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40B1C510"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7EE1D8D1" w14:textId="77777777" w:rsidR="008A0C52" w:rsidRDefault="008A0C52" w:rsidP="00C32E6F">
                    <w:pPr>
                      <w:jc w:val="center"/>
                    </w:pPr>
                    <w:r>
                      <w:t>255,441.12</w:t>
                    </w:r>
                  </w:p>
                </w:tc>
                <w:tc>
                  <w:tcPr>
                    <w:tcW w:w="385" w:type="pct"/>
                    <w:tcBorders>
                      <w:top w:val="single" w:sz="4" w:space="0" w:color="auto"/>
                      <w:left w:val="single" w:sz="4" w:space="0" w:color="auto"/>
                      <w:bottom w:val="single" w:sz="4" w:space="0" w:color="auto"/>
                      <w:right w:val="single" w:sz="4" w:space="0" w:color="auto"/>
                    </w:tcBorders>
                    <w:vAlign w:val="center"/>
                  </w:tcPr>
                  <w:p w14:paraId="3947BA3E"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0FC0C128" w14:textId="77777777" w:rsidR="008A0C52" w:rsidRDefault="008A0C52" w:rsidP="00C32E6F">
                    <w:pPr>
                      <w:jc w:val="center"/>
                    </w:pPr>
                    <w:r>
                      <w:t>3,350,401.90</w:t>
                    </w:r>
                  </w:p>
                </w:tc>
                <w:tc>
                  <w:tcPr>
                    <w:tcW w:w="488" w:type="pct"/>
                    <w:tcBorders>
                      <w:top w:val="single" w:sz="4" w:space="0" w:color="auto"/>
                      <w:left w:val="single" w:sz="4" w:space="0" w:color="auto"/>
                      <w:bottom w:val="single" w:sz="4" w:space="0" w:color="auto"/>
                      <w:right w:val="single" w:sz="4" w:space="0" w:color="auto"/>
                    </w:tcBorders>
                    <w:vAlign w:val="center"/>
                  </w:tcPr>
                  <w:p w14:paraId="70BECCD5" w14:textId="77777777" w:rsidR="008A0C52" w:rsidRDefault="008A0C52" w:rsidP="00C32E6F">
                    <w:pPr>
                      <w:jc w:val="center"/>
                    </w:pPr>
                    <w:r>
                      <w:t>资产</w:t>
                    </w:r>
                  </w:p>
                </w:tc>
              </w:tr>
            </w:sdtContent>
          </w:sdt>
          <w:sdt>
            <w:sdtPr>
              <w:alias w:val="涉及政府补助的负债项目明细"/>
              <w:tag w:val="_GBC_57fa178d03fa46a3befea9bbb3ebc131"/>
              <w:id w:val="-1062555261"/>
              <w:lock w:val="sdtLocked"/>
            </w:sdtPr>
            <w:sdtEndPr/>
            <w:sdtContent>
              <w:tr w:rsidR="008A0C52" w14:paraId="6ECD9612"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38FD90B1" w14:textId="77777777" w:rsidR="008A0C52" w:rsidRDefault="008A0C52" w:rsidP="008A0C52">
                    <w:r>
                      <w:t>国家企业技术中心建设项目</w:t>
                    </w:r>
                  </w:p>
                </w:tc>
                <w:tc>
                  <w:tcPr>
                    <w:tcW w:w="824" w:type="pct"/>
                    <w:tcBorders>
                      <w:top w:val="single" w:sz="4" w:space="0" w:color="auto"/>
                      <w:left w:val="single" w:sz="4" w:space="0" w:color="auto"/>
                      <w:bottom w:val="single" w:sz="4" w:space="0" w:color="auto"/>
                      <w:right w:val="single" w:sz="4" w:space="0" w:color="auto"/>
                    </w:tcBorders>
                    <w:vAlign w:val="center"/>
                  </w:tcPr>
                  <w:p w14:paraId="72A4A0A0" w14:textId="77777777" w:rsidR="008A0C52" w:rsidRDefault="008A0C52" w:rsidP="00C32E6F">
                    <w:pPr>
                      <w:jc w:val="center"/>
                    </w:pPr>
                    <w:r>
                      <w:t>3,340,206.63</w:t>
                    </w:r>
                  </w:p>
                </w:tc>
                <w:tc>
                  <w:tcPr>
                    <w:tcW w:w="329" w:type="pct"/>
                    <w:tcBorders>
                      <w:top w:val="single" w:sz="4" w:space="0" w:color="auto"/>
                      <w:left w:val="single" w:sz="4" w:space="0" w:color="auto"/>
                      <w:bottom w:val="single" w:sz="4" w:space="0" w:color="auto"/>
                      <w:right w:val="single" w:sz="4" w:space="0" w:color="auto"/>
                    </w:tcBorders>
                    <w:vAlign w:val="center"/>
                  </w:tcPr>
                  <w:p w14:paraId="30B32186"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6319CDD8"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6FFAD233" w14:textId="77777777" w:rsidR="008A0C52" w:rsidRDefault="008A0C52" w:rsidP="00C32E6F">
                    <w:pPr>
                      <w:jc w:val="center"/>
                    </w:pPr>
                    <w:r>
                      <w:t>222,399.96</w:t>
                    </w:r>
                  </w:p>
                </w:tc>
                <w:tc>
                  <w:tcPr>
                    <w:tcW w:w="385" w:type="pct"/>
                    <w:tcBorders>
                      <w:top w:val="single" w:sz="4" w:space="0" w:color="auto"/>
                      <w:left w:val="single" w:sz="4" w:space="0" w:color="auto"/>
                      <w:bottom w:val="single" w:sz="4" w:space="0" w:color="auto"/>
                      <w:right w:val="single" w:sz="4" w:space="0" w:color="auto"/>
                    </w:tcBorders>
                    <w:vAlign w:val="center"/>
                  </w:tcPr>
                  <w:p w14:paraId="045EDC9A"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4641ACFA" w14:textId="77777777" w:rsidR="008A0C52" w:rsidRDefault="008A0C52" w:rsidP="00C32E6F">
                    <w:pPr>
                      <w:jc w:val="center"/>
                    </w:pPr>
                    <w:r>
                      <w:t>3,117,806.67</w:t>
                    </w:r>
                  </w:p>
                </w:tc>
                <w:tc>
                  <w:tcPr>
                    <w:tcW w:w="488" w:type="pct"/>
                    <w:tcBorders>
                      <w:top w:val="single" w:sz="4" w:space="0" w:color="auto"/>
                      <w:left w:val="single" w:sz="4" w:space="0" w:color="auto"/>
                      <w:bottom w:val="single" w:sz="4" w:space="0" w:color="auto"/>
                      <w:right w:val="single" w:sz="4" w:space="0" w:color="auto"/>
                    </w:tcBorders>
                    <w:vAlign w:val="center"/>
                  </w:tcPr>
                  <w:p w14:paraId="6095D307" w14:textId="77777777" w:rsidR="008A0C52" w:rsidRDefault="008A0C52" w:rsidP="00C32E6F">
                    <w:pPr>
                      <w:jc w:val="center"/>
                    </w:pPr>
                    <w:r>
                      <w:t>资产</w:t>
                    </w:r>
                  </w:p>
                </w:tc>
              </w:tr>
            </w:sdtContent>
          </w:sdt>
          <w:sdt>
            <w:sdtPr>
              <w:alias w:val="涉及政府补助的负债项目明细"/>
              <w:tag w:val="_GBC_57fa178d03fa46a3befea9bbb3ebc131"/>
              <w:id w:val="1118414474"/>
              <w:lock w:val="sdtLocked"/>
            </w:sdtPr>
            <w:sdtEndPr/>
            <w:sdtContent>
              <w:tr w:rsidR="008A0C52" w14:paraId="29A91456"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60032B45" w14:textId="77777777" w:rsidR="008A0C52" w:rsidRDefault="008A0C52" w:rsidP="008A0C52">
                    <w:r>
                      <w:t>暂时性生产经营</w:t>
                    </w:r>
                    <w:proofErr w:type="gramStart"/>
                    <w:r>
                      <w:t>困难稳岗</w:t>
                    </w:r>
                    <w:proofErr w:type="gramEnd"/>
                    <w:r>
                      <w:t>补助</w:t>
                    </w:r>
                  </w:p>
                </w:tc>
                <w:tc>
                  <w:tcPr>
                    <w:tcW w:w="824" w:type="pct"/>
                    <w:tcBorders>
                      <w:top w:val="single" w:sz="4" w:space="0" w:color="auto"/>
                      <w:left w:val="single" w:sz="4" w:space="0" w:color="auto"/>
                      <w:bottom w:val="single" w:sz="4" w:space="0" w:color="auto"/>
                      <w:right w:val="single" w:sz="4" w:space="0" w:color="auto"/>
                    </w:tcBorders>
                    <w:vAlign w:val="center"/>
                  </w:tcPr>
                  <w:p w14:paraId="749FE448" w14:textId="77777777" w:rsidR="008A0C52" w:rsidRDefault="008A0C52" w:rsidP="00C32E6F">
                    <w:pPr>
                      <w:jc w:val="center"/>
                    </w:pPr>
                    <w:r>
                      <w:t>0.00</w:t>
                    </w:r>
                  </w:p>
                </w:tc>
                <w:tc>
                  <w:tcPr>
                    <w:tcW w:w="329" w:type="pct"/>
                    <w:tcBorders>
                      <w:top w:val="single" w:sz="4" w:space="0" w:color="auto"/>
                      <w:left w:val="single" w:sz="4" w:space="0" w:color="auto"/>
                      <w:bottom w:val="single" w:sz="4" w:space="0" w:color="auto"/>
                      <w:right w:val="single" w:sz="4" w:space="0" w:color="auto"/>
                    </w:tcBorders>
                    <w:vAlign w:val="center"/>
                  </w:tcPr>
                  <w:p w14:paraId="3505A5C7"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34B59471"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350C8207" w14:textId="77777777" w:rsidR="008A0C52" w:rsidRDefault="008A0C52" w:rsidP="00C32E6F">
                    <w:pPr>
                      <w:jc w:val="center"/>
                    </w:pPr>
                  </w:p>
                </w:tc>
                <w:tc>
                  <w:tcPr>
                    <w:tcW w:w="385" w:type="pct"/>
                    <w:tcBorders>
                      <w:top w:val="single" w:sz="4" w:space="0" w:color="auto"/>
                      <w:left w:val="single" w:sz="4" w:space="0" w:color="auto"/>
                      <w:bottom w:val="single" w:sz="4" w:space="0" w:color="auto"/>
                      <w:right w:val="single" w:sz="4" w:space="0" w:color="auto"/>
                    </w:tcBorders>
                    <w:vAlign w:val="center"/>
                  </w:tcPr>
                  <w:p w14:paraId="3BE50B41"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5CED85BE" w14:textId="77777777" w:rsidR="008A0C52" w:rsidRDefault="008A0C52" w:rsidP="00C32E6F">
                    <w:pPr>
                      <w:jc w:val="center"/>
                    </w:pPr>
                    <w:r>
                      <w:t>0.00</w:t>
                    </w:r>
                  </w:p>
                </w:tc>
                <w:tc>
                  <w:tcPr>
                    <w:tcW w:w="488" w:type="pct"/>
                    <w:tcBorders>
                      <w:top w:val="single" w:sz="4" w:space="0" w:color="auto"/>
                      <w:left w:val="single" w:sz="4" w:space="0" w:color="auto"/>
                      <w:bottom w:val="single" w:sz="4" w:space="0" w:color="auto"/>
                      <w:right w:val="single" w:sz="4" w:space="0" w:color="auto"/>
                    </w:tcBorders>
                    <w:vAlign w:val="center"/>
                  </w:tcPr>
                  <w:p w14:paraId="1F30AEA8" w14:textId="77777777" w:rsidR="008A0C52" w:rsidRDefault="008A0C52" w:rsidP="00C32E6F">
                    <w:pPr>
                      <w:jc w:val="center"/>
                    </w:pPr>
                    <w:r>
                      <w:t>收益</w:t>
                    </w:r>
                  </w:p>
                </w:tc>
              </w:tr>
            </w:sdtContent>
          </w:sdt>
          <w:sdt>
            <w:sdtPr>
              <w:alias w:val="涉及政府补助的负债项目明细"/>
              <w:tag w:val="_GBC_57fa178d03fa46a3befea9bbb3ebc131"/>
              <w:id w:val="1848669565"/>
              <w:lock w:val="sdtLocked"/>
            </w:sdtPr>
            <w:sdtEndPr/>
            <w:sdtContent>
              <w:tr w:rsidR="008A0C52" w14:paraId="263E383D"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567DEEA6" w14:textId="77777777" w:rsidR="008A0C52" w:rsidRDefault="008A0C52" w:rsidP="008A0C52">
                    <w:r>
                      <w:t>高端石墨</w:t>
                    </w:r>
                    <w:proofErr w:type="gramStart"/>
                    <w:r>
                      <w:t>烯</w:t>
                    </w:r>
                    <w:proofErr w:type="gramEnd"/>
                    <w:r>
                      <w:t>轴承专用润滑脂研发</w:t>
                    </w:r>
                  </w:p>
                </w:tc>
                <w:tc>
                  <w:tcPr>
                    <w:tcW w:w="824" w:type="pct"/>
                    <w:tcBorders>
                      <w:top w:val="single" w:sz="4" w:space="0" w:color="auto"/>
                      <w:left w:val="single" w:sz="4" w:space="0" w:color="auto"/>
                      <w:bottom w:val="single" w:sz="4" w:space="0" w:color="auto"/>
                      <w:right w:val="single" w:sz="4" w:space="0" w:color="auto"/>
                    </w:tcBorders>
                    <w:vAlign w:val="center"/>
                  </w:tcPr>
                  <w:p w14:paraId="3839341E" w14:textId="77777777" w:rsidR="008A0C52" w:rsidRDefault="008A0C52" w:rsidP="00C32E6F">
                    <w:pPr>
                      <w:jc w:val="center"/>
                    </w:pPr>
                    <w:r>
                      <w:t>1,632,795.97</w:t>
                    </w:r>
                  </w:p>
                </w:tc>
                <w:tc>
                  <w:tcPr>
                    <w:tcW w:w="329" w:type="pct"/>
                    <w:tcBorders>
                      <w:top w:val="single" w:sz="4" w:space="0" w:color="auto"/>
                      <w:left w:val="single" w:sz="4" w:space="0" w:color="auto"/>
                      <w:bottom w:val="single" w:sz="4" w:space="0" w:color="auto"/>
                      <w:right w:val="single" w:sz="4" w:space="0" w:color="auto"/>
                    </w:tcBorders>
                    <w:vAlign w:val="center"/>
                  </w:tcPr>
                  <w:p w14:paraId="05912643"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2C759722"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3633AF12" w14:textId="77777777" w:rsidR="008A0C52" w:rsidRDefault="008A0C52" w:rsidP="00C32E6F">
                    <w:pPr>
                      <w:jc w:val="center"/>
                    </w:pPr>
                    <w:r>
                      <w:t>182,373.02</w:t>
                    </w:r>
                  </w:p>
                </w:tc>
                <w:tc>
                  <w:tcPr>
                    <w:tcW w:w="385" w:type="pct"/>
                    <w:tcBorders>
                      <w:top w:val="single" w:sz="4" w:space="0" w:color="auto"/>
                      <w:left w:val="single" w:sz="4" w:space="0" w:color="auto"/>
                      <w:bottom w:val="single" w:sz="4" w:space="0" w:color="auto"/>
                      <w:right w:val="single" w:sz="4" w:space="0" w:color="auto"/>
                    </w:tcBorders>
                    <w:vAlign w:val="center"/>
                  </w:tcPr>
                  <w:p w14:paraId="77D01675"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04FA8D4E" w14:textId="77777777" w:rsidR="008A0C52" w:rsidRDefault="008A0C52" w:rsidP="00C32E6F">
                    <w:pPr>
                      <w:jc w:val="center"/>
                    </w:pPr>
                    <w:r>
                      <w:t>1,450,422.95</w:t>
                    </w:r>
                  </w:p>
                </w:tc>
                <w:tc>
                  <w:tcPr>
                    <w:tcW w:w="488" w:type="pct"/>
                    <w:tcBorders>
                      <w:top w:val="single" w:sz="4" w:space="0" w:color="auto"/>
                      <w:left w:val="single" w:sz="4" w:space="0" w:color="auto"/>
                      <w:bottom w:val="single" w:sz="4" w:space="0" w:color="auto"/>
                      <w:right w:val="single" w:sz="4" w:space="0" w:color="auto"/>
                    </w:tcBorders>
                    <w:vAlign w:val="center"/>
                  </w:tcPr>
                  <w:p w14:paraId="1B0B941F" w14:textId="77777777" w:rsidR="008A0C52" w:rsidRDefault="008A0C52" w:rsidP="00C32E6F">
                    <w:pPr>
                      <w:jc w:val="center"/>
                    </w:pPr>
                    <w:r>
                      <w:t>资产</w:t>
                    </w:r>
                  </w:p>
                </w:tc>
              </w:tr>
            </w:sdtContent>
          </w:sdt>
          <w:sdt>
            <w:sdtPr>
              <w:alias w:val="涉及政府补助的负债项目明细"/>
              <w:tag w:val="_GBC_57fa178d03fa46a3befea9bbb3ebc131"/>
              <w:id w:val="-1844767419"/>
              <w:lock w:val="sdtLocked"/>
            </w:sdtPr>
            <w:sdtEndPr/>
            <w:sdtContent>
              <w:tr w:rsidR="008A0C52" w14:paraId="4AE1FA58"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3C0040DF" w14:textId="77777777" w:rsidR="008A0C52" w:rsidRDefault="008A0C52" w:rsidP="008A0C52">
                    <w:r>
                      <w:t>特种关节轴承项目</w:t>
                    </w:r>
                  </w:p>
                </w:tc>
                <w:tc>
                  <w:tcPr>
                    <w:tcW w:w="824" w:type="pct"/>
                    <w:tcBorders>
                      <w:top w:val="single" w:sz="4" w:space="0" w:color="auto"/>
                      <w:left w:val="single" w:sz="4" w:space="0" w:color="auto"/>
                      <w:bottom w:val="single" w:sz="4" w:space="0" w:color="auto"/>
                      <w:right w:val="single" w:sz="4" w:space="0" w:color="auto"/>
                    </w:tcBorders>
                    <w:vAlign w:val="center"/>
                  </w:tcPr>
                  <w:p w14:paraId="70C57424" w14:textId="77777777" w:rsidR="008A0C52" w:rsidRDefault="008A0C52" w:rsidP="00C32E6F">
                    <w:pPr>
                      <w:jc w:val="center"/>
                    </w:pPr>
                    <w:r>
                      <w:t>742,098.81</w:t>
                    </w:r>
                  </w:p>
                </w:tc>
                <w:tc>
                  <w:tcPr>
                    <w:tcW w:w="329" w:type="pct"/>
                    <w:tcBorders>
                      <w:top w:val="single" w:sz="4" w:space="0" w:color="auto"/>
                      <w:left w:val="single" w:sz="4" w:space="0" w:color="auto"/>
                      <w:bottom w:val="single" w:sz="4" w:space="0" w:color="auto"/>
                      <w:right w:val="single" w:sz="4" w:space="0" w:color="auto"/>
                    </w:tcBorders>
                    <w:vAlign w:val="center"/>
                  </w:tcPr>
                  <w:p w14:paraId="62056DB4"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054E9080"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320A2683" w14:textId="77777777" w:rsidR="008A0C52" w:rsidRDefault="008A0C52" w:rsidP="00C32E6F">
                    <w:pPr>
                      <w:jc w:val="center"/>
                    </w:pPr>
                    <w:r>
                      <w:t>248,050.12</w:t>
                    </w:r>
                  </w:p>
                </w:tc>
                <w:tc>
                  <w:tcPr>
                    <w:tcW w:w="385" w:type="pct"/>
                    <w:tcBorders>
                      <w:top w:val="single" w:sz="4" w:space="0" w:color="auto"/>
                      <w:left w:val="single" w:sz="4" w:space="0" w:color="auto"/>
                      <w:bottom w:val="single" w:sz="4" w:space="0" w:color="auto"/>
                      <w:right w:val="single" w:sz="4" w:space="0" w:color="auto"/>
                    </w:tcBorders>
                    <w:vAlign w:val="center"/>
                  </w:tcPr>
                  <w:p w14:paraId="4A744947"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6A2C12E4" w14:textId="77777777" w:rsidR="008A0C52" w:rsidRDefault="008A0C52" w:rsidP="00C32E6F">
                    <w:pPr>
                      <w:jc w:val="center"/>
                    </w:pPr>
                    <w:r>
                      <w:t>494,048.69</w:t>
                    </w:r>
                  </w:p>
                </w:tc>
                <w:tc>
                  <w:tcPr>
                    <w:tcW w:w="488" w:type="pct"/>
                    <w:tcBorders>
                      <w:top w:val="single" w:sz="4" w:space="0" w:color="auto"/>
                      <w:left w:val="single" w:sz="4" w:space="0" w:color="auto"/>
                      <w:bottom w:val="single" w:sz="4" w:space="0" w:color="auto"/>
                      <w:right w:val="single" w:sz="4" w:space="0" w:color="auto"/>
                    </w:tcBorders>
                    <w:vAlign w:val="center"/>
                  </w:tcPr>
                  <w:p w14:paraId="37DD9676" w14:textId="77777777" w:rsidR="008A0C52" w:rsidRDefault="008A0C52" w:rsidP="00C32E6F">
                    <w:pPr>
                      <w:jc w:val="center"/>
                    </w:pPr>
                    <w:r>
                      <w:t>资产</w:t>
                    </w:r>
                  </w:p>
                </w:tc>
              </w:tr>
            </w:sdtContent>
          </w:sdt>
          <w:sdt>
            <w:sdtPr>
              <w:alias w:val="涉及政府补助的负债项目明细"/>
              <w:tag w:val="_GBC_57fa178d03fa46a3befea9bbb3ebc131"/>
              <w:id w:val="1173071430"/>
              <w:lock w:val="sdtLocked"/>
            </w:sdtPr>
            <w:sdtEndPr/>
            <w:sdtContent>
              <w:tr w:rsidR="008A0C52" w14:paraId="3CB98B85"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5A4DD4C3" w14:textId="77777777" w:rsidR="008A0C52" w:rsidRDefault="008A0C52" w:rsidP="008A0C52">
                    <w:r>
                      <w:t>智能制造装备发展专项补助（汽车与机械加工安全试验系统制造）</w:t>
                    </w:r>
                  </w:p>
                </w:tc>
                <w:tc>
                  <w:tcPr>
                    <w:tcW w:w="824" w:type="pct"/>
                    <w:tcBorders>
                      <w:top w:val="single" w:sz="4" w:space="0" w:color="auto"/>
                      <w:left w:val="single" w:sz="4" w:space="0" w:color="auto"/>
                      <w:bottom w:val="single" w:sz="4" w:space="0" w:color="auto"/>
                      <w:right w:val="single" w:sz="4" w:space="0" w:color="auto"/>
                    </w:tcBorders>
                    <w:vAlign w:val="center"/>
                  </w:tcPr>
                  <w:p w14:paraId="76E83206" w14:textId="77777777" w:rsidR="008A0C52" w:rsidRDefault="008A0C52" w:rsidP="00C32E6F">
                    <w:pPr>
                      <w:jc w:val="center"/>
                    </w:pPr>
                    <w:r>
                      <w:t>758,946.55</w:t>
                    </w:r>
                  </w:p>
                </w:tc>
                <w:tc>
                  <w:tcPr>
                    <w:tcW w:w="329" w:type="pct"/>
                    <w:tcBorders>
                      <w:top w:val="single" w:sz="4" w:space="0" w:color="auto"/>
                      <w:left w:val="single" w:sz="4" w:space="0" w:color="auto"/>
                      <w:bottom w:val="single" w:sz="4" w:space="0" w:color="auto"/>
                      <w:right w:val="single" w:sz="4" w:space="0" w:color="auto"/>
                    </w:tcBorders>
                    <w:vAlign w:val="center"/>
                  </w:tcPr>
                  <w:p w14:paraId="44D413AE"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1703CBA9"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07A8D6E2" w14:textId="77777777" w:rsidR="008A0C52" w:rsidRDefault="008A0C52" w:rsidP="00C32E6F">
                    <w:pPr>
                      <w:jc w:val="center"/>
                    </w:pPr>
                    <w:r>
                      <w:t>315,808.32</w:t>
                    </w:r>
                  </w:p>
                </w:tc>
                <w:tc>
                  <w:tcPr>
                    <w:tcW w:w="385" w:type="pct"/>
                    <w:tcBorders>
                      <w:top w:val="single" w:sz="4" w:space="0" w:color="auto"/>
                      <w:left w:val="single" w:sz="4" w:space="0" w:color="auto"/>
                      <w:bottom w:val="single" w:sz="4" w:space="0" w:color="auto"/>
                      <w:right w:val="single" w:sz="4" w:space="0" w:color="auto"/>
                    </w:tcBorders>
                    <w:vAlign w:val="center"/>
                  </w:tcPr>
                  <w:p w14:paraId="73485053"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383E7125" w14:textId="77777777" w:rsidR="008A0C52" w:rsidRDefault="008A0C52" w:rsidP="00C32E6F">
                    <w:pPr>
                      <w:jc w:val="center"/>
                    </w:pPr>
                    <w:r>
                      <w:t>443,138.23</w:t>
                    </w:r>
                  </w:p>
                </w:tc>
                <w:tc>
                  <w:tcPr>
                    <w:tcW w:w="488" w:type="pct"/>
                    <w:tcBorders>
                      <w:top w:val="single" w:sz="4" w:space="0" w:color="auto"/>
                      <w:left w:val="single" w:sz="4" w:space="0" w:color="auto"/>
                      <w:bottom w:val="single" w:sz="4" w:space="0" w:color="auto"/>
                      <w:right w:val="single" w:sz="4" w:space="0" w:color="auto"/>
                    </w:tcBorders>
                    <w:vAlign w:val="center"/>
                  </w:tcPr>
                  <w:p w14:paraId="4E876EFC" w14:textId="77777777" w:rsidR="008A0C52" w:rsidRDefault="008A0C52" w:rsidP="00C32E6F">
                    <w:pPr>
                      <w:jc w:val="center"/>
                    </w:pPr>
                    <w:r>
                      <w:t>资产</w:t>
                    </w:r>
                  </w:p>
                </w:tc>
              </w:tr>
            </w:sdtContent>
          </w:sdt>
          <w:sdt>
            <w:sdtPr>
              <w:alias w:val="涉及政府补助的负债项目明细"/>
              <w:tag w:val="_GBC_57fa178d03fa46a3befea9bbb3ebc131"/>
              <w:id w:val="1076937712"/>
              <w:lock w:val="sdtLocked"/>
            </w:sdtPr>
            <w:sdtEndPr/>
            <w:sdtContent>
              <w:tr w:rsidR="008A0C52" w14:paraId="39983619"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352A3C38" w14:textId="77777777" w:rsidR="008A0C52" w:rsidRDefault="008A0C52" w:rsidP="008A0C52">
                    <w:r>
                      <w:t>陈大厂区征迁补偿技改专项补助</w:t>
                    </w:r>
                  </w:p>
                </w:tc>
                <w:tc>
                  <w:tcPr>
                    <w:tcW w:w="824" w:type="pct"/>
                    <w:tcBorders>
                      <w:top w:val="single" w:sz="4" w:space="0" w:color="auto"/>
                      <w:left w:val="single" w:sz="4" w:space="0" w:color="auto"/>
                      <w:bottom w:val="single" w:sz="4" w:space="0" w:color="auto"/>
                      <w:right w:val="single" w:sz="4" w:space="0" w:color="auto"/>
                    </w:tcBorders>
                    <w:vAlign w:val="center"/>
                  </w:tcPr>
                  <w:p w14:paraId="3054EE16" w14:textId="77777777" w:rsidR="008A0C52" w:rsidRDefault="008A0C52" w:rsidP="00C32E6F">
                    <w:pPr>
                      <w:jc w:val="center"/>
                    </w:pPr>
                    <w:r>
                      <w:t>17280764.93</w:t>
                    </w:r>
                  </w:p>
                </w:tc>
                <w:tc>
                  <w:tcPr>
                    <w:tcW w:w="329" w:type="pct"/>
                    <w:tcBorders>
                      <w:top w:val="single" w:sz="4" w:space="0" w:color="auto"/>
                      <w:left w:val="single" w:sz="4" w:space="0" w:color="auto"/>
                      <w:bottom w:val="single" w:sz="4" w:space="0" w:color="auto"/>
                      <w:right w:val="single" w:sz="4" w:space="0" w:color="auto"/>
                    </w:tcBorders>
                    <w:vAlign w:val="center"/>
                  </w:tcPr>
                  <w:p w14:paraId="453E8F3E"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0C0A21C8"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7BBEAA7A" w14:textId="77777777" w:rsidR="008A0C52" w:rsidRDefault="008A0C52" w:rsidP="00C32E6F">
                    <w:pPr>
                      <w:jc w:val="center"/>
                    </w:pPr>
                    <w:r>
                      <w:t>327,247.74</w:t>
                    </w:r>
                  </w:p>
                </w:tc>
                <w:tc>
                  <w:tcPr>
                    <w:tcW w:w="385" w:type="pct"/>
                    <w:tcBorders>
                      <w:top w:val="single" w:sz="4" w:space="0" w:color="auto"/>
                      <w:left w:val="single" w:sz="4" w:space="0" w:color="auto"/>
                      <w:bottom w:val="single" w:sz="4" w:space="0" w:color="auto"/>
                      <w:right w:val="single" w:sz="4" w:space="0" w:color="auto"/>
                    </w:tcBorders>
                    <w:vAlign w:val="center"/>
                  </w:tcPr>
                  <w:p w14:paraId="5C9F0CB2"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5CB6E49A" w14:textId="77777777" w:rsidR="008A0C52" w:rsidRDefault="008A0C52" w:rsidP="00C32E6F">
                    <w:pPr>
                      <w:jc w:val="center"/>
                    </w:pPr>
                    <w:r>
                      <w:t>16,953,517.19</w:t>
                    </w:r>
                  </w:p>
                </w:tc>
                <w:tc>
                  <w:tcPr>
                    <w:tcW w:w="488" w:type="pct"/>
                    <w:tcBorders>
                      <w:top w:val="single" w:sz="4" w:space="0" w:color="auto"/>
                      <w:left w:val="single" w:sz="4" w:space="0" w:color="auto"/>
                      <w:bottom w:val="single" w:sz="4" w:space="0" w:color="auto"/>
                      <w:right w:val="single" w:sz="4" w:space="0" w:color="auto"/>
                    </w:tcBorders>
                    <w:vAlign w:val="center"/>
                  </w:tcPr>
                  <w:p w14:paraId="6F6CBCE9" w14:textId="77777777" w:rsidR="008A0C52" w:rsidRDefault="008A0C52" w:rsidP="00C32E6F">
                    <w:pPr>
                      <w:jc w:val="center"/>
                    </w:pPr>
                    <w:r>
                      <w:t>资产</w:t>
                    </w:r>
                  </w:p>
                </w:tc>
              </w:tr>
            </w:sdtContent>
          </w:sdt>
          <w:sdt>
            <w:sdtPr>
              <w:alias w:val="涉及政府补助的负债项目明细"/>
              <w:tag w:val="_GBC_57fa178d03fa46a3befea9bbb3ebc131"/>
              <w:id w:val="1187263286"/>
              <w:lock w:val="sdtLocked"/>
            </w:sdtPr>
            <w:sdtEndPr/>
            <w:sdtContent>
              <w:tr w:rsidR="008A0C52" w14:paraId="2EDBDDAE"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1F6035E0" w14:textId="77777777" w:rsidR="008A0C52" w:rsidRDefault="008A0C52" w:rsidP="008A0C52">
                    <w:r>
                      <w:t>延安北厂区土地房屋收储补偿新建资产</w:t>
                    </w:r>
                  </w:p>
                </w:tc>
                <w:tc>
                  <w:tcPr>
                    <w:tcW w:w="824" w:type="pct"/>
                    <w:tcBorders>
                      <w:top w:val="single" w:sz="4" w:space="0" w:color="auto"/>
                      <w:left w:val="single" w:sz="4" w:space="0" w:color="auto"/>
                      <w:bottom w:val="single" w:sz="4" w:space="0" w:color="auto"/>
                      <w:right w:val="single" w:sz="4" w:space="0" w:color="auto"/>
                    </w:tcBorders>
                    <w:vAlign w:val="center"/>
                  </w:tcPr>
                  <w:p w14:paraId="48FF8F37" w14:textId="6621A288" w:rsidR="008A0C52" w:rsidRDefault="00C32E6F" w:rsidP="00C32E6F">
                    <w:pPr>
                      <w:jc w:val="center"/>
                    </w:pPr>
                    <w:r>
                      <w:t>236,491,749.21</w:t>
                    </w:r>
                  </w:p>
                </w:tc>
                <w:tc>
                  <w:tcPr>
                    <w:tcW w:w="329" w:type="pct"/>
                    <w:tcBorders>
                      <w:top w:val="single" w:sz="4" w:space="0" w:color="auto"/>
                      <w:left w:val="single" w:sz="4" w:space="0" w:color="auto"/>
                      <w:bottom w:val="single" w:sz="4" w:space="0" w:color="auto"/>
                      <w:right w:val="single" w:sz="4" w:space="0" w:color="auto"/>
                    </w:tcBorders>
                    <w:vAlign w:val="center"/>
                  </w:tcPr>
                  <w:p w14:paraId="0F261DB4"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444E4B5F"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0AAE5235" w14:textId="77777777" w:rsidR="008A0C52" w:rsidRDefault="008A0C52" w:rsidP="00C32E6F">
                    <w:pPr>
                      <w:jc w:val="center"/>
                    </w:pPr>
                  </w:p>
                </w:tc>
                <w:tc>
                  <w:tcPr>
                    <w:tcW w:w="385" w:type="pct"/>
                    <w:tcBorders>
                      <w:top w:val="single" w:sz="4" w:space="0" w:color="auto"/>
                      <w:left w:val="single" w:sz="4" w:space="0" w:color="auto"/>
                      <w:bottom w:val="single" w:sz="4" w:space="0" w:color="auto"/>
                      <w:right w:val="single" w:sz="4" w:space="0" w:color="auto"/>
                    </w:tcBorders>
                    <w:vAlign w:val="center"/>
                  </w:tcPr>
                  <w:p w14:paraId="5C9474CC"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4651A321" w14:textId="77777777" w:rsidR="008A0C52" w:rsidRDefault="008A0C52" w:rsidP="00C32E6F">
                    <w:pPr>
                      <w:jc w:val="center"/>
                    </w:pPr>
                    <w:r>
                      <w:t>236,491,749.21</w:t>
                    </w:r>
                  </w:p>
                </w:tc>
                <w:tc>
                  <w:tcPr>
                    <w:tcW w:w="488" w:type="pct"/>
                    <w:tcBorders>
                      <w:top w:val="single" w:sz="4" w:space="0" w:color="auto"/>
                      <w:left w:val="single" w:sz="4" w:space="0" w:color="auto"/>
                      <w:bottom w:val="single" w:sz="4" w:space="0" w:color="auto"/>
                      <w:right w:val="single" w:sz="4" w:space="0" w:color="auto"/>
                    </w:tcBorders>
                    <w:vAlign w:val="center"/>
                  </w:tcPr>
                  <w:p w14:paraId="44EC0DD7" w14:textId="77777777" w:rsidR="008A0C52" w:rsidRDefault="008A0C52" w:rsidP="00C32E6F">
                    <w:pPr>
                      <w:jc w:val="center"/>
                    </w:pPr>
                    <w:r>
                      <w:t>资产 </w:t>
                    </w:r>
                  </w:p>
                </w:tc>
              </w:tr>
            </w:sdtContent>
          </w:sdt>
          <w:sdt>
            <w:sdtPr>
              <w:alias w:val="涉及政府补助的负债项目明细"/>
              <w:tag w:val="_GBC_57fa178d03fa46a3befea9bbb3ebc131"/>
              <w:id w:val="-512454516"/>
              <w:lock w:val="sdtLocked"/>
            </w:sdtPr>
            <w:sdtEndPr/>
            <w:sdtContent>
              <w:tr w:rsidR="008A0C52" w14:paraId="647BCBB1"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43D41741" w14:textId="77777777" w:rsidR="008A0C52" w:rsidRDefault="008A0C52" w:rsidP="008A0C52">
                    <w:r>
                      <w:t>其他</w:t>
                    </w:r>
                  </w:p>
                </w:tc>
                <w:tc>
                  <w:tcPr>
                    <w:tcW w:w="824" w:type="pct"/>
                    <w:tcBorders>
                      <w:top w:val="single" w:sz="4" w:space="0" w:color="auto"/>
                      <w:left w:val="single" w:sz="4" w:space="0" w:color="auto"/>
                      <w:bottom w:val="single" w:sz="4" w:space="0" w:color="auto"/>
                      <w:right w:val="single" w:sz="4" w:space="0" w:color="auto"/>
                    </w:tcBorders>
                    <w:vAlign w:val="center"/>
                  </w:tcPr>
                  <w:p w14:paraId="3A8CF78C" w14:textId="77777777" w:rsidR="008A0C52" w:rsidRDefault="008A0C52" w:rsidP="00C32E6F">
                    <w:pPr>
                      <w:jc w:val="center"/>
                    </w:pPr>
                    <w:r>
                      <w:t>2,831,329.35</w:t>
                    </w:r>
                  </w:p>
                </w:tc>
                <w:tc>
                  <w:tcPr>
                    <w:tcW w:w="329" w:type="pct"/>
                    <w:tcBorders>
                      <w:top w:val="single" w:sz="4" w:space="0" w:color="auto"/>
                      <w:left w:val="single" w:sz="4" w:space="0" w:color="auto"/>
                      <w:bottom w:val="single" w:sz="4" w:space="0" w:color="auto"/>
                      <w:right w:val="single" w:sz="4" w:space="0" w:color="auto"/>
                    </w:tcBorders>
                    <w:vAlign w:val="center"/>
                  </w:tcPr>
                  <w:p w14:paraId="4D019505"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50BEAE84"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3E39E5A8" w14:textId="77777777" w:rsidR="008A0C52" w:rsidRDefault="008A0C52" w:rsidP="00C32E6F">
                    <w:pPr>
                      <w:jc w:val="center"/>
                    </w:pPr>
                    <w:r>
                      <w:t>336,829.05</w:t>
                    </w:r>
                  </w:p>
                </w:tc>
                <w:tc>
                  <w:tcPr>
                    <w:tcW w:w="385" w:type="pct"/>
                    <w:tcBorders>
                      <w:top w:val="single" w:sz="4" w:space="0" w:color="auto"/>
                      <w:left w:val="single" w:sz="4" w:space="0" w:color="auto"/>
                      <w:bottom w:val="single" w:sz="4" w:space="0" w:color="auto"/>
                      <w:right w:val="single" w:sz="4" w:space="0" w:color="auto"/>
                    </w:tcBorders>
                    <w:vAlign w:val="center"/>
                  </w:tcPr>
                  <w:p w14:paraId="4E2C207E"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0DE76009" w14:textId="77777777" w:rsidR="008A0C52" w:rsidRDefault="008A0C52" w:rsidP="00C32E6F">
                    <w:pPr>
                      <w:jc w:val="center"/>
                    </w:pPr>
                    <w:r>
                      <w:t>2,494,500.30</w:t>
                    </w:r>
                  </w:p>
                </w:tc>
                <w:tc>
                  <w:tcPr>
                    <w:tcW w:w="488" w:type="pct"/>
                    <w:tcBorders>
                      <w:top w:val="single" w:sz="4" w:space="0" w:color="auto"/>
                      <w:left w:val="single" w:sz="4" w:space="0" w:color="auto"/>
                      <w:bottom w:val="single" w:sz="4" w:space="0" w:color="auto"/>
                      <w:right w:val="single" w:sz="4" w:space="0" w:color="auto"/>
                    </w:tcBorders>
                    <w:vAlign w:val="center"/>
                  </w:tcPr>
                  <w:p w14:paraId="005C0015" w14:textId="77777777" w:rsidR="008A0C52" w:rsidRDefault="008A0C52" w:rsidP="00C32E6F">
                    <w:pPr>
                      <w:jc w:val="center"/>
                    </w:pPr>
                    <w:r>
                      <w:t>资产&amp;收益</w:t>
                    </w:r>
                  </w:p>
                </w:tc>
              </w:tr>
            </w:sdtContent>
          </w:sdt>
          <w:sdt>
            <w:sdtPr>
              <w:alias w:val="涉及政府补助的负债项目明细"/>
              <w:tag w:val="_GBC_57fa178d03fa46a3befea9bbb3ebc131"/>
              <w:id w:val="-1125689255"/>
              <w:lock w:val="sdtLocked"/>
            </w:sdtPr>
            <w:sdtEndPr/>
            <w:sdtContent>
              <w:tr w:rsidR="008A0C52" w14:paraId="17C46FB4" w14:textId="77777777" w:rsidTr="00C32E6F">
                <w:trPr>
                  <w:jc w:val="center"/>
                </w:trPr>
                <w:tc>
                  <w:tcPr>
                    <w:tcW w:w="950" w:type="pct"/>
                    <w:tcBorders>
                      <w:top w:val="single" w:sz="4" w:space="0" w:color="auto"/>
                      <w:left w:val="single" w:sz="4" w:space="0" w:color="auto"/>
                      <w:bottom w:val="single" w:sz="4" w:space="0" w:color="auto"/>
                      <w:right w:val="single" w:sz="4" w:space="0" w:color="auto"/>
                    </w:tcBorders>
                    <w:vAlign w:val="center"/>
                  </w:tcPr>
                  <w:p w14:paraId="4CB600B0" w14:textId="7ECB206D" w:rsidR="008A0C52" w:rsidRDefault="008A0C52" w:rsidP="008A0C52">
                    <w:r>
                      <w:rPr>
                        <w:rFonts w:hint="eastAsia"/>
                      </w:rPr>
                      <w:t>合计</w:t>
                    </w:r>
                  </w:p>
                </w:tc>
                <w:tc>
                  <w:tcPr>
                    <w:tcW w:w="824" w:type="pct"/>
                    <w:tcBorders>
                      <w:top w:val="single" w:sz="4" w:space="0" w:color="auto"/>
                      <w:left w:val="single" w:sz="4" w:space="0" w:color="auto"/>
                      <w:bottom w:val="single" w:sz="4" w:space="0" w:color="auto"/>
                      <w:right w:val="single" w:sz="4" w:space="0" w:color="auto"/>
                    </w:tcBorders>
                    <w:vAlign w:val="center"/>
                  </w:tcPr>
                  <w:p w14:paraId="7D454743" w14:textId="6F51C512" w:rsidR="008A0C52" w:rsidRDefault="008A0C52" w:rsidP="00C32E6F">
                    <w:pPr>
                      <w:jc w:val="center"/>
                    </w:pPr>
                    <w:r>
                      <w:t>347,500,801.01</w:t>
                    </w:r>
                  </w:p>
                </w:tc>
                <w:tc>
                  <w:tcPr>
                    <w:tcW w:w="329" w:type="pct"/>
                    <w:tcBorders>
                      <w:top w:val="single" w:sz="4" w:space="0" w:color="auto"/>
                      <w:left w:val="single" w:sz="4" w:space="0" w:color="auto"/>
                      <w:bottom w:val="single" w:sz="4" w:space="0" w:color="auto"/>
                      <w:right w:val="single" w:sz="4" w:space="0" w:color="auto"/>
                    </w:tcBorders>
                    <w:vAlign w:val="center"/>
                  </w:tcPr>
                  <w:p w14:paraId="65CBC1AF" w14:textId="77777777" w:rsidR="008A0C52" w:rsidRDefault="008A0C52" w:rsidP="00C32E6F">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54D24997" w14:textId="77777777" w:rsidR="008A0C52" w:rsidRDefault="008A0C52" w:rsidP="00C32E6F">
                    <w:pPr>
                      <w:jc w:val="center"/>
                    </w:pPr>
                  </w:p>
                </w:tc>
                <w:tc>
                  <w:tcPr>
                    <w:tcW w:w="721" w:type="pct"/>
                    <w:tcBorders>
                      <w:top w:val="single" w:sz="4" w:space="0" w:color="auto"/>
                      <w:left w:val="single" w:sz="4" w:space="0" w:color="auto"/>
                      <w:bottom w:val="single" w:sz="4" w:space="0" w:color="auto"/>
                      <w:right w:val="single" w:sz="4" w:space="0" w:color="auto"/>
                    </w:tcBorders>
                    <w:vAlign w:val="center"/>
                  </w:tcPr>
                  <w:p w14:paraId="225DF8BA" w14:textId="2F023DF9" w:rsidR="008A0C52" w:rsidRDefault="008A0C52" w:rsidP="00C32E6F">
                    <w:pPr>
                      <w:jc w:val="center"/>
                    </w:pPr>
                    <w:r>
                      <w:t>6,450,827.00</w:t>
                    </w:r>
                  </w:p>
                </w:tc>
                <w:tc>
                  <w:tcPr>
                    <w:tcW w:w="385" w:type="pct"/>
                    <w:tcBorders>
                      <w:top w:val="single" w:sz="4" w:space="0" w:color="auto"/>
                      <w:left w:val="single" w:sz="4" w:space="0" w:color="auto"/>
                      <w:bottom w:val="single" w:sz="4" w:space="0" w:color="auto"/>
                      <w:right w:val="single" w:sz="4" w:space="0" w:color="auto"/>
                    </w:tcBorders>
                    <w:vAlign w:val="center"/>
                  </w:tcPr>
                  <w:p w14:paraId="0A1BCD5E" w14:textId="77777777" w:rsidR="008A0C52" w:rsidRDefault="008A0C52" w:rsidP="00C32E6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14:paraId="67A241CC" w14:textId="04104BCF" w:rsidR="008A0C52" w:rsidRDefault="008A0C52" w:rsidP="00C32E6F">
                    <w:pPr>
                      <w:jc w:val="center"/>
                    </w:pPr>
                    <w:r>
                      <w:t>341,049,974.01</w:t>
                    </w:r>
                  </w:p>
                </w:tc>
                <w:tc>
                  <w:tcPr>
                    <w:tcW w:w="488" w:type="pct"/>
                    <w:tcBorders>
                      <w:top w:val="single" w:sz="4" w:space="0" w:color="auto"/>
                      <w:left w:val="single" w:sz="4" w:space="0" w:color="auto"/>
                      <w:bottom w:val="single" w:sz="4" w:space="0" w:color="auto"/>
                      <w:right w:val="single" w:sz="4" w:space="0" w:color="auto"/>
                    </w:tcBorders>
                    <w:vAlign w:val="center"/>
                  </w:tcPr>
                  <w:p w14:paraId="56C32738" w14:textId="65FE167E" w:rsidR="008A0C52" w:rsidRDefault="008A0C52" w:rsidP="00C32E6F">
                    <w:pPr>
                      <w:jc w:val="center"/>
                    </w:pPr>
                  </w:p>
                </w:tc>
              </w:tr>
            </w:sdtContent>
          </w:sdt>
        </w:tbl>
        <w:p w14:paraId="4E1111DE" w14:textId="77777777" w:rsidR="00622C3A" w:rsidRDefault="00D86D4A"/>
      </w:sdtContent>
    </w:sdt>
    <w:bookmarkEnd w:id="195" w:displacedByCustomXml="next"/>
    <w:bookmarkStart w:id="196" w:name="OLE_LINK85" w:displacedByCustomXml="next"/>
    <w:bookmarkStart w:id="197" w:name="OLE_LINK84" w:displacedByCustomXml="next"/>
    <w:sdt>
      <w:sdtPr>
        <w:rPr>
          <w:rFonts w:hint="eastAsia"/>
        </w:rPr>
        <w:alias w:val="模块:递延收益其他说明"/>
        <w:tag w:val="_GBC_3e5bdbca1c524ed19d397da3dfaf83a9"/>
        <w:id w:val="-1723213271"/>
        <w:lock w:val="sdtLocked"/>
        <w:placeholder>
          <w:docPart w:val="GBC22222222222222222222222222222"/>
        </w:placeholder>
      </w:sdtPr>
      <w:sdtEndPr>
        <w:rPr>
          <w:rFonts w:hint="default"/>
        </w:rPr>
      </w:sdtEndPr>
      <w:sdtContent>
        <w:p w14:paraId="7FE75AC5" w14:textId="77777777" w:rsidR="00622C3A" w:rsidRDefault="000E6426">
          <w:pPr>
            <w:spacing w:before="60" w:after="60"/>
          </w:pPr>
          <w:r>
            <w:rPr>
              <w:rFonts w:hint="eastAsia"/>
            </w:rPr>
            <w:t>其他说明：</w:t>
          </w:r>
        </w:p>
        <w:sdt>
          <w:sdtPr>
            <w:alias w:val="是否适用：递延收益的其他说明[双击切换]"/>
            <w:tag w:val="_GBC_da5e8f76ba934c9e8efb4ab4d41c9f8c"/>
            <w:id w:val="-1445924337"/>
            <w:lock w:val="sdtLocked"/>
            <w:placeholder>
              <w:docPart w:val="GBC22222222222222222222222222222"/>
            </w:placeholder>
          </w:sdtPr>
          <w:sdtEndPr/>
          <w:sdtContent>
            <w:p w14:paraId="28897CDE" w14:textId="1BA58024" w:rsidR="00622C3A" w:rsidRDefault="000E6426" w:rsidP="008A0C52">
              <w:pPr>
                <w:spacing w:before="60" w:after="60"/>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196" w:displacedByCustomXml="prev"/>
    <w:bookmarkEnd w:id="197" w:displacedByCustomXml="prev"/>
    <w:p w14:paraId="3D880626" w14:textId="77777777" w:rsidR="00622C3A" w:rsidRDefault="00622C3A">
      <w:pPr>
        <w:snapToGrid w:val="0"/>
        <w:spacing w:line="240" w:lineRule="atLeast"/>
      </w:pPr>
    </w:p>
    <w:bookmarkStart w:id="198" w:name="_Hlk10537430" w:displacedByCustomXml="next"/>
    <w:sdt>
      <w:sdtPr>
        <w:rPr>
          <w:rFonts w:ascii="宋体" w:hAnsi="宋体" w:cs="宋体" w:hint="eastAsia"/>
          <w:b w:val="0"/>
          <w:bCs/>
          <w:kern w:val="0"/>
          <w:szCs w:val="21"/>
        </w:rPr>
        <w:alias w:val="模块:其他非流动负债"/>
        <w:tag w:val="_GBC_ebdcd37ba77540d78079b1e51c20b6ce"/>
        <w:id w:val="-790356627"/>
        <w:lock w:val="sdtLocked"/>
        <w:placeholder>
          <w:docPart w:val="GBC22222222222222222222222222222"/>
        </w:placeholder>
      </w:sdtPr>
      <w:sdtEndPr>
        <w:rPr>
          <w:rFonts w:cstheme="minorBidi" w:hint="default"/>
          <w:color w:val="000000" w:themeColor="text1"/>
          <w:kern w:val="2"/>
        </w:rPr>
      </w:sdtEndPr>
      <w:sdtContent>
        <w:p w14:paraId="2660ADCF"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94841545"/>
            <w:lock w:val="sdtLocked"/>
            <w:placeholder>
              <w:docPart w:val="GBC22222222222222222222222222222"/>
            </w:placeholder>
          </w:sdtPr>
          <w:sdtEndPr/>
          <w:sdtContent>
            <w:p w14:paraId="65F8950B" w14:textId="6BD39388"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4A5D565" w14:textId="601F7373" w:rsidR="00622C3A" w:rsidRDefault="00D86D4A"/>
      </w:sdtContent>
    </w:sdt>
    <w:bookmarkEnd w:id="198" w:displacedByCustomXml="prev"/>
    <w:p w14:paraId="48F85FDA" w14:textId="77777777" w:rsidR="00622C3A" w:rsidRDefault="00622C3A"/>
    <w:sdt>
      <w:sdtPr>
        <w:rPr>
          <w:rFonts w:ascii="宋体" w:hAnsi="宋体" w:cs="宋体" w:hint="eastAsia"/>
          <w:b w:val="0"/>
          <w:bCs/>
          <w:kern w:val="0"/>
          <w:szCs w:val="21"/>
        </w:rPr>
        <w:alias w:val="模块:股本"/>
        <w:tag w:val="_GBC_7f4b2f9bba854132af4bbd6504a10383"/>
        <w:id w:val="-1567944217"/>
        <w:lock w:val="sdtLocked"/>
        <w:placeholder>
          <w:docPart w:val="GBC22222222222222222222222222222"/>
        </w:placeholder>
      </w:sdtPr>
      <w:sdtEndPr>
        <w:rPr>
          <w:rFonts w:cstheme="minorBidi" w:hint="default"/>
          <w:color w:val="000000" w:themeColor="text1"/>
        </w:rPr>
      </w:sdtEndPr>
      <w:sdtContent>
        <w:p w14:paraId="7B821811"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970242412"/>
            <w:lock w:val="sdtLocked"/>
            <w:placeholder>
              <w:docPart w:val="GBC22222222222222222222222222222"/>
            </w:placeholder>
          </w:sdtPr>
          <w:sdtEndPr/>
          <w:sdtContent>
            <w:p w14:paraId="48E23744" w14:textId="75F6364A"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96F058B" w14:textId="77777777" w:rsidR="00622C3A" w:rsidRDefault="000E6426">
          <w:pPr>
            <w:jc w:val="right"/>
          </w:pPr>
          <w:r>
            <w:rPr>
              <w:rFonts w:hint="eastAsia"/>
            </w:rPr>
            <w:t>单位：</w:t>
          </w:r>
          <w:sdt>
            <w:sdtPr>
              <w:rPr>
                <w:rFonts w:hint="eastAsia"/>
              </w:rPr>
              <w:alias w:val="单位：财务附注：股本"/>
              <w:tag w:val="_GBC_cf915ea45a234de2a2455824dedc3c82"/>
              <w:id w:val="-10803701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股本"/>
              <w:tag w:val="_GBC_2dcc7ff328cf480296bdddce64b88cf1"/>
              <w:id w:val="14232962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686"/>
            <w:gridCol w:w="884"/>
            <w:gridCol w:w="884"/>
            <w:gridCol w:w="956"/>
            <w:gridCol w:w="971"/>
            <w:gridCol w:w="942"/>
            <w:gridCol w:w="1686"/>
          </w:tblGrid>
          <w:tr w:rsidR="00622C3A" w14:paraId="50B02AC3" w14:textId="77777777" w:rsidTr="008A0C52">
            <w:trPr>
              <w:cantSplit/>
              <w:trHeight w:val="270"/>
            </w:trPr>
            <w:tc>
              <w:tcPr>
                <w:tcW w:w="725" w:type="pct"/>
                <w:vMerge w:val="restart"/>
                <w:tcBorders>
                  <w:top w:val="single" w:sz="4" w:space="0" w:color="auto"/>
                  <w:left w:val="single" w:sz="4" w:space="0" w:color="auto"/>
                  <w:bottom w:val="single" w:sz="4" w:space="0" w:color="auto"/>
                  <w:right w:val="single" w:sz="4" w:space="0" w:color="auto"/>
                </w:tcBorders>
              </w:tcPr>
              <w:p w14:paraId="2334772C" w14:textId="77777777" w:rsidR="00622C3A" w:rsidRDefault="00622C3A">
                <w:pPr>
                  <w:jc w:val="center"/>
                </w:pPr>
              </w:p>
            </w:tc>
            <w:sdt>
              <w:sdtPr>
                <w:tag w:val="_PLD_7ad9a0911e364e48bc565dc3ed809692"/>
                <w:id w:val="1517431682"/>
                <w:lock w:val="sdtLocked"/>
              </w:sdtPr>
              <w:sdtEndPr/>
              <w:sdtContent>
                <w:tc>
                  <w:tcPr>
                    <w:tcW w:w="900" w:type="pct"/>
                    <w:vMerge w:val="restart"/>
                    <w:tcBorders>
                      <w:top w:val="single" w:sz="4" w:space="0" w:color="auto"/>
                      <w:left w:val="single" w:sz="4" w:space="0" w:color="auto"/>
                      <w:right w:val="single" w:sz="4" w:space="0" w:color="auto"/>
                    </w:tcBorders>
                    <w:vAlign w:val="center"/>
                  </w:tcPr>
                  <w:p w14:paraId="2ECC8603" w14:textId="77777777" w:rsidR="00622C3A" w:rsidRDefault="000E6426">
                    <w:pPr>
                      <w:jc w:val="center"/>
                    </w:pPr>
                    <w:r>
                      <w:rPr>
                        <w:rFonts w:hint="eastAsia"/>
                      </w:rPr>
                      <w:t>期初余额</w:t>
                    </w:r>
                  </w:p>
                </w:tc>
              </w:sdtContent>
            </w:sdt>
            <w:sdt>
              <w:sdtPr>
                <w:tag w:val="_PLD_33945fdb28e344edaa7d118a9aa07d7d"/>
                <w:id w:val="1898627910"/>
                <w:lock w:val="sdtLocked"/>
              </w:sdtPr>
              <w:sdtEndPr/>
              <w:sdtContent>
                <w:tc>
                  <w:tcPr>
                    <w:tcW w:w="2475" w:type="pct"/>
                    <w:gridSpan w:val="5"/>
                    <w:tcBorders>
                      <w:top w:val="single" w:sz="4" w:space="0" w:color="auto"/>
                      <w:left w:val="single" w:sz="4" w:space="0" w:color="auto"/>
                      <w:bottom w:val="single" w:sz="4" w:space="0" w:color="auto"/>
                      <w:right w:val="single" w:sz="4" w:space="0" w:color="auto"/>
                    </w:tcBorders>
                    <w:vAlign w:val="center"/>
                  </w:tcPr>
                  <w:p w14:paraId="773DEF50" w14:textId="77777777" w:rsidR="00622C3A" w:rsidRDefault="000E6426">
                    <w:pPr>
                      <w:jc w:val="center"/>
                    </w:pPr>
                    <w:r>
                      <w:rPr>
                        <w:rFonts w:hint="eastAsia"/>
                      </w:rPr>
                      <w:t>本次变动增减（+、一）</w:t>
                    </w:r>
                  </w:p>
                </w:tc>
              </w:sdtContent>
            </w:sdt>
            <w:sdt>
              <w:sdtPr>
                <w:tag w:val="_PLD_a0390714e323429ab6e793f9a610df70"/>
                <w:id w:val="-1405521501"/>
                <w:lock w:val="sdtLocked"/>
              </w:sdtPr>
              <w:sdtEndPr/>
              <w:sdtContent>
                <w:tc>
                  <w:tcPr>
                    <w:tcW w:w="900" w:type="pct"/>
                    <w:vMerge w:val="restart"/>
                    <w:tcBorders>
                      <w:top w:val="single" w:sz="4" w:space="0" w:color="auto"/>
                      <w:left w:val="single" w:sz="4" w:space="0" w:color="auto"/>
                      <w:right w:val="single" w:sz="4" w:space="0" w:color="auto"/>
                    </w:tcBorders>
                    <w:vAlign w:val="center"/>
                  </w:tcPr>
                  <w:p w14:paraId="1E12C22E" w14:textId="77777777" w:rsidR="00622C3A" w:rsidRDefault="000E6426">
                    <w:pPr>
                      <w:jc w:val="center"/>
                    </w:pPr>
                    <w:r>
                      <w:rPr>
                        <w:rFonts w:hint="eastAsia"/>
                      </w:rPr>
                      <w:t>期末余额</w:t>
                    </w:r>
                  </w:p>
                </w:tc>
              </w:sdtContent>
            </w:sdt>
          </w:tr>
          <w:tr w:rsidR="00622C3A" w14:paraId="14B372BA" w14:textId="77777777" w:rsidTr="008A0C52">
            <w:trPr>
              <w:cantSplit/>
              <w:trHeight w:val="312"/>
            </w:trPr>
            <w:tc>
              <w:tcPr>
                <w:tcW w:w="725" w:type="pct"/>
                <w:vMerge/>
                <w:tcBorders>
                  <w:top w:val="single" w:sz="4" w:space="0" w:color="auto"/>
                  <w:left w:val="single" w:sz="4" w:space="0" w:color="auto"/>
                  <w:bottom w:val="single" w:sz="4" w:space="0" w:color="auto"/>
                  <w:right w:val="single" w:sz="4" w:space="0" w:color="auto"/>
                </w:tcBorders>
              </w:tcPr>
              <w:p w14:paraId="116562B2" w14:textId="77777777" w:rsidR="00622C3A" w:rsidRDefault="00622C3A"/>
            </w:tc>
            <w:tc>
              <w:tcPr>
                <w:tcW w:w="900" w:type="pct"/>
                <w:vMerge/>
                <w:tcBorders>
                  <w:left w:val="single" w:sz="4" w:space="0" w:color="auto"/>
                  <w:bottom w:val="single" w:sz="4" w:space="0" w:color="auto"/>
                  <w:right w:val="single" w:sz="4" w:space="0" w:color="auto"/>
                </w:tcBorders>
              </w:tcPr>
              <w:p w14:paraId="7987F0B2" w14:textId="77777777" w:rsidR="00622C3A" w:rsidRDefault="00622C3A" w:rsidP="008A0C52">
                <w:pPr>
                  <w:ind w:leftChars="-119" w:left="-250" w:firstLineChars="119" w:firstLine="250"/>
                </w:pPr>
              </w:p>
            </w:tc>
            <w:sdt>
              <w:sdtPr>
                <w:tag w:val="_PLD_fe0b182c33854e5bb51d2d2a3cd1dd7f"/>
                <w:id w:val="-442775931"/>
                <w:lock w:val="sdtLocked"/>
              </w:sdtPr>
              <w:sdtEndPr/>
              <w:sdtContent>
                <w:tc>
                  <w:tcPr>
                    <w:tcW w:w="472" w:type="pct"/>
                    <w:tcBorders>
                      <w:top w:val="single" w:sz="4" w:space="0" w:color="auto"/>
                      <w:left w:val="single" w:sz="4" w:space="0" w:color="auto"/>
                      <w:bottom w:val="single" w:sz="4" w:space="0" w:color="auto"/>
                      <w:right w:val="single" w:sz="4" w:space="0" w:color="auto"/>
                    </w:tcBorders>
                    <w:vAlign w:val="center"/>
                  </w:tcPr>
                  <w:p w14:paraId="6F29D90B" w14:textId="77777777" w:rsidR="00622C3A" w:rsidRDefault="000E6426">
                    <w:pPr>
                      <w:jc w:val="center"/>
                    </w:pPr>
                    <w:r>
                      <w:rPr>
                        <w:rFonts w:hint="eastAsia"/>
                      </w:rPr>
                      <w:t>发行</w:t>
                    </w:r>
                  </w:p>
                  <w:p w14:paraId="337868EB" w14:textId="77777777" w:rsidR="00622C3A" w:rsidRDefault="000E6426">
                    <w:pPr>
                      <w:jc w:val="center"/>
                    </w:pPr>
                    <w:r>
                      <w:rPr>
                        <w:rFonts w:hint="eastAsia"/>
                      </w:rPr>
                      <w:t>新股</w:t>
                    </w:r>
                  </w:p>
                </w:tc>
              </w:sdtContent>
            </w:sdt>
            <w:sdt>
              <w:sdtPr>
                <w:tag w:val="_PLD_80e7c94a1831488d89d22be722443897"/>
                <w:id w:val="1131445927"/>
                <w:lock w:val="sdtLocked"/>
              </w:sdtPr>
              <w:sdtEndPr/>
              <w:sdtContent>
                <w:tc>
                  <w:tcPr>
                    <w:tcW w:w="472" w:type="pct"/>
                    <w:tcBorders>
                      <w:top w:val="single" w:sz="4" w:space="0" w:color="auto"/>
                      <w:left w:val="single" w:sz="4" w:space="0" w:color="auto"/>
                      <w:bottom w:val="single" w:sz="4" w:space="0" w:color="auto"/>
                      <w:right w:val="single" w:sz="4" w:space="0" w:color="auto"/>
                    </w:tcBorders>
                    <w:vAlign w:val="center"/>
                  </w:tcPr>
                  <w:p w14:paraId="2D5DC4D5" w14:textId="77777777" w:rsidR="00622C3A" w:rsidRDefault="000E6426">
                    <w:pPr>
                      <w:jc w:val="center"/>
                    </w:pPr>
                    <w:r>
                      <w:rPr>
                        <w:rFonts w:hint="eastAsia"/>
                      </w:rPr>
                      <w:t>送股</w:t>
                    </w:r>
                  </w:p>
                </w:tc>
              </w:sdtContent>
            </w:sdt>
            <w:sdt>
              <w:sdtPr>
                <w:tag w:val="_PLD_c1d7f04883eb4aaa9c52067f145ec081"/>
                <w:id w:val="607697727"/>
                <w:lock w:val="sdtLocked"/>
              </w:sdtPr>
              <w:sdtEndPr/>
              <w:sdtContent>
                <w:tc>
                  <w:tcPr>
                    <w:tcW w:w="510" w:type="pct"/>
                    <w:tcBorders>
                      <w:top w:val="single" w:sz="4" w:space="0" w:color="auto"/>
                      <w:left w:val="single" w:sz="4" w:space="0" w:color="auto"/>
                      <w:bottom w:val="single" w:sz="4" w:space="0" w:color="auto"/>
                      <w:right w:val="single" w:sz="4" w:space="0" w:color="auto"/>
                    </w:tcBorders>
                    <w:vAlign w:val="center"/>
                  </w:tcPr>
                  <w:p w14:paraId="0154E178" w14:textId="77777777" w:rsidR="00622C3A" w:rsidRDefault="000E6426">
                    <w:pPr>
                      <w:jc w:val="center"/>
                    </w:pPr>
                    <w:r>
                      <w:rPr>
                        <w:rFonts w:hint="eastAsia"/>
                      </w:rPr>
                      <w:t>公积金</w:t>
                    </w:r>
                  </w:p>
                  <w:p w14:paraId="305A7403" w14:textId="77777777" w:rsidR="00622C3A" w:rsidRDefault="000E6426">
                    <w:pPr>
                      <w:jc w:val="center"/>
                    </w:pPr>
                    <w:r>
                      <w:rPr>
                        <w:rFonts w:hint="eastAsia"/>
                      </w:rPr>
                      <w:t>转股</w:t>
                    </w:r>
                  </w:p>
                </w:tc>
              </w:sdtContent>
            </w:sdt>
            <w:sdt>
              <w:sdtPr>
                <w:tag w:val="_PLD_6e44c9cf090243e19b20f1e88e8231ef"/>
                <w:id w:val="-844246779"/>
                <w:lock w:val="sdtLocked"/>
              </w:sdtPr>
              <w:sdtEndPr/>
              <w:sdtContent>
                <w:tc>
                  <w:tcPr>
                    <w:tcW w:w="518" w:type="pct"/>
                    <w:tcBorders>
                      <w:top w:val="single" w:sz="4" w:space="0" w:color="auto"/>
                      <w:left w:val="single" w:sz="4" w:space="0" w:color="auto"/>
                      <w:bottom w:val="single" w:sz="4" w:space="0" w:color="auto"/>
                      <w:right w:val="single" w:sz="4" w:space="0" w:color="auto"/>
                    </w:tcBorders>
                    <w:vAlign w:val="center"/>
                  </w:tcPr>
                  <w:p w14:paraId="19217282" w14:textId="77777777" w:rsidR="00622C3A" w:rsidRDefault="000E6426">
                    <w:pPr>
                      <w:jc w:val="center"/>
                    </w:pPr>
                    <w:r>
                      <w:rPr>
                        <w:rFonts w:hint="eastAsia"/>
                      </w:rPr>
                      <w:t>其他</w:t>
                    </w:r>
                  </w:p>
                </w:tc>
              </w:sdtContent>
            </w:sdt>
            <w:sdt>
              <w:sdtPr>
                <w:tag w:val="_PLD_0cee72421f954c94ba296c709c84ef52"/>
                <w:id w:val="187101736"/>
                <w:lock w:val="sdtLocked"/>
              </w:sdtPr>
              <w:sdtEndPr/>
              <w:sdtContent>
                <w:tc>
                  <w:tcPr>
                    <w:tcW w:w="503" w:type="pct"/>
                    <w:tcBorders>
                      <w:top w:val="single" w:sz="4" w:space="0" w:color="auto"/>
                      <w:left w:val="single" w:sz="4" w:space="0" w:color="auto"/>
                      <w:bottom w:val="single" w:sz="4" w:space="0" w:color="auto"/>
                      <w:right w:val="single" w:sz="4" w:space="0" w:color="auto"/>
                    </w:tcBorders>
                    <w:vAlign w:val="center"/>
                  </w:tcPr>
                  <w:p w14:paraId="333294EB" w14:textId="77777777" w:rsidR="00622C3A" w:rsidRDefault="000E6426">
                    <w:pPr>
                      <w:jc w:val="center"/>
                    </w:pPr>
                    <w:r>
                      <w:rPr>
                        <w:rFonts w:hint="eastAsia"/>
                      </w:rPr>
                      <w:t>小计</w:t>
                    </w:r>
                  </w:p>
                </w:tc>
              </w:sdtContent>
            </w:sdt>
            <w:tc>
              <w:tcPr>
                <w:tcW w:w="900" w:type="pct"/>
                <w:vMerge/>
                <w:tcBorders>
                  <w:left w:val="single" w:sz="4" w:space="0" w:color="auto"/>
                  <w:bottom w:val="single" w:sz="4" w:space="0" w:color="auto"/>
                  <w:right w:val="single" w:sz="4" w:space="0" w:color="auto"/>
                </w:tcBorders>
              </w:tcPr>
              <w:p w14:paraId="3687D998" w14:textId="77777777" w:rsidR="00622C3A" w:rsidRDefault="00622C3A"/>
            </w:tc>
          </w:tr>
          <w:tr w:rsidR="00622C3A" w14:paraId="5D3649BE" w14:textId="77777777" w:rsidTr="008A0C52">
            <w:trPr>
              <w:cantSplit/>
            </w:trPr>
            <w:sdt>
              <w:sdtPr>
                <w:tag w:val="_PLD_0c4dca616a0e4126a03d9e8b2ef3c6bc"/>
                <w:id w:val="1282156948"/>
                <w:lock w:val="sdtLocked"/>
              </w:sdtPr>
              <w:sdtEndPr/>
              <w:sdtContent>
                <w:tc>
                  <w:tcPr>
                    <w:tcW w:w="725" w:type="pct"/>
                    <w:tcBorders>
                      <w:top w:val="single" w:sz="4" w:space="0" w:color="auto"/>
                      <w:left w:val="single" w:sz="4" w:space="0" w:color="auto"/>
                      <w:bottom w:val="single" w:sz="4" w:space="0" w:color="auto"/>
                      <w:right w:val="single" w:sz="4" w:space="0" w:color="auto"/>
                    </w:tcBorders>
                  </w:tcPr>
                  <w:p w14:paraId="434504EA" w14:textId="77777777" w:rsidR="00622C3A" w:rsidRDefault="000E6426">
                    <w:pPr>
                      <w:jc w:val="center"/>
                    </w:pPr>
                    <w:r>
                      <w:rPr>
                        <w:rFonts w:hint="eastAsia"/>
                      </w:rPr>
                      <w:t>股份总数</w:t>
                    </w:r>
                  </w:p>
                </w:tc>
              </w:sdtContent>
            </w:sdt>
            <w:tc>
              <w:tcPr>
                <w:tcW w:w="900" w:type="pct"/>
                <w:tcBorders>
                  <w:top w:val="single" w:sz="4" w:space="0" w:color="auto"/>
                  <w:left w:val="single" w:sz="4" w:space="0" w:color="auto"/>
                  <w:bottom w:val="single" w:sz="4" w:space="0" w:color="auto"/>
                  <w:right w:val="single" w:sz="4" w:space="0" w:color="auto"/>
                </w:tcBorders>
              </w:tcPr>
              <w:p w14:paraId="49DA5974" w14:textId="018D9FBC" w:rsidR="00622C3A" w:rsidRDefault="008A0C52">
                <w:pPr>
                  <w:jc w:val="right"/>
                </w:pPr>
                <w:r>
                  <w:t>399,553,571.00</w:t>
                </w:r>
              </w:p>
            </w:tc>
            <w:tc>
              <w:tcPr>
                <w:tcW w:w="472" w:type="pct"/>
                <w:tcBorders>
                  <w:top w:val="single" w:sz="4" w:space="0" w:color="auto"/>
                  <w:left w:val="single" w:sz="4" w:space="0" w:color="auto"/>
                  <w:bottom w:val="single" w:sz="4" w:space="0" w:color="auto"/>
                  <w:right w:val="single" w:sz="4" w:space="0" w:color="auto"/>
                </w:tcBorders>
              </w:tcPr>
              <w:p w14:paraId="58A685D0" w14:textId="77777777" w:rsidR="00622C3A" w:rsidRDefault="00622C3A">
                <w:pPr>
                  <w:jc w:val="right"/>
                </w:pPr>
              </w:p>
            </w:tc>
            <w:tc>
              <w:tcPr>
                <w:tcW w:w="472" w:type="pct"/>
                <w:tcBorders>
                  <w:top w:val="single" w:sz="4" w:space="0" w:color="auto"/>
                  <w:left w:val="single" w:sz="4" w:space="0" w:color="auto"/>
                  <w:bottom w:val="single" w:sz="4" w:space="0" w:color="auto"/>
                  <w:right w:val="single" w:sz="4" w:space="0" w:color="auto"/>
                </w:tcBorders>
              </w:tcPr>
              <w:p w14:paraId="07687221" w14:textId="77777777" w:rsidR="00622C3A" w:rsidRDefault="00622C3A">
                <w:pPr>
                  <w:jc w:val="right"/>
                </w:pPr>
              </w:p>
            </w:tc>
            <w:tc>
              <w:tcPr>
                <w:tcW w:w="510" w:type="pct"/>
                <w:tcBorders>
                  <w:top w:val="single" w:sz="4" w:space="0" w:color="auto"/>
                  <w:left w:val="single" w:sz="4" w:space="0" w:color="auto"/>
                  <w:bottom w:val="single" w:sz="4" w:space="0" w:color="auto"/>
                  <w:right w:val="single" w:sz="4" w:space="0" w:color="auto"/>
                </w:tcBorders>
              </w:tcPr>
              <w:p w14:paraId="4CEF0F3D" w14:textId="77777777" w:rsidR="00622C3A" w:rsidRDefault="00622C3A">
                <w:pPr>
                  <w:jc w:val="right"/>
                </w:pPr>
              </w:p>
            </w:tc>
            <w:tc>
              <w:tcPr>
                <w:tcW w:w="518" w:type="pct"/>
                <w:tcBorders>
                  <w:top w:val="single" w:sz="4" w:space="0" w:color="auto"/>
                  <w:left w:val="single" w:sz="4" w:space="0" w:color="auto"/>
                  <w:bottom w:val="single" w:sz="4" w:space="0" w:color="auto"/>
                  <w:right w:val="single" w:sz="4" w:space="0" w:color="auto"/>
                </w:tcBorders>
              </w:tcPr>
              <w:p w14:paraId="0A287A4B" w14:textId="77777777" w:rsidR="00622C3A" w:rsidRDefault="00622C3A">
                <w:pPr>
                  <w:jc w:val="right"/>
                </w:pPr>
              </w:p>
            </w:tc>
            <w:tc>
              <w:tcPr>
                <w:tcW w:w="503" w:type="pct"/>
                <w:tcBorders>
                  <w:top w:val="single" w:sz="4" w:space="0" w:color="auto"/>
                  <w:left w:val="single" w:sz="4" w:space="0" w:color="auto"/>
                  <w:bottom w:val="single" w:sz="4" w:space="0" w:color="auto"/>
                  <w:right w:val="single" w:sz="4" w:space="0" w:color="auto"/>
                </w:tcBorders>
              </w:tcPr>
              <w:p w14:paraId="4DE84EA3" w14:textId="77777777" w:rsidR="00622C3A" w:rsidRDefault="00622C3A">
                <w:pPr>
                  <w:jc w:val="right"/>
                </w:pPr>
              </w:p>
            </w:tc>
            <w:tc>
              <w:tcPr>
                <w:tcW w:w="900" w:type="pct"/>
                <w:tcBorders>
                  <w:top w:val="single" w:sz="4" w:space="0" w:color="auto"/>
                  <w:left w:val="single" w:sz="4" w:space="0" w:color="auto"/>
                  <w:bottom w:val="single" w:sz="4" w:space="0" w:color="auto"/>
                  <w:right w:val="single" w:sz="4" w:space="0" w:color="auto"/>
                </w:tcBorders>
              </w:tcPr>
              <w:p w14:paraId="641D9050" w14:textId="3135A3AC" w:rsidR="00622C3A" w:rsidRDefault="008A0C52">
                <w:pPr>
                  <w:jc w:val="right"/>
                </w:pPr>
                <w:r>
                  <w:t>399,553,571.00</w:t>
                </w:r>
              </w:p>
            </w:tc>
          </w:tr>
        </w:tbl>
        <w:p w14:paraId="06B7E175" w14:textId="77777777" w:rsidR="00622C3A" w:rsidRDefault="000E6426">
          <w:pPr>
            <w:spacing w:before="60" w:after="60"/>
          </w:pPr>
          <w:r>
            <w:rPr>
              <w:rFonts w:hint="eastAsia"/>
            </w:rPr>
            <w:t>其他说明：</w:t>
          </w:r>
        </w:p>
        <w:sdt>
          <w:sdtPr>
            <w:alias w:val="股本变动情况说明"/>
            <w:tag w:val="_GBC_752687f835754470ad7a125ef32391e4"/>
            <w:id w:val="1414741423"/>
            <w:lock w:val="sdtLocked"/>
            <w:placeholder>
              <w:docPart w:val="GBC22222222222222222222222222222"/>
            </w:placeholder>
          </w:sdtPr>
          <w:sdtEndPr/>
          <w:sdtContent>
            <w:p w14:paraId="5750FA67" w14:textId="3CD923DB" w:rsidR="00622C3A" w:rsidRDefault="008A0C52">
              <w:r>
                <w:rPr>
                  <w:rFonts w:hint="eastAsia"/>
                </w:rPr>
                <w:t>无</w:t>
              </w:r>
            </w:p>
          </w:sdtContent>
        </w:sdt>
      </w:sdtContent>
    </w:sdt>
    <w:p w14:paraId="58A32466" w14:textId="77777777" w:rsidR="00622C3A" w:rsidRDefault="00622C3A"/>
    <w:p w14:paraId="05B834E0" w14:textId="77777777" w:rsidR="00622C3A" w:rsidRDefault="000E6426" w:rsidP="007D02D2">
      <w:pPr>
        <w:pStyle w:val="3"/>
        <w:numPr>
          <w:ilvl w:val="0"/>
          <w:numId w:val="46"/>
        </w:numPr>
        <w:tabs>
          <w:tab w:val="left" w:pos="504"/>
        </w:tabs>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bCs/>
          <w:kern w:val="0"/>
          <w:szCs w:val="24"/>
        </w:rPr>
        <w:alias w:val="模块:其他权益工具"/>
        <w:tag w:val="_GBC_4f862512b6914630932c1857df6db6e4"/>
        <w:id w:val="-302162073"/>
        <w:lock w:val="sdtLocked"/>
        <w:placeholder>
          <w:docPart w:val="GBC22222222222222222222222222222"/>
        </w:placeholder>
      </w:sdtPr>
      <w:sdtEndPr>
        <w:rPr>
          <w:szCs w:val="21"/>
        </w:rPr>
      </w:sdtEndPr>
      <w:sdtContent>
        <w:p w14:paraId="06D1245C" w14:textId="77777777" w:rsidR="00622C3A" w:rsidRDefault="000E6426" w:rsidP="007D02D2">
          <w:pPr>
            <w:pStyle w:val="4"/>
            <w:numPr>
              <w:ilvl w:val="0"/>
              <w:numId w:val="74"/>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64239793"/>
            <w:lock w:val="sdtLocked"/>
            <w:placeholder>
              <w:docPart w:val="GBC22222222222222222222222222222"/>
            </w:placeholder>
          </w:sdtPr>
          <w:sdtEndPr/>
          <w:sdtContent>
            <w:p w14:paraId="7F5BC098" w14:textId="447044A9"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DF88BB0" w14:textId="77777777" w:rsidR="00622C3A" w:rsidRDefault="00622C3A"/>
        <w:p w14:paraId="4313E489" w14:textId="77777777" w:rsidR="00622C3A" w:rsidRDefault="000E6426" w:rsidP="007D02D2">
          <w:pPr>
            <w:pStyle w:val="4"/>
            <w:numPr>
              <w:ilvl w:val="0"/>
              <w:numId w:val="74"/>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824707684"/>
            <w:lock w:val="sdtLocked"/>
            <w:placeholder>
              <w:docPart w:val="GBC22222222222222222222222222222"/>
            </w:placeholder>
          </w:sdtPr>
          <w:sdtEndPr/>
          <w:sdtContent>
            <w:p w14:paraId="5885E38E" w14:textId="02C07C6A"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377B44D" w14:textId="77777777" w:rsidR="00622C3A" w:rsidRDefault="000E6426">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274173357"/>
            <w:lock w:val="sdtLocked"/>
            <w:placeholder>
              <w:docPart w:val="GBC22222222222222222222222222222"/>
            </w:placeholder>
          </w:sdtPr>
          <w:sdtEndPr/>
          <w:sdtContent>
            <w:p w14:paraId="12E892C9" w14:textId="7A2A8871"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F53E928" w14:textId="77777777" w:rsidR="00622C3A" w:rsidRDefault="00622C3A"/>
        <w:p w14:paraId="51248FF4" w14:textId="77777777" w:rsidR="00622C3A" w:rsidRDefault="000E6426">
          <w:r>
            <w:rPr>
              <w:rFonts w:hint="eastAsia"/>
            </w:rPr>
            <w:t>其他说明：</w:t>
          </w:r>
        </w:p>
        <w:sdt>
          <w:sdtPr>
            <w:alias w:val="是否适用：其他权益工具的其他说明[双击切换]"/>
            <w:tag w:val="_GBC_297d299126b041159b18d012f9a18c2e"/>
            <w:id w:val="807052715"/>
            <w:lock w:val="sdtLocked"/>
            <w:placeholder>
              <w:docPart w:val="GBC22222222222222222222222222222"/>
            </w:placeholder>
          </w:sdtPr>
          <w:sdtEndPr/>
          <w:sdtContent>
            <w:p w14:paraId="35249438" w14:textId="425B0B09"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75702A2" w14:textId="77777777" w:rsidR="00622C3A" w:rsidRDefault="00D86D4A"/>
      </w:sdtContent>
    </w:sdt>
    <w:sdt>
      <w:sdtPr>
        <w:rPr>
          <w:rFonts w:ascii="宋体" w:hAnsi="宋体" w:cs="宋体" w:hint="eastAsia"/>
          <w:b w:val="0"/>
          <w:bCs/>
          <w:kern w:val="0"/>
          <w:szCs w:val="21"/>
        </w:rPr>
        <w:alias w:val="模块:资本公积"/>
        <w:tag w:val="_GBC_23fef1c643714b9f82710e33a1bef935"/>
        <w:id w:val="-1093628689"/>
        <w:lock w:val="sdtLocked"/>
        <w:placeholder>
          <w:docPart w:val="GBC22222222222222222222222222222"/>
        </w:placeholder>
      </w:sdtPr>
      <w:sdtEndPr>
        <w:rPr>
          <w:rFonts w:cstheme="minorBidi" w:hint="default"/>
          <w:color w:val="000000" w:themeColor="text1"/>
          <w:kern w:val="2"/>
        </w:rPr>
      </w:sdtEndPr>
      <w:sdtContent>
        <w:p w14:paraId="400CECF9"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1465543673"/>
            <w:lock w:val="sdtLocked"/>
            <w:placeholder>
              <w:docPart w:val="GBC22222222222222222222222222222"/>
            </w:placeholder>
          </w:sdtPr>
          <w:sdtEndPr/>
          <w:sdtContent>
            <w:p w14:paraId="4AEBEA6B" w14:textId="40B79CEB"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78CDC2B" w14:textId="77777777" w:rsidR="00622C3A" w:rsidRDefault="000E6426">
          <w:pPr>
            <w:jc w:val="right"/>
          </w:pPr>
          <w:r>
            <w:rPr>
              <w:rFonts w:hint="eastAsia"/>
            </w:rPr>
            <w:t>单位：</w:t>
          </w:r>
          <w:sdt>
            <w:sdtPr>
              <w:rPr>
                <w:rFonts w:hint="eastAsia"/>
              </w:rPr>
              <w:alias w:val="单位：财务附注：资本公积"/>
              <w:tag w:val="_GBC_88633009fdc64f4e8238c38541b33615"/>
              <w:id w:val="-20052810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资本公积"/>
              <w:tag w:val="_GBC_636aa96d47cb426abc64fc00b61c9353"/>
              <w:id w:val="3887044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819"/>
            <w:gridCol w:w="1853"/>
            <w:gridCol w:w="1837"/>
            <w:gridCol w:w="1835"/>
          </w:tblGrid>
          <w:tr w:rsidR="00622C3A" w14:paraId="3DB9AC69" w14:textId="77777777" w:rsidTr="00944C2C">
            <w:sdt>
              <w:sdtPr>
                <w:tag w:val="_PLD_177c011500e64862903c4c16dbb2f31f"/>
                <w:id w:val="-529731855"/>
                <w:lock w:val="sdtLocked"/>
              </w:sdtPr>
              <w:sdtEndPr/>
              <w:sdtContent>
                <w:tc>
                  <w:tcPr>
                    <w:tcW w:w="942" w:type="pct"/>
                    <w:vAlign w:val="center"/>
                  </w:tcPr>
                  <w:p w14:paraId="51E73A88" w14:textId="77777777" w:rsidR="00622C3A" w:rsidRDefault="000E6426">
                    <w:pPr>
                      <w:autoSpaceDE w:val="0"/>
                      <w:autoSpaceDN w:val="0"/>
                      <w:adjustRightInd w:val="0"/>
                      <w:snapToGrid w:val="0"/>
                      <w:jc w:val="center"/>
                    </w:pPr>
                    <w:r>
                      <w:rPr>
                        <w:rFonts w:hint="eastAsia"/>
                      </w:rPr>
                      <w:t>项目</w:t>
                    </w:r>
                  </w:p>
                </w:tc>
              </w:sdtContent>
            </w:sdt>
            <w:sdt>
              <w:sdtPr>
                <w:tag w:val="_PLD_1519f0add67f49df9173f37c00215eef"/>
                <w:id w:val="-196167255"/>
                <w:lock w:val="sdtLocked"/>
              </w:sdtPr>
              <w:sdtEndPr/>
              <w:sdtContent>
                <w:tc>
                  <w:tcPr>
                    <w:tcW w:w="1005" w:type="pct"/>
                    <w:vAlign w:val="center"/>
                  </w:tcPr>
                  <w:p w14:paraId="2EBD563D" w14:textId="77777777" w:rsidR="00622C3A" w:rsidRDefault="000E6426">
                    <w:pPr>
                      <w:autoSpaceDE w:val="0"/>
                      <w:autoSpaceDN w:val="0"/>
                      <w:adjustRightInd w:val="0"/>
                      <w:snapToGrid w:val="0"/>
                      <w:jc w:val="center"/>
                    </w:pPr>
                    <w:r>
                      <w:rPr>
                        <w:rFonts w:hint="eastAsia"/>
                      </w:rPr>
                      <w:t>期初余额</w:t>
                    </w:r>
                  </w:p>
                </w:tc>
              </w:sdtContent>
            </w:sdt>
            <w:sdt>
              <w:sdtPr>
                <w:tag w:val="_PLD_dcbf1fd9bcaa41fc8ff4def2d0e55143"/>
                <w:id w:val="-160231622"/>
                <w:lock w:val="sdtLocked"/>
              </w:sdtPr>
              <w:sdtEndPr/>
              <w:sdtContent>
                <w:tc>
                  <w:tcPr>
                    <w:tcW w:w="1024" w:type="pct"/>
                    <w:vAlign w:val="center"/>
                  </w:tcPr>
                  <w:p w14:paraId="30A22C0A" w14:textId="77777777" w:rsidR="00622C3A" w:rsidRDefault="000E6426">
                    <w:pPr>
                      <w:autoSpaceDE w:val="0"/>
                      <w:autoSpaceDN w:val="0"/>
                      <w:adjustRightInd w:val="0"/>
                      <w:snapToGrid w:val="0"/>
                      <w:jc w:val="center"/>
                    </w:pPr>
                    <w:r>
                      <w:rPr>
                        <w:rFonts w:hint="eastAsia"/>
                      </w:rPr>
                      <w:t>本期增加</w:t>
                    </w:r>
                  </w:p>
                </w:tc>
              </w:sdtContent>
            </w:sdt>
            <w:sdt>
              <w:sdtPr>
                <w:tag w:val="_PLD_9d88d0ce99474d389c660c414306497d"/>
                <w:id w:val="1975335540"/>
                <w:lock w:val="sdtLocked"/>
              </w:sdtPr>
              <w:sdtEndPr/>
              <w:sdtContent>
                <w:tc>
                  <w:tcPr>
                    <w:tcW w:w="1015" w:type="pct"/>
                    <w:vAlign w:val="center"/>
                  </w:tcPr>
                  <w:p w14:paraId="58805938" w14:textId="77777777" w:rsidR="00622C3A" w:rsidRDefault="000E6426">
                    <w:pPr>
                      <w:autoSpaceDE w:val="0"/>
                      <w:autoSpaceDN w:val="0"/>
                      <w:adjustRightInd w:val="0"/>
                      <w:snapToGrid w:val="0"/>
                      <w:jc w:val="center"/>
                    </w:pPr>
                    <w:r>
                      <w:rPr>
                        <w:rFonts w:hint="eastAsia"/>
                      </w:rPr>
                      <w:t>本期减少</w:t>
                    </w:r>
                  </w:p>
                </w:tc>
              </w:sdtContent>
            </w:sdt>
            <w:sdt>
              <w:sdtPr>
                <w:tag w:val="_PLD_4c3f2255a4a24c1cae63eb0cc7781f12"/>
                <w:id w:val="-997264076"/>
                <w:lock w:val="sdtLocked"/>
              </w:sdtPr>
              <w:sdtEndPr/>
              <w:sdtContent>
                <w:tc>
                  <w:tcPr>
                    <w:tcW w:w="1014" w:type="pct"/>
                    <w:vAlign w:val="center"/>
                  </w:tcPr>
                  <w:p w14:paraId="4EEB8E29" w14:textId="77777777" w:rsidR="00622C3A" w:rsidRDefault="000E6426">
                    <w:pPr>
                      <w:autoSpaceDE w:val="0"/>
                      <w:autoSpaceDN w:val="0"/>
                      <w:adjustRightInd w:val="0"/>
                      <w:snapToGrid w:val="0"/>
                      <w:jc w:val="center"/>
                    </w:pPr>
                    <w:r>
                      <w:rPr>
                        <w:rFonts w:hint="eastAsia"/>
                      </w:rPr>
                      <w:t>期末余额</w:t>
                    </w:r>
                  </w:p>
                </w:tc>
              </w:sdtContent>
            </w:sdt>
          </w:tr>
          <w:tr w:rsidR="008A0C52" w14:paraId="7F148DCC" w14:textId="77777777" w:rsidTr="008A0C52">
            <w:sdt>
              <w:sdtPr>
                <w:tag w:val="_PLD_6f0c6094ea774cff87e6eacd4eb8ba12"/>
                <w:id w:val="923914207"/>
                <w:lock w:val="sdtLocked"/>
              </w:sdtPr>
              <w:sdtEndPr/>
              <w:sdtContent>
                <w:tc>
                  <w:tcPr>
                    <w:tcW w:w="942" w:type="pct"/>
                    <w:shd w:val="clear" w:color="auto" w:fill="auto"/>
                  </w:tcPr>
                  <w:p w14:paraId="1718191B" w14:textId="77777777" w:rsidR="008A0C52" w:rsidRDefault="008A0C52" w:rsidP="008A0C52">
                    <w:pPr>
                      <w:autoSpaceDE w:val="0"/>
                      <w:autoSpaceDN w:val="0"/>
                      <w:adjustRightInd w:val="0"/>
                      <w:snapToGrid w:val="0"/>
                    </w:pPr>
                    <w:r>
                      <w:rPr>
                        <w:rFonts w:hint="eastAsia"/>
                      </w:rPr>
                      <w:t>资本溢价（股本溢价）</w:t>
                    </w:r>
                  </w:p>
                </w:tc>
              </w:sdtContent>
            </w:sdt>
            <w:tc>
              <w:tcPr>
                <w:tcW w:w="1005" w:type="pct"/>
                <w:shd w:val="clear" w:color="auto" w:fill="auto"/>
                <w:vAlign w:val="center"/>
              </w:tcPr>
              <w:p w14:paraId="1287D5F0" w14:textId="16DC0257" w:rsidR="008A0C52" w:rsidRDefault="008A0C52" w:rsidP="008A0C52">
                <w:pPr>
                  <w:autoSpaceDE w:val="0"/>
                  <w:autoSpaceDN w:val="0"/>
                  <w:adjustRightInd w:val="0"/>
                  <w:snapToGrid w:val="0"/>
                  <w:jc w:val="right"/>
                </w:pPr>
                <w:r>
                  <w:t>686,667,251.72</w:t>
                </w:r>
              </w:p>
            </w:tc>
            <w:tc>
              <w:tcPr>
                <w:tcW w:w="1024" w:type="pct"/>
                <w:shd w:val="clear" w:color="auto" w:fill="auto"/>
              </w:tcPr>
              <w:p w14:paraId="0027035A" w14:textId="77777777" w:rsidR="008A0C52" w:rsidRDefault="008A0C52" w:rsidP="008A0C52">
                <w:pPr>
                  <w:autoSpaceDE w:val="0"/>
                  <w:autoSpaceDN w:val="0"/>
                  <w:adjustRightInd w:val="0"/>
                  <w:snapToGrid w:val="0"/>
                  <w:jc w:val="right"/>
                </w:pPr>
              </w:p>
            </w:tc>
            <w:tc>
              <w:tcPr>
                <w:tcW w:w="1015" w:type="pct"/>
                <w:shd w:val="clear" w:color="auto" w:fill="auto"/>
              </w:tcPr>
              <w:p w14:paraId="73B838C8" w14:textId="77777777" w:rsidR="008A0C52" w:rsidRDefault="008A0C52" w:rsidP="008A0C52">
                <w:pPr>
                  <w:autoSpaceDE w:val="0"/>
                  <w:autoSpaceDN w:val="0"/>
                  <w:adjustRightInd w:val="0"/>
                  <w:snapToGrid w:val="0"/>
                  <w:jc w:val="right"/>
                </w:pPr>
              </w:p>
            </w:tc>
            <w:tc>
              <w:tcPr>
                <w:tcW w:w="1014" w:type="pct"/>
                <w:shd w:val="clear" w:color="auto" w:fill="auto"/>
                <w:vAlign w:val="center"/>
              </w:tcPr>
              <w:p w14:paraId="7D674D7C" w14:textId="33272CEB" w:rsidR="008A0C52" w:rsidRDefault="008A0C52" w:rsidP="008A0C52">
                <w:pPr>
                  <w:autoSpaceDE w:val="0"/>
                  <w:autoSpaceDN w:val="0"/>
                  <w:adjustRightInd w:val="0"/>
                  <w:snapToGrid w:val="0"/>
                  <w:jc w:val="right"/>
                </w:pPr>
                <w:r>
                  <w:t>686,667,251.72</w:t>
                </w:r>
              </w:p>
            </w:tc>
          </w:tr>
          <w:tr w:rsidR="008A0C52" w14:paraId="1C3665B8" w14:textId="77777777" w:rsidTr="008A0C52">
            <w:sdt>
              <w:sdtPr>
                <w:tag w:val="_PLD_0d65c4a2c84c464d8e7b1cc66155d272"/>
                <w:id w:val="94826842"/>
                <w:lock w:val="sdtLocked"/>
              </w:sdtPr>
              <w:sdtEndPr/>
              <w:sdtContent>
                <w:tc>
                  <w:tcPr>
                    <w:tcW w:w="942" w:type="pct"/>
                    <w:shd w:val="clear" w:color="auto" w:fill="auto"/>
                  </w:tcPr>
                  <w:p w14:paraId="5290BFC6" w14:textId="77777777" w:rsidR="008A0C52" w:rsidRDefault="008A0C52" w:rsidP="008A0C52">
                    <w:pPr>
                      <w:autoSpaceDE w:val="0"/>
                      <w:autoSpaceDN w:val="0"/>
                      <w:adjustRightInd w:val="0"/>
                      <w:snapToGrid w:val="0"/>
                    </w:pPr>
                    <w:r>
                      <w:rPr>
                        <w:rFonts w:hint="eastAsia"/>
                      </w:rPr>
                      <w:t>其他资本公积</w:t>
                    </w:r>
                  </w:p>
                </w:tc>
              </w:sdtContent>
            </w:sdt>
            <w:tc>
              <w:tcPr>
                <w:tcW w:w="1005" w:type="pct"/>
                <w:shd w:val="clear" w:color="auto" w:fill="auto"/>
                <w:vAlign w:val="center"/>
              </w:tcPr>
              <w:p w14:paraId="1619E1BA" w14:textId="11527237" w:rsidR="008A0C52" w:rsidRDefault="008A0C52" w:rsidP="008A0C52">
                <w:pPr>
                  <w:autoSpaceDE w:val="0"/>
                  <w:autoSpaceDN w:val="0"/>
                  <w:adjustRightInd w:val="0"/>
                  <w:snapToGrid w:val="0"/>
                  <w:jc w:val="right"/>
                </w:pPr>
                <w:r>
                  <w:t>9,419,642.53</w:t>
                </w:r>
              </w:p>
            </w:tc>
            <w:tc>
              <w:tcPr>
                <w:tcW w:w="1024" w:type="pct"/>
                <w:shd w:val="clear" w:color="auto" w:fill="auto"/>
              </w:tcPr>
              <w:p w14:paraId="79F56B64" w14:textId="77777777" w:rsidR="008A0C52" w:rsidRDefault="008A0C52" w:rsidP="008A0C52">
                <w:pPr>
                  <w:autoSpaceDE w:val="0"/>
                  <w:autoSpaceDN w:val="0"/>
                  <w:adjustRightInd w:val="0"/>
                  <w:snapToGrid w:val="0"/>
                  <w:jc w:val="right"/>
                </w:pPr>
              </w:p>
            </w:tc>
            <w:tc>
              <w:tcPr>
                <w:tcW w:w="1015" w:type="pct"/>
                <w:shd w:val="clear" w:color="auto" w:fill="auto"/>
              </w:tcPr>
              <w:p w14:paraId="5725DED4" w14:textId="77777777" w:rsidR="008A0C52" w:rsidRDefault="008A0C52" w:rsidP="008A0C52">
                <w:pPr>
                  <w:autoSpaceDE w:val="0"/>
                  <w:autoSpaceDN w:val="0"/>
                  <w:adjustRightInd w:val="0"/>
                  <w:snapToGrid w:val="0"/>
                  <w:jc w:val="right"/>
                </w:pPr>
              </w:p>
            </w:tc>
            <w:tc>
              <w:tcPr>
                <w:tcW w:w="1014" w:type="pct"/>
                <w:shd w:val="clear" w:color="auto" w:fill="auto"/>
                <w:vAlign w:val="center"/>
              </w:tcPr>
              <w:p w14:paraId="62E23C76" w14:textId="00F3068C" w:rsidR="008A0C52" w:rsidRDefault="008A0C52" w:rsidP="008A0C52">
                <w:pPr>
                  <w:autoSpaceDE w:val="0"/>
                  <w:autoSpaceDN w:val="0"/>
                  <w:adjustRightInd w:val="0"/>
                  <w:snapToGrid w:val="0"/>
                  <w:jc w:val="right"/>
                </w:pPr>
                <w:r>
                  <w:t>9,419,642.53</w:t>
                </w:r>
              </w:p>
            </w:tc>
          </w:tr>
          <w:tr w:rsidR="008A0C52" w14:paraId="2696EFE3" w14:textId="77777777" w:rsidTr="008A0C52">
            <w:sdt>
              <w:sdtPr>
                <w:tag w:val="_PLD_2d6988ed902d4f2a9c423d885cfc336e"/>
                <w:id w:val="-2142482193"/>
                <w:lock w:val="sdtLocked"/>
              </w:sdtPr>
              <w:sdtEndPr/>
              <w:sdtContent>
                <w:tc>
                  <w:tcPr>
                    <w:tcW w:w="942" w:type="pct"/>
                    <w:vAlign w:val="center"/>
                  </w:tcPr>
                  <w:p w14:paraId="5329CA2B" w14:textId="77777777" w:rsidR="008A0C52" w:rsidRDefault="008A0C52" w:rsidP="008A0C52">
                    <w:pPr>
                      <w:autoSpaceDE w:val="0"/>
                      <w:autoSpaceDN w:val="0"/>
                      <w:adjustRightInd w:val="0"/>
                      <w:snapToGrid w:val="0"/>
                      <w:jc w:val="center"/>
                    </w:pPr>
                    <w:r>
                      <w:rPr>
                        <w:rFonts w:hint="eastAsia"/>
                      </w:rPr>
                      <w:t>合计</w:t>
                    </w:r>
                  </w:p>
                </w:tc>
              </w:sdtContent>
            </w:sdt>
            <w:tc>
              <w:tcPr>
                <w:tcW w:w="1005" w:type="pct"/>
                <w:vAlign w:val="center"/>
              </w:tcPr>
              <w:p w14:paraId="053DA78B" w14:textId="6258074D" w:rsidR="008A0C52" w:rsidRDefault="008A0C52" w:rsidP="008A0C52">
                <w:pPr>
                  <w:autoSpaceDE w:val="0"/>
                  <w:autoSpaceDN w:val="0"/>
                  <w:adjustRightInd w:val="0"/>
                  <w:snapToGrid w:val="0"/>
                  <w:jc w:val="right"/>
                </w:pPr>
                <w:r>
                  <w:t>696,086,894.25</w:t>
                </w:r>
              </w:p>
            </w:tc>
            <w:tc>
              <w:tcPr>
                <w:tcW w:w="1024" w:type="pct"/>
                <w:vAlign w:val="center"/>
              </w:tcPr>
              <w:p w14:paraId="295143C2" w14:textId="77777777" w:rsidR="008A0C52" w:rsidRDefault="008A0C52" w:rsidP="008A0C52">
                <w:pPr>
                  <w:autoSpaceDE w:val="0"/>
                  <w:autoSpaceDN w:val="0"/>
                  <w:adjustRightInd w:val="0"/>
                  <w:snapToGrid w:val="0"/>
                  <w:jc w:val="right"/>
                </w:pPr>
              </w:p>
            </w:tc>
            <w:tc>
              <w:tcPr>
                <w:tcW w:w="1015" w:type="pct"/>
                <w:vAlign w:val="center"/>
              </w:tcPr>
              <w:p w14:paraId="2DA12F29" w14:textId="77777777" w:rsidR="008A0C52" w:rsidRDefault="008A0C52" w:rsidP="008A0C52">
                <w:pPr>
                  <w:autoSpaceDE w:val="0"/>
                  <w:autoSpaceDN w:val="0"/>
                  <w:adjustRightInd w:val="0"/>
                  <w:snapToGrid w:val="0"/>
                  <w:jc w:val="right"/>
                </w:pPr>
              </w:p>
            </w:tc>
            <w:tc>
              <w:tcPr>
                <w:tcW w:w="1014" w:type="pct"/>
                <w:vAlign w:val="center"/>
              </w:tcPr>
              <w:p w14:paraId="1B9B0EE4" w14:textId="661CEDB0" w:rsidR="008A0C52" w:rsidRDefault="008A0C52" w:rsidP="008A0C52">
                <w:pPr>
                  <w:autoSpaceDE w:val="0"/>
                  <w:autoSpaceDN w:val="0"/>
                  <w:adjustRightInd w:val="0"/>
                  <w:snapToGrid w:val="0"/>
                  <w:jc w:val="right"/>
                </w:pPr>
                <w:r>
                  <w:t>696,086,894.25</w:t>
                </w:r>
              </w:p>
            </w:tc>
          </w:tr>
        </w:tbl>
        <w:p w14:paraId="077D8DA4" w14:textId="77777777" w:rsidR="00622C3A" w:rsidRDefault="000E6426">
          <w:r>
            <w:rPr>
              <w:rFonts w:hint="eastAsia"/>
            </w:rPr>
            <w:t>其他说明，包括本期增减变动情况、变动原因说明：</w:t>
          </w:r>
        </w:p>
        <w:p w14:paraId="76AF8C90" w14:textId="07588CD4" w:rsidR="00622C3A" w:rsidRDefault="00D86D4A">
          <w:sdt>
            <w:sdtPr>
              <w:alias w:val="资本公积说明"/>
              <w:tag w:val="_GBC_014f0762b4274266bec2aa5231aa0981"/>
              <w:id w:val="1051187092"/>
              <w:lock w:val="sdtLocked"/>
              <w:placeholder>
                <w:docPart w:val="GBC22222222222222222222222222222"/>
              </w:placeholder>
            </w:sdtPr>
            <w:sdtEndPr/>
            <w:sdtContent>
              <w:r w:rsidR="008A0C52">
                <w:rPr>
                  <w:rFonts w:hint="eastAsia"/>
                </w:rPr>
                <w:t>无</w:t>
              </w:r>
            </w:sdtContent>
          </w:sdt>
        </w:p>
      </w:sdtContent>
    </w:sdt>
    <w:p w14:paraId="47B07529" w14:textId="77777777" w:rsidR="00622C3A" w:rsidRDefault="00622C3A"/>
    <w:sdt>
      <w:sdtPr>
        <w:rPr>
          <w:rFonts w:ascii="宋体" w:hAnsi="宋体" w:cs="宋体" w:hint="eastAsia"/>
          <w:b w:val="0"/>
          <w:bCs/>
          <w:kern w:val="0"/>
          <w:szCs w:val="21"/>
        </w:rPr>
        <w:alias w:val="模块:库存股"/>
        <w:tag w:val="_GBC_02198eb4b89045c5af2f3bcd240e18af"/>
        <w:id w:val="-1577670321"/>
        <w:lock w:val="sdtLocked"/>
        <w:placeholder>
          <w:docPart w:val="GBC22222222222222222222222222222"/>
        </w:placeholder>
      </w:sdtPr>
      <w:sdtEndPr>
        <w:rPr>
          <w:rFonts w:cstheme="minorBidi" w:hint="default"/>
          <w:color w:val="000000" w:themeColor="text1"/>
          <w:kern w:val="2"/>
        </w:rPr>
      </w:sdtEndPr>
      <w:sdtContent>
        <w:p w14:paraId="578B81AE"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320244025"/>
            <w:lock w:val="sdtLocked"/>
            <w:placeholder>
              <w:docPart w:val="GBC22222222222222222222222222222"/>
            </w:placeholder>
          </w:sdtPr>
          <w:sdtEndPr/>
          <w:sdtContent>
            <w:p w14:paraId="1DFADD9C" w14:textId="255D7149"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86F8A42" w14:textId="654404B6" w:rsidR="00622C3A" w:rsidRDefault="00D86D4A">
          <w:pPr>
            <w:rPr>
              <w:b/>
            </w:rPr>
          </w:pPr>
        </w:p>
      </w:sdtContent>
    </w:sdt>
    <w:p w14:paraId="4A17E1B0" w14:textId="77777777" w:rsidR="00622C3A" w:rsidRDefault="00622C3A"/>
    <w:bookmarkStart w:id="199" w:name="_Hlk10537776" w:displacedByCustomXml="next"/>
    <w:sdt>
      <w:sdtPr>
        <w:rPr>
          <w:rFonts w:ascii="宋体" w:hAnsi="宋体" w:cs="宋体" w:hint="eastAsia"/>
          <w:b w:val="0"/>
          <w:bCs/>
          <w:kern w:val="0"/>
          <w:szCs w:val="21"/>
        </w:rPr>
        <w:alias w:val="模块:其他综合收益"/>
        <w:tag w:val="_GBC_de162f89125c4dc8abd2331e6cce7184"/>
        <w:id w:val="-1958948701"/>
        <w:lock w:val="sdtLocked"/>
        <w:placeholder>
          <w:docPart w:val="GBC22222222222222222222222222222"/>
        </w:placeholder>
      </w:sdtPr>
      <w:sdtEndPr/>
      <w:sdtContent>
        <w:p w14:paraId="113A035E"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671475999"/>
            <w:lock w:val="sdtLocked"/>
            <w:placeholder>
              <w:docPart w:val="GBC22222222222222222222222222222"/>
            </w:placeholder>
          </w:sdtPr>
          <w:sdtEndPr/>
          <w:sdtContent>
            <w:p w14:paraId="799FEC3C" w14:textId="1A8F960A"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736B7C1" w14:textId="77777777" w:rsidR="00622C3A" w:rsidRDefault="000E6426">
          <w:pPr>
            <w:jc w:val="right"/>
          </w:pPr>
          <w:r>
            <w:rPr>
              <w:rFonts w:hint="eastAsia"/>
            </w:rPr>
            <w:t>单位：</w:t>
          </w:r>
          <w:sdt>
            <w:sdtPr>
              <w:rPr>
                <w:rFonts w:hint="eastAsia"/>
              </w:rPr>
              <w:alias w:val="单位：财务附注：其他综合收益情况"/>
              <w:tag w:val="_GBC_3fcad98da74248809a759048ca194814"/>
              <w:id w:val="-1340622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综合收益情况"/>
              <w:tag w:val="_GBC_3909f37aa0cc4eda82ff1503a6abe503"/>
              <w:id w:val="9949232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64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686"/>
            <w:gridCol w:w="1056"/>
            <w:gridCol w:w="637"/>
            <w:gridCol w:w="637"/>
            <w:gridCol w:w="637"/>
            <w:gridCol w:w="1056"/>
            <w:gridCol w:w="1057"/>
            <w:gridCol w:w="1956"/>
          </w:tblGrid>
          <w:tr w:rsidR="00622C3A" w14:paraId="0411EBDF" w14:textId="77777777" w:rsidTr="008A0C52">
            <w:trPr>
              <w:trHeight w:val="215"/>
            </w:trPr>
            <w:sdt>
              <w:sdtPr>
                <w:tag w:val="_PLD_965475dfd86e41c29d1b9f1fdff70ee0"/>
                <w:id w:val="-1248811316"/>
                <w:lock w:val="sdtLocked"/>
              </w:sdtPr>
              <w:sdtEndPr/>
              <w:sdtContent>
                <w:tc>
                  <w:tcPr>
                    <w:tcW w:w="728" w:type="pct"/>
                    <w:vMerge w:val="restart"/>
                    <w:shd w:val="clear" w:color="auto" w:fill="auto"/>
                    <w:vAlign w:val="center"/>
                  </w:tcPr>
                  <w:p w14:paraId="593427A0" w14:textId="77777777" w:rsidR="00622C3A" w:rsidRDefault="000E6426">
                    <w:pPr>
                      <w:jc w:val="center"/>
                    </w:pPr>
                    <w:r>
                      <w:rPr>
                        <w:rFonts w:hint="eastAsia"/>
                      </w:rPr>
                      <w:t>项目</w:t>
                    </w:r>
                  </w:p>
                </w:tc>
              </w:sdtContent>
            </w:sdt>
            <w:sdt>
              <w:sdtPr>
                <w:tag w:val="_PLD_8a675a3cac5041d29cfb92203b87e9a6"/>
                <w:id w:val="930396598"/>
                <w:lock w:val="sdtLocked"/>
              </w:sdtPr>
              <w:sdtEndPr/>
              <w:sdtContent>
                <w:tc>
                  <w:tcPr>
                    <w:tcW w:w="826" w:type="pct"/>
                    <w:vMerge w:val="restart"/>
                    <w:shd w:val="clear" w:color="auto" w:fill="auto"/>
                    <w:vAlign w:val="center"/>
                  </w:tcPr>
                  <w:p w14:paraId="40E10E06" w14:textId="77777777" w:rsidR="00622C3A" w:rsidRDefault="000E6426">
                    <w:pPr>
                      <w:jc w:val="center"/>
                    </w:pPr>
                    <w:r>
                      <w:rPr>
                        <w:rFonts w:hint="eastAsia"/>
                      </w:rPr>
                      <w:t>期初</w:t>
                    </w:r>
                  </w:p>
                  <w:p w14:paraId="14E3E169" w14:textId="77777777" w:rsidR="00622C3A" w:rsidRDefault="000E6426">
                    <w:pPr>
                      <w:jc w:val="center"/>
                    </w:pPr>
                    <w:r>
                      <w:rPr>
                        <w:rFonts w:hint="eastAsia"/>
                      </w:rPr>
                      <w:t>余额</w:t>
                    </w:r>
                  </w:p>
                </w:tc>
              </w:sdtContent>
            </w:sdt>
            <w:sdt>
              <w:sdtPr>
                <w:tag w:val="_PLD_5ff455f3c2164019b5e694c1e00e4104"/>
                <w:id w:val="-662238732"/>
                <w:lock w:val="sdtLocked"/>
              </w:sdtPr>
              <w:sdtEndPr/>
              <w:sdtContent>
                <w:tc>
                  <w:tcPr>
                    <w:tcW w:w="2488" w:type="pct"/>
                    <w:gridSpan w:val="6"/>
                    <w:shd w:val="clear" w:color="auto" w:fill="auto"/>
                    <w:vAlign w:val="center"/>
                  </w:tcPr>
                  <w:p w14:paraId="054B3BD6" w14:textId="77777777" w:rsidR="00622C3A" w:rsidRDefault="000E6426">
                    <w:pPr>
                      <w:jc w:val="center"/>
                    </w:pPr>
                    <w:r>
                      <w:rPr>
                        <w:rFonts w:hint="eastAsia"/>
                      </w:rPr>
                      <w:t>本期发生金额</w:t>
                    </w:r>
                  </w:p>
                </w:tc>
              </w:sdtContent>
            </w:sdt>
            <w:sdt>
              <w:sdtPr>
                <w:tag w:val="_PLD_e74e1b8e6f7d453b8d88ebfc65c302f4"/>
                <w:id w:val="395714823"/>
                <w:lock w:val="sdtLocked"/>
              </w:sdtPr>
              <w:sdtEndPr/>
              <w:sdtContent>
                <w:tc>
                  <w:tcPr>
                    <w:tcW w:w="958" w:type="pct"/>
                    <w:vMerge w:val="restart"/>
                    <w:shd w:val="clear" w:color="auto" w:fill="auto"/>
                    <w:vAlign w:val="center"/>
                  </w:tcPr>
                  <w:p w14:paraId="3243272E" w14:textId="77777777" w:rsidR="00622C3A" w:rsidRDefault="000E6426">
                    <w:pPr>
                      <w:jc w:val="center"/>
                    </w:pPr>
                    <w:r>
                      <w:rPr>
                        <w:rFonts w:hint="eastAsia"/>
                      </w:rPr>
                      <w:t>期末</w:t>
                    </w:r>
                  </w:p>
                  <w:p w14:paraId="5542F084" w14:textId="77777777" w:rsidR="00622C3A" w:rsidRDefault="000E6426">
                    <w:pPr>
                      <w:jc w:val="center"/>
                    </w:pPr>
                    <w:r>
                      <w:rPr>
                        <w:rFonts w:hint="eastAsia"/>
                      </w:rPr>
                      <w:t>余额</w:t>
                    </w:r>
                  </w:p>
                </w:tc>
              </w:sdtContent>
            </w:sdt>
          </w:tr>
          <w:tr w:rsidR="008A0C52" w14:paraId="696B063C" w14:textId="77777777" w:rsidTr="008A0C52">
            <w:tc>
              <w:tcPr>
                <w:tcW w:w="728" w:type="pct"/>
                <w:vMerge/>
                <w:shd w:val="clear" w:color="auto" w:fill="auto"/>
              </w:tcPr>
              <w:p w14:paraId="3E927D6A" w14:textId="77777777" w:rsidR="00622C3A" w:rsidRDefault="00622C3A">
                <w:pPr>
                  <w:jc w:val="center"/>
                </w:pPr>
              </w:p>
            </w:tc>
            <w:tc>
              <w:tcPr>
                <w:tcW w:w="826" w:type="pct"/>
                <w:vMerge/>
                <w:shd w:val="clear" w:color="auto" w:fill="auto"/>
              </w:tcPr>
              <w:p w14:paraId="14E21637" w14:textId="77777777" w:rsidR="00622C3A" w:rsidRDefault="00622C3A">
                <w:pPr>
                  <w:jc w:val="center"/>
                </w:pPr>
              </w:p>
            </w:tc>
            <w:sdt>
              <w:sdtPr>
                <w:tag w:val="_PLD_17c016c4311444368218ab16d2bc7a4c"/>
                <w:id w:val="1417663863"/>
                <w:lock w:val="sdtLocked"/>
              </w:sdtPr>
              <w:sdtEndPr/>
              <w:sdtContent>
                <w:tc>
                  <w:tcPr>
                    <w:tcW w:w="517" w:type="pct"/>
                    <w:shd w:val="clear" w:color="auto" w:fill="auto"/>
                    <w:vAlign w:val="center"/>
                  </w:tcPr>
                  <w:p w14:paraId="407AF321" w14:textId="77777777" w:rsidR="00622C3A" w:rsidRDefault="000E6426">
                    <w:pPr>
                      <w:jc w:val="center"/>
                    </w:pPr>
                    <w:r>
                      <w:rPr>
                        <w:rFonts w:hint="eastAsia"/>
                      </w:rPr>
                      <w:t>本期所得税前发生额</w:t>
                    </w:r>
                  </w:p>
                </w:tc>
              </w:sdtContent>
            </w:sdt>
            <w:sdt>
              <w:sdtPr>
                <w:tag w:val="_PLD_8f95da21a802457ea1d7d10d5c90efb0"/>
                <w:id w:val="-1835441259"/>
                <w:lock w:val="sdtLocked"/>
              </w:sdtPr>
              <w:sdtEndPr/>
              <w:sdtContent>
                <w:tc>
                  <w:tcPr>
                    <w:tcW w:w="312" w:type="pct"/>
                    <w:shd w:val="clear" w:color="auto" w:fill="auto"/>
                    <w:vAlign w:val="center"/>
                  </w:tcPr>
                  <w:p w14:paraId="47CE06D7" w14:textId="77777777" w:rsidR="00622C3A" w:rsidRDefault="000E6426">
                    <w:pPr>
                      <w:jc w:val="center"/>
                    </w:pPr>
                    <w:r>
                      <w:rPr>
                        <w:rFonts w:hint="eastAsia"/>
                      </w:rPr>
                      <w:t>减：前期计入其他综合收益当期转入损益</w:t>
                    </w:r>
                  </w:p>
                </w:tc>
              </w:sdtContent>
            </w:sdt>
            <w:tc>
              <w:tcPr>
                <w:tcW w:w="312" w:type="pct"/>
              </w:tcPr>
              <w:sdt>
                <w:sdtPr>
                  <w:rPr>
                    <w:rFonts w:hint="eastAsia"/>
                  </w:rPr>
                  <w:tag w:val="_PLD_7f99e647a5874f909c48e6c0bbc8d50a"/>
                  <w:id w:val="-1836831965"/>
                  <w:lock w:val="sdtLocked"/>
                </w:sdtPr>
                <w:sdtEndPr/>
                <w:sdtContent>
                  <w:p w14:paraId="45E93561" w14:textId="77777777" w:rsidR="00622C3A" w:rsidRDefault="000E6426">
                    <w:pPr>
                      <w:jc w:val="center"/>
                    </w:pPr>
                    <w:r>
                      <w:rPr>
                        <w:rFonts w:hint="eastAsia"/>
                      </w:rPr>
                      <w:t>减：前期计入其他综合收益当期转入留存收益</w:t>
                    </w:r>
                  </w:p>
                </w:sdtContent>
              </w:sdt>
            </w:tc>
            <w:sdt>
              <w:sdtPr>
                <w:tag w:val="_PLD_6ee499a1144a462687fb064cc4588343"/>
                <w:id w:val="1052034087"/>
                <w:lock w:val="sdtLocked"/>
              </w:sdtPr>
              <w:sdtEndPr/>
              <w:sdtContent>
                <w:tc>
                  <w:tcPr>
                    <w:tcW w:w="312" w:type="pct"/>
                    <w:shd w:val="clear" w:color="auto" w:fill="auto"/>
                    <w:vAlign w:val="center"/>
                  </w:tcPr>
                  <w:p w14:paraId="1EB1AAD3" w14:textId="77777777" w:rsidR="00622C3A" w:rsidRDefault="000E6426">
                    <w:pPr>
                      <w:jc w:val="center"/>
                    </w:pPr>
                    <w:r>
                      <w:rPr>
                        <w:rFonts w:hint="eastAsia"/>
                      </w:rPr>
                      <w:t>减：所得税费用</w:t>
                    </w:r>
                  </w:p>
                </w:tc>
              </w:sdtContent>
            </w:sdt>
            <w:sdt>
              <w:sdtPr>
                <w:tag w:val="_PLD_97d686c5a0f042d49d097afc52b9ab56"/>
                <w:id w:val="1989286413"/>
                <w:lock w:val="sdtLocked"/>
              </w:sdtPr>
              <w:sdtEndPr/>
              <w:sdtContent>
                <w:tc>
                  <w:tcPr>
                    <w:tcW w:w="517" w:type="pct"/>
                    <w:shd w:val="clear" w:color="auto" w:fill="auto"/>
                    <w:vAlign w:val="center"/>
                  </w:tcPr>
                  <w:p w14:paraId="20F3194D" w14:textId="77777777" w:rsidR="00622C3A" w:rsidRDefault="000E6426">
                    <w:pPr>
                      <w:jc w:val="center"/>
                    </w:pPr>
                    <w:r>
                      <w:rPr>
                        <w:rFonts w:hint="eastAsia"/>
                      </w:rPr>
                      <w:t>税后归属于母公司</w:t>
                    </w:r>
                  </w:p>
                </w:tc>
              </w:sdtContent>
            </w:sdt>
            <w:sdt>
              <w:sdtPr>
                <w:tag w:val="_PLD_dc8c642f883f4ca1b1bbacf56198209b"/>
                <w:id w:val="-1559854994"/>
                <w:lock w:val="sdtLocked"/>
              </w:sdtPr>
              <w:sdtEndPr/>
              <w:sdtContent>
                <w:tc>
                  <w:tcPr>
                    <w:tcW w:w="517" w:type="pct"/>
                    <w:shd w:val="clear" w:color="auto" w:fill="auto"/>
                    <w:vAlign w:val="center"/>
                  </w:tcPr>
                  <w:p w14:paraId="291E5EBD" w14:textId="77777777" w:rsidR="00622C3A" w:rsidRDefault="000E6426">
                    <w:pPr>
                      <w:jc w:val="center"/>
                    </w:pPr>
                    <w:r>
                      <w:rPr>
                        <w:rFonts w:hint="eastAsia"/>
                      </w:rPr>
                      <w:t>税后归属于少数股东</w:t>
                    </w:r>
                  </w:p>
                </w:tc>
              </w:sdtContent>
            </w:sdt>
            <w:tc>
              <w:tcPr>
                <w:tcW w:w="958" w:type="pct"/>
                <w:vMerge/>
                <w:shd w:val="clear" w:color="auto" w:fill="auto"/>
              </w:tcPr>
              <w:p w14:paraId="0D25423E" w14:textId="77777777" w:rsidR="00622C3A" w:rsidRDefault="00622C3A">
                <w:pPr>
                  <w:jc w:val="center"/>
                </w:pPr>
              </w:p>
            </w:tc>
          </w:tr>
          <w:tr w:rsidR="008A0C52" w14:paraId="7130924F" w14:textId="77777777" w:rsidTr="008A0C52">
            <w:sdt>
              <w:sdtPr>
                <w:tag w:val="_PLD_3f00f48c9230468fa9ebc3f871b6cb34"/>
                <w:id w:val="1374265472"/>
                <w:lock w:val="sdtLocked"/>
              </w:sdtPr>
              <w:sdtEndPr/>
              <w:sdtContent>
                <w:tc>
                  <w:tcPr>
                    <w:tcW w:w="728" w:type="pct"/>
                    <w:shd w:val="clear" w:color="auto" w:fill="auto"/>
                    <w:vAlign w:val="center"/>
                  </w:tcPr>
                  <w:p w14:paraId="49DB111A" w14:textId="77777777" w:rsidR="008A0C52" w:rsidRDefault="008A0C52" w:rsidP="008A0C52">
                    <w:r>
                      <w:rPr>
                        <w:rFonts w:hint="eastAsia"/>
                      </w:rPr>
                      <w:t>一、不能重分类进损益的其他综合收益</w:t>
                    </w:r>
                  </w:p>
                </w:tc>
              </w:sdtContent>
            </w:sdt>
            <w:tc>
              <w:tcPr>
                <w:tcW w:w="826" w:type="pct"/>
                <w:shd w:val="clear" w:color="auto" w:fill="auto"/>
                <w:vAlign w:val="center"/>
              </w:tcPr>
              <w:p w14:paraId="742BDC19" w14:textId="21392A57" w:rsidR="008A0C52" w:rsidRDefault="008A0C52" w:rsidP="008A0C52">
                <w:pPr>
                  <w:jc w:val="right"/>
                </w:pPr>
                <w:r>
                  <w:t>-22,951,828.35</w:t>
                </w:r>
              </w:p>
            </w:tc>
            <w:tc>
              <w:tcPr>
                <w:tcW w:w="517" w:type="pct"/>
                <w:shd w:val="clear" w:color="auto" w:fill="auto"/>
              </w:tcPr>
              <w:p w14:paraId="51A79A20" w14:textId="77777777" w:rsidR="008A0C52" w:rsidRDefault="008A0C52" w:rsidP="008A0C52">
                <w:pPr>
                  <w:jc w:val="right"/>
                </w:pPr>
              </w:p>
            </w:tc>
            <w:tc>
              <w:tcPr>
                <w:tcW w:w="312" w:type="pct"/>
                <w:shd w:val="clear" w:color="auto" w:fill="auto"/>
              </w:tcPr>
              <w:p w14:paraId="25D09EF5" w14:textId="77777777" w:rsidR="008A0C52" w:rsidRDefault="008A0C52" w:rsidP="008A0C52">
                <w:pPr>
                  <w:jc w:val="right"/>
                </w:pPr>
              </w:p>
            </w:tc>
            <w:tc>
              <w:tcPr>
                <w:tcW w:w="312" w:type="pct"/>
              </w:tcPr>
              <w:p w14:paraId="4F6EF4F8" w14:textId="77777777" w:rsidR="008A0C52" w:rsidRDefault="008A0C52" w:rsidP="008A0C52">
                <w:pPr>
                  <w:jc w:val="right"/>
                </w:pPr>
              </w:p>
            </w:tc>
            <w:tc>
              <w:tcPr>
                <w:tcW w:w="312" w:type="pct"/>
                <w:shd w:val="clear" w:color="auto" w:fill="auto"/>
              </w:tcPr>
              <w:p w14:paraId="6EB8B15F" w14:textId="77777777" w:rsidR="008A0C52" w:rsidRDefault="008A0C52" w:rsidP="008A0C52">
                <w:pPr>
                  <w:jc w:val="right"/>
                </w:pPr>
              </w:p>
            </w:tc>
            <w:tc>
              <w:tcPr>
                <w:tcW w:w="517" w:type="pct"/>
                <w:shd w:val="clear" w:color="auto" w:fill="auto"/>
              </w:tcPr>
              <w:p w14:paraId="3E797D34" w14:textId="77777777" w:rsidR="008A0C52" w:rsidRDefault="008A0C52" w:rsidP="008A0C52">
                <w:pPr>
                  <w:jc w:val="right"/>
                </w:pPr>
              </w:p>
            </w:tc>
            <w:tc>
              <w:tcPr>
                <w:tcW w:w="517" w:type="pct"/>
                <w:shd w:val="clear" w:color="auto" w:fill="auto"/>
              </w:tcPr>
              <w:p w14:paraId="55C4F8C0" w14:textId="77777777" w:rsidR="008A0C52" w:rsidRDefault="008A0C52" w:rsidP="008A0C52">
                <w:pPr>
                  <w:jc w:val="right"/>
                </w:pPr>
              </w:p>
            </w:tc>
            <w:tc>
              <w:tcPr>
                <w:tcW w:w="958" w:type="pct"/>
                <w:shd w:val="clear" w:color="auto" w:fill="auto"/>
                <w:vAlign w:val="center"/>
              </w:tcPr>
              <w:p w14:paraId="0087B4D2" w14:textId="10252980" w:rsidR="008A0C52" w:rsidRDefault="008A0C52" w:rsidP="008A0C52">
                <w:pPr>
                  <w:jc w:val="right"/>
                </w:pPr>
                <w:r>
                  <w:t>-22,951,828.35</w:t>
                </w:r>
              </w:p>
            </w:tc>
          </w:tr>
          <w:tr w:rsidR="008A0C52" w14:paraId="02290A3B" w14:textId="77777777" w:rsidTr="008A0C52">
            <w:sdt>
              <w:sdtPr>
                <w:tag w:val="_PLD_aad1fbfb983445dfa58a193c37b83e24"/>
                <w:id w:val="-1206629147"/>
                <w:lock w:val="sdtLocked"/>
              </w:sdtPr>
              <w:sdtEndPr/>
              <w:sdtContent>
                <w:tc>
                  <w:tcPr>
                    <w:tcW w:w="728" w:type="pct"/>
                    <w:shd w:val="clear" w:color="auto" w:fill="auto"/>
                    <w:vAlign w:val="center"/>
                  </w:tcPr>
                  <w:p w14:paraId="6F69DF7A" w14:textId="77777777" w:rsidR="008A0C52" w:rsidRDefault="008A0C52" w:rsidP="008A0C52">
                    <w:r>
                      <w:rPr>
                        <w:rFonts w:hint="eastAsia"/>
                      </w:rPr>
                      <w:t>其中：重新计量设定受益计划变动额</w:t>
                    </w:r>
                  </w:p>
                </w:tc>
              </w:sdtContent>
            </w:sdt>
            <w:tc>
              <w:tcPr>
                <w:tcW w:w="826" w:type="pct"/>
                <w:shd w:val="clear" w:color="auto" w:fill="auto"/>
                <w:vAlign w:val="center"/>
              </w:tcPr>
              <w:p w14:paraId="4BAF3D96" w14:textId="291A0DEB" w:rsidR="008A0C52" w:rsidRDefault="008A0C52" w:rsidP="008A0C52">
                <w:pPr>
                  <w:jc w:val="right"/>
                </w:pPr>
                <w:r>
                  <w:t>-1,755,247.38</w:t>
                </w:r>
              </w:p>
            </w:tc>
            <w:tc>
              <w:tcPr>
                <w:tcW w:w="517" w:type="pct"/>
                <w:shd w:val="clear" w:color="auto" w:fill="auto"/>
              </w:tcPr>
              <w:p w14:paraId="1CDA7D7C" w14:textId="77777777" w:rsidR="008A0C52" w:rsidRDefault="008A0C52" w:rsidP="008A0C52">
                <w:pPr>
                  <w:jc w:val="right"/>
                </w:pPr>
              </w:p>
            </w:tc>
            <w:tc>
              <w:tcPr>
                <w:tcW w:w="312" w:type="pct"/>
                <w:shd w:val="clear" w:color="auto" w:fill="auto"/>
              </w:tcPr>
              <w:p w14:paraId="050CB74C" w14:textId="77777777" w:rsidR="008A0C52" w:rsidRDefault="008A0C52" w:rsidP="008A0C52">
                <w:pPr>
                  <w:jc w:val="right"/>
                </w:pPr>
              </w:p>
            </w:tc>
            <w:tc>
              <w:tcPr>
                <w:tcW w:w="312" w:type="pct"/>
              </w:tcPr>
              <w:p w14:paraId="53E08964" w14:textId="77777777" w:rsidR="008A0C52" w:rsidRDefault="008A0C52" w:rsidP="008A0C52">
                <w:pPr>
                  <w:jc w:val="right"/>
                </w:pPr>
              </w:p>
            </w:tc>
            <w:tc>
              <w:tcPr>
                <w:tcW w:w="312" w:type="pct"/>
                <w:shd w:val="clear" w:color="auto" w:fill="auto"/>
              </w:tcPr>
              <w:p w14:paraId="6803B6AA" w14:textId="77777777" w:rsidR="008A0C52" w:rsidRDefault="008A0C52" w:rsidP="008A0C52">
                <w:pPr>
                  <w:jc w:val="right"/>
                </w:pPr>
              </w:p>
            </w:tc>
            <w:tc>
              <w:tcPr>
                <w:tcW w:w="517" w:type="pct"/>
                <w:shd w:val="clear" w:color="auto" w:fill="auto"/>
              </w:tcPr>
              <w:p w14:paraId="718382D4" w14:textId="77777777" w:rsidR="008A0C52" w:rsidRDefault="008A0C52" w:rsidP="008A0C52">
                <w:pPr>
                  <w:jc w:val="right"/>
                </w:pPr>
              </w:p>
            </w:tc>
            <w:tc>
              <w:tcPr>
                <w:tcW w:w="517" w:type="pct"/>
                <w:shd w:val="clear" w:color="auto" w:fill="auto"/>
              </w:tcPr>
              <w:p w14:paraId="5D3EEE82" w14:textId="77777777" w:rsidR="008A0C52" w:rsidRDefault="008A0C52" w:rsidP="008A0C52">
                <w:pPr>
                  <w:jc w:val="right"/>
                </w:pPr>
              </w:p>
            </w:tc>
            <w:tc>
              <w:tcPr>
                <w:tcW w:w="958" w:type="pct"/>
                <w:shd w:val="clear" w:color="auto" w:fill="auto"/>
                <w:vAlign w:val="center"/>
              </w:tcPr>
              <w:p w14:paraId="5250D5DB" w14:textId="7CB5DE80" w:rsidR="008A0C52" w:rsidRDefault="008A0C52" w:rsidP="008A0C52">
                <w:pPr>
                  <w:jc w:val="right"/>
                </w:pPr>
                <w:r>
                  <w:t>-1,755,247.38</w:t>
                </w:r>
              </w:p>
            </w:tc>
          </w:tr>
          <w:tr w:rsidR="008A0C52" w14:paraId="617A012D" w14:textId="77777777" w:rsidTr="008A0C52">
            <w:sdt>
              <w:sdtPr>
                <w:tag w:val="_PLD_00edb91bbb194fa5b7655c196b9adc24"/>
                <w:id w:val="1043412625"/>
                <w:lock w:val="sdtLocked"/>
              </w:sdtPr>
              <w:sdtEndPr/>
              <w:sdtContent>
                <w:tc>
                  <w:tcPr>
                    <w:tcW w:w="728" w:type="pct"/>
                    <w:shd w:val="clear" w:color="auto" w:fill="auto"/>
                    <w:vAlign w:val="center"/>
                  </w:tcPr>
                  <w:p w14:paraId="7B7A1A79" w14:textId="77777777" w:rsidR="008A0C52" w:rsidRDefault="008A0C52" w:rsidP="008A0C52">
                    <w:r>
                      <w:rPr>
                        <w:rFonts w:hint="eastAsia"/>
                      </w:rPr>
                      <w:t xml:space="preserve">  权益法下不能转损益的其他综合收益</w:t>
                    </w:r>
                  </w:p>
                </w:tc>
              </w:sdtContent>
            </w:sdt>
            <w:tc>
              <w:tcPr>
                <w:tcW w:w="826" w:type="pct"/>
                <w:shd w:val="clear" w:color="auto" w:fill="auto"/>
              </w:tcPr>
              <w:p w14:paraId="16569823" w14:textId="77777777" w:rsidR="008A0C52" w:rsidRDefault="008A0C52" w:rsidP="008A0C52">
                <w:pPr>
                  <w:jc w:val="right"/>
                </w:pPr>
              </w:p>
            </w:tc>
            <w:tc>
              <w:tcPr>
                <w:tcW w:w="517" w:type="pct"/>
                <w:shd w:val="clear" w:color="auto" w:fill="auto"/>
              </w:tcPr>
              <w:p w14:paraId="13172ACB" w14:textId="77777777" w:rsidR="008A0C52" w:rsidRDefault="008A0C52" w:rsidP="008A0C52">
                <w:pPr>
                  <w:jc w:val="right"/>
                </w:pPr>
              </w:p>
            </w:tc>
            <w:tc>
              <w:tcPr>
                <w:tcW w:w="312" w:type="pct"/>
                <w:shd w:val="clear" w:color="auto" w:fill="auto"/>
              </w:tcPr>
              <w:p w14:paraId="7AD16A6F" w14:textId="77777777" w:rsidR="008A0C52" w:rsidRDefault="008A0C52" w:rsidP="008A0C52">
                <w:pPr>
                  <w:jc w:val="right"/>
                </w:pPr>
              </w:p>
            </w:tc>
            <w:tc>
              <w:tcPr>
                <w:tcW w:w="312" w:type="pct"/>
              </w:tcPr>
              <w:p w14:paraId="4EED2979" w14:textId="77777777" w:rsidR="008A0C52" w:rsidRDefault="008A0C52" w:rsidP="008A0C52">
                <w:pPr>
                  <w:jc w:val="right"/>
                </w:pPr>
              </w:p>
            </w:tc>
            <w:tc>
              <w:tcPr>
                <w:tcW w:w="312" w:type="pct"/>
                <w:shd w:val="clear" w:color="auto" w:fill="auto"/>
              </w:tcPr>
              <w:p w14:paraId="7B5CD840" w14:textId="77777777" w:rsidR="008A0C52" w:rsidRDefault="008A0C52" w:rsidP="008A0C52">
                <w:pPr>
                  <w:jc w:val="right"/>
                </w:pPr>
              </w:p>
            </w:tc>
            <w:tc>
              <w:tcPr>
                <w:tcW w:w="517" w:type="pct"/>
                <w:shd w:val="clear" w:color="auto" w:fill="auto"/>
              </w:tcPr>
              <w:p w14:paraId="33E11287" w14:textId="77777777" w:rsidR="008A0C52" w:rsidRDefault="008A0C52" w:rsidP="008A0C52">
                <w:pPr>
                  <w:jc w:val="right"/>
                </w:pPr>
              </w:p>
            </w:tc>
            <w:tc>
              <w:tcPr>
                <w:tcW w:w="517" w:type="pct"/>
                <w:shd w:val="clear" w:color="auto" w:fill="auto"/>
              </w:tcPr>
              <w:p w14:paraId="5C908182" w14:textId="77777777" w:rsidR="008A0C52" w:rsidRDefault="008A0C52" w:rsidP="008A0C52">
                <w:pPr>
                  <w:jc w:val="right"/>
                </w:pPr>
              </w:p>
            </w:tc>
            <w:tc>
              <w:tcPr>
                <w:tcW w:w="958" w:type="pct"/>
                <w:shd w:val="clear" w:color="auto" w:fill="auto"/>
              </w:tcPr>
              <w:p w14:paraId="2EC54878" w14:textId="77777777" w:rsidR="008A0C52" w:rsidRDefault="008A0C52" w:rsidP="008A0C52">
                <w:pPr>
                  <w:jc w:val="right"/>
                </w:pPr>
              </w:p>
            </w:tc>
          </w:tr>
          <w:tr w:rsidR="008A0C52" w14:paraId="7AB8D099" w14:textId="77777777" w:rsidTr="008A0C52">
            <w:sdt>
              <w:sdtPr>
                <w:tag w:val="_PLD_296624bab915467fb3ca81e8914cb225"/>
                <w:id w:val="-1602017909"/>
                <w:lock w:val="sdtLocked"/>
              </w:sdtPr>
              <w:sdtEndPr/>
              <w:sdtContent>
                <w:tc>
                  <w:tcPr>
                    <w:tcW w:w="728" w:type="pct"/>
                    <w:shd w:val="clear" w:color="auto" w:fill="auto"/>
                    <w:vAlign w:val="center"/>
                  </w:tcPr>
                  <w:p w14:paraId="208C1688" w14:textId="77777777" w:rsidR="008A0C52" w:rsidRDefault="008A0C52" w:rsidP="008A0C52">
                    <w:pPr>
                      <w:ind w:firstLineChars="100" w:firstLine="210"/>
                    </w:pPr>
                    <w:r>
                      <w:rPr>
                        <w:rFonts w:hint="eastAsia"/>
                      </w:rPr>
                      <w:t>其他权益工具投资公允价值变动</w:t>
                    </w:r>
                  </w:p>
                </w:tc>
              </w:sdtContent>
            </w:sdt>
            <w:tc>
              <w:tcPr>
                <w:tcW w:w="826" w:type="pct"/>
                <w:shd w:val="clear" w:color="auto" w:fill="auto"/>
              </w:tcPr>
              <w:p w14:paraId="69B7E13F" w14:textId="77777777" w:rsidR="008A0C52" w:rsidRDefault="008A0C52" w:rsidP="008A0C52">
                <w:pPr>
                  <w:jc w:val="right"/>
                  <w:rPr>
                    <w:color w:val="000000"/>
                  </w:rPr>
                </w:pPr>
              </w:p>
              <w:p w14:paraId="1D34ED04" w14:textId="602AEC4B" w:rsidR="008A0C52" w:rsidRDefault="008A0C52" w:rsidP="008A0C52">
                <w:pPr>
                  <w:jc w:val="right"/>
                  <w:rPr>
                    <w:color w:val="000000"/>
                  </w:rPr>
                </w:pPr>
                <w:r>
                  <w:rPr>
                    <w:rFonts w:hint="eastAsia"/>
                    <w:color w:val="000000"/>
                  </w:rPr>
                  <w:t>-21,196,580.97</w:t>
                </w:r>
              </w:p>
              <w:p w14:paraId="39492A8F" w14:textId="77777777" w:rsidR="008A0C52" w:rsidRDefault="008A0C52" w:rsidP="008A0C52">
                <w:pPr>
                  <w:jc w:val="right"/>
                </w:pPr>
              </w:p>
            </w:tc>
            <w:tc>
              <w:tcPr>
                <w:tcW w:w="517" w:type="pct"/>
                <w:shd w:val="clear" w:color="auto" w:fill="auto"/>
              </w:tcPr>
              <w:p w14:paraId="46F290E8" w14:textId="77777777" w:rsidR="008A0C52" w:rsidRDefault="008A0C52" w:rsidP="008A0C52">
                <w:pPr>
                  <w:jc w:val="right"/>
                </w:pPr>
              </w:p>
            </w:tc>
            <w:tc>
              <w:tcPr>
                <w:tcW w:w="312" w:type="pct"/>
                <w:shd w:val="clear" w:color="auto" w:fill="auto"/>
              </w:tcPr>
              <w:p w14:paraId="62ADEFC4" w14:textId="77777777" w:rsidR="008A0C52" w:rsidRDefault="008A0C52" w:rsidP="008A0C52">
                <w:pPr>
                  <w:jc w:val="right"/>
                </w:pPr>
              </w:p>
            </w:tc>
            <w:tc>
              <w:tcPr>
                <w:tcW w:w="312" w:type="pct"/>
              </w:tcPr>
              <w:p w14:paraId="45D42A17" w14:textId="77777777" w:rsidR="008A0C52" w:rsidRDefault="008A0C52" w:rsidP="008A0C52">
                <w:pPr>
                  <w:jc w:val="right"/>
                </w:pPr>
              </w:p>
            </w:tc>
            <w:tc>
              <w:tcPr>
                <w:tcW w:w="312" w:type="pct"/>
                <w:shd w:val="clear" w:color="auto" w:fill="auto"/>
              </w:tcPr>
              <w:p w14:paraId="775F7FCE" w14:textId="77777777" w:rsidR="008A0C52" w:rsidRDefault="008A0C52" w:rsidP="008A0C52">
                <w:pPr>
                  <w:jc w:val="right"/>
                </w:pPr>
              </w:p>
            </w:tc>
            <w:tc>
              <w:tcPr>
                <w:tcW w:w="517" w:type="pct"/>
                <w:shd w:val="clear" w:color="auto" w:fill="auto"/>
              </w:tcPr>
              <w:p w14:paraId="25B6FEAB" w14:textId="77777777" w:rsidR="008A0C52" w:rsidRDefault="008A0C52" w:rsidP="008A0C52">
                <w:pPr>
                  <w:jc w:val="right"/>
                </w:pPr>
              </w:p>
            </w:tc>
            <w:tc>
              <w:tcPr>
                <w:tcW w:w="517" w:type="pct"/>
                <w:shd w:val="clear" w:color="auto" w:fill="auto"/>
              </w:tcPr>
              <w:p w14:paraId="7854B145" w14:textId="77777777" w:rsidR="008A0C52" w:rsidRDefault="008A0C52" w:rsidP="008A0C52">
                <w:pPr>
                  <w:jc w:val="right"/>
                </w:pPr>
              </w:p>
            </w:tc>
            <w:tc>
              <w:tcPr>
                <w:tcW w:w="958" w:type="pct"/>
                <w:shd w:val="clear" w:color="auto" w:fill="auto"/>
              </w:tcPr>
              <w:p w14:paraId="62A4C804" w14:textId="77777777" w:rsidR="008A0C52" w:rsidRDefault="008A0C52" w:rsidP="008A0C52">
                <w:pPr>
                  <w:jc w:val="right"/>
                  <w:rPr>
                    <w:color w:val="000000"/>
                  </w:rPr>
                </w:pPr>
                <w:r>
                  <w:rPr>
                    <w:rFonts w:hint="eastAsia"/>
                    <w:color w:val="000000"/>
                  </w:rPr>
                  <w:t>-21,196,580.97</w:t>
                </w:r>
              </w:p>
              <w:p w14:paraId="6421AB63" w14:textId="77777777" w:rsidR="008A0C52" w:rsidRDefault="008A0C52" w:rsidP="008A0C52">
                <w:pPr>
                  <w:jc w:val="right"/>
                </w:pPr>
              </w:p>
            </w:tc>
          </w:tr>
          <w:tr w:rsidR="008A0C52" w14:paraId="0AC2921E" w14:textId="77777777" w:rsidTr="008A0C52">
            <w:sdt>
              <w:sdtPr>
                <w:tag w:val="_PLD_1ab24655d3604e7a8b8f0a20c2590d22"/>
                <w:id w:val="-1806848137"/>
                <w:lock w:val="sdtLocked"/>
              </w:sdtPr>
              <w:sdtEndPr/>
              <w:sdtContent>
                <w:tc>
                  <w:tcPr>
                    <w:tcW w:w="728" w:type="pct"/>
                    <w:shd w:val="clear" w:color="auto" w:fill="auto"/>
                    <w:vAlign w:val="center"/>
                  </w:tcPr>
                  <w:p w14:paraId="1F278368" w14:textId="77777777" w:rsidR="008A0C52" w:rsidRDefault="008A0C52" w:rsidP="008A0C52">
                    <w:pPr>
                      <w:ind w:firstLineChars="100" w:firstLine="210"/>
                    </w:pPr>
                    <w:r>
                      <w:rPr>
                        <w:rFonts w:hint="eastAsia"/>
                      </w:rPr>
                      <w:t>企业自身信用风险公允价值变动</w:t>
                    </w:r>
                  </w:p>
                </w:tc>
              </w:sdtContent>
            </w:sdt>
            <w:tc>
              <w:tcPr>
                <w:tcW w:w="826" w:type="pct"/>
                <w:shd w:val="clear" w:color="auto" w:fill="auto"/>
              </w:tcPr>
              <w:p w14:paraId="49E8F024" w14:textId="77777777" w:rsidR="008A0C52" w:rsidRDefault="008A0C52" w:rsidP="008A0C52">
                <w:pPr>
                  <w:jc w:val="right"/>
                </w:pPr>
              </w:p>
            </w:tc>
            <w:tc>
              <w:tcPr>
                <w:tcW w:w="517" w:type="pct"/>
                <w:shd w:val="clear" w:color="auto" w:fill="auto"/>
              </w:tcPr>
              <w:p w14:paraId="08517A3C" w14:textId="77777777" w:rsidR="008A0C52" w:rsidRDefault="008A0C52" w:rsidP="008A0C52">
                <w:pPr>
                  <w:jc w:val="right"/>
                </w:pPr>
              </w:p>
            </w:tc>
            <w:tc>
              <w:tcPr>
                <w:tcW w:w="312" w:type="pct"/>
                <w:shd w:val="clear" w:color="auto" w:fill="auto"/>
              </w:tcPr>
              <w:p w14:paraId="38CB0B84" w14:textId="77777777" w:rsidR="008A0C52" w:rsidRDefault="008A0C52" w:rsidP="008A0C52">
                <w:pPr>
                  <w:jc w:val="right"/>
                </w:pPr>
              </w:p>
            </w:tc>
            <w:tc>
              <w:tcPr>
                <w:tcW w:w="312" w:type="pct"/>
              </w:tcPr>
              <w:p w14:paraId="608597E0" w14:textId="77777777" w:rsidR="008A0C52" w:rsidRDefault="008A0C52" w:rsidP="008A0C52">
                <w:pPr>
                  <w:jc w:val="right"/>
                </w:pPr>
              </w:p>
            </w:tc>
            <w:tc>
              <w:tcPr>
                <w:tcW w:w="312" w:type="pct"/>
                <w:shd w:val="clear" w:color="auto" w:fill="auto"/>
              </w:tcPr>
              <w:p w14:paraId="00204CD0" w14:textId="77777777" w:rsidR="008A0C52" w:rsidRDefault="008A0C52" w:rsidP="008A0C52">
                <w:pPr>
                  <w:jc w:val="right"/>
                </w:pPr>
              </w:p>
            </w:tc>
            <w:tc>
              <w:tcPr>
                <w:tcW w:w="517" w:type="pct"/>
                <w:shd w:val="clear" w:color="auto" w:fill="auto"/>
              </w:tcPr>
              <w:p w14:paraId="722F7245" w14:textId="77777777" w:rsidR="008A0C52" w:rsidRDefault="008A0C52" w:rsidP="008A0C52">
                <w:pPr>
                  <w:jc w:val="right"/>
                </w:pPr>
              </w:p>
            </w:tc>
            <w:tc>
              <w:tcPr>
                <w:tcW w:w="517" w:type="pct"/>
                <w:shd w:val="clear" w:color="auto" w:fill="auto"/>
              </w:tcPr>
              <w:p w14:paraId="213FAF71" w14:textId="77777777" w:rsidR="008A0C52" w:rsidRDefault="008A0C52" w:rsidP="008A0C52">
                <w:pPr>
                  <w:jc w:val="right"/>
                </w:pPr>
              </w:p>
            </w:tc>
            <w:tc>
              <w:tcPr>
                <w:tcW w:w="958" w:type="pct"/>
                <w:shd w:val="clear" w:color="auto" w:fill="auto"/>
              </w:tcPr>
              <w:p w14:paraId="233A32FB" w14:textId="77777777" w:rsidR="008A0C52" w:rsidRDefault="008A0C52" w:rsidP="008A0C52">
                <w:pPr>
                  <w:jc w:val="right"/>
                </w:pPr>
              </w:p>
            </w:tc>
          </w:tr>
          <w:tr w:rsidR="008A0C52" w14:paraId="336BFD98" w14:textId="77777777" w:rsidTr="008A0C52">
            <w:sdt>
              <w:sdtPr>
                <w:tag w:val="_PLD_4316f8eb3def474d974d5bd228f05848"/>
                <w:id w:val="-944149877"/>
                <w:lock w:val="sdtLocked"/>
              </w:sdtPr>
              <w:sdtEndPr/>
              <w:sdtContent>
                <w:tc>
                  <w:tcPr>
                    <w:tcW w:w="728" w:type="pct"/>
                    <w:shd w:val="clear" w:color="auto" w:fill="auto"/>
                  </w:tcPr>
                  <w:p w14:paraId="31AFA563" w14:textId="77777777" w:rsidR="008A0C52" w:rsidRDefault="008A0C52" w:rsidP="008A0C52">
                    <w:r>
                      <w:rPr>
                        <w:rFonts w:hint="eastAsia"/>
                      </w:rPr>
                      <w:t>二、将重分类进损益的其他综合收益</w:t>
                    </w:r>
                  </w:p>
                </w:tc>
              </w:sdtContent>
            </w:sdt>
            <w:tc>
              <w:tcPr>
                <w:tcW w:w="826" w:type="pct"/>
                <w:shd w:val="clear" w:color="auto" w:fill="auto"/>
                <w:vAlign w:val="center"/>
              </w:tcPr>
              <w:p w14:paraId="3A6884C8" w14:textId="0C0AF6B8" w:rsidR="008A0C52" w:rsidRDefault="008A0C52" w:rsidP="008A0C52">
                <w:pPr>
                  <w:jc w:val="center"/>
                </w:pPr>
                <w:r>
                  <w:t>182,208.52</w:t>
                </w:r>
              </w:p>
            </w:tc>
            <w:tc>
              <w:tcPr>
                <w:tcW w:w="517" w:type="pct"/>
                <w:shd w:val="clear" w:color="auto" w:fill="auto"/>
                <w:vAlign w:val="center"/>
              </w:tcPr>
              <w:p w14:paraId="56BAC0E0" w14:textId="1BA7A1B3" w:rsidR="008A0C52" w:rsidRDefault="008A0C52" w:rsidP="008A0C52">
                <w:pPr>
                  <w:jc w:val="center"/>
                </w:pPr>
                <w:r>
                  <w:t>5,234.93</w:t>
                </w:r>
              </w:p>
            </w:tc>
            <w:tc>
              <w:tcPr>
                <w:tcW w:w="312" w:type="pct"/>
                <w:shd w:val="clear" w:color="auto" w:fill="auto"/>
              </w:tcPr>
              <w:p w14:paraId="55863182" w14:textId="77777777" w:rsidR="008A0C52" w:rsidRDefault="008A0C52" w:rsidP="008A0C52">
                <w:pPr>
                  <w:jc w:val="center"/>
                </w:pPr>
              </w:p>
            </w:tc>
            <w:tc>
              <w:tcPr>
                <w:tcW w:w="312" w:type="pct"/>
              </w:tcPr>
              <w:p w14:paraId="182623CB" w14:textId="77777777" w:rsidR="008A0C52" w:rsidRDefault="008A0C52" w:rsidP="008A0C52">
                <w:pPr>
                  <w:jc w:val="center"/>
                </w:pPr>
              </w:p>
            </w:tc>
            <w:tc>
              <w:tcPr>
                <w:tcW w:w="312" w:type="pct"/>
                <w:shd w:val="clear" w:color="auto" w:fill="auto"/>
              </w:tcPr>
              <w:p w14:paraId="0A37D4E0" w14:textId="77777777" w:rsidR="008A0C52" w:rsidRDefault="008A0C52" w:rsidP="008A0C52">
                <w:pPr>
                  <w:jc w:val="center"/>
                </w:pPr>
              </w:p>
            </w:tc>
            <w:tc>
              <w:tcPr>
                <w:tcW w:w="517" w:type="pct"/>
                <w:shd w:val="clear" w:color="auto" w:fill="auto"/>
                <w:vAlign w:val="center"/>
              </w:tcPr>
              <w:p w14:paraId="1AEE5CB6" w14:textId="319E371A" w:rsidR="008A0C52" w:rsidRDefault="008A0C52" w:rsidP="008A0C52">
                <w:pPr>
                  <w:jc w:val="center"/>
                </w:pPr>
                <w:r>
                  <w:t>5,234.93</w:t>
                </w:r>
              </w:p>
            </w:tc>
            <w:tc>
              <w:tcPr>
                <w:tcW w:w="517" w:type="pct"/>
                <w:shd w:val="clear" w:color="auto" w:fill="auto"/>
                <w:vAlign w:val="center"/>
              </w:tcPr>
              <w:p w14:paraId="45676299" w14:textId="1DB49B7E" w:rsidR="008A0C52" w:rsidRDefault="008A0C52" w:rsidP="008A0C52">
                <w:pPr>
                  <w:jc w:val="center"/>
                </w:pPr>
                <w:r>
                  <w:t>1,744.97</w:t>
                </w:r>
              </w:p>
            </w:tc>
            <w:tc>
              <w:tcPr>
                <w:tcW w:w="958" w:type="pct"/>
                <w:shd w:val="clear" w:color="auto" w:fill="auto"/>
              </w:tcPr>
              <w:p w14:paraId="3449582C" w14:textId="77777777" w:rsidR="008A0C52" w:rsidRDefault="008A0C52" w:rsidP="008A0C52">
                <w:pPr>
                  <w:jc w:val="center"/>
                </w:pPr>
              </w:p>
              <w:p w14:paraId="2A3E4F11" w14:textId="7C17B360" w:rsidR="008A0C52" w:rsidRDefault="008A0C52" w:rsidP="008A0C52">
                <w:pPr>
                  <w:jc w:val="center"/>
                </w:pPr>
                <w:r>
                  <w:t>187,443.45</w:t>
                </w:r>
              </w:p>
            </w:tc>
          </w:tr>
          <w:tr w:rsidR="008A0C52" w14:paraId="3AAF193B" w14:textId="77777777" w:rsidTr="008A0C52">
            <w:sdt>
              <w:sdtPr>
                <w:tag w:val="_PLD_c943cf2f4cb34d3c9fb95405c1a3062c"/>
                <w:id w:val="-1351021983"/>
                <w:lock w:val="sdtLocked"/>
              </w:sdtPr>
              <w:sdtEndPr/>
              <w:sdtContent>
                <w:tc>
                  <w:tcPr>
                    <w:tcW w:w="728" w:type="pct"/>
                    <w:shd w:val="clear" w:color="auto" w:fill="auto"/>
                  </w:tcPr>
                  <w:p w14:paraId="50EC6F75" w14:textId="77777777" w:rsidR="008A0C52" w:rsidRDefault="008A0C52" w:rsidP="008A0C52">
                    <w:r>
                      <w:rPr>
                        <w:rFonts w:hint="eastAsia"/>
                      </w:rPr>
                      <w:t>其中：权益法下可转损益的其他综合收益</w:t>
                    </w:r>
                  </w:p>
                </w:tc>
              </w:sdtContent>
            </w:sdt>
            <w:tc>
              <w:tcPr>
                <w:tcW w:w="826" w:type="pct"/>
                <w:shd w:val="clear" w:color="auto" w:fill="auto"/>
              </w:tcPr>
              <w:p w14:paraId="197CC109" w14:textId="77777777" w:rsidR="008A0C52" w:rsidRDefault="008A0C52" w:rsidP="008A0C52">
                <w:pPr>
                  <w:jc w:val="right"/>
                </w:pPr>
              </w:p>
            </w:tc>
            <w:tc>
              <w:tcPr>
                <w:tcW w:w="517" w:type="pct"/>
                <w:shd w:val="clear" w:color="auto" w:fill="auto"/>
              </w:tcPr>
              <w:p w14:paraId="62062E77" w14:textId="77777777" w:rsidR="008A0C52" w:rsidRDefault="008A0C52" w:rsidP="008A0C52">
                <w:pPr>
                  <w:jc w:val="right"/>
                </w:pPr>
              </w:p>
            </w:tc>
            <w:tc>
              <w:tcPr>
                <w:tcW w:w="312" w:type="pct"/>
                <w:shd w:val="clear" w:color="auto" w:fill="auto"/>
              </w:tcPr>
              <w:p w14:paraId="22316DEA" w14:textId="77777777" w:rsidR="008A0C52" w:rsidRDefault="008A0C52" w:rsidP="008A0C52">
                <w:pPr>
                  <w:jc w:val="right"/>
                </w:pPr>
              </w:p>
            </w:tc>
            <w:tc>
              <w:tcPr>
                <w:tcW w:w="312" w:type="pct"/>
              </w:tcPr>
              <w:p w14:paraId="5D5265F3" w14:textId="77777777" w:rsidR="008A0C52" w:rsidRDefault="008A0C52" w:rsidP="008A0C52">
                <w:pPr>
                  <w:jc w:val="right"/>
                </w:pPr>
              </w:p>
            </w:tc>
            <w:tc>
              <w:tcPr>
                <w:tcW w:w="312" w:type="pct"/>
                <w:shd w:val="clear" w:color="auto" w:fill="auto"/>
              </w:tcPr>
              <w:p w14:paraId="3D1E011B" w14:textId="77777777" w:rsidR="008A0C52" w:rsidRDefault="008A0C52" w:rsidP="008A0C52">
                <w:pPr>
                  <w:jc w:val="right"/>
                </w:pPr>
              </w:p>
            </w:tc>
            <w:tc>
              <w:tcPr>
                <w:tcW w:w="517" w:type="pct"/>
                <w:shd w:val="clear" w:color="auto" w:fill="auto"/>
              </w:tcPr>
              <w:p w14:paraId="431D3CE1" w14:textId="77777777" w:rsidR="008A0C52" w:rsidRDefault="008A0C52" w:rsidP="008A0C52">
                <w:pPr>
                  <w:jc w:val="right"/>
                </w:pPr>
              </w:p>
            </w:tc>
            <w:tc>
              <w:tcPr>
                <w:tcW w:w="517" w:type="pct"/>
                <w:shd w:val="clear" w:color="auto" w:fill="auto"/>
              </w:tcPr>
              <w:p w14:paraId="53B555EF" w14:textId="77777777" w:rsidR="008A0C52" w:rsidRDefault="008A0C52" w:rsidP="008A0C52">
                <w:pPr>
                  <w:jc w:val="right"/>
                </w:pPr>
              </w:p>
            </w:tc>
            <w:tc>
              <w:tcPr>
                <w:tcW w:w="958" w:type="pct"/>
                <w:shd w:val="clear" w:color="auto" w:fill="auto"/>
              </w:tcPr>
              <w:p w14:paraId="6EAE95A0" w14:textId="77777777" w:rsidR="008A0C52" w:rsidRDefault="008A0C52" w:rsidP="008A0C52">
                <w:pPr>
                  <w:jc w:val="right"/>
                </w:pPr>
              </w:p>
            </w:tc>
          </w:tr>
          <w:tr w:rsidR="008A0C52" w14:paraId="45844C98" w14:textId="77777777" w:rsidTr="008A0C52">
            <w:sdt>
              <w:sdtPr>
                <w:tag w:val="_PLD_05c7e2483e664174af98c56352aea31b"/>
                <w:id w:val="1717009539"/>
                <w:lock w:val="sdtLocked"/>
              </w:sdtPr>
              <w:sdtEndPr/>
              <w:sdtContent>
                <w:tc>
                  <w:tcPr>
                    <w:tcW w:w="728" w:type="pct"/>
                    <w:shd w:val="clear" w:color="auto" w:fill="auto"/>
                  </w:tcPr>
                  <w:p w14:paraId="6A67BAE2" w14:textId="77777777" w:rsidR="008A0C52" w:rsidRDefault="008A0C52" w:rsidP="008A0C52">
                    <w:r>
                      <w:rPr>
                        <w:rFonts w:hint="eastAsia"/>
                      </w:rPr>
                      <w:t>其他债权投资公允价值变动</w:t>
                    </w:r>
                  </w:p>
                </w:tc>
              </w:sdtContent>
            </w:sdt>
            <w:tc>
              <w:tcPr>
                <w:tcW w:w="826" w:type="pct"/>
                <w:shd w:val="clear" w:color="auto" w:fill="auto"/>
              </w:tcPr>
              <w:p w14:paraId="287950C3" w14:textId="77777777" w:rsidR="008A0C52" w:rsidRDefault="008A0C52" w:rsidP="008A0C52">
                <w:pPr>
                  <w:jc w:val="right"/>
                </w:pPr>
              </w:p>
            </w:tc>
            <w:tc>
              <w:tcPr>
                <w:tcW w:w="517" w:type="pct"/>
                <w:shd w:val="clear" w:color="auto" w:fill="auto"/>
              </w:tcPr>
              <w:p w14:paraId="511C0874" w14:textId="77777777" w:rsidR="008A0C52" w:rsidRDefault="008A0C52" w:rsidP="008A0C52">
                <w:pPr>
                  <w:jc w:val="right"/>
                </w:pPr>
              </w:p>
            </w:tc>
            <w:tc>
              <w:tcPr>
                <w:tcW w:w="312" w:type="pct"/>
                <w:shd w:val="clear" w:color="auto" w:fill="auto"/>
              </w:tcPr>
              <w:p w14:paraId="3B7D2C26" w14:textId="77777777" w:rsidR="008A0C52" w:rsidRDefault="008A0C52" w:rsidP="008A0C52">
                <w:pPr>
                  <w:jc w:val="right"/>
                </w:pPr>
              </w:p>
            </w:tc>
            <w:tc>
              <w:tcPr>
                <w:tcW w:w="312" w:type="pct"/>
              </w:tcPr>
              <w:p w14:paraId="4C1377C2" w14:textId="77777777" w:rsidR="008A0C52" w:rsidRDefault="008A0C52" w:rsidP="008A0C52">
                <w:pPr>
                  <w:jc w:val="right"/>
                </w:pPr>
              </w:p>
            </w:tc>
            <w:tc>
              <w:tcPr>
                <w:tcW w:w="312" w:type="pct"/>
                <w:shd w:val="clear" w:color="auto" w:fill="auto"/>
              </w:tcPr>
              <w:p w14:paraId="21E63208" w14:textId="77777777" w:rsidR="008A0C52" w:rsidRDefault="008A0C52" w:rsidP="008A0C52">
                <w:pPr>
                  <w:jc w:val="right"/>
                </w:pPr>
              </w:p>
            </w:tc>
            <w:tc>
              <w:tcPr>
                <w:tcW w:w="517" w:type="pct"/>
                <w:shd w:val="clear" w:color="auto" w:fill="auto"/>
              </w:tcPr>
              <w:p w14:paraId="171A2D9B" w14:textId="77777777" w:rsidR="008A0C52" w:rsidRDefault="008A0C52" w:rsidP="008A0C52">
                <w:pPr>
                  <w:jc w:val="right"/>
                </w:pPr>
              </w:p>
            </w:tc>
            <w:tc>
              <w:tcPr>
                <w:tcW w:w="517" w:type="pct"/>
                <w:shd w:val="clear" w:color="auto" w:fill="auto"/>
              </w:tcPr>
              <w:p w14:paraId="62545ED6" w14:textId="77777777" w:rsidR="008A0C52" w:rsidRDefault="008A0C52" w:rsidP="008A0C52">
                <w:pPr>
                  <w:jc w:val="right"/>
                </w:pPr>
              </w:p>
            </w:tc>
            <w:tc>
              <w:tcPr>
                <w:tcW w:w="958" w:type="pct"/>
                <w:shd w:val="clear" w:color="auto" w:fill="auto"/>
              </w:tcPr>
              <w:p w14:paraId="59C7152D" w14:textId="77777777" w:rsidR="008A0C52" w:rsidRDefault="008A0C52" w:rsidP="008A0C52">
                <w:pPr>
                  <w:jc w:val="right"/>
                </w:pPr>
              </w:p>
            </w:tc>
          </w:tr>
          <w:tr w:rsidR="008A0C52" w14:paraId="4F9A5C1D" w14:textId="77777777" w:rsidTr="008A0C52">
            <w:sdt>
              <w:sdtPr>
                <w:tag w:val="_PLD_67d6f101a03d467d995419510214a616"/>
                <w:id w:val="391238230"/>
                <w:lock w:val="sdtLocked"/>
              </w:sdtPr>
              <w:sdtEndPr/>
              <w:sdtContent>
                <w:tc>
                  <w:tcPr>
                    <w:tcW w:w="728" w:type="pct"/>
                    <w:shd w:val="clear" w:color="auto" w:fill="auto"/>
                  </w:tcPr>
                  <w:p w14:paraId="7F7B369C" w14:textId="77777777" w:rsidR="008A0C52" w:rsidRDefault="008A0C52" w:rsidP="008A0C52">
                    <w:r>
                      <w:rPr>
                        <w:rFonts w:hint="eastAsia"/>
                      </w:rPr>
                      <w:t>金融资产重分类计入其他综合收益的金额</w:t>
                    </w:r>
                  </w:p>
                </w:tc>
              </w:sdtContent>
            </w:sdt>
            <w:tc>
              <w:tcPr>
                <w:tcW w:w="826" w:type="pct"/>
                <w:shd w:val="clear" w:color="auto" w:fill="auto"/>
              </w:tcPr>
              <w:p w14:paraId="34EB053E" w14:textId="77777777" w:rsidR="008A0C52" w:rsidRDefault="008A0C52" w:rsidP="008A0C52">
                <w:pPr>
                  <w:jc w:val="right"/>
                </w:pPr>
              </w:p>
            </w:tc>
            <w:tc>
              <w:tcPr>
                <w:tcW w:w="517" w:type="pct"/>
                <w:shd w:val="clear" w:color="auto" w:fill="auto"/>
              </w:tcPr>
              <w:p w14:paraId="3734FE0E" w14:textId="77777777" w:rsidR="008A0C52" w:rsidRDefault="008A0C52" w:rsidP="008A0C52">
                <w:pPr>
                  <w:jc w:val="right"/>
                </w:pPr>
              </w:p>
            </w:tc>
            <w:tc>
              <w:tcPr>
                <w:tcW w:w="312" w:type="pct"/>
                <w:shd w:val="clear" w:color="auto" w:fill="auto"/>
              </w:tcPr>
              <w:p w14:paraId="07033376" w14:textId="77777777" w:rsidR="008A0C52" w:rsidRDefault="008A0C52" w:rsidP="008A0C52">
                <w:pPr>
                  <w:jc w:val="right"/>
                </w:pPr>
              </w:p>
            </w:tc>
            <w:tc>
              <w:tcPr>
                <w:tcW w:w="312" w:type="pct"/>
              </w:tcPr>
              <w:p w14:paraId="20D9D736" w14:textId="77777777" w:rsidR="008A0C52" w:rsidRDefault="008A0C52" w:rsidP="008A0C52">
                <w:pPr>
                  <w:jc w:val="right"/>
                </w:pPr>
              </w:p>
            </w:tc>
            <w:tc>
              <w:tcPr>
                <w:tcW w:w="312" w:type="pct"/>
                <w:shd w:val="clear" w:color="auto" w:fill="auto"/>
              </w:tcPr>
              <w:p w14:paraId="602205F0" w14:textId="77777777" w:rsidR="008A0C52" w:rsidRDefault="008A0C52" w:rsidP="008A0C52">
                <w:pPr>
                  <w:jc w:val="right"/>
                </w:pPr>
              </w:p>
            </w:tc>
            <w:tc>
              <w:tcPr>
                <w:tcW w:w="517" w:type="pct"/>
                <w:shd w:val="clear" w:color="auto" w:fill="auto"/>
              </w:tcPr>
              <w:p w14:paraId="144AA16E" w14:textId="77777777" w:rsidR="008A0C52" w:rsidRDefault="008A0C52" w:rsidP="008A0C52">
                <w:pPr>
                  <w:jc w:val="right"/>
                </w:pPr>
              </w:p>
            </w:tc>
            <w:tc>
              <w:tcPr>
                <w:tcW w:w="517" w:type="pct"/>
                <w:shd w:val="clear" w:color="auto" w:fill="auto"/>
              </w:tcPr>
              <w:p w14:paraId="0E1FB941" w14:textId="77777777" w:rsidR="008A0C52" w:rsidRDefault="008A0C52" w:rsidP="008A0C52">
                <w:pPr>
                  <w:jc w:val="right"/>
                </w:pPr>
              </w:p>
            </w:tc>
            <w:tc>
              <w:tcPr>
                <w:tcW w:w="958" w:type="pct"/>
                <w:shd w:val="clear" w:color="auto" w:fill="auto"/>
              </w:tcPr>
              <w:p w14:paraId="7212A03E" w14:textId="77777777" w:rsidR="008A0C52" w:rsidRDefault="008A0C52" w:rsidP="008A0C52">
                <w:pPr>
                  <w:jc w:val="right"/>
                </w:pPr>
              </w:p>
            </w:tc>
          </w:tr>
          <w:tr w:rsidR="008A0C52" w14:paraId="24BA2CDA" w14:textId="77777777" w:rsidTr="008A0C52">
            <w:sdt>
              <w:sdtPr>
                <w:tag w:val="_PLD_b7f5af5728364a0f8a18e5ed26751100"/>
                <w:id w:val="-1900741303"/>
                <w:lock w:val="sdtLocked"/>
              </w:sdtPr>
              <w:sdtEndPr/>
              <w:sdtContent>
                <w:tc>
                  <w:tcPr>
                    <w:tcW w:w="728" w:type="pct"/>
                    <w:shd w:val="clear" w:color="auto" w:fill="auto"/>
                  </w:tcPr>
                  <w:p w14:paraId="6FCCAC75" w14:textId="77777777" w:rsidR="008A0C52" w:rsidRDefault="008A0C52" w:rsidP="008A0C52">
                    <w:r>
                      <w:rPr>
                        <w:rFonts w:hint="eastAsia"/>
                      </w:rPr>
                      <w:t>其他债权投资信用减值准备</w:t>
                    </w:r>
                  </w:p>
                </w:tc>
              </w:sdtContent>
            </w:sdt>
            <w:tc>
              <w:tcPr>
                <w:tcW w:w="826" w:type="pct"/>
                <w:shd w:val="clear" w:color="auto" w:fill="auto"/>
              </w:tcPr>
              <w:p w14:paraId="1A01023C" w14:textId="77777777" w:rsidR="008A0C52" w:rsidRDefault="008A0C52" w:rsidP="008A0C52">
                <w:pPr>
                  <w:jc w:val="right"/>
                </w:pPr>
              </w:p>
            </w:tc>
            <w:tc>
              <w:tcPr>
                <w:tcW w:w="517" w:type="pct"/>
                <w:shd w:val="clear" w:color="auto" w:fill="auto"/>
              </w:tcPr>
              <w:p w14:paraId="33BF89D8" w14:textId="77777777" w:rsidR="008A0C52" w:rsidRDefault="008A0C52" w:rsidP="008A0C52">
                <w:pPr>
                  <w:jc w:val="right"/>
                </w:pPr>
              </w:p>
            </w:tc>
            <w:tc>
              <w:tcPr>
                <w:tcW w:w="312" w:type="pct"/>
                <w:shd w:val="clear" w:color="auto" w:fill="auto"/>
              </w:tcPr>
              <w:p w14:paraId="5617F956" w14:textId="77777777" w:rsidR="008A0C52" w:rsidRDefault="008A0C52" w:rsidP="008A0C52">
                <w:pPr>
                  <w:jc w:val="right"/>
                </w:pPr>
              </w:p>
            </w:tc>
            <w:tc>
              <w:tcPr>
                <w:tcW w:w="312" w:type="pct"/>
              </w:tcPr>
              <w:p w14:paraId="70C53839" w14:textId="77777777" w:rsidR="008A0C52" w:rsidRDefault="008A0C52" w:rsidP="008A0C52">
                <w:pPr>
                  <w:jc w:val="right"/>
                </w:pPr>
              </w:p>
            </w:tc>
            <w:tc>
              <w:tcPr>
                <w:tcW w:w="312" w:type="pct"/>
                <w:shd w:val="clear" w:color="auto" w:fill="auto"/>
              </w:tcPr>
              <w:p w14:paraId="590AD6B2" w14:textId="77777777" w:rsidR="008A0C52" w:rsidRDefault="008A0C52" w:rsidP="008A0C52">
                <w:pPr>
                  <w:jc w:val="right"/>
                </w:pPr>
              </w:p>
            </w:tc>
            <w:tc>
              <w:tcPr>
                <w:tcW w:w="517" w:type="pct"/>
                <w:shd w:val="clear" w:color="auto" w:fill="auto"/>
              </w:tcPr>
              <w:p w14:paraId="0FDB4B66" w14:textId="77777777" w:rsidR="008A0C52" w:rsidRDefault="008A0C52" w:rsidP="008A0C52">
                <w:pPr>
                  <w:jc w:val="right"/>
                </w:pPr>
              </w:p>
            </w:tc>
            <w:tc>
              <w:tcPr>
                <w:tcW w:w="517" w:type="pct"/>
                <w:shd w:val="clear" w:color="auto" w:fill="auto"/>
              </w:tcPr>
              <w:p w14:paraId="6AE84EA3" w14:textId="77777777" w:rsidR="008A0C52" w:rsidRDefault="008A0C52" w:rsidP="008A0C52">
                <w:pPr>
                  <w:jc w:val="right"/>
                </w:pPr>
              </w:p>
            </w:tc>
            <w:tc>
              <w:tcPr>
                <w:tcW w:w="958" w:type="pct"/>
                <w:shd w:val="clear" w:color="auto" w:fill="auto"/>
              </w:tcPr>
              <w:p w14:paraId="6D1DA119" w14:textId="77777777" w:rsidR="008A0C52" w:rsidRDefault="008A0C52" w:rsidP="008A0C52">
                <w:pPr>
                  <w:jc w:val="right"/>
                </w:pPr>
              </w:p>
            </w:tc>
          </w:tr>
          <w:tr w:rsidR="008A0C52" w14:paraId="57EE02CD" w14:textId="77777777" w:rsidTr="008A0C52">
            <w:sdt>
              <w:sdtPr>
                <w:tag w:val="_PLD_87be35a6f331456eb4e213fe998f1437"/>
                <w:id w:val="1335187545"/>
                <w:lock w:val="sdtLocked"/>
              </w:sdtPr>
              <w:sdtEndPr/>
              <w:sdtContent>
                <w:tc>
                  <w:tcPr>
                    <w:tcW w:w="728" w:type="pct"/>
                    <w:shd w:val="clear" w:color="auto" w:fill="auto"/>
                  </w:tcPr>
                  <w:p w14:paraId="155768E9" w14:textId="62F1211C" w:rsidR="008A0C52" w:rsidRDefault="008A0C52" w:rsidP="008A0C52">
                    <w:r>
                      <w:rPr>
                        <w:rFonts w:hint="eastAsia"/>
                      </w:rPr>
                      <w:t xml:space="preserve"> </w:t>
                    </w:r>
                    <w:r>
                      <w:t>现金流量套期储备</w:t>
                    </w:r>
                  </w:p>
                </w:tc>
              </w:sdtContent>
            </w:sdt>
            <w:tc>
              <w:tcPr>
                <w:tcW w:w="826" w:type="pct"/>
                <w:shd w:val="clear" w:color="auto" w:fill="auto"/>
              </w:tcPr>
              <w:p w14:paraId="55607195" w14:textId="77777777" w:rsidR="008A0C52" w:rsidRDefault="008A0C52" w:rsidP="008A0C52">
                <w:pPr>
                  <w:jc w:val="right"/>
                </w:pPr>
              </w:p>
            </w:tc>
            <w:tc>
              <w:tcPr>
                <w:tcW w:w="517" w:type="pct"/>
                <w:shd w:val="clear" w:color="auto" w:fill="auto"/>
              </w:tcPr>
              <w:p w14:paraId="6FF25125" w14:textId="77777777" w:rsidR="008A0C52" w:rsidRDefault="008A0C52" w:rsidP="008A0C52">
                <w:pPr>
                  <w:jc w:val="right"/>
                </w:pPr>
              </w:p>
            </w:tc>
            <w:tc>
              <w:tcPr>
                <w:tcW w:w="312" w:type="pct"/>
                <w:shd w:val="clear" w:color="auto" w:fill="auto"/>
              </w:tcPr>
              <w:p w14:paraId="3E1FE77C" w14:textId="77777777" w:rsidR="008A0C52" w:rsidRDefault="008A0C52" w:rsidP="008A0C52">
                <w:pPr>
                  <w:jc w:val="right"/>
                </w:pPr>
              </w:p>
            </w:tc>
            <w:tc>
              <w:tcPr>
                <w:tcW w:w="312" w:type="pct"/>
              </w:tcPr>
              <w:p w14:paraId="69006160" w14:textId="77777777" w:rsidR="008A0C52" w:rsidRDefault="008A0C52" w:rsidP="008A0C52">
                <w:pPr>
                  <w:jc w:val="right"/>
                </w:pPr>
              </w:p>
            </w:tc>
            <w:tc>
              <w:tcPr>
                <w:tcW w:w="312" w:type="pct"/>
                <w:shd w:val="clear" w:color="auto" w:fill="auto"/>
              </w:tcPr>
              <w:p w14:paraId="4EA49E34" w14:textId="77777777" w:rsidR="008A0C52" w:rsidRDefault="008A0C52" w:rsidP="008A0C52">
                <w:pPr>
                  <w:jc w:val="right"/>
                </w:pPr>
              </w:p>
            </w:tc>
            <w:tc>
              <w:tcPr>
                <w:tcW w:w="517" w:type="pct"/>
                <w:shd w:val="clear" w:color="auto" w:fill="auto"/>
              </w:tcPr>
              <w:p w14:paraId="1C56142C" w14:textId="77777777" w:rsidR="008A0C52" w:rsidRDefault="008A0C52" w:rsidP="008A0C52">
                <w:pPr>
                  <w:jc w:val="right"/>
                </w:pPr>
              </w:p>
            </w:tc>
            <w:tc>
              <w:tcPr>
                <w:tcW w:w="517" w:type="pct"/>
                <w:shd w:val="clear" w:color="auto" w:fill="auto"/>
              </w:tcPr>
              <w:p w14:paraId="2D50A950" w14:textId="77777777" w:rsidR="008A0C52" w:rsidRDefault="008A0C52" w:rsidP="008A0C52">
                <w:pPr>
                  <w:jc w:val="right"/>
                </w:pPr>
              </w:p>
            </w:tc>
            <w:tc>
              <w:tcPr>
                <w:tcW w:w="958" w:type="pct"/>
                <w:shd w:val="clear" w:color="auto" w:fill="auto"/>
              </w:tcPr>
              <w:p w14:paraId="0A7C26ED" w14:textId="77777777" w:rsidR="008A0C52" w:rsidRDefault="008A0C52" w:rsidP="008A0C52">
                <w:pPr>
                  <w:jc w:val="right"/>
                </w:pPr>
              </w:p>
            </w:tc>
          </w:tr>
          <w:tr w:rsidR="008A0C52" w14:paraId="1D0DF725" w14:textId="77777777" w:rsidTr="008A0C52">
            <w:sdt>
              <w:sdtPr>
                <w:tag w:val="_PLD_7096ad729dde4fc1a4c67915bc5f19df"/>
                <w:id w:val="-1713411103"/>
                <w:lock w:val="sdtLocked"/>
              </w:sdtPr>
              <w:sdtEndPr/>
              <w:sdtContent>
                <w:tc>
                  <w:tcPr>
                    <w:tcW w:w="728" w:type="pct"/>
                    <w:shd w:val="clear" w:color="auto" w:fill="auto"/>
                  </w:tcPr>
                  <w:p w14:paraId="60EE4EDC" w14:textId="57902DBA" w:rsidR="008A0C52" w:rsidRDefault="008A0C52" w:rsidP="008A0C52">
                    <w:r>
                      <w:rPr>
                        <w:rFonts w:hint="eastAsia"/>
                      </w:rPr>
                      <w:t xml:space="preserve"> 外币财务报表折算差额</w:t>
                    </w:r>
                  </w:p>
                </w:tc>
              </w:sdtContent>
            </w:sdt>
            <w:tc>
              <w:tcPr>
                <w:tcW w:w="826" w:type="pct"/>
                <w:shd w:val="clear" w:color="auto" w:fill="auto"/>
                <w:vAlign w:val="center"/>
              </w:tcPr>
              <w:p w14:paraId="31542657" w14:textId="1F1230D1" w:rsidR="008A0C52" w:rsidRDefault="008A0C52" w:rsidP="008A0C52">
                <w:pPr>
                  <w:jc w:val="right"/>
                </w:pPr>
                <w:r>
                  <w:t>182,208.52</w:t>
                </w:r>
              </w:p>
            </w:tc>
            <w:tc>
              <w:tcPr>
                <w:tcW w:w="517" w:type="pct"/>
                <w:shd w:val="clear" w:color="auto" w:fill="auto"/>
                <w:vAlign w:val="center"/>
              </w:tcPr>
              <w:p w14:paraId="044F97F9" w14:textId="17E77567" w:rsidR="008A0C52" w:rsidRDefault="008A0C52" w:rsidP="008A0C52">
                <w:pPr>
                  <w:jc w:val="right"/>
                </w:pPr>
                <w:r>
                  <w:t>5,234.93</w:t>
                </w:r>
              </w:p>
            </w:tc>
            <w:tc>
              <w:tcPr>
                <w:tcW w:w="312" w:type="pct"/>
                <w:shd w:val="clear" w:color="auto" w:fill="auto"/>
              </w:tcPr>
              <w:p w14:paraId="7C85E00E" w14:textId="77777777" w:rsidR="008A0C52" w:rsidRDefault="008A0C52" w:rsidP="008A0C52">
                <w:pPr>
                  <w:jc w:val="right"/>
                </w:pPr>
              </w:p>
            </w:tc>
            <w:tc>
              <w:tcPr>
                <w:tcW w:w="312" w:type="pct"/>
              </w:tcPr>
              <w:p w14:paraId="36F1668F" w14:textId="77777777" w:rsidR="008A0C52" w:rsidRDefault="008A0C52" w:rsidP="008A0C52">
                <w:pPr>
                  <w:jc w:val="right"/>
                </w:pPr>
              </w:p>
            </w:tc>
            <w:tc>
              <w:tcPr>
                <w:tcW w:w="312" w:type="pct"/>
                <w:shd w:val="clear" w:color="auto" w:fill="auto"/>
              </w:tcPr>
              <w:p w14:paraId="65F83DF6" w14:textId="77777777" w:rsidR="008A0C52" w:rsidRDefault="008A0C52" w:rsidP="008A0C52">
                <w:pPr>
                  <w:jc w:val="right"/>
                </w:pPr>
              </w:p>
            </w:tc>
            <w:tc>
              <w:tcPr>
                <w:tcW w:w="517" w:type="pct"/>
                <w:shd w:val="clear" w:color="auto" w:fill="auto"/>
                <w:vAlign w:val="center"/>
              </w:tcPr>
              <w:p w14:paraId="7F6DE12D" w14:textId="4B7F9221" w:rsidR="008A0C52" w:rsidRDefault="008A0C52" w:rsidP="008A0C52">
                <w:pPr>
                  <w:jc w:val="right"/>
                </w:pPr>
                <w:r>
                  <w:t>5,234.93</w:t>
                </w:r>
              </w:p>
            </w:tc>
            <w:tc>
              <w:tcPr>
                <w:tcW w:w="517" w:type="pct"/>
                <w:shd w:val="clear" w:color="auto" w:fill="auto"/>
                <w:vAlign w:val="center"/>
              </w:tcPr>
              <w:p w14:paraId="3564813F" w14:textId="7815EBDA" w:rsidR="008A0C52" w:rsidRDefault="008A0C52" w:rsidP="008A0C52">
                <w:pPr>
                  <w:jc w:val="right"/>
                </w:pPr>
                <w:r>
                  <w:t>1,744.97</w:t>
                </w:r>
              </w:p>
            </w:tc>
            <w:tc>
              <w:tcPr>
                <w:tcW w:w="958" w:type="pct"/>
                <w:shd w:val="clear" w:color="auto" w:fill="auto"/>
                <w:vAlign w:val="center"/>
              </w:tcPr>
              <w:p w14:paraId="6BBF1823" w14:textId="28C6F63B" w:rsidR="008A0C52" w:rsidRDefault="008A0C52" w:rsidP="008A0C52">
                <w:pPr>
                  <w:jc w:val="right"/>
                </w:pPr>
                <w:r>
                  <w:t>187,443.45</w:t>
                </w:r>
              </w:p>
            </w:tc>
          </w:tr>
          <w:tr w:rsidR="008A0C52" w14:paraId="0F332E50" w14:textId="77777777" w:rsidTr="008A0C52">
            <w:sdt>
              <w:sdtPr>
                <w:tag w:val="_PLD_da397a12577f4c5f8c92faa7b167ad8e"/>
                <w:id w:val="-347099359"/>
                <w:lock w:val="sdtLocked"/>
              </w:sdtPr>
              <w:sdtEndPr/>
              <w:sdtContent>
                <w:tc>
                  <w:tcPr>
                    <w:tcW w:w="728" w:type="pct"/>
                    <w:shd w:val="clear" w:color="auto" w:fill="auto"/>
                    <w:vAlign w:val="center"/>
                  </w:tcPr>
                  <w:p w14:paraId="2D7449E9" w14:textId="77777777" w:rsidR="008A0C52" w:rsidRDefault="008A0C52" w:rsidP="008A0C52">
                    <w:r>
                      <w:rPr>
                        <w:rFonts w:hint="eastAsia"/>
                      </w:rPr>
                      <w:t>其他综合收益合计</w:t>
                    </w:r>
                  </w:p>
                </w:tc>
              </w:sdtContent>
            </w:sdt>
            <w:tc>
              <w:tcPr>
                <w:tcW w:w="826" w:type="pct"/>
                <w:shd w:val="clear" w:color="auto" w:fill="auto"/>
                <w:vAlign w:val="center"/>
              </w:tcPr>
              <w:p w14:paraId="614438C6" w14:textId="08593B02" w:rsidR="008A0C52" w:rsidRDefault="008A0C52" w:rsidP="008A0C52">
                <w:pPr>
                  <w:jc w:val="right"/>
                </w:pPr>
                <w:r>
                  <w:t>-22,769,619.83</w:t>
                </w:r>
              </w:p>
            </w:tc>
            <w:tc>
              <w:tcPr>
                <w:tcW w:w="517" w:type="pct"/>
                <w:shd w:val="clear" w:color="auto" w:fill="auto"/>
                <w:vAlign w:val="center"/>
              </w:tcPr>
              <w:p w14:paraId="1142E890" w14:textId="623978DE" w:rsidR="008A0C52" w:rsidRDefault="008A0C52" w:rsidP="008A0C52">
                <w:pPr>
                  <w:jc w:val="right"/>
                </w:pPr>
                <w:r>
                  <w:t>5,234.93</w:t>
                </w:r>
              </w:p>
            </w:tc>
            <w:tc>
              <w:tcPr>
                <w:tcW w:w="312" w:type="pct"/>
                <w:shd w:val="clear" w:color="auto" w:fill="auto"/>
              </w:tcPr>
              <w:p w14:paraId="4EE08D9D" w14:textId="77777777" w:rsidR="008A0C52" w:rsidRDefault="008A0C52" w:rsidP="008A0C52">
                <w:pPr>
                  <w:jc w:val="right"/>
                </w:pPr>
              </w:p>
            </w:tc>
            <w:tc>
              <w:tcPr>
                <w:tcW w:w="312" w:type="pct"/>
              </w:tcPr>
              <w:p w14:paraId="17A5ADCF" w14:textId="77777777" w:rsidR="008A0C52" w:rsidRDefault="008A0C52" w:rsidP="008A0C52">
                <w:pPr>
                  <w:jc w:val="right"/>
                </w:pPr>
              </w:p>
            </w:tc>
            <w:tc>
              <w:tcPr>
                <w:tcW w:w="312" w:type="pct"/>
                <w:shd w:val="clear" w:color="auto" w:fill="auto"/>
              </w:tcPr>
              <w:p w14:paraId="4A0995A5" w14:textId="77777777" w:rsidR="008A0C52" w:rsidRDefault="008A0C52" w:rsidP="008A0C52">
                <w:pPr>
                  <w:jc w:val="right"/>
                </w:pPr>
              </w:p>
            </w:tc>
            <w:tc>
              <w:tcPr>
                <w:tcW w:w="517" w:type="pct"/>
                <w:shd w:val="clear" w:color="auto" w:fill="auto"/>
                <w:vAlign w:val="center"/>
              </w:tcPr>
              <w:p w14:paraId="6CBEC4AA" w14:textId="647D8938" w:rsidR="008A0C52" w:rsidRDefault="008A0C52" w:rsidP="008A0C52">
                <w:pPr>
                  <w:jc w:val="right"/>
                </w:pPr>
                <w:r>
                  <w:t>5,234.93</w:t>
                </w:r>
              </w:p>
            </w:tc>
            <w:tc>
              <w:tcPr>
                <w:tcW w:w="517" w:type="pct"/>
                <w:shd w:val="clear" w:color="auto" w:fill="auto"/>
                <w:vAlign w:val="center"/>
              </w:tcPr>
              <w:p w14:paraId="6D8B92E9" w14:textId="3F062247" w:rsidR="008A0C52" w:rsidRDefault="008A0C52" w:rsidP="008A0C52">
                <w:pPr>
                  <w:jc w:val="right"/>
                </w:pPr>
                <w:r>
                  <w:t>1,744.97</w:t>
                </w:r>
              </w:p>
            </w:tc>
            <w:tc>
              <w:tcPr>
                <w:tcW w:w="958" w:type="pct"/>
                <w:shd w:val="clear" w:color="auto" w:fill="auto"/>
                <w:vAlign w:val="center"/>
              </w:tcPr>
              <w:p w14:paraId="1E8FD6E1" w14:textId="73E108AD" w:rsidR="008A0C52" w:rsidRDefault="008A0C52" w:rsidP="008A0C52">
                <w:pPr>
                  <w:jc w:val="right"/>
                </w:pPr>
                <w:r>
                  <w:t>-22,764,384.90</w:t>
                </w:r>
              </w:p>
            </w:tc>
          </w:tr>
        </w:tbl>
        <w:p w14:paraId="282AA4A0" w14:textId="77777777" w:rsidR="00622C3A" w:rsidRDefault="000E6426">
          <w:pPr>
            <w:spacing w:before="60" w:after="60"/>
            <w:rPr>
              <w:b/>
            </w:rPr>
          </w:pPr>
          <w:r>
            <w:rPr>
              <w:rFonts w:hint="eastAsia"/>
            </w:rPr>
            <w:t>其他说明，包括对现金流量套期损益的有效部分转为被套</w:t>
          </w:r>
          <w:proofErr w:type="gramStart"/>
          <w:r>
            <w:rPr>
              <w:rFonts w:hint="eastAsia"/>
            </w:rPr>
            <w:t>期项目</w:t>
          </w:r>
          <w:proofErr w:type="gramEnd"/>
          <w:r>
            <w:rPr>
              <w:rFonts w:hint="eastAsia"/>
            </w:rPr>
            <w:t>初始确认金额调整：</w:t>
          </w:r>
        </w:p>
        <w:sdt>
          <w:sdtPr>
            <w:rPr>
              <w:rFonts w:hint="eastAsia"/>
            </w:rPr>
            <w:alias w:val="综合收益情况"/>
            <w:tag w:val="_GBC_c389c92b3ef04746a88c157ed2e05698"/>
            <w:id w:val="-394748584"/>
            <w:lock w:val="sdtLocked"/>
            <w:placeholder>
              <w:docPart w:val="GBC22222222222222222222222222222"/>
            </w:placeholder>
          </w:sdtPr>
          <w:sdtEndPr/>
          <w:sdtContent>
            <w:p w14:paraId="06FA4F77" w14:textId="59F7603B" w:rsidR="00622C3A" w:rsidRDefault="008A0C52">
              <w:r>
                <w:rPr>
                  <w:rFonts w:hint="eastAsia"/>
                </w:rPr>
                <w:t>无</w:t>
              </w:r>
            </w:p>
          </w:sdtContent>
        </w:sdt>
      </w:sdtContent>
    </w:sdt>
    <w:bookmarkEnd w:id="199" w:displacedByCustomXml="prev"/>
    <w:p w14:paraId="4BC74AB1" w14:textId="77777777" w:rsidR="00622C3A" w:rsidRDefault="00622C3A"/>
    <w:sdt>
      <w:sdtPr>
        <w:rPr>
          <w:rFonts w:ascii="宋体" w:hAnsi="宋体" w:cs="宋体" w:hint="eastAsia"/>
          <w:b w:val="0"/>
          <w:bCs/>
          <w:kern w:val="0"/>
          <w:szCs w:val="21"/>
        </w:rPr>
        <w:alias w:val="模块:专项储备"/>
        <w:tag w:val="_GBC_8a08fa7a416e4e52a104ea9b06479f9e"/>
        <w:id w:val="-1370677161"/>
        <w:lock w:val="sdtLocked"/>
        <w:placeholder>
          <w:docPart w:val="GBC22222222222222222222222222222"/>
        </w:placeholder>
      </w:sdtPr>
      <w:sdtEndPr>
        <w:rPr>
          <w:rFonts w:cstheme="minorBidi" w:hint="default"/>
          <w:color w:val="000000" w:themeColor="text1"/>
        </w:rPr>
      </w:sdtEndPr>
      <w:sdtContent>
        <w:p w14:paraId="37894690"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1479728811"/>
            <w:lock w:val="sdtLocked"/>
            <w:placeholder>
              <w:docPart w:val="GBC22222222222222222222222222222"/>
            </w:placeholder>
          </w:sdtPr>
          <w:sdtEndPr/>
          <w:sdtContent>
            <w:p w14:paraId="2864C91F" w14:textId="6745F3C0"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D8476B0" w14:textId="77777777" w:rsidR="00622C3A" w:rsidRDefault="000E6426">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10291129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5208287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821"/>
            <w:gridCol w:w="1821"/>
            <w:gridCol w:w="1862"/>
            <w:gridCol w:w="1835"/>
          </w:tblGrid>
          <w:tr w:rsidR="00622C3A" w14:paraId="115F1D08" w14:textId="77777777" w:rsidTr="00944C2C">
            <w:sdt>
              <w:sdtPr>
                <w:tag w:val="_PLD_10185f3f00484e34ab2fc5b633938a01"/>
                <w:id w:val="-318033242"/>
                <w:lock w:val="sdtLocked"/>
              </w:sdtPr>
              <w:sdtEndPr/>
              <w:sdtContent>
                <w:tc>
                  <w:tcPr>
                    <w:tcW w:w="945" w:type="pct"/>
                    <w:shd w:val="clear" w:color="auto" w:fill="auto"/>
                    <w:vAlign w:val="center"/>
                  </w:tcPr>
                  <w:p w14:paraId="1DCA2245" w14:textId="77777777" w:rsidR="00622C3A" w:rsidRDefault="000E6426">
                    <w:pPr>
                      <w:jc w:val="center"/>
                    </w:pPr>
                    <w:r>
                      <w:rPr>
                        <w:rFonts w:hint="eastAsia"/>
                      </w:rPr>
                      <w:t>项目</w:t>
                    </w:r>
                  </w:p>
                </w:tc>
              </w:sdtContent>
            </w:sdt>
            <w:sdt>
              <w:sdtPr>
                <w:tag w:val="_PLD_3a7d7c052d7c403a8ae004d68db8fa4c"/>
                <w:id w:val="1595512908"/>
                <w:lock w:val="sdtLocked"/>
              </w:sdtPr>
              <w:sdtEndPr/>
              <w:sdtContent>
                <w:tc>
                  <w:tcPr>
                    <w:tcW w:w="1006" w:type="pct"/>
                    <w:shd w:val="clear" w:color="auto" w:fill="auto"/>
                    <w:vAlign w:val="center"/>
                  </w:tcPr>
                  <w:p w14:paraId="6E916CDB" w14:textId="77777777" w:rsidR="00622C3A" w:rsidRDefault="000E6426">
                    <w:pPr>
                      <w:jc w:val="center"/>
                    </w:pPr>
                    <w:r>
                      <w:rPr>
                        <w:rFonts w:hint="eastAsia"/>
                      </w:rPr>
                      <w:t>期初余额</w:t>
                    </w:r>
                  </w:p>
                </w:tc>
              </w:sdtContent>
            </w:sdt>
            <w:sdt>
              <w:sdtPr>
                <w:tag w:val="_PLD_e06fab4ca3b8451eb31df81e9b4922ec"/>
                <w:id w:val="-45763619"/>
                <w:lock w:val="sdtLocked"/>
              </w:sdtPr>
              <w:sdtEndPr/>
              <w:sdtContent>
                <w:tc>
                  <w:tcPr>
                    <w:tcW w:w="1006" w:type="pct"/>
                    <w:shd w:val="clear" w:color="auto" w:fill="auto"/>
                    <w:vAlign w:val="center"/>
                  </w:tcPr>
                  <w:p w14:paraId="5C0A0BD0" w14:textId="77777777" w:rsidR="00622C3A" w:rsidRDefault="000E6426">
                    <w:pPr>
                      <w:jc w:val="center"/>
                    </w:pPr>
                    <w:r>
                      <w:rPr>
                        <w:rFonts w:hint="eastAsia"/>
                      </w:rPr>
                      <w:t>本期增加</w:t>
                    </w:r>
                  </w:p>
                </w:tc>
              </w:sdtContent>
            </w:sdt>
            <w:sdt>
              <w:sdtPr>
                <w:tag w:val="_PLD_2900f17d2ba041e9a7331e5ca367f7b9"/>
                <w:id w:val="2097123201"/>
                <w:lock w:val="sdtLocked"/>
              </w:sdtPr>
              <w:sdtEndPr/>
              <w:sdtContent>
                <w:tc>
                  <w:tcPr>
                    <w:tcW w:w="1029" w:type="pct"/>
                    <w:shd w:val="clear" w:color="auto" w:fill="auto"/>
                    <w:vAlign w:val="center"/>
                  </w:tcPr>
                  <w:p w14:paraId="087406F4" w14:textId="77777777" w:rsidR="00622C3A" w:rsidRDefault="000E6426">
                    <w:pPr>
                      <w:jc w:val="center"/>
                    </w:pPr>
                    <w:r>
                      <w:rPr>
                        <w:rFonts w:hint="eastAsia"/>
                      </w:rPr>
                      <w:t>本期减少</w:t>
                    </w:r>
                  </w:p>
                </w:tc>
              </w:sdtContent>
            </w:sdt>
            <w:sdt>
              <w:sdtPr>
                <w:tag w:val="_PLD_7fcbcb783b95484a87e1a335f06dfcc3"/>
                <w:id w:val="-1385096576"/>
                <w:lock w:val="sdtLocked"/>
              </w:sdtPr>
              <w:sdtEndPr/>
              <w:sdtContent>
                <w:tc>
                  <w:tcPr>
                    <w:tcW w:w="1014" w:type="pct"/>
                    <w:shd w:val="clear" w:color="auto" w:fill="auto"/>
                    <w:vAlign w:val="center"/>
                  </w:tcPr>
                  <w:p w14:paraId="663B70B1" w14:textId="77777777" w:rsidR="00622C3A" w:rsidRDefault="000E6426">
                    <w:pPr>
                      <w:jc w:val="center"/>
                    </w:pPr>
                    <w:r>
                      <w:rPr>
                        <w:rFonts w:hint="eastAsia"/>
                      </w:rPr>
                      <w:t>期末余额</w:t>
                    </w:r>
                  </w:p>
                </w:tc>
              </w:sdtContent>
            </w:sdt>
          </w:tr>
          <w:tr w:rsidR="008A0C52" w14:paraId="5FDDF67A" w14:textId="77777777" w:rsidTr="008A0C52">
            <w:tc>
              <w:tcPr>
                <w:tcW w:w="945" w:type="pct"/>
                <w:shd w:val="clear" w:color="auto" w:fill="auto"/>
              </w:tcPr>
              <w:p w14:paraId="08E97082" w14:textId="77777777" w:rsidR="008A0C52" w:rsidRDefault="008A0C52" w:rsidP="008A0C52">
                <w:r>
                  <w:rPr>
                    <w:rFonts w:hint="eastAsia"/>
                  </w:rPr>
                  <w:t>安全生产费</w:t>
                </w:r>
              </w:p>
            </w:tc>
            <w:tc>
              <w:tcPr>
                <w:tcW w:w="1006" w:type="pct"/>
                <w:shd w:val="clear" w:color="auto" w:fill="auto"/>
                <w:vAlign w:val="center"/>
              </w:tcPr>
              <w:p w14:paraId="7E8DF254" w14:textId="78958FA3" w:rsidR="008A0C52" w:rsidRDefault="008A0C52" w:rsidP="008A0C52">
                <w:pPr>
                  <w:jc w:val="right"/>
                </w:pPr>
                <w:r>
                  <w:t>16,178,516.17</w:t>
                </w:r>
              </w:p>
            </w:tc>
            <w:tc>
              <w:tcPr>
                <w:tcW w:w="1006" w:type="pct"/>
                <w:shd w:val="clear" w:color="auto" w:fill="auto"/>
                <w:vAlign w:val="center"/>
              </w:tcPr>
              <w:p w14:paraId="26968F2E" w14:textId="1CB46238" w:rsidR="008A0C52" w:rsidRDefault="008A0C52" w:rsidP="008A0C52">
                <w:pPr>
                  <w:jc w:val="right"/>
                </w:pPr>
                <w:r>
                  <w:t>1,943,599.09</w:t>
                </w:r>
              </w:p>
            </w:tc>
            <w:tc>
              <w:tcPr>
                <w:tcW w:w="1029" w:type="pct"/>
                <w:shd w:val="clear" w:color="auto" w:fill="auto"/>
                <w:vAlign w:val="center"/>
              </w:tcPr>
              <w:p w14:paraId="78FFAB8D" w14:textId="4F28B783" w:rsidR="008A0C52" w:rsidRDefault="008A0C52" w:rsidP="008A0C52">
                <w:pPr>
                  <w:jc w:val="right"/>
                </w:pPr>
                <w:r>
                  <w:t>1,556,530.97</w:t>
                </w:r>
              </w:p>
            </w:tc>
            <w:tc>
              <w:tcPr>
                <w:tcW w:w="1014" w:type="pct"/>
                <w:shd w:val="clear" w:color="auto" w:fill="auto"/>
                <w:vAlign w:val="center"/>
              </w:tcPr>
              <w:p w14:paraId="03654A3F" w14:textId="68150D21" w:rsidR="008A0C52" w:rsidRDefault="008A0C52" w:rsidP="008A0C52">
                <w:pPr>
                  <w:jc w:val="right"/>
                </w:pPr>
                <w:r>
                  <w:t>16,565,584.29</w:t>
                </w:r>
              </w:p>
            </w:tc>
          </w:tr>
          <w:tr w:rsidR="008A0C52" w14:paraId="1CF6B9F6" w14:textId="77777777" w:rsidTr="008A0C52">
            <w:tc>
              <w:tcPr>
                <w:tcW w:w="945" w:type="pct"/>
                <w:shd w:val="clear" w:color="auto" w:fill="auto"/>
                <w:vAlign w:val="center"/>
              </w:tcPr>
              <w:p w14:paraId="190A8041" w14:textId="77777777" w:rsidR="008A0C52" w:rsidRDefault="008A0C52" w:rsidP="008A0C52">
                <w:pPr>
                  <w:jc w:val="center"/>
                </w:pPr>
                <w:r>
                  <w:rPr>
                    <w:rFonts w:hint="eastAsia"/>
                  </w:rPr>
                  <w:t>合计</w:t>
                </w:r>
              </w:p>
            </w:tc>
            <w:tc>
              <w:tcPr>
                <w:tcW w:w="1006" w:type="pct"/>
                <w:shd w:val="clear" w:color="auto" w:fill="auto"/>
                <w:vAlign w:val="center"/>
              </w:tcPr>
              <w:p w14:paraId="42E7071E" w14:textId="0AA5A473" w:rsidR="008A0C52" w:rsidRDefault="008A0C52" w:rsidP="008A0C52">
                <w:pPr>
                  <w:jc w:val="right"/>
                </w:pPr>
                <w:r>
                  <w:t>16,178,516.17</w:t>
                </w:r>
              </w:p>
            </w:tc>
            <w:tc>
              <w:tcPr>
                <w:tcW w:w="1006" w:type="pct"/>
                <w:shd w:val="clear" w:color="auto" w:fill="auto"/>
                <w:vAlign w:val="center"/>
              </w:tcPr>
              <w:p w14:paraId="3408EB02" w14:textId="0FA2941D" w:rsidR="008A0C52" w:rsidRDefault="008A0C52" w:rsidP="008A0C52">
                <w:pPr>
                  <w:jc w:val="right"/>
                </w:pPr>
                <w:r>
                  <w:t>1,943,599.09</w:t>
                </w:r>
              </w:p>
            </w:tc>
            <w:tc>
              <w:tcPr>
                <w:tcW w:w="1029" w:type="pct"/>
                <w:shd w:val="clear" w:color="auto" w:fill="auto"/>
                <w:vAlign w:val="center"/>
              </w:tcPr>
              <w:p w14:paraId="552C6EC9" w14:textId="6B18E92F" w:rsidR="008A0C52" w:rsidRDefault="008A0C52" w:rsidP="008A0C52">
                <w:pPr>
                  <w:jc w:val="right"/>
                </w:pPr>
                <w:r>
                  <w:t>1,556,530.97</w:t>
                </w:r>
              </w:p>
            </w:tc>
            <w:tc>
              <w:tcPr>
                <w:tcW w:w="1014" w:type="pct"/>
                <w:shd w:val="clear" w:color="auto" w:fill="auto"/>
                <w:vAlign w:val="center"/>
              </w:tcPr>
              <w:p w14:paraId="24A304AA" w14:textId="35B6A94F" w:rsidR="008A0C52" w:rsidRDefault="008A0C52" w:rsidP="008A0C52">
                <w:pPr>
                  <w:jc w:val="right"/>
                </w:pPr>
                <w:r>
                  <w:t>16,565,584.29</w:t>
                </w:r>
              </w:p>
            </w:tc>
          </w:tr>
        </w:tbl>
        <w:p w14:paraId="4048E1CB" w14:textId="77777777" w:rsidR="00622C3A" w:rsidRDefault="000E6426">
          <w:r>
            <w:rPr>
              <w:rFonts w:hint="eastAsia"/>
            </w:rPr>
            <w:t>其他说明，包括本期增减变动情况、变动原因说明：</w:t>
          </w:r>
        </w:p>
        <w:p w14:paraId="470AF0E7" w14:textId="584EAB2C" w:rsidR="00622C3A" w:rsidRDefault="00D86D4A">
          <w:sdt>
            <w:sdtPr>
              <w:alias w:val="专项储备情况说明"/>
              <w:tag w:val="_GBC_758f99495b434b96aea70b74014caac7"/>
              <w:id w:val="-563791031"/>
              <w:lock w:val="sdtLocked"/>
              <w:placeholder>
                <w:docPart w:val="GBC22222222222222222222222222222"/>
              </w:placeholder>
            </w:sdtPr>
            <w:sdtEndPr/>
            <w:sdtContent>
              <w:r w:rsidR="008A0C52">
                <w:rPr>
                  <w:rFonts w:hint="eastAsia"/>
                </w:rPr>
                <w:t>无</w:t>
              </w:r>
            </w:sdtContent>
          </w:sdt>
        </w:p>
      </w:sdtContent>
    </w:sdt>
    <w:p w14:paraId="09C8A4B0" w14:textId="77777777" w:rsidR="00622C3A" w:rsidRDefault="00622C3A"/>
    <w:sdt>
      <w:sdtPr>
        <w:rPr>
          <w:rFonts w:ascii="宋体" w:hAnsi="宋体" w:cs="宋体" w:hint="eastAsia"/>
          <w:b w:val="0"/>
          <w:bCs/>
          <w:kern w:val="0"/>
          <w:szCs w:val="21"/>
        </w:rPr>
        <w:alias w:val="模块:盈余公积"/>
        <w:tag w:val="_GBC_fc97b66d150f4d31ba9096ec58341715"/>
        <w:id w:val="-1885014381"/>
        <w:lock w:val="sdtLocked"/>
        <w:placeholder>
          <w:docPart w:val="GBC22222222222222222222222222222"/>
        </w:placeholder>
      </w:sdtPr>
      <w:sdtEndPr>
        <w:rPr>
          <w:rFonts w:cstheme="minorBidi" w:hint="default"/>
          <w:kern w:val="2"/>
        </w:rPr>
      </w:sdtEndPr>
      <w:sdtContent>
        <w:p w14:paraId="7162B473"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229230637"/>
            <w:lock w:val="sdtLocked"/>
            <w:placeholder>
              <w:docPart w:val="GBC22222222222222222222222222222"/>
            </w:placeholder>
          </w:sdtPr>
          <w:sdtEndPr/>
          <w:sdtContent>
            <w:p w14:paraId="72B188AD" w14:textId="3121E415"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FD53A14" w14:textId="77777777" w:rsidR="00622C3A" w:rsidRDefault="000E6426">
          <w:pPr>
            <w:jc w:val="right"/>
          </w:pPr>
          <w:r>
            <w:rPr>
              <w:rFonts w:hint="eastAsia"/>
            </w:rPr>
            <w:t>单位：</w:t>
          </w:r>
          <w:sdt>
            <w:sdtPr>
              <w:rPr>
                <w:rFonts w:hint="eastAsia"/>
              </w:rPr>
              <w:alias w:val="单位：财务附注：盈余公积"/>
              <w:tag w:val="_GBC_ea3204141ce3498eaccd14c833f64973"/>
              <w:id w:val="-1061260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盈余公积"/>
              <w:tag w:val="_GBC_f5c6664d47b9454d919a38095dd3c48d"/>
              <w:id w:val="-15576996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622C3A" w14:paraId="4A025BB5" w14:textId="77777777" w:rsidTr="00474A51">
            <w:sdt>
              <w:sdtPr>
                <w:tag w:val="_PLD_70f0cea3df9b4646bf8f9454719b4599"/>
                <w:id w:val="297572438"/>
                <w:lock w:val="sdtLocked"/>
              </w:sdtPr>
              <w:sdtEndPr/>
              <w:sdtContent>
                <w:tc>
                  <w:tcPr>
                    <w:tcW w:w="940" w:type="pct"/>
                  </w:tcPr>
                  <w:p w14:paraId="5221D407" w14:textId="77777777" w:rsidR="00622C3A" w:rsidRDefault="000E6426">
                    <w:pPr>
                      <w:autoSpaceDE w:val="0"/>
                      <w:autoSpaceDN w:val="0"/>
                      <w:adjustRightInd w:val="0"/>
                      <w:snapToGrid w:val="0"/>
                      <w:jc w:val="center"/>
                    </w:pPr>
                    <w:r>
                      <w:rPr>
                        <w:rFonts w:hint="eastAsia"/>
                      </w:rPr>
                      <w:t>项目</w:t>
                    </w:r>
                  </w:p>
                </w:tc>
              </w:sdtContent>
            </w:sdt>
            <w:sdt>
              <w:sdtPr>
                <w:tag w:val="_PLD_5466d5e3c2b64aeb9abc2e1a21f2e6c0"/>
                <w:id w:val="-2125984541"/>
                <w:lock w:val="sdtLocked"/>
              </w:sdtPr>
              <w:sdtEndPr/>
              <w:sdtContent>
                <w:tc>
                  <w:tcPr>
                    <w:tcW w:w="1011" w:type="pct"/>
                  </w:tcPr>
                  <w:p w14:paraId="76CFE44F" w14:textId="77777777" w:rsidR="00622C3A" w:rsidRDefault="000E6426">
                    <w:pPr>
                      <w:autoSpaceDE w:val="0"/>
                      <w:autoSpaceDN w:val="0"/>
                      <w:adjustRightInd w:val="0"/>
                      <w:snapToGrid w:val="0"/>
                      <w:jc w:val="center"/>
                    </w:pPr>
                    <w:r>
                      <w:rPr>
                        <w:rFonts w:hint="eastAsia"/>
                      </w:rPr>
                      <w:t>期初余额</w:t>
                    </w:r>
                  </w:p>
                </w:tc>
              </w:sdtContent>
            </w:sdt>
            <w:sdt>
              <w:sdtPr>
                <w:tag w:val="_PLD_44b0c825c55949b98cff671f8777dd39"/>
                <w:id w:val="-1660535494"/>
                <w:lock w:val="sdtLocked"/>
              </w:sdtPr>
              <w:sdtEndPr/>
              <w:sdtContent>
                <w:tc>
                  <w:tcPr>
                    <w:tcW w:w="1014" w:type="pct"/>
                  </w:tcPr>
                  <w:p w14:paraId="2076ADC0" w14:textId="77777777" w:rsidR="00622C3A" w:rsidRDefault="000E6426">
                    <w:pPr>
                      <w:autoSpaceDE w:val="0"/>
                      <w:autoSpaceDN w:val="0"/>
                      <w:adjustRightInd w:val="0"/>
                      <w:snapToGrid w:val="0"/>
                      <w:jc w:val="center"/>
                    </w:pPr>
                    <w:r>
                      <w:rPr>
                        <w:rFonts w:hint="eastAsia"/>
                      </w:rPr>
                      <w:t>本期增加</w:t>
                    </w:r>
                  </w:p>
                </w:tc>
              </w:sdtContent>
            </w:sdt>
            <w:sdt>
              <w:sdtPr>
                <w:tag w:val="_PLD_111b02bee52f4f1a879468aa2243106f"/>
                <w:id w:val="965161027"/>
                <w:lock w:val="sdtLocked"/>
              </w:sdtPr>
              <w:sdtEndPr/>
              <w:sdtContent>
                <w:tc>
                  <w:tcPr>
                    <w:tcW w:w="1021" w:type="pct"/>
                  </w:tcPr>
                  <w:p w14:paraId="03F46CC1" w14:textId="77777777" w:rsidR="00622C3A" w:rsidRDefault="000E6426">
                    <w:pPr>
                      <w:autoSpaceDE w:val="0"/>
                      <w:autoSpaceDN w:val="0"/>
                      <w:adjustRightInd w:val="0"/>
                      <w:snapToGrid w:val="0"/>
                      <w:jc w:val="center"/>
                    </w:pPr>
                    <w:r>
                      <w:rPr>
                        <w:rFonts w:hint="eastAsia"/>
                      </w:rPr>
                      <w:t>本期减少</w:t>
                    </w:r>
                  </w:p>
                </w:tc>
              </w:sdtContent>
            </w:sdt>
            <w:sdt>
              <w:sdtPr>
                <w:tag w:val="_PLD_e6d9dff1341d44c99d9c3f51d8fd2c2f"/>
                <w:id w:val="-589538998"/>
                <w:lock w:val="sdtLocked"/>
              </w:sdtPr>
              <w:sdtEndPr/>
              <w:sdtContent>
                <w:tc>
                  <w:tcPr>
                    <w:tcW w:w="1014" w:type="pct"/>
                  </w:tcPr>
                  <w:p w14:paraId="52FCDEF6" w14:textId="77777777" w:rsidR="00622C3A" w:rsidRDefault="000E6426">
                    <w:pPr>
                      <w:autoSpaceDE w:val="0"/>
                      <w:autoSpaceDN w:val="0"/>
                      <w:adjustRightInd w:val="0"/>
                      <w:snapToGrid w:val="0"/>
                      <w:jc w:val="center"/>
                    </w:pPr>
                    <w:r>
                      <w:rPr>
                        <w:rFonts w:hint="eastAsia"/>
                      </w:rPr>
                      <w:t>期末余额</w:t>
                    </w:r>
                  </w:p>
                </w:tc>
              </w:sdtContent>
            </w:sdt>
          </w:tr>
          <w:tr w:rsidR="008A0C52" w14:paraId="5CB32F55" w14:textId="77777777" w:rsidTr="008A0C52">
            <w:sdt>
              <w:sdtPr>
                <w:tag w:val="_PLD_fc05a7682db944fc88b1d5bf0888fab6"/>
                <w:id w:val="-878084749"/>
                <w:lock w:val="sdtLocked"/>
              </w:sdtPr>
              <w:sdtEndPr/>
              <w:sdtContent>
                <w:tc>
                  <w:tcPr>
                    <w:tcW w:w="940" w:type="pct"/>
                    <w:shd w:val="clear" w:color="auto" w:fill="auto"/>
                    <w:vAlign w:val="center"/>
                  </w:tcPr>
                  <w:p w14:paraId="57850E83" w14:textId="77777777" w:rsidR="008A0C52" w:rsidRDefault="008A0C52" w:rsidP="008A0C52">
                    <w:pPr>
                      <w:autoSpaceDE w:val="0"/>
                      <w:autoSpaceDN w:val="0"/>
                      <w:adjustRightInd w:val="0"/>
                      <w:snapToGrid w:val="0"/>
                      <w:jc w:val="both"/>
                    </w:pPr>
                    <w:r>
                      <w:rPr>
                        <w:rFonts w:hint="eastAsia"/>
                      </w:rPr>
                      <w:t>法定盈余公积</w:t>
                    </w:r>
                  </w:p>
                </w:tc>
              </w:sdtContent>
            </w:sdt>
            <w:tc>
              <w:tcPr>
                <w:tcW w:w="1011" w:type="pct"/>
                <w:shd w:val="clear" w:color="auto" w:fill="auto"/>
                <w:vAlign w:val="center"/>
              </w:tcPr>
              <w:p w14:paraId="268A96AD" w14:textId="344D9E03" w:rsidR="008A0C52" w:rsidRDefault="008A0C52" w:rsidP="008A0C52">
                <w:pPr>
                  <w:autoSpaceDE w:val="0"/>
                  <w:autoSpaceDN w:val="0"/>
                  <w:adjustRightInd w:val="0"/>
                  <w:snapToGrid w:val="0"/>
                  <w:ind w:right="180"/>
                  <w:jc w:val="right"/>
                </w:pPr>
                <w:r>
                  <w:t>211,099,931.11</w:t>
                </w:r>
              </w:p>
            </w:tc>
            <w:tc>
              <w:tcPr>
                <w:tcW w:w="1014" w:type="pct"/>
                <w:shd w:val="clear" w:color="auto" w:fill="auto"/>
                <w:vAlign w:val="center"/>
              </w:tcPr>
              <w:p w14:paraId="2DC33195" w14:textId="77777777" w:rsidR="008A0C52" w:rsidRDefault="008A0C52" w:rsidP="008A0C52">
                <w:pPr>
                  <w:autoSpaceDE w:val="0"/>
                  <w:autoSpaceDN w:val="0"/>
                  <w:adjustRightInd w:val="0"/>
                  <w:snapToGrid w:val="0"/>
                  <w:ind w:right="180"/>
                  <w:jc w:val="right"/>
                </w:pPr>
              </w:p>
            </w:tc>
            <w:tc>
              <w:tcPr>
                <w:tcW w:w="1021" w:type="pct"/>
                <w:shd w:val="clear" w:color="auto" w:fill="auto"/>
                <w:vAlign w:val="center"/>
              </w:tcPr>
              <w:p w14:paraId="3451E697" w14:textId="77777777" w:rsidR="008A0C52" w:rsidRDefault="008A0C52" w:rsidP="008A0C52">
                <w:pPr>
                  <w:autoSpaceDE w:val="0"/>
                  <w:autoSpaceDN w:val="0"/>
                  <w:adjustRightInd w:val="0"/>
                  <w:snapToGrid w:val="0"/>
                  <w:ind w:right="180"/>
                  <w:jc w:val="right"/>
                </w:pPr>
              </w:p>
            </w:tc>
            <w:tc>
              <w:tcPr>
                <w:tcW w:w="1014" w:type="pct"/>
                <w:shd w:val="clear" w:color="auto" w:fill="auto"/>
                <w:vAlign w:val="center"/>
              </w:tcPr>
              <w:p w14:paraId="4507F0F1" w14:textId="20B3A66B" w:rsidR="008A0C52" w:rsidRDefault="008A0C52" w:rsidP="008A0C52">
                <w:pPr>
                  <w:autoSpaceDE w:val="0"/>
                  <w:autoSpaceDN w:val="0"/>
                  <w:adjustRightInd w:val="0"/>
                  <w:snapToGrid w:val="0"/>
                  <w:ind w:right="180"/>
                  <w:jc w:val="right"/>
                </w:pPr>
                <w:r>
                  <w:t>211,099,931.11</w:t>
                </w:r>
              </w:p>
            </w:tc>
          </w:tr>
          <w:tr w:rsidR="008A0C52" w14:paraId="66DEB162" w14:textId="77777777" w:rsidTr="008A0C52">
            <w:sdt>
              <w:sdtPr>
                <w:tag w:val="_PLD_d129220e9acf4011b78a05d75624a2b7"/>
                <w:id w:val="-172804286"/>
                <w:lock w:val="sdtLocked"/>
              </w:sdtPr>
              <w:sdtEndPr/>
              <w:sdtContent>
                <w:tc>
                  <w:tcPr>
                    <w:tcW w:w="940" w:type="pct"/>
                    <w:shd w:val="clear" w:color="auto" w:fill="auto"/>
                    <w:vAlign w:val="center"/>
                  </w:tcPr>
                  <w:p w14:paraId="612BAB4A" w14:textId="77777777" w:rsidR="008A0C52" w:rsidRDefault="008A0C52" w:rsidP="008A0C52">
                    <w:pPr>
                      <w:autoSpaceDE w:val="0"/>
                      <w:autoSpaceDN w:val="0"/>
                      <w:adjustRightInd w:val="0"/>
                      <w:snapToGrid w:val="0"/>
                      <w:jc w:val="both"/>
                    </w:pPr>
                    <w:r>
                      <w:rPr>
                        <w:rFonts w:hint="eastAsia"/>
                      </w:rPr>
                      <w:t>任意盈余公积</w:t>
                    </w:r>
                  </w:p>
                </w:tc>
              </w:sdtContent>
            </w:sdt>
            <w:tc>
              <w:tcPr>
                <w:tcW w:w="1011" w:type="pct"/>
                <w:shd w:val="clear" w:color="auto" w:fill="auto"/>
                <w:vAlign w:val="center"/>
              </w:tcPr>
              <w:p w14:paraId="635726CC" w14:textId="1D0F675F" w:rsidR="008A0C52" w:rsidRDefault="008A0C52" w:rsidP="008A0C52">
                <w:pPr>
                  <w:autoSpaceDE w:val="0"/>
                  <w:autoSpaceDN w:val="0"/>
                  <w:adjustRightInd w:val="0"/>
                  <w:snapToGrid w:val="0"/>
                  <w:ind w:right="180"/>
                  <w:jc w:val="right"/>
                </w:pPr>
                <w:r>
                  <w:t>6,757,012.80</w:t>
                </w:r>
              </w:p>
            </w:tc>
            <w:tc>
              <w:tcPr>
                <w:tcW w:w="1014" w:type="pct"/>
                <w:shd w:val="clear" w:color="auto" w:fill="auto"/>
                <w:vAlign w:val="center"/>
              </w:tcPr>
              <w:p w14:paraId="2178560C" w14:textId="77777777" w:rsidR="008A0C52" w:rsidRDefault="008A0C52" w:rsidP="008A0C52">
                <w:pPr>
                  <w:autoSpaceDE w:val="0"/>
                  <w:autoSpaceDN w:val="0"/>
                  <w:adjustRightInd w:val="0"/>
                  <w:snapToGrid w:val="0"/>
                  <w:ind w:right="180"/>
                  <w:jc w:val="right"/>
                </w:pPr>
              </w:p>
            </w:tc>
            <w:tc>
              <w:tcPr>
                <w:tcW w:w="1021" w:type="pct"/>
                <w:shd w:val="clear" w:color="auto" w:fill="auto"/>
                <w:vAlign w:val="center"/>
              </w:tcPr>
              <w:p w14:paraId="2089E074" w14:textId="77777777" w:rsidR="008A0C52" w:rsidRDefault="008A0C52" w:rsidP="008A0C52">
                <w:pPr>
                  <w:autoSpaceDE w:val="0"/>
                  <w:autoSpaceDN w:val="0"/>
                  <w:adjustRightInd w:val="0"/>
                  <w:snapToGrid w:val="0"/>
                  <w:ind w:right="180"/>
                  <w:jc w:val="right"/>
                </w:pPr>
              </w:p>
            </w:tc>
            <w:tc>
              <w:tcPr>
                <w:tcW w:w="1014" w:type="pct"/>
                <w:shd w:val="clear" w:color="auto" w:fill="auto"/>
                <w:vAlign w:val="center"/>
              </w:tcPr>
              <w:p w14:paraId="647490AA" w14:textId="72FD6F5D" w:rsidR="008A0C52" w:rsidRDefault="008A0C52" w:rsidP="008A0C52">
                <w:pPr>
                  <w:autoSpaceDE w:val="0"/>
                  <w:autoSpaceDN w:val="0"/>
                  <w:adjustRightInd w:val="0"/>
                  <w:snapToGrid w:val="0"/>
                  <w:ind w:right="180"/>
                  <w:jc w:val="right"/>
                </w:pPr>
                <w:r>
                  <w:t>6,757,012.80</w:t>
                </w:r>
              </w:p>
            </w:tc>
          </w:tr>
          <w:tr w:rsidR="008A0C52" w14:paraId="58792EF3" w14:textId="77777777" w:rsidTr="008A0C52">
            <w:sdt>
              <w:sdtPr>
                <w:tag w:val="_PLD_f8e1917adbcf4318b4ab05bf11aaef0c"/>
                <w:id w:val="682858397"/>
                <w:lock w:val="sdtLocked"/>
              </w:sdtPr>
              <w:sdtEndPr/>
              <w:sdtContent>
                <w:tc>
                  <w:tcPr>
                    <w:tcW w:w="940" w:type="pct"/>
                  </w:tcPr>
                  <w:p w14:paraId="22269140" w14:textId="77777777" w:rsidR="008A0C52" w:rsidRDefault="008A0C52" w:rsidP="008A0C52">
                    <w:pPr>
                      <w:autoSpaceDE w:val="0"/>
                      <w:autoSpaceDN w:val="0"/>
                      <w:adjustRightInd w:val="0"/>
                      <w:snapToGrid w:val="0"/>
                      <w:jc w:val="center"/>
                    </w:pPr>
                    <w:r>
                      <w:rPr>
                        <w:rFonts w:hint="eastAsia"/>
                      </w:rPr>
                      <w:t>合计</w:t>
                    </w:r>
                  </w:p>
                </w:tc>
              </w:sdtContent>
            </w:sdt>
            <w:tc>
              <w:tcPr>
                <w:tcW w:w="1011" w:type="pct"/>
                <w:vAlign w:val="center"/>
              </w:tcPr>
              <w:p w14:paraId="3C9EFC12" w14:textId="7A07428A" w:rsidR="008A0C52" w:rsidRDefault="008A0C52" w:rsidP="008A0C52">
                <w:pPr>
                  <w:autoSpaceDE w:val="0"/>
                  <w:autoSpaceDN w:val="0"/>
                  <w:adjustRightInd w:val="0"/>
                  <w:snapToGrid w:val="0"/>
                  <w:ind w:right="180"/>
                  <w:jc w:val="right"/>
                </w:pPr>
                <w:r>
                  <w:t>217,856,943.91</w:t>
                </w:r>
              </w:p>
            </w:tc>
            <w:tc>
              <w:tcPr>
                <w:tcW w:w="1014" w:type="pct"/>
                <w:vAlign w:val="center"/>
              </w:tcPr>
              <w:p w14:paraId="3A3924BE" w14:textId="77777777" w:rsidR="008A0C52" w:rsidRDefault="008A0C52" w:rsidP="008A0C52">
                <w:pPr>
                  <w:autoSpaceDE w:val="0"/>
                  <w:autoSpaceDN w:val="0"/>
                  <w:adjustRightInd w:val="0"/>
                  <w:snapToGrid w:val="0"/>
                  <w:ind w:right="180"/>
                  <w:jc w:val="right"/>
                </w:pPr>
              </w:p>
            </w:tc>
            <w:tc>
              <w:tcPr>
                <w:tcW w:w="1021" w:type="pct"/>
                <w:vAlign w:val="center"/>
              </w:tcPr>
              <w:p w14:paraId="3D435D92" w14:textId="77777777" w:rsidR="008A0C52" w:rsidRDefault="008A0C52" w:rsidP="008A0C52">
                <w:pPr>
                  <w:autoSpaceDE w:val="0"/>
                  <w:autoSpaceDN w:val="0"/>
                  <w:adjustRightInd w:val="0"/>
                  <w:snapToGrid w:val="0"/>
                  <w:ind w:right="180"/>
                  <w:jc w:val="right"/>
                </w:pPr>
              </w:p>
            </w:tc>
            <w:tc>
              <w:tcPr>
                <w:tcW w:w="1014" w:type="pct"/>
                <w:vAlign w:val="center"/>
              </w:tcPr>
              <w:p w14:paraId="5C698DFE" w14:textId="039098AE" w:rsidR="008A0C52" w:rsidRDefault="008A0C52" w:rsidP="008A0C52">
                <w:pPr>
                  <w:autoSpaceDE w:val="0"/>
                  <w:autoSpaceDN w:val="0"/>
                  <w:adjustRightInd w:val="0"/>
                  <w:snapToGrid w:val="0"/>
                  <w:ind w:right="180"/>
                  <w:jc w:val="right"/>
                </w:pPr>
                <w:r>
                  <w:t>217,856,943.91</w:t>
                </w:r>
              </w:p>
            </w:tc>
          </w:tr>
        </w:tbl>
        <w:p w14:paraId="3C0B0CC6" w14:textId="77777777" w:rsidR="00622C3A" w:rsidRDefault="000E6426">
          <w:pPr>
            <w:spacing w:before="60" w:after="60"/>
          </w:pPr>
          <w:r>
            <w:rPr>
              <w:rFonts w:hint="eastAsia"/>
            </w:rPr>
            <w:t>盈余公积说明，包括本期增减变动情况、变动原因说明：</w:t>
          </w:r>
        </w:p>
        <w:sdt>
          <w:sdtPr>
            <w:alias w:val="盈余公积说明"/>
            <w:tag w:val="_GBC_33c5d1ed862f4b36950b5ea2188f5b09"/>
            <w:id w:val="-2014989947"/>
            <w:lock w:val="sdtLocked"/>
            <w:placeholder>
              <w:docPart w:val="GBC22222222222222222222222222222"/>
            </w:placeholder>
          </w:sdtPr>
          <w:sdtEndPr/>
          <w:sdtContent>
            <w:p w14:paraId="0EF5E25F" w14:textId="78D8079C" w:rsidR="00622C3A" w:rsidRDefault="008A0C52">
              <w:pPr>
                <w:autoSpaceDE w:val="0"/>
                <w:autoSpaceDN w:val="0"/>
                <w:adjustRightInd w:val="0"/>
                <w:rPr>
                  <w:color w:val="000000" w:themeColor="text1"/>
                </w:rPr>
              </w:pPr>
              <w:r>
                <w:rPr>
                  <w:rFonts w:hint="eastAsia"/>
                </w:rPr>
                <w:t>无</w:t>
              </w:r>
            </w:p>
          </w:sdtContent>
        </w:sdt>
      </w:sdtContent>
    </w:sdt>
    <w:p w14:paraId="09FA1335"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未分配利润</w:t>
      </w:r>
    </w:p>
    <w:p w14:paraId="59BF90AC" w14:textId="5C9B8050" w:rsidR="00622C3A" w:rsidRDefault="00D86D4A">
      <w:sdt>
        <w:sdtPr>
          <w:alias w:val="是否适用：未分配利润[双击切换]"/>
          <w:tag w:val="_GBC_32c558bdbb77445cabeee783e5ff910e"/>
          <w:id w:val="-981232836"/>
          <w:lock w:val="sdtContentLocked"/>
          <w:placeholder>
            <w:docPart w:val="GBC22222222222222222222222222222"/>
          </w:placeholder>
        </w:sdtPr>
        <w:sdtEndPr/>
        <w:sdtContent>
          <w:r w:rsidR="000E6426">
            <w:fldChar w:fldCharType="begin"/>
          </w:r>
          <w:r w:rsidR="008A0C52">
            <w:instrText xml:space="preserve"> MACROBUTTON  SnrToggleCheckbox √适用 </w:instrText>
          </w:r>
          <w:r w:rsidR="000E6426">
            <w:fldChar w:fldCharType="end"/>
          </w:r>
          <w:r w:rsidR="000E6426">
            <w:fldChar w:fldCharType="begin"/>
          </w:r>
          <w:r w:rsidR="008A0C52">
            <w:instrText xml:space="preserve"> MACROBUTTON  SnrToggleCheckbox □不适用 </w:instrText>
          </w:r>
          <w:r w:rsidR="000E6426">
            <w:fldChar w:fldCharType="end"/>
          </w:r>
        </w:sdtContent>
      </w:sdt>
    </w:p>
    <w:sdt>
      <w:sdtPr>
        <w:rPr>
          <w:rFonts w:hint="eastAsia"/>
          <w:b/>
          <w:bCs w:val="0"/>
        </w:rPr>
        <w:alias w:val="模块:未分配利润"/>
        <w:tag w:val="_GBC_2cdd2861806d471aa767f92841b30fbf"/>
        <w:id w:val="-806313824"/>
        <w:lock w:val="sdtLocked"/>
        <w:placeholder>
          <w:docPart w:val="GBC22222222222222222222222222222"/>
        </w:placeholder>
      </w:sdtPr>
      <w:sdtEndPr>
        <w:rPr>
          <w:b w:val="0"/>
          <w:bCs/>
        </w:rPr>
      </w:sdtEndPr>
      <w:sdtContent>
        <w:p w14:paraId="251E0E12" w14:textId="77777777" w:rsidR="00622C3A" w:rsidRDefault="000E6426">
          <w:pPr>
            <w:jc w:val="right"/>
          </w:pPr>
          <w:r>
            <w:rPr>
              <w:rFonts w:hint="eastAsia"/>
            </w:rPr>
            <w:t>单位：</w:t>
          </w:r>
          <w:sdt>
            <w:sdtPr>
              <w:rPr>
                <w:rFonts w:hint="eastAsia"/>
              </w:rPr>
              <w:alias w:val="单位：财务附注：未分配利润"/>
              <w:tag w:val="_GBC_cfb07ff3eded4b49916cfc42d821bab6"/>
              <w:id w:val="-10792903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分配利润"/>
              <w:tag w:val="_GBC_55c70fe731be4b84be72ea88afd989b8"/>
              <w:id w:val="-14982579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8"/>
            <w:gridCol w:w="2824"/>
            <w:gridCol w:w="2737"/>
          </w:tblGrid>
          <w:tr w:rsidR="00622C3A" w14:paraId="3CC4E4F4" w14:textId="77777777" w:rsidTr="00944C2C">
            <w:trPr>
              <w:cantSplit/>
            </w:trPr>
            <w:sdt>
              <w:sdtPr>
                <w:tag w:val="_PLD_b6dc2bd7eebb4e6d9f1ccea8d86e6f47"/>
                <w:id w:val="1623645361"/>
                <w:lock w:val="sdtLocked"/>
              </w:sdtPr>
              <w:sdtEndPr/>
              <w:sdtContent>
                <w:tc>
                  <w:tcPr>
                    <w:tcW w:w="1927" w:type="pct"/>
                    <w:vAlign w:val="center"/>
                  </w:tcPr>
                  <w:p w14:paraId="0D0E9E7C" w14:textId="77777777" w:rsidR="00622C3A" w:rsidRDefault="000E6426">
                    <w:pPr>
                      <w:jc w:val="center"/>
                    </w:pPr>
                    <w:r>
                      <w:rPr>
                        <w:rFonts w:hint="eastAsia"/>
                      </w:rPr>
                      <w:t>项目</w:t>
                    </w:r>
                  </w:p>
                </w:tc>
              </w:sdtContent>
            </w:sdt>
            <w:sdt>
              <w:sdtPr>
                <w:tag w:val="_PLD_6e60054e3c3747d1a0ffc87edacae2b6"/>
                <w:id w:val="-649899219"/>
                <w:lock w:val="sdtLocked"/>
              </w:sdtPr>
              <w:sdtEndPr/>
              <w:sdtContent>
                <w:tc>
                  <w:tcPr>
                    <w:tcW w:w="1560" w:type="pct"/>
                    <w:vAlign w:val="center"/>
                  </w:tcPr>
                  <w:p w14:paraId="04E2BBA4" w14:textId="77777777" w:rsidR="00622C3A" w:rsidRDefault="000E6426">
                    <w:pPr>
                      <w:jc w:val="center"/>
                    </w:pPr>
                    <w:r>
                      <w:rPr>
                        <w:rFonts w:hint="eastAsia"/>
                      </w:rPr>
                      <w:t>本期</w:t>
                    </w:r>
                  </w:p>
                </w:tc>
              </w:sdtContent>
            </w:sdt>
            <w:sdt>
              <w:sdtPr>
                <w:tag w:val="_PLD_9afd54e9959d4b22b00bfe92596a2a16"/>
                <w:id w:val="749390689"/>
                <w:lock w:val="sdtLocked"/>
              </w:sdtPr>
              <w:sdtEndPr/>
              <w:sdtContent>
                <w:tc>
                  <w:tcPr>
                    <w:tcW w:w="1512" w:type="pct"/>
                    <w:vAlign w:val="center"/>
                  </w:tcPr>
                  <w:p w14:paraId="094525B9" w14:textId="77777777" w:rsidR="00622C3A" w:rsidRDefault="000E6426">
                    <w:pPr>
                      <w:jc w:val="center"/>
                    </w:pPr>
                    <w:r>
                      <w:rPr>
                        <w:rFonts w:hint="eastAsia"/>
                      </w:rPr>
                      <w:t>上年度</w:t>
                    </w:r>
                  </w:p>
                </w:tc>
              </w:sdtContent>
            </w:sdt>
          </w:tr>
          <w:tr w:rsidR="008A0C52" w14:paraId="6A904E6F" w14:textId="77777777" w:rsidTr="008A0C52">
            <w:trPr>
              <w:cantSplit/>
            </w:trPr>
            <w:sdt>
              <w:sdtPr>
                <w:tag w:val="_PLD_3790b8d7d129484381d1c2fa2fa8d23c"/>
                <w:id w:val="-1309006855"/>
                <w:lock w:val="sdtLocked"/>
              </w:sdtPr>
              <w:sdtEndPr/>
              <w:sdtContent>
                <w:tc>
                  <w:tcPr>
                    <w:tcW w:w="1927" w:type="pct"/>
                  </w:tcPr>
                  <w:p w14:paraId="689027B3" w14:textId="77777777" w:rsidR="008A0C52" w:rsidRDefault="008A0C52" w:rsidP="008A0C52">
                    <w:r>
                      <w:rPr>
                        <w:rFonts w:hint="eastAsia"/>
                      </w:rPr>
                      <w:t>调整前上期末未分配利润</w:t>
                    </w:r>
                  </w:p>
                </w:tc>
              </w:sdtContent>
            </w:sdt>
            <w:tc>
              <w:tcPr>
                <w:tcW w:w="1560" w:type="pct"/>
                <w:vAlign w:val="center"/>
              </w:tcPr>
              <w:p w14:paraId="7D4FEDAB" w14:textId="6680184A" w:rsidR="008A0C52" w:rsidRDefault="008A0C52" w:rsidP="008A0C52">
                <w:pPr>
                  <w:ind w:right="6"/>
                  <w:jc w:val="right"/>
                </w:pPr>
                <w:r>
                  <w:t>979,865,475.24</w:t>
                </w:r>
              </w:p>
            </w:tc>
            <w:tc>
              <w:tcPr>
                <w:tcW w:w="1512" w:type="pct"/>
                <w:vAlign w:val="center"/>
              </w:tcPr>
              <w:p w14:paraId="7E5DABAF" w14:textId="5B30BC80" w:rsidR="008A0C52" w:rsidRDefault="008A0C52" w:rsidP="008A0C52">
                <w:pPr>
                  <w:jc w:val="right"/>
                </w:pPr>
                <w:r>
                  <w:t>726,853,189.40</w:t>
                </w:r>
              </w:p>
            </w:tc>
          </w:tr>
          <w:tr w:rsidR="008A0C52" w14:paraId="48DD1172" w14:textId="77777777" w:rsidTr="00944C2C">
            <w:trPr>
              <w:cantSplit/>
            </w:trPr>
            <w:sdt>
              <w:sdtPr>
                <w:tag w:val="_PLD_99b1e9805f3e4b93aa362504b83793b1"/>
                <w:id w:val="1613089528"/>
                <w:lock w:val="sdtLocked"/>
              </w:sdtPr>
              <w:sdtEndPr/>
              <w:sdtContent>
                <w:tc>
                  <w:tcPr>
                    <w:tcW w:w="1927" w:type="pct"/>
                  </w:tcPr>
                  <w:p w14:paraId="3D1DEDE3" w14:textId="77777777" w:rsidR="008A0C52" w:rsidRDefault="008A0C52" w:rsidP="008A0C52">
                    <w:r>
                      <w:rPr>
                        <w:rFonts w:hint="eastAsia"/>
                      </w:rPr>
                      <w:t>调整期初未分配利润合计数（调增</w:t>
                    </w:r>
                    <w:r>
                      <w:t>+</w:t>
                    </w:r>
                    <w:r>
                      <w:rPr>
                        <w:rFonts w:hint="eastAsia"/>
                      </w:rPr>
                      <w:t>，调减－）</w:t>
                    </w:r>
                  </w:p>
                </w:tc>
              </w:sdtContent>
            </w:sdt>
            <w:tc>
              <w:tcPr>
                <w:tcW w:w="1560" w:type="pct"/>
              </w:tcPr>
              <w:p w14:paraId="403BF714" w14:textId="77777777" w:rsidR="008A0C52" w:rsidRDefault="008A0C52" w:rsidP="008A0C52">
                <w:pPr>
                  <w:ind w:right="6"/>
                  <w:jc w:val="right"/>
                </w:pPr>
              </w:p>
            </w:tc>
            <w:tc>
              <w:tcPr>
                <w:tcW w:w="1512" w:type="pct"/>
              </w:tcPr>
              <w:p w14:paraId="57829D65" w14:textId="77777777" w:rsidR="008A0C52" w:rsidRDefault="008A0C52" w:rsidP="008A0C52">
                <w:pPr>
                  <w:ind w:right="6"/>
                  <w:jc w:val="right"/>
                </w:pPr>
              </w:p>
            </w:tc>
          </w:tr>
          <w:tr w:rsidR="008A0C52" w14:paraId="5CE54E79" w14:textId="77777777" w:rsidTr="008A0C52">
            <w:trPr>
              <w:cantSplit/>
            </w:trPr>
            <w:sdt>
              <w:sdtPr>
                <w:tag w:val="_PLD_7a98e2bc7c1b48d785851921473e7f5f"/>
                <w:id w:val="-136413726"/>
                <w:lock w:val="sdtLocked"/>
              </w:sdtPr>
              <w:sdtEndPr/>
              <w:sdtContent>
                <w:tc>
                  <w:tcPr>
                    <w:tcW w:w="1927" w:type="pct"/>
                  </w:tcPr>
                  <w:p w14:paraId="63F30F83" w14:textId="77777777" w:rsidR="008A0C52" w:rsidRDefault="008A0C52" w:rsidP="008A0C52">
                    <w:r>
                      <w:rPr>
                        <w:rFonts w:hint="eastAsia"/>
                      </w:rPr>
                      <w:t>调整后期初未分配利润</w:t>
                    </w:r>
                  </w:p>
                </w:tc>
              </w:sdtContent>
            </w:sdt>
            <w:tc>
              <w:tcPr>
                <w:tcW w:w="1560" w:type="pct"/>
                <w:vAlign w:val="center"/>
              </w:tcPr>
              <w:p w14:paraId="7EA71144" w14:textId="42112293" w:rsidR="008A0C52" w:rsidRDefault="008A0C52" w:rsidP="008A0C52">
                <w:pPr>
                  <w:ind w:right="6"/>
                  <w:jc w:val="right"/>
                </w:pPr>
                <w:r>
                  <w:t>979,865,475.24</w:t>
                </w:r>
              </w:p>
            </w:tc>
            <w:tc>
              <w:tcPr>
                <w:tcW w:w="1512" w:type="pct"/>
                <w:vAlign w:val="center"/>
              </w:tcPr>
              <w:p w14:paraId="6A4E677E" w14:textId="26682A76" w:rsidR="008A0C52" w:rsidRDefault="008A0C52" w:rsidP="008A0C52">
                <w:pPr>
                  <w:ind w:right="6"/>
                  <w:jc w:val="right"/>
                </w:pPr>
                <w:r>
                  <w:t>726,853,189.40</w:t>
                </w:r>
              </w:p>
            </w:tc>
          </w:tr>
          <w:tr w:rsidR="008A0C52" w14:paraId="4A51902E" w14:textId="77777777" w:rsidTr="008A0C52">
            <w:trPr>
              <w:cantSplit/>
            </w:trPr>
            <w:sdt>
              <w:sdtPr>
                <w:tag w:val="_PLD_2a8ba0dc26a946cbb60b0ff473f157c1"/>
                <w:id w:val="-1354796206"/>
                <w:lock w:val="sdtLocked"/>
              </w:sdtPr>
              <w:sdtEndPr/>
              <w:sdtContent>
                <w:tc>
                  <w:tcPr>
                    <w:tcW w:w="1927" w:type="pct"/>
                  </w:tcPr>
                  <w:p w14:paraId="640061E7" w14:textId="77777777" w:rsidR="008A0C52" w:rsidRDefault="008A0C52" w:rsidP="008A0C52">
                    <w:pPr>
                      <w:ind w:right="6"/>
                    </w:pPr>
                    <w:r>
                      <w:rPr>
                        <w:rFonts w:hint="eastAsia"/>
                      </w:rPr>
                      <w:t>加：本期归属于母公司所有者的净利润</w:t>
                    </w:r>
                  </w:p>
                </w:tc>
              </w:sdtContent>
            </w:sdt>
            <w:tc>
              <w:tcPr>
                <w:tcW w:w="1560" w:type="pct"/>
                <w:vAlign w:val="center"/>
              </w:tcPr>
              <w:p w14:paraId="7DB8D4F9" w14:textId="32629BCD" w:rsidR="008A0C52" w:rsidRDefault="008A0C52" w:rsidP="008A0C52">
                <w:pPr>
                  <w:ind w:right="6"/>
                  <w:jc w:val="right"/>
                </w:pPr>
                <w:r>
                  <w:t>-8,855,248.66</w:t>
                </w:r>
              </w:p>
            </w:tc>
            <w:tc>
              <w:tcPr>
                <w:tcW w:w="1512" w:type="pct"/>
                <w:vAlign w:val="center"/>
              </w:tcPr>
              <w:p w14:paraId="36CF508A" w14:textId="0BFFC54B" w:rsidR="008A0C52" w:rsidRDefault="008A0C52" w:rsidP="008A0C52">
                <w:pPr>
                  <w:ind w:right="6"/>
                  <w:jc w:val="right"/>
                </w:pPr>
                <w:r>
                  <w:t>298,161,839.36</w:t>
                </w:r>
              </w:p>
            </w:tc>
          </w:tr>
          <w:tr w:rsidR="008A0C52" w14:paraId="435F119C" w14:textId="77777777" w:rsidTr="00944C2C">
            <w:trPr>
              <w:cantSplit/>
            </w:trPr>
            <w:sdt>
              <w:sdtPr>
                <w:tag w:val="_PLD_97aab68ad9b74921a7946fa4d2999e51"/>
                <w:id w:val="1781604691"/>
                <w:lock w:val="sdtLocked"/>
              </w:sdtPr>
              <w:sdtEndPr/>
              <w:sdtContent>
                <w:tc>
                  <w:tcPr>
                    <w:tcW w:w="1927" w:type="pct"/>
                  </w:tcPr>
                  <w:p w14:paraId="36150A94" w14:textId="77777777" w:rsidR="008A0C52" w:rsidRDefault="008A0C52" w:rsidP="008A0C52">
                    <w:pPr>
                      <w:autoSpaceDE w:val="0"/>
                      <w:autoSpaceDN w:val="0"/>
                      <w:adjustRightInd w:val="0"/>
                    </w:pPr>
                    <w:r>
                      <w:rPr>
                        <w:rFonts w:hint="eastAsia"/>
                      </w:rPr>
                      <w:t>减：提取法定盈余公积</w:t>
                    </w:r>
                  </w:p>
                </w:tc>
              </w:sdtContent>
            </w:sdt>
            <w:tc>
              <w:tcPr>
                <w:tcW w:w="1560" w:type="pct"/>
              </w:tcPr>
              <w:p w14:paraId="6043AFBF" w14:textId="77777777" w:rsidR="008A0C52" w:rsidRDefault="008A0C52" w:rsidP="008A0C52">
                <w:pPr>
                  <w:jc w:val="right"/>
                </w:pPr>
              </w:p>
            </w:tc>
            <w:tc>
              <w:tcPr>
                <w:tcW w:w="1512" w:type="pct"/>
              </w:tcPr>
              <w:p w14:paraId="1FBA2661" w14:textId="77777777" w:rsidR="008A0C52" w:rsidRDefault="008A0C52" w:rsidP="008A0C52">
                <w:pPr>
                  <w:ind w:right="6"/>
                  <w:jc w:val="right"/>
                </w:pPr>
              </w:p>
            </w:tc>
          </w:tr>
          <w:tr w:rsidR="008A0C52" w14:paraId="1A69150D" w14:textId="77777777" w:rsidTr="00944C2C">
            <w:trPr>
              <w:cantSplit/>
            </w:trPr>
            <w:sdt>
              <w:sdtPr>
                <w:tag w:val="_PLD_76ebcf558d244f77a28b1f8b843a2b3a"/>
                <w:id w:val="-833840665"/>
                <w:lock w:val="sdtLocked"/>
              </w:sdtPr>
              <w:sdtEndPr/>
              <w:sdtContent>
                <w:tc>
                  <w:tcPr>
                    <w:tcW w:w="1927" w:type="pct"/>
                  </w:tcPr>
                  <w:p w14:paraId="31335441" w14:textId="77777777" w:rsidR="008A0C52" w:rsidRDefault="008A0C52" w:rsidP="008A0C52">
                    <w:pPr>
                      <w:autoSpaceDE w:val="0"/>
                      <w:autoSpaceDN w:val="0"/>
                      <w:adjustRightInd w:val="0"/>
                      <w:ind w:firstLine="420"/>
                    </w:pPr>
                    <w:r>
                      <w:rPr>
                        <w:rFonts w:hint="eastAsia"/>
                      </w:rPr>
                      <w:t>提取任意盈余公积</w:t>
                    </w:r>
                  </w:p>
                </w:tc>
              </w:sdtContent>
            </w:sdt>
            <w:tc>
              <w:tcPr>
                <w:tcW w:w="1560" w:type="pct"/>
              </w:tcPr>
              <w:p w14:paraId="19341F80" w14:textId="77777777" w:rsidR="008A0C52" w:rsidRDefault="008A0C52" w:rsidP="008A0C52">
                <w:pPr>
                  <w:jc w:val="right"/>
                </w:pPr>
              </w:p>
            </w:tc>
            <w:tc>
              <w:tcPr>
                <w:tcW w:w="1512" w:type="pct"/>
              </w:tcPr>
              <w:p w14:paraId="7FA93BD3" w14:textId="77777777" w:rsidR="008A0C52" w:rsidRDefault="008A0C52" w:rsidP="008A0C52">
                <w:pPr>
                  <w:ind w:right="6"/>
                  <w:jc w:val="right"/>
                </w:pPr>
              </w:p>
            </w:tc>
          </w:tr>
          <w:tr w:rsidR="008A0C52" w14:paraId="2528CF1E" w14:textId="77777777" w:rsidTr="00944C2C">
            <w:trPr>
              <w:cantSplit/>
            </w:trPr>
            <w:sdt>
              <w:sdtPr>
                <w:tag w:val="_PLD_c773909db1b34f04acac84ec73864a3f"/>
                <w:id w:val="-1512986228"/>
                <w:lock w:val="sdtLocked"/>
              </w:sdtPr>
              <w:sdtEndPr/>
              <w:sdtContent>
                <w:tc>
                  <w:tcPr>
                    <w:tcW w:w="1927" w:type="pct"/>
                  </w:tcPr>
                  <w:p w14:paraId="4C594FE4" w14:textId="77777777" w:rsidR="008A0C52" w:rsidRDefault="008A0C52" w:rsidP="008A0C52">
                    <w:pPr>
                      <w:autoSpaceDE w:val="0"/>
                      <w:autoSpaceDN w:val="0"/>
                      <w:adjustRightInd w:val="0"/>
                      <w:ind w:firstLine="420"/>
                    </w:pPr>
                    <w:r>
                      <w:rPr>
                        <w:rFonts w:hint="eastAsia"/>
                      </w:rPr>
                      <w:t>提取一般风险准备</w:t>
                    </w:r>
                  </w:p>
                </w:tc>
              </w:sdtContent>
            </w:sdt>
            <w:tc>
              <w:tcPr>
                <w:tcW w:w="1560" w:type="pct"/>
              </w:tcPr>
              <w:p w14:paraId="195AB233" w14:textId="77777777" w:rsidR="008A0C52" w:rsidRDefault="008A0C52" w:rsidP="008A0C52">
                <w:pPr>
                  <w:jc w:val="right"/>
                </w:pPr>
              </w:p>
            </w:tc>
            <w:tc>
              <w:tcPr>
                <w:tcW w:w="1512" w:type="pct"/>
              </w:tcPr>
              <w:p w14:paraId="4773163C" w14:textId="77777777" w:rsidR="008A0C52" w:rsidRDefault="008A0C52" w:rsidP="008A0C52">
                <w:pPr>
                  <w:ind w:right="6"/>
                  <w:jc w:val="right"/>
                </w:pPr>
              </w:p>
            </w:tc>
          </w:tr>
          <w:tr w:rsidR="008A0C52" w14:paraId="71D61CAB" w14:textId="77777777" w:rsidTr="008A0C52">
            <w:trPr>
              <w:cantSplit/>
            </w:trPr>
            <w:sdt>
              <w:sdtPr>
                <w:tag w:val="_PLD_d2ba40ebcadd4931bdef6468fc324069"/>
                <w:id w:val="-1037894100"/>
                <w:lock w:val="sdtLocked"/>
              </w:sdtPr>
              <w:sdtEndPr/>
              <w:sdtContent>
                <w:tc>
                  <w:tcPr>
                    <w:tcW w:w="1927" w:type="pct"/>
                  </w:tcPr>
                  <w:p w14:paraId="299E8B24" w14:textId="77777777" w:rsidR="008A0C52" w:rsidRDefault="008A0C52" w:rsidP="008A0C52">
                    <w:pPr>
                      <w:autoSpaceDE w:val="0"/>
                      <w:autoSpaceDN w:val="0"/>
                      <w:adjustRightInd w:val="0"/>
                      <w:ind w:firstLine="420"/>
                    </w:pPr>
                    <w:r>
                      <w:rPr>
                        <w:rFonts w:hint="eastAsia"/>
                      </w:rPr>
                      <w:t>应付普通股股利</w:t>
                    </w:r>
                  </w:p>
                </w:tc>
              </w:sdtContent>
            </w:sdt>
            <w:tc>
              <w:tcPr>
                <w:tcW w:w="1560" w:type="pct"/>
                <w:vAlign w:val="center"/>
              </w:tcPr>
              <w:p w14:paraId="424CA45E" w14:textId="544BF991" w:rsidR="008A0C52" w:rsidRDefault="008A0C52" w:rsidP="008A0C52">
                <w:pPr>
                  <w:jc w:val="right"/>
                </w:pPr>
                <w:r>
                  <w:t>48,745,535.66</w:t>
                </w:r>
              </w:p>
            </w:tc>
            <w:tc>
              <w:tcPr>
                <w:tcW w:w="1512" w:type="pct"/>
                <w:vAlign w:val="center"/>
              </w:tcPr>
              <w:p w14:paraId="114A7E25" w14:textId="01B219DA" w:rsidR="008A0C52" w:rsidRDefault="008A0C52" w:rsidP="008A0C52">
                <w:pPr>
                  <w:ind w:right="6"/>
                  <w:jc w:val="right"/>
                </w:pPr>
                <w:r>
                  <w:t>45,149,553.52</w:t>
                </w:r>
              </w:p>
            </w:tc>
          </w:tr>
          <w:tr w:rsidR="008A0C52" w14:paraId="6A59F96A" w14:textId="77777777" w:rsidTr="00944C2C">
            <w:trPr>
              <w:cantSplit/>
            </w:trPr>
            <w:sdt>
              <w:sdtPr>
                <w:tag w:val="_PLD_d8041f36a4744fe893cd617b9149d704"/>
                <w:id w:val="1143922454"/>
                <w:lock w:val="sdtLocked"/>
              </w:sdtPr>
              <w:sdtEndPr/>
              <w:sdtContent>
                <w:tc>
                  <w:tcPr>
                    <w:tcW w:w="1927" w:type="pct"/>
                  </w:tcPr>
                  <w:p w14:paraId="3E16B40C" w14:textId="77777777" w:rsidR="008A0C52" w:rsidRDefault="008A0C52" w:rsidP="008A0C52">
                    <w:pPr>
                      <w:autoSpaceDE w:val="0"/>
                      <w:autoSpaceDN w:val="0"/>
                      <w:adjustRightInd w:val="0"/>
                      <w:ind w:firstLine="420"/>
                    </w:pPr>
                    <w:r>
                      <w:rPr>
                        <w:rFonts w:hint="eastAsia"/>
                      </w:rPr>
                      <w:t>转作股本的普通股股利</w:t>
                    </w:r>
                  </w:p>
                </w:tc>
              </w:sdtContent>
            </w:sdt>
            <w:tc>
              <w:tcPr>
                <w:tcW w:w="1560" w:type="pct"/>
              </w:tcPr>
              <w:p w14:paraId="080607CE" w14:textId="77777777" w:rsidR="008A0C52" w:rsidRDefault="008A0C52" w:rsidP="008A0C52">
                <w:pPr>
                  <w:jc w:val="right"/>
                </w:pPr>
              </w:p>
            </w:tc>
            <w:tc>
              <w:tcPr>
                <w:tcW w:w="1512" w:type="pct"/>
              </w:tcPr>
              <w:p w14:paraId="6A661C56" w14:textId="77777777" w:rsidR="008A0C52" w:rsidRDefault="008A0C52" w:rsidP="008A0C52">
                <w:pPr>
                  <w:ind w:right="6"/>
                  <w:jc w:val="right"/>
                </w:pPr>
              </w:p>
            </w:tc>
          </w:tr>
          <w:tr w:rsidR="008A0C52" w14:paraId="473C9F50" w14:textId="77777777" w:rsidTr="008A0C52">
            <w:trPr>
              <w:cantSplit/>
            </w:trPr>
            <w:sdt>
              <w:sdtPr>
                <w:tag w:val="_PLD_0654c3e21e6d4aa0a63a12e93a24988a"/>
                <w:id w:val="-1071183214"/>
                <w:lock w:val="sdtLocked"/>
              </w:sdtPr>
              <w:sdtEndPr/>
              <w:sdtContent>
                <w:tc>
                  <w:tcPr>
                    <w:tcW w:w="1927" w:type="pct"/>
                  </w:tcPr>
                  <w:p w14:paraId="19094163" w14:textId="77777777" w:rsidR="008A0C52" w:rsidRDefault="008A0C52" w:rsidP="008A0C52">
                    <w:pPr>
                      <w:autoSpaceDE w:val="0"/>
                      <w:autoSpaceDN w:val="0"/>
                      <w:adjustRightInd w:val="0"/>
                    </w:pPr>
                    <w:r>
                      <w:rPr>
                        <w:rFonts w:hint="eastAsia"/>
                      </w:rPr>
                      <w:t>期末未分配利润</w:t>
                    </w:r>
                  </w:p>
                </w:tc>
              </w:sdtContent>
            </w:sdt>
            <w:tc>
              <w:tcPr>
                <w:tcW w:w="1560" w:type="pct"/>
                <w:vAlign w:val="center"/>
              </w:tcPr>
              <w:p w14:paraId="131E1F1A" w14:textId="1B8A25E1" w:rsidR="008A0C52" w:rsidRDefault="008A0C52" w:rsidP="008A0C52">
                <w:pPr>
                  <w:jc w:val="right"/>
                </w:pPr>
                <w:r>
                  <w:t>922,264,690.92</w:t>
                </w:r>
              </w:p>
            </w:tc>
            <w:tc>
              <w:tcPr>
                <w:tcW w:w="1512" w:type="pct"/>
                <w:vAlign w:val="center"/>
              </w:tcPr>
              <w:p w14:paraId="059BDB67" w14:textId="1DDBEE59" w:rsidR="008A0C52" w:rsidRDefault="008A0C52" w:rsidP="008A0C52">
                <w:pPr>
                  <w:ind w:right="6"/>
                  <w:jc w:val="right"/>
                </w:pPr>
                <w:r>
                  <w:t>979,865,475.24</w:t>
                </w:r>
              </w:p>
            </w:tc>
          </w:tr>
        </w:tbl>
        <w:p w14:paraId="7BB88FEF" w14:textId="77777777" w:rsidR="00622C3A" w:rsidRDefault="000E6426">
          <w:pPr>
            <w:spacing w:before="60" w:after="60"/>
            <w:rPr>
              <w:color w:val="000000" w:themeColor="text1"/>
            </w:rPr>
          </w:pPr>
          <w:r>
            <w:rPr>
              <w:rFonts w:hint="eastAsia"/>
              <w:color w:val="000000" w:themeColor="text1"/>
            </w:rPr>
            <w:t>调整期初未分配利润明细：</w:t>
          </w:r>
        </w:p>
        <w:p w14:paraId="7276B5CA" w14:textId="570971CC" w:rsidR="00622C3A" w:rsidRDefault="000E6426">
          <w:r>
            <w:rPr>
              <w:rFonts w:hint="eastAsia"/>
            </w:rPr>
            <w:t>1、由于《企业会计准则》及其相关新规定进行追溯调整，影响期初未分配利润</w:t>
          </w:r>
          <w:sdt>
            <w:sdtPr>
              <w:rPr>
                <w:rFonts w:hint="eastAsia"/>
              </w:rPr>
              <w:alias w:val="依据《企业会计准则》及其相关规定进行追溯调整影响年初未分配利润合计"/>
              <w:tag w:val="_GBC_a54a245e74754754a6239606b5ebbb06"/>
              <w:id w:val="-584223817"/>
              <w:lock w:val="sdtLocked"/>
              <w:placeholder>
                <w:docPart w:val="GBC22222222222222222222222222222"/>
              </w:placeholder>
            </w:sdtPr>
            <w:sdtEndPr/>
            <w:sdtContent>
              <w:r w:rsidR="008A0C52">
                <w:rPr>
                  <w:rFonts w:hint="eastAsia"/>
                </w:rPr>
                <w:t>0</w:t>
              </w:r>
            </w:sdtContent>
          </w:sdt>
          <w:r>
            <w:rPr>
              <w:rFonts w:hint="eastAsia"/>
            </w:rPr>
            <w:t xml:space="preserve"> 元。</w:t>
          </w:r>
        </w:p>
        <w:p w14:paraId="4F28EADC" w14:textId="790DFB31" w:rsidR="00622C3A" w:rsidRDefault="000E6426">
          <w:r>
            <w:rPr>
              <w:rFonts w:hint="eastAsia"/>
            </w:rPr>
            <w:t>2、由于会计政策变更，影响期初未分配利润</w:t>
          </w:r>
          <w:sdt>
            <w:sdtPr>
              <w:rPr>
                <w:rFonts w:hint="eastAsia"/>
              </w:rPr>
              <w:alias w:val="由于会计政策变更影响年初未分配利润"/>
              <w:tag w:val="_GBC_8295d6891c8842f58b58e4223b4e1700"/>
              <w:id w:val="-2055454628"/>
              <w:lock w:val="sdtLocked"/>
              <w:placeholder>
                <w:docPart w:val="GBC22222222222222222222222222222"/>
              </w:placeholder>
            </w:sdtPr>
            <w:sdtEndPr/>
            <w:sdtContent>
              <w:r w:rsidR="008A0C52">
                <w:rPr>
                  <w:rFonts w:hint="eastAsia"/>
                </w:rPr>
                <w:t>0</w:t>
              </w:r>
            </w:sdtContent>
          </w:sdt>
          <w:r>
            <w:rPr>
              <w:rFonts w:hint="eastAsia"/>
            </w:rPr>
            <w:t xml:space="preserve"> 元。</w:t>
          </w:r>
        </w:p>
        <w:p w14:paraId="6FC6EA16" w14:textId="1AF215DE" w:rsidR="00622C3A" w:rsidRDefault="000E6426">
          <w:r>
            <w:rPr>
              <w:rFonts w:hint="eastAsia"/>
            </w:rPr>
            <w:t>3、由于重大会计差错更正，影响期初未分配利润</w:t>
          </w:r>
          <w:sdt>
            <w:sdtPr>
              <w:rPr>
                <w:rFonts w:hint="eastAsia"/>
              </w:rPr>
              <w:alias w:val="由于重大会计差错更正影响年初未分配利润"/>
              <w:tag w:val="_GBC_34728ea6faff41218abab9b8fede268c"/>
              <w:id w:val="1266575499"/>
              <w:lock w:val="sdtLocked"/>
              <w:placeholder>
                <w:docPart w:val="GBC22222222222222222222222222222"/>
              </w:placeholder>
            </w:sdtPr>
            <w:sdtEndPr/>
            <w:sdtContent>
              <w:r w:rsidR="008A0C52">
                <w:rPr>
                  <w:rFonts w:hint="eastAsia"/>
                </w:rPr>
                <w:t>0</w:t>
              </w:r>
            </w:sdtContent>
          </w:sdt>
          <w:r>
            <w:rPr>
              <w:rFonts w:hint="eastAsia"/>
            </w:rPr>
            <w:t xml:space="preserve"> 元。</w:t>
          </w:r>
        </w:p>
        <w:p w14:paraId="3D0F4AF9" w14:textId="5BCEBF49" w:rsidR="00622C3A" w:rsidRDefault="000E6426">
          <w:r>
            <w:rPr>
              <w:rFonts w:hint="eastAsia"/>
            </w:rPr>
            <w:t>4、由于同</w:t>
          </w:r>
          <w:proofErr w:type="gramStart"/>
          <w:r>
            <w:rPr>
              <w:rFonts w:hint="eastAsia"/>
            </w:rPr>
            <w:t>一控制</w:t>
          </w:r>
          <w:proofErr w:type="gramEnd"/>
          <w:r>
            <w:rPr>
              <w:rFonts w:hint="eastAsia"/>
            </w:rPr>
            <w:t>导致的合并范围变更，影响期初未分配利润</w:t>
          </w:r>
          <w:sdt>
            <w:sdtPr>
              <w:rPr>
                <w:rFonts w:hint="eastAsia"/>
              </w:rPr>
              <w:alias w:val="同一控制导致的合并范围变更影响年初未分配利润"/>
              <w:tag w:val="_GBC_4d9b7a873cb94aba9044210a45f81108"/>
              <w:id w:val="-130330637"/>
              <w:lock w:val="sdtLocked"/>
              <w:placeholder>
                <w:docPart w:val="GBC22222222222222222222222222222"/>
              </w:placeholder>
            </w:sdtPr>
            <w:sdtEndPr/>
            <w:sdtContent>
              <w:r w:rsidR="008A0C52">
                <w:rPr>
                  <w:rFonts w:hint="eastAsia"/>
                </w:rPr>
                <w:t>0</w:t>
              </w:r>
            </w:sdtContent>
          </w:sdt>
          <w:r>
            <w:rPr>
              <w:rFonts w:hint="eastAsia"/>
            </w:rPr>
            <w:t xml:space="preserve"> 元。</w:t>
          </w:r>
        </w:p>
        <w:p w14:paraId="0EBC0B66" w14:textId="35344708" w:rsidR="00622C3A" w:rsidRDefault="000E6426">
          <w:r>
            <w:rPr>
              <w:rFonts w:hint="eastAsia"/>
            </w:rPr>
            <w:t>5、其他调整合计影响期初未分配利润</w:t>
          </w:r>
          <w:sdt>
            <w:sdtPr>
              <w:rPr>
                <w:rFonts w:hint="eastAsia"/>
              </w:rPr>
              <w:alias w:val="其他调整合计影响年初未分配利润"/>
              <w:tag w:val="_GBC_ccd86b3788e04a70a2e6a2167027d7cb"/>
              <w:id w:val="1771202331"/>
              <w:lock w:val="sdtLocked"/>
              <w:placeholder>
                <w:docPart w:val="GBC22222222222222222222222222222"/>
              </w:placeholder>
            </w:sdtPr>
            <w:sdtEndPr/>
            <w:sdtContent>
              <w:r w:rsidR="008A0C52">
                <w:rPr>
                  <w:rFonts w:hint="eastAsia"/>
                </w:rPr>
                <w:t>0</w:t>
              </w:r>
            </w:sdtContent>
          </w:sdt>
          <w:r>
            <w:rPr>
              <w:rFonts w:hint="eastAsia"/>
            </w:rPr>
            <w:t xml:space="preserve"> 元。</w:t>
          </w:r>
        </w:p>
      </w:sdtContent>
    </w:sdt>
    <w:p w14:paraId="5F0E12D5" w14:textId="77777777" w:rsidR="00622C3A" w:rsidRDefault="00622C3A"/>
    <w:sdt>
      <w:sdtPr>
        <w:rPr>
          <w:rFonts w:ascii="宋体" w:hAnsi="宋体" w:cs="宋体" w:hint="eastAsia"/>
          <w:b w:val="0"/>
          <w:bCs/>
          <w:kern w:val="0"/>
          <w:szCs w:val="21"/>
        </w:rPr>
        <w:alias w:val="模块:营业收入和营业成本"/>
        <w:tag w:val="_GBC_a3a22662ec3d4fb69e12845051ced996"/>
        <w:id w:val="2093579204"/>
        <w:lock w:val="sdtLocked"/>
        <w:placeholder>
          <w:docPart w:val="GBC22222222222222222222222222222"/>
        </w:placeholder>
      </w:sdtPr>
      <w:sdtEndPr>
        <w:rPr>
          <w:rFonts w:hint="default"/>
        </w:rPr>
      </w:sdtEndPr>
      <w:sdtContent>
        <w:p w14:paraId="39F559DC" w14:textId="77777777" w:rsidR="00622C3A" w:rsidRDefault="000E6426" w:rsidP="007D02D2">
          <w:pPr>
            <w:pStyle w:val="3"/>
            <w:numPr>
              <w:ilvl w:val="0"/>
              <w:numId w:val="46"/>
            </w:numPr>
            <w:tabs>
              <w:tab w:val="left" w:pos="504"/>
            </w:tabs>
            <w:rPr>
              <w:rFonts w:ascii="宋体" w:hAnsi="宋体"/>
              <w:szCs w:val="21"/>
            </w:rPr>
          </w:pPr>
          <w:r>
            <w:rPr>
              <w:rFonts w:ascii="宋体" w:hAnsi="宋体"/>
              <w:szCs w:val="21"/>
            </w:rPr>
            <w:t>营业收入和营业成本</w:t>
          </w:r>
        </w:p>
        <w:p w14:paraId="148516A7" w14:textId="77777777" w:rsidR="00622C3A" w:rsidRDefault="000E6426" w:rsidP="007D02D2">
          <w:pPr>
            <w:pStyle w:val="4"/>
            <w:numPr>
              <w:ilvl w:val="0"/>
              <w:numId w:val="75"/>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880827790"/>
            <w:lock w:val="sdtLocked"/>
            <w:placeholder>
              <w:docPart w:val="GBC22222222222222222222222222222"/>
            </w:placeholder>
          </w:sdtPr>
          <w:sdtEndPr/>
          <w:sdtContent>
            <w:p w14:paraId="50C2D451" w14:textId="0F3EE8BB"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D58047C" w14:textId="77777777" w:rsidR="00622C3A" w:rsidRDefault="000E6426">
          <w:pPr>
            <w:jc w:val="right"/>
          </w:pPr>
          <w:r>
            <w:rPr>
              <w:rFonts w:hint="eastAsia"/>
            </w:rPr>
            <w:t>单位：</w:t>
          </w:r>
          <w:sdt>
            <w:sdtPr>
              <w:rPr>
                <w:rFonts w:hint="eastAsia"/>
                <w:bCs w:val="0"/>
              </w:rPr>
              <w:alias w:val="单位：财务附注：营业收入"/>
              <w:tag w:val="_GBC_611ed6dd25a247cf86a0fb98cd86e68f"/>
              <w:id w:val="-844243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bCs w:val="0"/>
              </w:rPr>
              <w:alias w:val="币种：财务附注：营业收入"/>
              <w:tag w:val="_GBC_ba5cd3776b804cc291ae4c216c605f02"/>
              <w:id w:val="-3772428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622C3A" w14:paraId="0533E016" w14:textId="77777777" w:rsidTr="008A0C52">
            <w:sdt>
              <w:sdtPr>
                <w:tag w:val="_PLD_d41752618c6a4ee08ca01f5944b34b81"/>
                <w:id w:val="-838618759"/>
                <w:lock w:val="sdtLocked"/>
              </w:sdtPr>
              <w:sdtEndPr/>
              <w:sdtContent>
                <w:tc>
                  <w:tcPr>
                    <w:tcW w:w="805" w:type="pct"/>
                    <w:vMerge w:val="restart"/>
                    <w:tcBorders>
                      <w:top w:val="single" w:sz="4" w:space="0" w:color="auto"/>
                      <w:left w:val="single" w:sz="4" w:space="0" w:color="auto"/>
                      <w:right w:val="single" w:sz="4" w:space="0" w:color="auto"/>
                    </w:tcBorders>
                    <w:shd w:val="clear" w:color="auto" w:fill="auto"/>
                    <w:vAlign w:val="center"/>
                  </w:tcPr>
                  <w:p w14:paraId="14B0F9D1" w14:textId="77777777" w:rsidR="00622C3A" w:rsidRDefault="000E6426">
                    <w:pPr>
                      <w:jc w:val="center"/>
                    </w:pPr>
                    <w:r>
                      <w:rPr>
                        <w:rFonts w:hint="eastAsia"/>
                      </w:rPr>
                      <w:t>项目</w:t>
                    </w:r>
                  </w:p>
                </w:tc>
              </w:sdtContent>
            </w:sdt>
            <w:sdt>
              <w:sdtPr>
                <w:tag w:val="_PLD_f88658ae6cb94ea390736e112b0d5ffc"/>
                <w:id w:val="-973521595"/>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C8890" w14:textId="77777777" w:rsidR="00622C3A" w:rsidRDefault="000E6426">
                    <w:pPr>
                      <w:jc w:val="center"/>
                    </w:pPr>
                    <w:r>
                      <w:rPr>
                        <w:rFonts w:hint="eastAsia"/>
                      </w:rPr>
                      <w:t>本期发生额</w:t>
                    </w:r>
                  </w:p>
                </w:tc>
              </w:sdtContent>
            </w:sdt>
            <w:sdt>
              <w:sdtPr>
                <w:tag w:val="_PLD_0840d72efce94f22bdf4d566046b2e87"/>
                <w:id w:val="-728689318"/>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DAA6" w14:textId="77777777" w:rsidR="00622C3A" w:rsidRDefault="000E6426">
                    <w:pPr>
                      <w:jc w:val="center"/>
                    </w:pPr>
                    <w:r>
                      <w:rPr>
                        <w:rFonts w:hint="eastAsia"/>
                      </w:rPr>
                      <w:t>上期发生额</w:t>
                    </w:r>
                  </w:p>
                </w:tc>
              </w:sdtContent>
            </w:sdt>
          </w:tr>
          <w:tr w:rsidR="00622C3A" w14:paraId="20EF4EFE" w14:textId="77777777" w:rsidTr="008A0C52">
            <w:tc>
              <w:tcPr>
                <w:tcW w:w="805" w:type="pct"/>
                <w:vMerge/>
                <w:tcBorders>
                  <w:left w:val="single" w:sz="4" w:space="0" w:color="auto"/>
                  <w:bottom w:val="single" w:sz="4" w:space="0" w:color="auto"/>
                  <w:right w:val="single" w:sz="4" w:space="0" w:color="auto"/>
                </w:tcBorders>
                <w:shd w:val="clear" w:color="auto" w:fill="auto"/>
              </w:tcPr>
              <w:p w14:paraId="32284DF0" w14:textId="77777777" w:rsidR="00622C3A" w:rsidRDefault="00622C3A">
                <w:pPr>
                  <w:jc w:val="center"/>
                </w:pPr>
              </w:p>
            </w:tc>
            <w:sdt>
              <w:sdtPr>
                <w:tag w:val="_PLD_39942ac1f2654fa6bda80d7116d83859"/>
                <w:id w:val="2091032209"/>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4F42AE87" w14:textId="77777777" w:rsidR="00622C3A" w:rsidRDefault="000E6426">
                    <w:pPr>
                      <w:jc w:val="center"/>
                    </w:pPr>
                    <w:r>
                      <w:rPr>
                        <w:rFonts w:hint="eastAsia"/>
                      </w:rPr>
                      <w:t>收入</w:t>
                    </w:r>
                  </w:p>
                </w:tc>
              </w:sdtContent>
            </w:sdt>
            <w:sdt>
              <w:sdtPr>
                <w:tag w:val="_PLD_5075262c52564bf09f90a67ee6a84b17"/>
                <w:id w:val="-2067946960"/>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4C2E4FAD" w14:textId="77777777" w:rsidR="00622C3A" w:rsidRDefault="000E6426">
                    <w:pPr>
                      <w:jc w:val="center"/>
                    </w:pPr>
                    <w:r>
                      <w:rPr>
                        <w:rFonts w:hint="eastAsia"/>
                      </w:rPr>
                      <w:t>成本</w:t>
                    </w:r>
                  </w:p>
                </w:tc>
              </w:sdtContent>
            </w:sdt>
            <w:sdt>
              <w:sdtPr>
                <w:tag w:val="_PLD_33a1015c666d49cba108bce6aafea1f7"/>
                <w:id w:val="2052646021"/>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7B38980" w14:textId="77777777" w:rsidR="00622C3A" w:rsidRDefault="000E6426">
                    <w:pPr>
                      <w:jc w:val="center"/>
                    </w:pPr>
                    <w:r>
                      <w:rPr>
                        <w:rFonts w:hint="eastAsia"/>
                      </w:rPr>
                      <w:t>收入</w:t>
                    </w:r>
                  </w:p>
                </w:tc>
              </w:sdtContent>
            </w:sdt>
            <w:sdt>
              <w:sdtPr>
                <w:tag w:val="_PLD_d09deaa2e4d443459a3584a1d7e92203"/>
                <w:id w:val="710695325"/>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DAEAB53" w14:textId="77777777" w:rsidR="00622C3A" w:rsidRDefault="000E6426">
                    <w:pPr>
                      <w:jc w:val="center"/>
                    </w:pPr>
                    <w:r>
                      <w:rPr>
                        <w:rFonts w:hint="eastAsia"/>
                      </w:rPr>
                      <w:t>成本</w:t>
                    </w:r>
                  </w:p>
                </w:tc>
              </w:sdtContent>
            </w:sdt>
          </w:tr>
          <w:tr w:rsidR="008A0C52" w14:paraId="07583375" w14:textId="77777777" w:rsidTr="008A0C52">
            <w:sdt>
              <w:sdtPr>
                <w:tag w:val="_PLD_b7bfcd00fb124eaf81fd672b23a24a00"/>
                <w:id w:val="1135987421"/>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14:paraId="17B636D3" w14:textId="77777777" w:rsidR="008A0C52" w:rsidRDefault="008A0C52" w:rsidP="008A0C52">
                    <w:r>
                      <w:rPr>
                        <w:rFonts w:hint="eastAsia"/>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4461FA3E" w14:textId="44C6FE5E" w:rsidR="008A0C52" w:rsidRDefault="008A0C52" w:rsidP="008A0C52">
                <w:pPr>
                  <w:jc w:val="right"/>
                </w:pPr>
                <w:r>
                  <w:t>861,893,480.93</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7DCA0233" w14:textId="21194487" w:rsidR="008A0C52" w:rsidRDefault="008A0C52" w:rsidP="008A0C52">
                <w:pPr>
                  <w:jc w:val="right"/>
                </w:pPr>
                <w:r>
                  <w:t>636,378,112.67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49C34B06" w14:textId="6166A37E" w:rsidR="008A0C52" w:rsidRDefault="008A0C52" w:rsidP="008A0C52">
                <w:pPr>
                  <w:jc w:val="right"/>
                </w:pPr>
                <w:r>
                  <w:t>735,175,018.23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6421FF9E" w14:textId="399AF84F" w:rsidR="008A0C52" w:rsidRDefault="008A0C52" w:rsidP="008A0C52">
                <w:pPr>
                  <w:jc w:val="right"/>
                </w:pPr>
                <w:r>
                  <w:t>542,877,598.47</w:t>
                </w:r>
              </w:p>
            </w:tc>
          </w:tr>
          <w:tr w:rsidR="008A0C52" w14:paraId="366A0B34" w14:textId="77777777" w:rsidTr="008A0C52">
            <w:sdt>
              <w:sdtPr>
                <w:tag w:val="_PLD_a17f3dcab1c140c8a4254ddfe38c4d7d"/>
                <w:id w:val="-433823234"/>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14:paraId="5DBAC7EC" w14:textId="77777777" w:rsidR="008A0C52" w:rsidRDefault="008A0C52" w:rsidP="008A0C52">
                    <w:r>
                      <w:rPr>
                        <w:rFonts w:hint="eastAsia"/>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6194A051" w14:textId="50F90F80" w:rsidR="008A0C52" w:rsidRDefault="008A0C52" w:rsidP="008A0C52">
                <w:pPr>
                  <w:jc w:val="right"/>
                </w:pPr>
                <w:r>
                  <w:t>15,003,780.43</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1DD73FBC" w14:textId="7DD47A23" w:rsidR="008A0C52" w:rsidRDefault="008A0C52" w:rsidP="008A0C52">
                <w:pPr>
                  <w:jc w:val="right"/>
                </w:pPr>
                <w:r>
                  <w:t>6,627,129.35</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65B4CFE2" w14:textId="5B5E8C58" w:rsidR="008A0C52" w:rsidRDefault="008A0C52" w:rsidP="008A0C52">
                <w:pPr>
                  <w:jc w:val="right"/>
                </w:pPr>
                <w:r>
                  <w:t>13,232,549.38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649800F8" w14:textId="553B0115" w:rsidR="008A0C52" w:rsidRDefault="008A0C52" w:rsidP="008A0C52">
                <w:pPr>
                  <w:jc w:val="right"/>
                </w:pPr>
                <w:r>
                  <w:t>192,037.57</w:t>
                </w:r>
              </w:p>
            </w:tc>
          </w:tr>
          <w:tr w:rsidR="008A0C52" w14:paraId="41676991" w14:textId="77777777" w:rsidTr="008A0C52">
            <w:sdt>
              <w:sdtPr>
                <w:tag w:val="_PLD_d6cf597d82bf4ed089aa5592301f1642"/>
                <w:id w:val="-1365667941"/>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D3C8CF4" w14:textId="77777777" w:rsidR="008A0C52" w:rsidRDefault="008A0C52" w:rsidP="008A0C52">
                    <w:pPr>
                      <w:jc w:val="center"/>
                    </w:pPr>
                    <w:r>
                      <w:rPr>
                        <w:rFonts w:hint="eastAsia"/>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36F835EC" w14:textId="2427601E" w:rsidR="008A0C52" w:rsidRDefault="008A0C52" w:rsidP="008A0C52">
                <w:pPr>
                  <w:jc w:val="right"/>
                </w:pPr>
                <w:r>
                  <w:t>876,897,261.36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6B396AEF" w14:textId="159F258F" w:rsidR="008A0C52" w:rsidRDefault="008A0C52" w:rsidP="008A0C52">
                <w:pPr>
                  <w:jc w:val="right"/>
                </w:pPr>
                <w:r>
                  <w:t>643,005,242.02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4C8489D" w14:textId="15709D71" w:rsidR="008A0C52" w:rsidRDefault="008A0C52" w:rsidP="008A0C52">
                <w:pPr>
                  <w:jc w:val="right"/>
                </w:pPr>
                <w:r>
                  <w:t>748,407,567.61</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62967730" w14:textId="1C54BE43" w:rsidR="008A0C52" w:rsidRDefault="008A0C52" w:rsidP="008A0C52">
                <w:pPr>
                  <w:jc w:val="right"/>
                </w:pPr>
                <w:r>
                  <w:t>543,069,636.04</w:t>
                </w:r>
              </w:p>
            </w:tc>
          </w:tr>
        </w:tbl>
        <w:p w14:paraId="3749C68E" w14:textId="77777777" w:rsidR="00622C3A" w:rsidRDefault="00D86D4A"/>
      </w:sdtContent>
    </w:sdt>
    <w:bookmarkStart w:id="200" w:name="_Hlk10538044" w:displacedByCustomXml="next"/>
    <w:bookmarkStart w:id="201" w:name="_Hlk10538056" w:displacedByCustomXml="next"/>
    <w:sdt>
      <w:sdtPr>
        <w:rPr>
          <w:rFonts w:ascii="宋体" w:hAnsi="宋体" w:cs="宋体" w:hint="eastAsia"/>
          <w:b w:val="0"/>
          <w:bCs/>
          <w:kern w:val="0"/>
          <w:szCs w:val="24"/>
        </w:rPr>
        <w:alias w:val="模块:合同产生的收入的情况"/>
        <w:tag w:val="_SEC_a8e15093e1ef4b64a05aa66b1647502c"/>
        <w:id w:val="1089504686"/>
        <w:lock w:val="sdtLocked"/>
        <w:placeholder>
          <w:docPart w:val="GBC22222222222222222222222222222"/>
        </w:placeholder>
      </w:sdtPr>
      <w:sdtEndPr>
        <w:rPr>
          <w:rFonts w:hint="default"/>
          <w:szCs w:val="21"/>
        </w:rPr>
      </w:sdtEndPr>
      <w:sdtContent>
        <w:p w14:paraId="2452F820" w14:textId="77777777" w:rsidR="00622C3A" w:rsidRDefault="000E6426" w:rsidP="007D02D2">
          <w:pPr>
            <w:pStyle w:val="4"/>
            <w:numPr>
              <w:ilvl w:val="0"/>
              <w:numId w:val="75"/>
            </w:numPr>
            <w:ind w:left="426" w:hanging="426"/>
            <w:rPr>
              <w:rFonts w:ascii="宋体" w:hAnsi="宋体"/>
            </w:rPr>
          </w:pPr>
          <w:r>
            <w:rPr>
              <w:rFonts w:ascii="宋体" w:hAnsi="宋体" w:hint="eastAsia"/>
            </w:rPr>
            <w:t>合同产生的收入的情况</w:t>
          </w:r>
          <w:bookmarkEnd w:id="200"/>
        </w:p>
        <w:sdt>
          <w:sdtPr>
            <w:rPr>
              <w:rFonts w:ascii="宋体" w:hAnsi="宋体"/>
              <w:szCs w:val="21"/>
            </w:rPr>
            <w:alias w:val="是否适用：合同产生的收入[双击切换]"/>
            <w:tag w:val="_GBC_c21770085a2f4dd3922bd8eb4c58558c"/>
            <w:id w:val="2086345828"/>
            <w:lock w:val="sdtLocked"/>
            <w:placeholder>
              <w:docPart w:val="GBC22222222222222222222222222222"/>
            </w:placeholder>
          </w:sdtPr>
          <w:sdtEndPr/>
          <w:sdtContent>
            <w:p w14:paraId="1E05A27E" w14:textId="50E203D3" w:rsidR="0057381C" w:rsidRDefault="000E6426" w:rsidP="0057381C">
              <w:pPr>
                <w:pStyle w:val="a9"/>
                <w:ind w:firstLineChars="0" w:firstLine="0"/>
                <w:jc w:val="left"/>
              </w:pPr>
              <w:r>
                <w:rPr>
                  <w:rFonts w:ascii="宋体" w:hAnsi="宋体"/>
                  <w:szCs w:val="21"/>
                </w:rPr>
                <w:fldChar w:fldCharType="begin"/>
              </w:r>
              <w:r w:rsidR="0057381C">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57381C">
                <w:rPr>
                  <w:rFonts w:ascii="宋体" w:hAnsi="宋体"/>
                  <w:szCs w:val="21"/>
                </w:rPr>
                <w:instrText xml:space="preserve"> MACROBUTTON  SnrToggleCheckbox √不适用 </w:instrText>
              </w:r>
              <w:r>
                <w:rPr>
                  <w:rFonts w:ascii="宋体" w:hAnsi="宋体"/>
                  <w:szCs w:val="21"/>
                </w:rPr>
                <w:fldChar w:fldCharType="end"/>
              </w:r>
            </w:p>
          </w:sdtContent>
        </w:sdt>
        <w:p w14:paraId="62C8D27E" w14:textId="06CF9ADE" w:rsidR="00622C3A" w:rsidRDefault="00622C3A"/>
        <w:p w14:paraId="4D402335" w14:textId="77777777" w:rsidR="00622C3A" w:rsidRDefault="00D86D4A"/>
      </w:sdtContent>
    </w:sdt>
    <w:bookmarkEnd w:id="201" w:displacedByCustomXml="prev"/>
    <w:bookmarkStart w:id="202" w:name="_Hlk10538083" w:displacedByCustomXml="next"/>
    <w:bookmarkStart w:id="203" w:name="_Hlk10538092" w:displacedByCustomXml="next"/>
    <w:sdt>
      <w:sdtPr>
        <w:rPr>
          <w:rFonts w:ascii="宋体" w:hAnsi="宋体" w:cs="宋体" w:hint="eastAsia"/>
          <w:b w:val="0"/>
          <w:bCs/>
          <w:kern w:val="0"/>
          <w:szCs w:val="24"/>
        </w:rPr>
        <w:alias w:val="模块:履约义务的说明"/>
        <w:tag w:val="_SEC_c2d2612c37d449d6b1ff5194855fc52c"/>
        <w:id w:val="168064010"/>
        <w:lock w:val="sdtLocked"/>
        <w:placeholder>
          <w:docPart w:val="GBC22222222222222222222222222222"/>
        </w:placeholder>
      </w:sdtPr>
      <w:sdtEndPr>
        <w:rPr>
          <w:rFonts w:hint="default"/>
          <w:szCs w:val="21"/>
        </w:rPr>
      </w:sdtEndPr>
      <w:sdtContent>
        <w:p w14:paraId="309396A0" w14:textId="77777777" w:rsidR="00622C3A" w:rsidRDefault="000E6426" w:rsidP="007D02D2">
          <w:pPr>
            <w:pStyle w:val="4"/>
            <w:numPr>
              <w:ilvl w:val="0"/>
              <w:numId w:val="75"/>
            </w:numPr>
            <w:ind w:left="426" w:hanging="426"/>
            <w:rPr>
              <w:rFonts w:ascii="宋体" w:hAnsi="宋体"/>
            </w:rPr>
          </w:pPr>
          <w:r>
            <w:rPr>
              <w:rFonts w:ascii="宋体" w:hAnsi="宋体" w:hint="eastAsia"/>
            </w:rPr>
            <w:t>履约义务的说明</w:t>
          </w:r>
          <w:bookmarkEnd w:id="202"/>
        </w:p>
        <w:sdt>
          <w:sdtPr>
            <w:alias w:val="是否适用：履约义务的说明[双击切换]"/>
            <w:tag w:val="_GBC_cb7f024e61b74dffae341dc41978348f"/>
            <w:id w:val="-818652766"/>
            <w:lock w:val="sdtLocked"/>
            <w:placeholder>
              <w:docPart w:val="GBC22222222222222222222222222222"/>
            </w:placeholder>
          </w:sdtPr>
          <w:sdtEndPr/>
          <w:sdtContent>
            <w:p w14:paraId="6FF6BFC2" w14:textId="6AF132DE" w:rsidR="00622C3A" w:rsidRDefault="000E6426" w:rsidP="00C74042">
              <w:r>
                <w:fldChar w:fldCharType="begin"/>
              </w:r>
              <w:r w:rsidR="00C74042">
                <w:instrText xml:space="preserve"> MACROBUTTON  SnrToggleCheckbox □适用 </w:instrText>
              </w:r>
              <w:r>
                <w:fldChar w:fldCharType="end"/>
              </w:r>
              <w:r>
                <w:fldChar w:fldCharType="begin"/>
              </w:r>
              <w:r w:rsidR="00C74042">
                <w:instrText xml:space="preserve"> MACROBUTTON  SnrToggleCheckbox √不适用 </w:instrText>
              </w:r>
              <w:r>
                <w:fldChar w:fldCharType="end"/>
              </w:r>
            </w:p>
          </w:sdtContent>
        </w:sdt>
        <w:p w14:paraId="68275DA0" w14:textId="77777777" w:rsidR="00622C3A" w:rsidRDefault="00D86D4A"/>
      </w:sdtContent>
    </w:sdt>
    <w:bookmarkEnd w:id="203" w:displacedByCustomXml="prev"/>
    <w:bookmarkStart w:id="204" w:name="_Hlk10538107" w:displacedByCustomXml="next"/>
    <w:bookmarkStart w:id="205" w:name="_Hlk10538117" w:displacedByCustomXml="next"/>
    <w:sdt>
      <w:sdtPr>
        <w:rPr>
          <w:rFonts w:ascii="宋体" w:hAnsi="宋体" w:cs="宋体" w:hint="eastAsia"/>
          <w:b w:val="0"/>
          <w:bCs/>
          <w:kern w:val="0"/>
          <w:szCs w:val="24"/>
        </w:rPr>
        <w:alias w:val="模块:分摊至剩余履约义务的说明"/>
        <w:tag w:val="_SEC_52c497559d5c4501875a7b175ab4b1eb"/>
        <w:id w:val="-758441909"/>
        <w:lock w:val="sdtLocked"/>
        <w:placeholder>
          <w:docPart w:val="GBC22222222222222222222222222222"/>
        </w:placeholder>
      </w:sdtPr>
      <w:sdtEndPr>
        <w:rPr>
          <w:rFonts w:hint="default"/>
          <w:szCs w:val="21"/>
        </w:rPr>
      </w:sdtEndPr>
      <w:sdtContent>
        <w:p w14:paraId="493FAF8C" w14:textId="77777777" w:rsidR="00622C3A" w:rsidRDefault="000E6426" w:rsidP="007D02D2">
          <w:pPr>
            <w:pStyle w:val="4"/>
            <w:numPr>
              <w:ilvl w:val="0"/>
              <w:numId w:val="75"/>
            </w:numPr>
            <w:ind w:left="426" w:hanging="426"/>
            <w:rPr>
              <w:rFonts w:ascii="宋体" w:hAnsi="宋体"/>
            </w:rPr>
          </w:pPr>
          <w:r>
            <w:rPr>
              <w:rFonts w:ascii="宋体" w:hAnsi="宋体" w:hint="eastAsia"/>
            </w:rPr>
            <w:t>分摊至剩余履约义务的说明</w:t>
          </w:r>
          <w:bookmarkEnd w:id="204"/>
        </w:p>
        <w:sdt>
          <w:sdtPr>
            <w:alias w:val="是否适用：分摊至剩余履约义务的说明[双击切换]"/>
            <w:tag w:val="_GBC_3e12eb65fc9e4c7b80815a7392be58f2"/>
            <w:id w:val="206700793"/>
            <w:lock w:val="sdtLocked"/>
            <w:placeholder>
              <w:docPart w:val="GBC22222222222222222222222222222"/>
            </w:placeholder>
          </w:sdtPr>
          <w:sdtEndPr/>
          <w:sdtContent>
            <w:p w14:paraId="2B3E6155" w14:textId="12DAC0EE" w:rsidR="00C74042" w:rsidRDefault="000E6426" w:rsidP="00C74042">
              <w:r>
                <w:fldChar w:fldCharType="begin"/>
              </w:r>
              <w:r w:rsidR="00C74042">
                <w:instrText xml:space="preserve"> MACROBUTTON  SnrToggleCheckbox □适用 </w:instrText>
              </w:r>
              <w:r>
                <w:fldChar w:fldCharType="end"/>
              </w:r>
              <w:r>
                <w:fldChar w:fldCharType="begin"/>
              </w:r>
              <w:r w:rsidR="00C74042">
                <w:instrText xml:space="preserve"> MACROBUTTON  SnrToggleCheckbox √不适用 </w:instrText>
              </w:r>
              <w:r>
                <w:fldChar w:fldCharType="end"/>
              </w:r>
            </w:p>
          </w:sdtContent>
        </w:sdt>
        <w:p w14:paraId="1EFF32AD" w14:textId="73B7C8EA" w:rsidR="00622C3A" w:rsidRDefault="00D86D4A"/>
      </w:sdtContent>
    </w:sdt>
    <w:bookmarkEnd w:id="205" w:displacedByCustomXml="prev"/>
    <w:bookmarkStart w:id="206" w:name="_Hlk41487523" w:displacedByCustomXml="next"/>
    <w:sdt>
      <w:sdtPr>
        <w:rPr>
          <w:rFonts w:hint="eastAsia"/>
        </w:rPr>
        <w:alias w:val="模块:营业收入和营业成本的说明"/>
        <w:tag w:val="_SEC_530aa03318f04819b92848bd4d1e0874"/>
        <w:id w:val="-961037639"/>
        <w:lock w:val="sdtLocked"/>
        <w:placeholder>
          <w:docPart w:val="GBC22222222222222222222222222222"/>
        </w:placeholder>
      </w:sdtPr>
      <w:sdtEndPr/>
      <w:sdtContent>
        <w:bookmarkStart w:id="207" w:name="_Hlk26364697" w:displacedByCustomXml="prev"/>
        <w:p w14:paraId="3F47CBAC" w14:textId="77777777" w:rsidR="00622C3A" w:rsidRDefault="000E6426">
          <w:pPr>
            <w:spacing w:before="60" w:after="60"/>
          </w:pPr>
          <w:r>
            <w:rPr>
              <w:rFonts w:hint="eastAsia"/>
            </w:rPr>
            <w:t>其他说明：</w:t>
          </w:r>
        </w:p>
        <w:p w14:paraId="405D617F" w14:textId="02EB6AB3" w:rsidR="00622C3A" w:rsidRDefault="00D86D4A">
          <w:sdt>
            <w:sdtPr>
              <w:alias w:val="主营业务说明"/>
              <w:tag w:val="_GBC_72a96250960e4e188d2fa1097869655e"/>
              <w:id w:val="1302721754"/>
              <w:lock w:val="sdtLocked"/>
              <w:placeholder>
                <w:docPart w:val="GBC22222222222222222222222222222"/>
              </w:placeholder>
            </w:sdtPr>
            <w:sdtEndPr/>
            <w:sdtContent>
              <w:r w:rsidR="00C74042">
                <w:rPr>
                  <w:rFonts w:hint="eastAsia"/>
                </w:rPr>
                <w:t>无</w:t>
              </w:r>
            </w:sdtContent>
          </w:sdt>
          <w:bookmarkEnd w:id="207"/>
        </w:p>
        <w:p w14:paraId="59722113" w14:textId="77777777" w:rsidR="00622C3A" w:rsidRDefault="00D86D4A"/>
      </w:sdtContent>
    </w:sdt>
    <w:bookmarkEnd w:id="206" w:displacedByCustomXml="prev"/>
    <w:sdt>
      <w:sdtPr>
        <w:rPr>
          <w:rFonts w:ascii="宋体" w:hAnsi="宋体" w:cs="宋体" w:hint="eastAsia"/>
          <w:b w:val="0"/>
          <w:bCs/>
          <w:kern w:val="0"/>
          <w:szCs w:val="21"/>
        </w:rPr>
        <w:alias w:val="模块:税金及附加"/>
        <w:tag w:val="_GBC_38185835049143dd873ff3e7d0941647"/>
        <w:id w:val="1515421011"/>
        <w:lock w:val="sdtLocked"/>
        <w:placeholder>
          <w:docPart w:val="GBC22222222222222222222222222222"/>
        </w:placeholder>
      </w:sdtPr>
      <w:sdtEndPr>
        <w:rPr>
          <w:rFonts w:cstheme="minorBidi"/>
          <w:kern w:val="2"/>
        </w:rPr>
      </w:sdtEndPr>
      <w:sdtContent>
        <w:p w14:paraId="0A6BAAE0"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87380407"/>
            <w:lock w:val="sdtLocked"/>
            <w:placeholder>
              <w:docPart w:val="GBC22222222222222222222222222222"/>
            </w:placeholder>
          </w:sdtPr>
          <w:sdtEndPr/>
          <w:sdtContent>
            <w:p w14:paraId="5F87061A" w14:textId="677A13AE"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A01EC29" w14:textId="77777777" w:rsidR="00622C3A" w:rsidRDefault="000E6426">
          <w:pPr>
            <w:jc w:val="right"/>
            <w:rPr>
              <w:b/>
            </w:rPr>
          </w:pPr>
          <w:r>
            <w:rPr>
              <w:rFonts w:hint="eastAsia"/>
            </w:rPr>
            <w:t>单位：</w:t>
          </w:r>
          <w:sdt>
            <w:sdtPr>
              <w:rPr>
                <w:rFonts w:hint="eastAsia"/>
              </w:rPr>
              <w:alias w:val="单位：财务附注：税金及附加"/>
              <w:tag w:val="_GBC_bdd382ceb0b74413bcc8ce354afae4a8"/>
              <w:id w:val="19058729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税金及附加"/>
              <w:tag w:val="_GBC_ecf8b53c11ec4336b91007df3f6b5f78"/>
              <w:id w:val="-11665501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8A0C52" w14:paraId="736B806C" w14:textId="77777777" w:rsidTr="008A0C52">
            <w:sdt>
              <w:sdtPr>
                <w:tag w:val="_PLD_444bcf5500dc4f7f9041afd20c147408"/>
                <w:id w:val="488217670"/>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40A1B353" w14:textId="77777777" w:rsidR="008A0C52" w:rsidRDefault="008A0C52" w:rsidP="008A0C52">
                    <w:pPr>
                      <w:autoSpaceDE w:val="0"/>
                      <w:autoSpaceDN w:val="0"/>
                      <w:adjustRightInd w:val="0"/>
                      <w:snapToGrid w:val="0"/>
                      <w:spacing w:line="240" w:lineRule="atLeast"/>
                      <w:jc w:val="center"/>
                    </w:pPr>
                    <w:r>
                      <w:rPr>
                        <w:rFonts w:hint="eastAsia"/>
                      </w:rPr>
                      <w:t>项目</w:t>
                    </w:r>
                  </w:p>
                </w:tc>
              </w:sdtContent>
            </w:sdt>
            <w:sdt>
              <w:sdtPr>
                <w:tag w:val="_PLD_986496e04f5841889074687e953bf8a9"/>
                <w:id w:val="-2044817658"/>
                <w:lock w:val="sdtLocked"/>
              </w:sdtPr>
              <w:sdtEndPr/>
              <w:sdtContent>
                <w:tc>
                  <w:tcPr>
                    <w:tcW w:w="1697" w:type="pct"/>
                    <w:tcBorders>
                      <w:top w:val="single" w:sz="6" w:space="0" w:color="auto"/>
                      <w:left w:val="single" w:sz="6" w:space="0" w:color="auto"/>
                      <w:bottom w:val="single" w:sz="6" w:space="0" w:color="auto"/>
                      <w:right w:val="single" w:sz="6" w:space="0" w:color="auto"/>
                    </w:tcBorders>
                  </w:tcPr>
                  <w:p w14:paraId="16694CCC" w14:textId="77777777" w:rsidR="008A0C52" w:rsidRDefault="008A0C52" w:rsidP="008A0C52">
                    <w:pPr>
                      <w:jc w:val="center"/>
                    </w:pPr>
                    <w:r>
                      <w:rPr>
                        <w:rFonts w:hint="eastAsia"/>
                      </w:rPr>
                      <w:t>本期发生额</w:t>
                    </w:r>
                  </w:p>
                </w:tc>
              </w:sdtContent>
            </w:sdt>
            <w:sdt>
              <w:sdtPr>
                <w:tag w:val="_PLD_4ab1376344dc484195a5459c78069a64"/>
                <w:id w:val="972869315"/>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14:paraId="60B3F930" w14:textId="77777777" w:rsidR="008A0C52" w:rsidRDefault="008A0C52" w:rsidP="008A0C52">
                    <w:pPr>
                      <w:jc w:val="center"/>
                    </w:pPr>
                    <w:r>
                      <w:rPr>
                        <w:rFonts w:hint="eastAsia"/>
                      </w:rPr>
                      <w:t>上期发生额</w:t>
                    </w:r>
                  </w:p>
                </w:tc>
              </w:sdtContent>
            </w:sdt>
          </w:tr>
          <w:tr w:rsidR="008A0C52" w14:paraId="6529C099" w14:textId="77777777" w:rsidTr="008A0C52">
            <w:tc>
              <w:tcPr>
                <w:tcW w:w="1606" w:type="pct"/>
                <w:tcBorders>
                  <w:top w:val="single" w:sz="6" w:space="0" w:color="auto"/>
                  <w:left w:val="single" w:sz="6" w:space="0" w:color="auto"/>
                  <w:bottom w:val="single" w:sz="6" w:space="0" w:color="auto"/>
                  <w:right w:val="single" w:sz="6" w:space="0" w:color="auto"/>
                </w:tcBorders>
                <w:vAlign w:val="center"/>
              </w:tcPr>
              <w:p w14:paraId="2B2BC8A7" w14:textId="77777777" w:rsidR="008A0C52" w:rsidRDefault="008A0C52" w:rsidP="008A0C52">
                <w:pPr>
                  <w:autoSpaceDE w:val="0"/>
                  <w:autoSpaceDN w:val="0"/>
                  <w:adjustRightInd w:val="0"/>
                  <w:snapToGrid w:val="0"/>
                  <w:spacing w:line="240" w:lineRule="atLeast"/>
                </w:pPr>
                <w:r>
                  <w:rPr>
                    <w:rFonts w:hint="eastAsia"/>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14:paraId="49BD8343" w14:textId="77777777" w:rsidR="008A0C52" w:rsidRDefault="008A0C52" w:rsidP="008A0C52">
                <w:pPr>
                  <w:autoSpaceDE w:val="0"/>
                  <w:autoSpaceDN w:val="0"/>
                  <w:adjustRightInd w:val="0"/>
                  <w:snapToGrid w:val="0"/>
                  <w:spacing w:line="240" w:lineRule="atLeast"/>
                  <w:jc w:val="right"/>
                </w:pPr>
                <w:r>
                  <w:t>1,593,010.49</w:t>
                </w:r>
              </w:p>
            </w:tc>
            <w:tc>
              <w:tcPr>
                <w:tcW w:w="1697" w:type="pct"/>
                <w:tcBorders>
                  <w:top w:val="single" w:sz="6" w:space="0" w:color="auto"/>
                  <w:left w:val="single" w:sz="6" w:space="0" w:color="auto"/>
                  <w:bottom w:val="single" w:sz="6" w:space="0" w:color="auto"/>
                  <w:right w:val="single" w:sz="6" w:space="0" w:color="auto"/>
                </w:tcBorders>
                <w:vAlign w:val="center"/>
              </w:tcPr>
              <w:p w14:paraId="06617DF4" w14:textId="77777777" w:rsidR="008A0C52" w:rsidRDefault="008A0C52" w:rsidP="008A0C52">
                <w:pPr>
                  <w:jc w:val="right"/>
                </w:pPr>
                <w:r>
                  <w:t>1,714,542.95</w:t>
                </w:r>
              </w:p>
            </w:tc>
          </w:tr>
          <w:tr w:rsidR="008A0C52" w14:paraId="3A1C7221" w14:textId="77777777" w:rsidTr="008A0C52">
            <w:tc>
              <w:tcPr>
                <w:tcW w:w="1606" w:type="pct"/>
                <w:tcBorders>
                  <w:top w:val="single" w:sz="6" w:space="0" w:color="auto"/>
                  <w:left w:val="single" w:sz="6" w:space="0" w:color="auto"/>
                  <w:bottom w:val="single" w:sz="6" w:space="0" w:color="auto"/>
                  <w:right w:val="single" w:sz="6" w:space="0" w:color="auto"/>
                </w:tcBorders>
                <w:vAlign w:val="center"/>
              </w:tcPr>
              <w:p w14:paraId="0DCE87F3" w14:textId="77777777" w:rsidR="008A0C52" w:rsidRDefault="008A0C52" w:rsidP="008A0C52">
                <w:pPr>
                  <w:autoSpaceDE w:val="0"/>
                  <w:autoSpaceDN w:val="0"/>
                  <w:adjustRightInd w:val="0"/>
                  <w:snapToGrid w:val="0"/>
                  <w:spacing w:line="240" w:lineRule="atLeast"/>
                </w:pPr>
                <w:r>
                  <w:rPr>
                    <w:rFonts w:hint="eastAsia"/>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14:paraId="47422B00" w14:textId="77777777" w:rsidR="008A0C52" w:rsidRDefault="008A0C52" w:rsidP="008A0C52">
                <w:pPr>
                  <w:autoSpaceDE w:val="0"/>
                  <w:autoSpaceDN w:val="0"/>
                  <w:adjustRightInd w:val="0"/>
                  <w:snapToGrid w:val="0"/>
                  <w:spacing w:line="240" w:lineRule="atLeast"/>
                  <w:jc w:val="right"/>
                </w:pPr>
                <w:r>
                  <w:t>1,150,673.99</w:t>
                </w:r>
              </w:p>
            </w:tc>
            <w:tc>
              <w:tcPr>
                <w:tcW w:w="1697" w:type="pct"/>
                <w:tcBorders>
                  <w:top w:val="single" w:sz="6" w:space="0" w:color="auto"/>
                  <w:left w:val="single" w:sz="6" w:space="0" w:color="auto"/>
                  <w:bottom w:val="single" w:sz="6" w:space="0" w:color="auto"/>
                  <w:right w:val="single" w:sz="6" w:space="0" w:color="auto"/>
                </w:tcBorders>
                <w:vAlign w:val="center"/>
              </w:tcPr>
              <w:p w14:paraId="507881E8" w14:textId="77777777" w:rsidR="008A0C52" w:rsidRDefault="008A0C52" w:rsidP="008A0C52">
                <w:pPr>
                  <w:jc w:val="right"/>
                </w:pPr>
                <w:r>
                  <w:t>1,222,133.73</w:t>
                </w:r>
              </w:p>
            </w:tc>
          </w:tr>
          <w:tr w:rsidR="008A0C52" w14:paraId="6D77E629" w14:textId="77777777" w:rsidTr="008A0C52">
            <w:tc>
              <w:tcPr>
                <w:tcW w:w="1606" w:type="pct"/>
                <w:tcBorders>
                  <w:top w:val="single" w:sz="6" w:space="0" w:color="auto"/>
                  <w:left w:val="single" w:sz="6" w:space="0" w:color="auto"/>
                  <w:bottom w:val="single" w:sz="6" w:space="0" w:color="auto"/>
                  <w:right w:val="single" w:sz="6" w:space="0" w:color="auto"/>
                </w:tcBorders>
                <w:vAlign w:val="center"/>
              </w:tcPr>
              <w:p w14:paraId="208DC1D3" w14:textId="77777777" w:rsidR="008A0C52" w:rsidRDefault="008A0C52" w:rsidP="008A0C52">
                <w:pPr>
                  <w:autoSpaceDE w:val="0"/>
                  <w:autoSpaceDN w:val="0"/>
                  <w:adjustRightInd w:val="0"/>
                  <w:snapToGrid w:val="0"/>
                  <w:spacing w:line="240" w:lineRule="atLeast"/>
                </w:pPr>
                <w:r>
                  <w:t>房产税</w:t>
                </w:r>
              </w:p>
            </w:tc>
            <w:tc>
              <w:tcPr>
                <w:tcW w:w="1697" w:type="pct"/>
                <w:tcBorders>
                  <w:top w:val="single" w:sz="6" w:space="0" w:color="auto"/>
                  <w:left w:val="single" w:sz="6" w:space="0" w:color="auto"/>
                  <w:bottom w:val="single" w:sz="6" w:space="0" w:color="auto"/>
                  <w:right w:val="single" w:sz="6" w:space="0" w:color="auto"/>
                </w:tcBorders>
                <w:vAlign w:val="center"/>
              </w:tcPr>
              <w:p w14:paraId="79517BF0" w14:textId="77777777" w:rsidR="008A0C52" w:rsidRDefault="008A0C52" w:rsidP="008A0C52">
                <w:pPr>
                  <w:autoSpaceDE w:val="0"/>
                  <w:autoSpaceDN w:val="0"/>
                  <w:adjustRightInd w:val="0"/>
                  <w:snapToGrid w:val="0"/>
                  <w:spacing w:line="240" w:lineRule="atLeast"/>
                  <w:jc w:val="right"/>
                </w:pPr>
                <w:r>
                  <w:t>2,734,820.53</w:t>
                </w:r>
              </w:p>
            </w:tc>
            <w:tc>
              <w:tcPr>
                <w:tcW w:w="1697" w:type="pct"/>
                <w:tcBorders>
                  <w:top w:val="single" w:sz="6" w:space="0" w:color="auto"/>
                  <w:left w:val="single" w:sz="6" w:space="0" w:color="auto"/>
                  <w:bottom w:val="single" w:sz="6" w:space="0" w:color="auto"/>
                  <w:right w:val="single" w:sz="6" w:space="0" w:color="auto"/>
                </w:tcBorders>
                <w:vAlign w:val="center"/>
              </w:tcPr>
              <w:p w14:paraId="460CA08C" w14:textId="77777777" w:rsidR="008A0C52" w:rsidRDefault="008A0C52" w:rsidP="008A0C52">
                <w:pPr>
                  <w:jc w:val="right"/>
                </w:pPr>
                <w:r>
                  <w:t>3,044,222.46</w:t>
                </w:r>
              </w:p>
            </w:tc>
          </w:tr>
          <w:tr w:rsidR="008A0C52" w14:paraId="74B3E43F" w14:textId="77777777" w:rsidTr="008A0C52">
            <w:tc>
              <w:tcPr>
                <w:tcW w:w="1606" w:type="pct"/>
                <w:tcBorders>
                  <w:top w:val="single" w:sz="6" w:space="0" w:color="auto"/>
                  <w:left w:val="single" w:sz="6" w:space="0" w:color="auto"/>
                  <w:bottom w:val="single" w:sz="6" w:space="0" w:color="auto"/>
                  <w:right w:val="single" w:sz="6" w:space="0" w:color="auto"/>
                </w:tcBorders>
                <w:vAlign w:val="center"/>
              </w:tcPr>
              <w:p w14:paraId="2BC5A1CA" w14:textId="77777777" w:rsidR="008A0C52" w:rsidRDefault="008A0C52" w:rsidP="008A0C52">
                <w:pPr>
                  <w:autoSpaceDE w:val="0"/>
                  <w:autoSpaceDN w:val="0"/>
                  <w:adjustRightInd w:val="0"/>
                  <w:snapToGrid w:val="0"/>
                  <w:spacing w:line="240" w:lineRule="atLeast"/>
                </w:pPr>
                <w:r>
                  <w:t>土地使用税</w:t>
                </w:r>
              </w:p>
            </w:tc>
            <w:tc>
              <w:tcPr>
                <w:tcW w:w="1697" w:type="pct"/>
                <w:tcBorders>
                  <w:top w:val="single" w:sz="6" w:space="0" w:color="auto"/>
                  <w:left w:val="single" w:sz="6" w:space="0" w:color="auto"/>
                  <w:bottom w:val="single" w:sz="6" w:space="0" w:color="auto"/>
                  <w:right w:val="single" w:sz="6" w:space="0" w:color="auto"/>
                </w:tcBorders>
                <w:vAlign w:val="center"/>
              </w:tcPr>
              <w:p w14:paraId="57DC95A1" w14:textId="77777777" w:rsidR="008A0C52" w:rsidRDefault="008A0C52" w:rsidP="008A0C52">
                <w:pPr>
                  <w:autoSpaceDE w:val="0"/>
                  <w:autoSpaceDN w:val="0"/>
                  <w:adjustRightInd w:val="0"/>
                  <w:snapToGrid w:val="0"/>
                  <w:spacing w:line="240" w:lineRule="atLeast"/>
                  <w:jc w:val="right"/>
                </w:pPr>
                <w:r>
                  <w:t>1,124,134.33</w:t>
                </w:r>
              </w:p>
            </w:tc>
            <w:tc>
              <w:tcPr>
                <w:tcW w:w="1697" w:type="pct"/>
                <w:tcBorders>
                  <w:top w:val="single" w:sz="6" w:space="0" w:color="auto"/>
                  <w:left w:val="single" w:sz="6" w:space="0" w:color="auto"/>
                  <w:bottom w:val="single" w:sz="6" w:space="0" w:color="auto"/>
                  <w:right w:val="single" w:sz="6" w:space="0" w:color="auto"/>
                </w:tcBorders>
                <w:vAlign w:val="center"/>
              </w:tcPr>
              <w:p w14:paraId="446513C2" w14:textId="77777777" w:rsidR="008A0C52" w:rsidRDefault="008A0C52" w:rsidP="008A0C52">
                <w:pPr>
                  <w:jc w:val="right"/>
                </w:pPr>
                <w:r>
                  <w:t>1,486,989.88</w:t>
                </w:r>
              </w:p>
            </w:tc>
          </w:tr>
          <w:tr w:rsidR="008A0C52" w14:paraId="45C78C38" w14:textId="77777777" w:rsidTr="008A0C52">
            <w:tc>
              <w:tcPr>
                <w:tcW w:w="1606" w:type="pct"/>
                <w:tcBorders>
                  <w:top w:val="single" w:sz="6" w:space="0" w:color="auto"/>
                  <w:left w:val="single" w:sz="6" w:space="0" w:color="auto"/>
                  <w:bottom w:val="single" w:sz="6" w:space="0" w:color="auto"/>
                  <w:right w:val="single" w:sz="6" w:space="0" w:color="auto"/>
                </w:tcBorders>
                <w:vAlign w:val="center"/>
              </w:tcPr>
              <w:p w14:paraId="34483EDF" w14:textId="77777777" w:rsidR="008A0C52" w:rsidRDefault="008A0C52" w:rsidP="008A0C52">
                <w:pPr>
                  <w:autoSpaceDE w:val="0"/>
                  <w:autoSpaceDN w:val="0"/>
                  <w:adjustRightInd w:val="0"/>
                  <w:snapToGrid w:val="0"/>
                  <w:spacing w:line="240" w:lineRule="atLeast"/>
                </w:pPr>
                <w:r>
                  <w:t>车船使用税</w:t>
                </w:r>
              </w:p>
            </w:tc>
            <w:tc>
              <w:tcPr>
                <w:tcW w:w="1697" w:type="pct"/>
                <w:tcBorders>
                  <w:top w:val="single" w:sz="6" w:space="0" w:color="auto"/>
                  <w:left w:val="single" w:sz="6" w:space="0" w:color="auto"/>
                  <w:bottom w:val="single" w:sz="6" w:space="0" w:color="auto"/>
                  <w:right w:val="single" w:sz="6" w:space="0" w:color="auto"/>
                </w:tcBorders>
                <w:vAlign w:val="center"/>
              </w:tcPr>
              <w:p w14:paraId="52A0BFC3" w14:textId="77777777" w:rsidR="008A0C52" w:rsidRDefault="008A0C52" w:rsidP="008A0C52">
                <w:pPr>
                  <w:autoSpaceDE w:val="0"/>
                  <w:autoSpaceDN w:val="0"/>
                  <w:adjustRightInd w:val="0"/>
                  <w:snapToGrid w:val="0"/>
                  <w:spacing w:line="240" w:lineRule="atLeast"/>
                  <w:jc w:val="right"/>
                </w:pPr>
                <w:r>
                  <w:t>6,681.00</w:t>
                </w:r>
              </w:p>
            </w:tc>
            <w:tc>
              <w:tcPr>
                <w:tcW w:w="1697" w:type="pct"/>
                <w:tcBorders>
                  <w:top w:val="single" w:sz="6" w:space="0" w:color="auto"/>
                  <w:left w:val="single" w:sz="6" w:space="0" w:color="auto"/>
                  <w:bottom w:val="single" w:sz="6" w:space="0" w:color="auto"/>
                  <w:right w:val="single" w:sz="6" w:space="0" w:color="auto"/>
                </w:tcBorders>
                <w:vAlign w:val="center"/>
              </w:tcPr>
              <w:p w14:paraId="7BE97201" w14:textId="77777777" w:rsidR="008A0C52" w:rsidRDefault="008A0C52" w:rsidP="008A0C52">
                <w:pPr>
                  <w:jc w:val="right"/>
                </w:pPr>
                <w:r>
                  <w:t>5,935.08</w:t>
                </w:r>
              </w:p>
            </w:tc>
          </w:tr>
          <w:tr w:rsidR="008A0C52" w14:paraId="58E730E0" w14:textId="77777777" w:rsidTr="008A0C52">
            <w:tc>
              <w:tcPr>
                <w:tcW w:w="1606" w:type="pct"/>
                <w:tcBorders>
                  <w:top w:val="single" w:sz="6" w:space="0" w:color="auto"/>
                  <w:left w:val="single" w:sz="6" w:space="0" w:color="auto"/>
                  <w:bottom w:val="single" w:sz="6" w:space="0" w:color="auto"/>
                  <w:right w:val="single" w:sz="6" w:space="0" w:color="auto"/>
                </w:tcBorders>
                <w:vAlign w:val="center"/>
              </w:tcPr>
              <w:p w14:paraId="135B23ED" w14:textId="77777777" w:rsidR="008A0C52" w:rsidRDefault="008A0C52" w:rsidP="008A0C52">
                <w:pPr>
                  <w:autoSpaceDE w:val="0"/>
                  <w:autoSpaceDN w:val="0"/>
                  <w:adjustRightInd w:val="0"/>
                  <w:snapToGrid w:val="0"/>
                  <w:spacing w:line="240" w:lineRule="atLeast"/>
                </w:pPr>
                <w:r>
                  <w:t>印花税</w:t>
                </w:r>
              </w:p>
            </w:tc>
            <w:tc>
              <w:tcPr>
                <w:tcW w:w="1697" w:type="pct"/>
                <w:tcBorders>
                  <w:top w:val="single" w:sz="6" w:space="0" w:color="auto"/>
                  <w:left w:val="single" w:sz="6" w:space="0" w:color="auto"/>
                  <w:bottom w:val="single" w:sz="6" w:space="0" w:color="auto"/>
                  <w:right w:val="single" w:sz="6" w:space="0" w:color="auto"/>
                </w:tcBorders>
                <w:vAlign w:val="center"/>
              </w:tcPr>
              <w:p w14:paraId="2A7DFDEF" w14:textId="77777777" w:rsidR="008A0C52" w:rsidRDefault="008A0C52" w:rsidP="008A0C52">
                <w:pPr>
                  <w:autoSpaceDE w:val="0"/>
                  <w:autoSpaceDN w:val="0"/>
                  <w:adjustRightInd w:val="0"/>
                  <w:snapToGrid w:val="0"/>
                  <w:spacing w:line="240" w:lineRule="atLeast"/>
                  <w:jc w:val="right"/>
                </w:pPr>
                <w:r>
                  <w:t>561,005.22</w:t>
                </w:r>
              </w:p>
            </w:tc>
            <w:tc>
              <w:tcPr>
                <w:tcW w:w="1697" w:type="pct"/>
                <w:tcBorders>
                  <w:top w:val="single" w:sz="6" w:space="0" w:color="auto"/>
                  <w:left w:val="single" w:sz="6" w:space="0" w:color="auto"/>
                  <w:bottom w:val="single" w:sz="6" w:space="0" w:color="auto"/>
                  <w:right w:val="single" w:sz="6" w:space="0" w:color="auto"/>
                </w:tcBorders>
                <w:vAlign w:val="center"/>
              </w:tcPr>
              <w:p w14:paraId="3E839490" w14:textId="77777777" w:rsidR="008A0C52" w:rsidRDefault="008A0C52" w:rsidP="008A0C52">
                <w:pPr>
                  <w:jc w:val="right"/>
                </w:pPr>
                <w:r>
                  <w:t>313,379.22</w:t>
                </w:r>
              </w:p>
            </w:tc>
          </w:tr>
          <w:tr w:rsidR="008A0C52" w14:paraId="49F3A444" w14:textId="77777777" w:rsidTr="008A0C52">
            <w:tc>
              <w:tcPr>
                <w:tcW w:w="1606" w:type="pct"/>
                <w:tcBorders>
                  <w:top w:val="single" w:sz="6" w:space="0" w:color="auto"/>
                  <w:left w:val="single" w:sz="6" w:space="0" w:color="auto"/>
                  <w:bottom w:val="single" w:sz="6" w:space="0" w:color="auto"/>
                  <w:right w:val="single" w:sz="6" w:space="0" w:color="auto"/>
                </w:tcBorders>
                <w:vAlign w:val="center"/>
              </w:tcPr>
              <w:p w14:paraId="384AF60A" w14:textId="77777777" w:rsidR="008A0C52" w:rsidRDefault="008A0C52" w:rsidP="008A0C52">
                <w:pPr>
                  <w:autoSpaceDE w:val="0"/>
                  <w:autoSpaceDN w:val="0"/>
                  <w:adjustRightInd w:val="0"/>
                  <w:snapToGrid w:val="0"/>
                  <w:spacing w:line="240" w:lineRule="atLeast"/>
                </w:pPr>
                <w:r>
                  <w:t>环境保护税</w:t>
                </w:r>
              </w:p>
            </w:tc>
            <w:tc>
              <w:tcPr>
                <w:tcW w:w="1697" w:type="pct"/>
                <w:tcBorders>
                  <w:top w:val="single" w:sz="6" w:space="0" w:color="auto"/>
                  <w:left w:val="single" w:sz="6" w:space="0" w:color="auto"/>
                  <w:bottom w:val="single" w:sz="6" w:space="0" w:color="auto"/>
                  <w:right w:val="single" w:sz="6" w:space="0" w:color="auto"/>
                </w:tcBorders>
              </w:tcPr>
              <w:p w14:paraId="2ECDB05B" w14:textId="77777777" w:rsidR="008A0C52" w:rsidRDefault="008A0C52" w:rsidP="008A0C52">
                <w:pPr>
                  <w:autoSpaceDE w:val="0"/>
                  <w:autoSpaceDN w:val="0"/>
                  <w:adjustRightInd w:val="0"/>
                  <w:snapToGrid w:val="0"/>
                  <w:spacing w:line="240" w:lineRule="atLeast"/>
                  <w:jc w:val="right"/>
                </w:pPr>
                <w:r>
                  <w:t>5,670.91</w:t>
                </w:r>
              </w:p>
            </w:tc>
            <w:tc>
              <w:tcPr>
                <w:tcW w:w="1697" w:type="pct"/>
                <w:tcBorders>
                  <w:top w:val="single" w:sz="6" w:space="0" w:color="auto"/>
                  <w:left w:val="single" w:sz="6" w:space="0" w:color="auto"/>
                  <w:bottom w:val="single" w:sz="6" w:space="0" w:color="auto"/>
                  <w:right w:val="single" w:sz="6" w:space="0" w:color="auto"/>
                </w:tcBorders>
              </w:tcPr>
              <w:p w14:paraId="23F35AEB" w14:textId="77777777" w:rsidR="008A0C52" w:rsidRDefault="008A0C52" w:rsidP="008A0C52">
                <w:pPr>
                  <w:jc w:val="right"/>
                </w:pPr>
                <w:r>
                  <w:t>10,924.60</w:t>
                </w:r>
              </w:p>
            </w:tc>
          </w:tr>
          <w:tr w:rsidR="008A0C52" w14:paraId="7425F463" w14:textId="77777777" w:rsidTr="008A0C52">
            <w:tc>
              <w:tcPr>
                <w:tcW w:w="1606" w:type="pct"/>
                <w:tcBorders>
                  <w:top w:val="single" w:sz="6" w:space="0" w:color="auto"/>
                  <w:left w:val="single" w:sz="6" w:space="0" w:color="auto"/>
                  <w:bottom w:val="single" w:sz="6" w:space="0" w:color="auto"/>
                  <w:right w:val="single" w:sz="6" w:space="0" w:color="auto"/>
                </w:tcBorders>
                <w:vAlign w:val="center"/>
              </w:tcPr>
              <w:p w14:paraId="22F195B4" w14:textId="77777777" w:rsidR="008A0C52" w:rsidRDefault="008A0C52" w:rsidP="008A0C52">
                <w:pPr>
                  <w:autoSpaceDE w:val="0"/>
                  <w:autoSpaceDN w:val="0"/>
                  <w:adjustRightInd w:val="0"/>
                  <w:snapToGrid w:val="0"/>
                  <w:spacing w:line="240" w:lineRule="atLeast"/>
                </w:pPr>
                <w:r>
                  <w:t>其他</w:t>
                </w:r>
              </w:p>
            </w:tc>
            <w:tc>
              <w:tcPr>
                <w:tcW w:w="1697" w:type="pct"/>
                <w:tcBorders>
                  <w:top w:val="single" w:sz="6" w:space="0" w:color="auto"/>
                  <w:left w:val="single" w:sz="6" w:space="0" w:color="auto"/>
                  <w:bottom w:val="single" w:sz="6" w:space="0" w:color="auto"/>
                  <w:right w:val="single" w:sz="6" w:space="0" w:color="auto"/>
                </w:tcBorders>
              </w:tcPr>
              <w:p w14:paraId="2908DB6E" w14:textId="77777777" w:rsidR="008A0C52" w:rsidRDefault="008A0C52" w:rsidP="008A0C52">
                <w:pPr>
                  <w:autoSpaceDE w:val="0"/>
                  <w:autoSpaceDN w:val="0"/>
                  <w:adjustRightInd w:val="0"/>
                  <w:snapToGrid w:val="0"/>
                  <w:spacing w:line="240" w:lineRule="atLeast"/>
                  <w:jc w:val="right"/>
                </w:pPr>
                <w:r>
                  <w:t>323,083.31</w:t>
                </w:r>
              </w:p>
            </w:tc>
            <w:tc>
              <w:tcPr>
                <w:tcW w:w="1697" w:type="pct"/>
                <w:tcBorders>
                  <w:top w:val="single" w:sz="6" w:space="0" w:color="auto"/>
                  <w:left w:val="single" w:sz="6" w:space="0" w:color="auto"/>
                  <w:bottom w:val="single" w:sz="6" w:space="0" w:color="auto"/>
                  <w:right w:val="single" w:sz="6" w:space="0" w:color="auto"/>
                </w:tcBorders>
              </w:tcPr>
              <w:p w14:paraId="53D6D7E9" w14:textId="77777777" w:rsidR="008A0C52" w:rsidRDefault="008A0C52" w:rsidP="008A0C52">
                <w:pPr>
                  <w:jc w:val="right"/>
                </w:pPr>
                <w:r>
                  <w:t xml:space="preserve">　</w:t>
                </w:r>
              </w:p>
            </w:tc>
          </w:tr>
          <w:tr w:rsidR="008A0C52" w14:paraId="253EA8A5" w14:textId="77777777" w:rsidTr="008A0C52">
            <w:tc>
              <w:tcPr>
                <w:tcW w:w="1606" w:type="pct"/>
                <w:tcBorders>
                  <w:top w:val="single" w:sz="6" w:space="0" w:color="auto"/>
                  <w:left w:val="single" w:sz="6" w:space="0" w:color="auto"/>
                  <w:bottom w:val="single" w:sz="6" w:space="0" w:color="auto"/>
                  <w:right w:val="single" w:sz="6" w:space="0" w:color="auto"/>
                </w:tcBorders>
                <w:vAlign w:val="center"/>
              </w:tcPr>
              <w:p w14:paraId="6F1D65A2" w14:textId="77777777" w:rsidR="008A0C52" w:rsidRDefault="008A0C52" w:rsidP="008A0C52">
                <w:pPr>
                  <w:autoSpaceDE w:val="0"/>
                  <w:autoSpaceDN w:val="0"/>
                  <w:adjustRightInd w:val="0"/>
                  <w:snapToGrid w:val="0"/>
                  <w:spacing w:line="240" w:lineRule="atLeast"/>
                  <w:jc w:val="center"/>
                </w:pPr>
                <w:r>
                  <w:rPr>
                    <w:rFonts w:hint="eastAsia"/>
                  </w:rPr>
                  <w:t>合计</w:t>
                </w:r>
              </w:p>
            </w:tc>
            <w:tc>
              <w:tcPr>
                <w:tcW w:w="1697" w:type="pct"/>
                <w:tcBorders>
                  <w:top w:val="single" w:sz="6" w:space="0" w:color="auto"/>
                  <w:left w:val="single" w:sz="6" w:space="0" w:color="auto"/>
                  <w:bottom w:val="single" w:sz="6" w:space="0" w:color="auto"/>
                  <w:right w:val="single" w:sz="6" w:space="0" w:color="auto"/>
                </w:tcBorders>
                <w:vAlign w:val="center"/>
              </w:tcPr>
              <w:p w14:paraId="55D0F8CD" w14:textId="7208B628" w:rsidR="008A0C52" w:rsidRDefault="008A0C52" w:rsidP="008A0C52">
                <w:pPr>
                  <w:autoSpaceDE w:val="0"/>
                  <w:autoSpaceDN w:val="0"/>
                  <w:adjustRightInd w:val="0"/>
                  <w:snapToGrid w:val="0"/>
                  <w:spacing w:line="240" w:lineRule="atLeast"/>
                  <w:jc w:val="right"/>
                </w:pPr>
                <w:r>
                  <w:t>7,499,079.78</w:t>
                </w:r>
              </w:p>
            </w:tc>
            <w:tc>
              <w:tcPr>
                <w:tcW w:w="1697" w:type="pct"/>
                <w:tcBorders>
                  <w:top w:val="single" w:sz="6" w:space="0" w:color="auto"/>
                  <w:left w:val="single" w:sz="6" w:space="0" w:color="auto"/>
                  <w:bottom w:val="single" w:sz="6" w:space="0" w:color="auto"/>
                  <w:right w:val="single" w:sz="6" w:space="0" w:color="auto"/>
                </w:tcBorders>
                <w:vAlign w:val="center"/>
              </w:tcPr>
              <w:p w14:paraId="4CE5C18A" w14:textId="53411ED5" w:rsidR="008A0C52" w:rsidRDefault="008A0C52" w:rsidP="008A0C52">
                <w:pPr>
                  <w:jc w:val="right"/>
                </w:pPr>
                <w:r>
                  <w:t>7,798,127.92</w:t>
                </w:r>
              </w:p>
            </w:tc>
          </w:tr>
        </w:tbl>
        <w:p w14:paraId="0DB26B11" w14:textId="77777777" w:rsidR="00622C3A" w:rsidRDefault="000E6426">
          <w:pPr>
            <w:spacing w:before="60" w:after="60"/>
          </w:pPr>
          <w:r>
            <w:rPr>
              <w:rFonts w:hint="eastAsia"/>
            </w:rPr>
            <w:t>其他说明：</w:t>
          </w:r>
        </w:p>
        <w:sdt>
          <w:sdtPr>
            <w:rPr>
              <w:rFonts w:hint="eastAsia"/>
            </w:rPr>
            <w:alias w:val="税金及附加说明"/>
            <w:tag w:val="_GBC_f78e413320ad4d20a3dab91dff935491"/>
            <w:id w:val="1768044522"/>
            <w:lock w:val="sdtLocked"/>
            <w:placeholder>
              <w:docPart w:val="GBC22222222222222222222222222222"/>
            </w:placeholder>
          </w:sdtPr>
          <w:sdtEndPr/>
          <w:sdtContent>
            <w:p w14:paraId="10C21D3B" w14:textId="1891EBE6" w:rsidR="00622C3A" w:rsidRDefault="008A0C52">
              <w:r>
                <w:rPr>
                  <w:rFonts w:hint="eastAsia"/>
                </w:rPr>
                <w:t>无</w:t>
              </w:r>
            </w:p>
          </w:sdtContent>
        </w:sdt>
      </w:sdtContent>
    </w:sdt>
    <w:p w14:paraId="01E820CD" w14:textId="77777777" w:rsidR="00622C3A" w:rsidRDefault="00622C3A"/>
    <w:sdt>
      <w:sdtPr>
        <w:rPr>
          <w:rFonts w:ascii="宋体" w:hAnsi="宋体" w:cs="宋体" w:hint="eastAsia"/>
          <w:b w:val="0"/>
          <w:bCs/>
          <w:kern w:val="0"/>
          <w:szCs w:val="21"/>
        </w:rPr>
        <w:alias w:val="模块:成本费用"/>
        <w:tag w:val="_GBC_3faa14b862dd44e8a54b6137b70adace"/>
        <w:id w:val="-177746149"/>
        <w:lock w:val="sdtLocked"/>
        <w:placeholder>
          <w:docPart w:val="GBC22222222222222222222222222222"/>
        </w:placeholder>
      </w:sdtPr>
      <w:sdtEndPr>
        <w:rPr>
          <w:rFonts w:cstheme="minorBidi"/>
          <w:kern w:val="2"/>
        </w:rPr>
      </w:sdtEndPr>
      <w:sdtContent>
        <w:p w14:paraId="413F0D13" w14:textId="77777777" w:rsidR="00622C3A" w:rsidRDefault="000E6426" w:rsidP="007D02D2">
          <w:pPr>
            <w:pStyle w:val="3"/>
            <w:numPr>
              <w:ilvl w:val="0"/>
              <w:numId w:val="46"/>
            </w:numPr>
            <w:tabs>
              <w:tab w:val="left" w:pos="504"/>
            </w:tabs>
            <w:rPr>
              <w:rFonts w:ascii="宋体" w:hAnsi="宋体" w:cs="宋体"/>
              <w:bCs/>
              <w:kern w:val="0"/>
              <w:szCs w:val="21"/>
            </w:rPr>
          </w:pPr>
          <w:r>
            <w:rPr>
              <w:rFonts w:ascii="宋体" w:hAnsi="宋体" w:cs="宋体" w:hint="eastAsia"/>
              <w:kern w:val="0"/>
              <w:szCs w:val="21"/>
            </w:rPr>
            <w:t>销售费用</w:t>
          </w:r>
        </w:p>
        <w:sdt>
          <w:sdtPr>
            <w:alias w:val="是否适用：销售费用[双击切换]"/>
            <w:tag w:val="_GBC_5302d6af48674660a2279c7c8a87bb8c"/>
            <w:id w:val="811223739"/>
            <w:lock w:val="sdtLocked"/>
            <w:placeholder>
              <w:docPart w:val="GBC22222222222222222222222222222"/>
            </w:placeholder>
          </w:sdtPr>
          <w:sdtEndPr/>
          <w:sdtContent>
            <w:p w14:paraId="2AE55903" w14:textId="39F59641"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B94A108" w14:textId="77777777" w:rsidR="00622C3A" w:rsidRDefault="000E6426">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7103810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5379417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8A0C52" w14:paraId="274F70E3" w14:textId="77777777" w:rsidTr="008A0C52">
            <w:sdt>
              <w:sdtPr>
                <w:tag w:val="_PLD_16c47970a3b145c98f438f3cb34ff636"/>
                <w:id w:val="969943323"/>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1F2829B" w14:textId="77777777" w:rsidR="008A0C52" w:rsidRDefault="008A0C52" w:rsidP="008A0C52">
                    <w:pPr>
                      <w:jc w:val="center"/>
                    </w:pPr>
                    <w:r>
                      <w:rPr>
                        <w:rFonts w:hint="eastAsia"/>
                      </w:rPr>
                      <w:t>项目</w:t>
                    </w:r>
                  </w:p>
                </w:tc>
              </w:sdtContent>
            </w:sdt>
            <w:sdt>
              <w:sdtPr>
                <w:tag w:val="_PLD_b3ce435531054240b373e649bc9ae7a1"/>
                <w:id w:val="1260652320"/>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F8950C5" w14:textId="77777777" w:rsidR="008A0C52" w:rsidRDefault="008A0C52" w:rsidP="008A0C52">
                    <w:pPr>
                      <w:jc w:val="center"/>
                    </w:pPr>
                    <w:r>
                      <w:rPr>
                        <w:rFonts w:hint="eastAsia"/>
                      </w:rPr>
                      <w:t>本期发生额</w:t>
                    </w:r>
                  </w:p>
                </w:tc>
              </w:sdtContent>
            </w:sdt>
            <w:sdt>
              <w:sdtPr>
                <w:tag w:val="_PLD_9480cd5806624557b975b5d0ce06575b"/>
                <w:id w:val="-1388875270"/>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1EC74F3" w14:textId="77777777" w:rsidR="008A0C52" w:rsidRDefault="008A0C52" w:rsidP="008A0C52">
                    <w:pPr>
                      <w:jc w:val="center"/>
                    </w:pPr>
                    <w:r>
                      <w:rPr>
                        <w:rFonts w:hint="eastAsia"/>
                      </w:rPr>
                      <w:t>上期发生额</w:t>
                    </w:r>
                  </w:p>
                </w:tc>
              </w:sdtContent>
            </w:sdt>
          </w:tr>
          <w:sdt>
            <w:sdtPr>
              <w:alias w:val="销售费用明细"/>
              <w:tag w:val="_GBC_8b0e6f0534ed42879aaed18b46dbec7d"/>
              <w:id w:val="-395284159"/>
              <w:lock w:val="sdtLocked"/>
            </w:sdtPr>
            <w:sdtEndPr/>
            <w:sdtContent>
              <w:tr w:rsidR="008A0C52" w14:paraId="154ECF71" w14:textId="77777777" w:rsidTr="008A0C52">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DAA6971" w14:textId="77777777" w:rsidR="008A0C52" w:rsidRDefault="008A0C52" w:rsidP="008A0C52">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7D9BD7A2" w14:textId="77777777" w:rsidR="008A0C52" w:rsidRDefault="008A0C52" w:rsidP="008A0C52">
                    <w:pPr>
                      <w:jc w:val="right"/>
                    </w:pPr>
                    <w:r>
                      <w:t>5,133,211.92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EAC5BE9" w14:textId="77777777" w:rsidR="008A0C52" w:rsidRDefault="008A0C52" w:rsidP="008A0C52">
                    <w:pPr>
                      <w:jc w:val="right"/>
                    </w:pPr>
                    <w:r>
                      <w:t>4,532,788.44</w:t>
                    </w:r>
                  </w:p>
                </w:tc>
              </w:tr>
            </w:sdtContent>
          </w:sdt>
          <w:sdt>
            <w:sdtPr>
              <w:alias w:val="销售费用明细"/>
              <w:tag w:val="_GBC_8b0e6f0534ed42879aaed18b46dbec7d"/>
              <w:id w:val="179552477"/>
              <w:lock w:val="sdtLocked"/>
            </w:sdtPr>
            <w:sdtEndPr/>
            <w:sdtContent>
              <w:tr w:rsidR="008A0C52" w14:paraId="3D94CC32" w14:textId="77777777" w:rsidTr="008A0C52">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F5AB1DA" w14:textId="77777777" w:rsidR="008A0C52" w:rsidRDefault="008A0C52" w:rsidP="008A0C52">
                    <w:r>
                      <w:t>包装费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0565E705" w14:textId="77777777" w:rsidR="008A0C52" w:rsidRDefault="008A0C52" w:rsidP="008A0C52">
                    <w:pPr>
                      <w:jc w:val="right"/>
                    </w:pPr>
                    <w:r>
                      <w:t>3,848,433.08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15C50CE" w14:textId="77777777" w:rsidR="008A0C52" w:rsidRDefault="008A0C52" w:rsidP="008A0C52">
                    <w:pPr>
                      <w:jc w:val="right"/>
                    </w:pPr>
                    <w:r>
                      <w:t>4,111,797.03</w:t>
                    </w:r>
                  </w:p>
                </w:tc>
              </w:tr>
            </w:sdtContent>
          </w:sdt>
          <w:sdt>
            <w:sdtPr>
              <w:alias w:val="销售费用明细"/>
              <w:tag w:val="_GBC_8b0e6f0534ed42879aaed18b46dbec7d"/>
              <w:id w:val="1398632830"/>
              <w:lock w:val="sdtLocked"/>
            </w:sdtPr>
            <w:sdtEndPr/>
            <w:sdtContent>
              <w:tr w:rsidR="008A0C52" w14:paraId="1F314948" w14:textId="77777777" w:rsidTr="008A0C52">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06A8072" w14:textId="77777777" w:rsidR="008A0C52" w:rsidRDefault="008A0C52" w:rsidP="008A0C52">
                    <w:r>
                      <w:t>售后服务及修理费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60CE4691" w14:textId="77777777" w:rsidR="008A0C52" w:rsidRDefault="008A0C52" w:rsidP="008A0C52">
                    <w:pPr>
                      <w:jc w:val="right"/>
                    </w:pPr>
                    <w:r>
                      <w:t>164,152.93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64760882" w14:textId="77777777" w:rsidR="008A0C52" w:rsidRDefault="008A0C52" w:rsidP="008A0C52">
                    <w:pPr>
                      <w:jc w:val="right"/>
                    </w:pPr>
                    <w:r>
                      <w:t>573,046.49</w:t>
                    </w:r>
                  </w:p>
                </w:tc>
              </w:tr>
            </w:sdtContent>
          </w:sdt>
          <w:sdt>
            <w:sdtPr>
              <w:alias w:val="销售费用明细"/>
              <w:tag w:val="_GBC_8b0e6f0534ed42879aaed18b46dbec7d"/>
              <w:id w:val="1476031246"/>
              <w:lock w:val="sdtLocked"/>
            </w:sdtPr>
            <w:sdtEndPr/>
            <w:sdtContent>
              <w:tr w:rsidR="008A0C52" w14:paraId="622221B9" w14:textId="77777777" w:rsidTr="008A0C52">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0D511C5" w14:textId="77777777" w:rsidR="008A0C52" w:rsidRDefault="008A0C52" w:rsidP="008A0C52">
                    <w:r>
                      <w:t>销售代理费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9177866" w14:textId="77777777" w:rsidR="008A0C52" w:rsidRDefault="008A0C52" w:rsidP="008A0C52">
                    <w:pPr>
                      <w:jc w:val="right"/>
                    </w:pPr>
                    <w:r>
                      <w:t>7,000.00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472C5FC" w14:textId="77777777" w:rsidR="008A0C52" w:rsidRDefault="008A0C52" w:rsidP="008A0C52">
                    <w:pPr>
                      <w:jc w:val="right"/>
                    </w:pPr>
                    <w:r>
                      <w:t>133,838.93</w:t>
                    </w:r>
                  </w:p>
                </w:tc>
              </w:tr>
            </w:sdtContent>
          </w:sdt>
          <w:sdt>
            <w:sdtPr>
              <w:alias w:val="销售费用明细"/>
              <w:tag w:val="_GBC_8b0e6f0534ed42879aaed18b46dbec7d"/>
              <w:id w:val="735446520"/>
              <w:lock w:val="sdtLocked"/>
            </w:sdtPr>
            <w:sdtEndPr/>
            <w:sdtContent>
              <w:tr w:rsidR="008A0C52" w14:paraId="6497D529" w14:textId="77777777" w:rsidTr="008A0C52">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274937E" w14:textId="77777777" w:rsidR="008A0C52" w:rsidRDefault="008A0C52" w:rsidP="008A0C52">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5D4B2815" w14:textId="77777777" w:rsidR="008A0C52" w:rsidRDefault="008A0C52" w:rsidP="008A0C52">
                    <w:pPr>
                      <w:jc w:val="right"/>
                    </w:pPr>
                    <w:r>
                      <w:t>286,976.70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74D8945" w14:textId="77777777" w:rsidR="008A0C52" w:rsidRDefault="008A0C52" w:rsidP="008A0C52">
                    <w:pPr>
                      <w:jc w:val="right"/>
                    </w:pPr>
                    <w:r>
                      <w:t>508,891.02</w:t>
                    </w:r>
                  </w:p>
                </w:tc>
              </w:tr>
            </w:sdtContent>
          </w:sdt>
          <w:sdt>
            <w:sdtPr>
              <w:alias w:val="销售费用明细"/>
              <w:tag w:val="_GBC_8b0e6f0534ed42879aaed18b46dbec7d"/>
              <w:id w:val="1217477880"/>
              <w:lock w:val="sdtLocked"/>
            </w:sdtPr>
            <w:sdtEndPr/>
            <w:sdtContent>
              <w:tr w:rsidR="008A0C52" w14:paraId="04C4C4DB" w14:textId="77777777" w:rsidTr="008A0C52">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FD96F78" w14:textId="77777777" w:rsidR="008A0C52" w:rsidRDefault="008A0C52" w:rsidP="008A0C52">
                    <w:r>
                      <w:t>折旧费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39625CF" w14:textId="77777777" w:rsidR="008A0C52" w:rsidRDefault="008A0C52" w:rsidP="008A0C52">
                    <w:pPr>
                      <w:jc w:val="right"/>
                    </w:pPr>
                    <w:r>
                      <w:t>456,014.00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2356085" w14:textId="77777777" w:rsidR="008A0C52" w:rsidRDefault="008A0C52" w:rsidP="008A0C52">
                    <w:pPr>
                      <w:jc w:val="right"/>
                    </w:pPr>
                    <w:r>
                      <w:t>390,929.06</w:t>
                    </w:r>
                  </w:p>
                </w:tc>
              </w:tr>
            </w:sdtContent>
          </w:sdt>
          <w:sdt>
            <w:sdtPr>
              <w:alias w:val="销售费用明细"/>
              <w:tag w:val="_GBC_8b0e6f0534ed42879aaed18b46dbec7d"/>
              <w:id w:val="1203211536"/>
              <w:lock w:val="sdtLocked"/>
            </w:sdtPr>
            <w:sdtEndPr/>
            <w:sdtContent>
              <w:tr w:rsidR="008A0C52" w14:paraId="6EC48628" w14:textId="77777777" w:rsidTr="008A0C52">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BC0C6D3" w14:textId="77777777" w:rsidR="008A0C52" w:rsidRDefault="008A0C52" w:rsidP="008A0C52">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7D984824" w14:textId="77777777" w:rsidR="008A0C52" w:rsidRDefault="008A0C52" w:rsidP="008A0C52">
                    <w:pPr>
                      <w:jc w:val="right"/>
                    </w:pPr>
                    <w:r>
                      <w:t>46,544.00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61495D2" w14:textId="77777777" w:rsidR="008A0C52" w:rsidRDefault="008A0C52" w:rsidP="008A0C52">
                    <w:pPr>
                      <w:jc w:val="right"/>
                    </w:pPr>
                    <w:r>
                      <w:t>28,974.77</w:t>
                    </w:r>
                  </w:p>
                </w:tc>
              </w:tr>
            </w:sdtContent>
          </w:sdt>
          <w:sdt>
            <w:sdtPr>
              <w:alias w:val="销售费用明细"/>
              <w:tag w:val="_GBC_8b0e6f0534ed42879aaed18b46dbec7d"/>
              <w:id w:val="-290141035"/>
              <w:lock w:val="sdtLocked"/>
            </w:sdtPr>
            <w:sdtEndPr/>
            <w:sdtContent>
              <w:tr w:rsidR="008A0C52" w14:paraId="393E435D" w14:textId="77777777" w:rsidTr="008A0C52">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45BA9D1" w14:textId="77777777" w:rsidR="008A0C52" w:rsidRDefault="008A0C52" w:rsidP="008A0C52">
                    <w:r>
                      <w:rPr>
                        <w:rFonts w:hint="eastAsia"/>
                      </w:rPr>
                      <w:t>其他销售费用</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B8E5F03" w14:textId="77777777" w:rsidR="008A0C52" w:rsidRDefault="008A0C52" w:rsidP="008A0C52">
                    <w:pPr>
                      <w:jc w:val="right"/>
                    </w:pPr>
                    <w:r>
                      <w:t>1,867,107.79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FDFD6C0" w14:textId="77777777" w:rsidR="008A0C52" w:rsidRDefault="008A0C52" w:rsidP="008A0C52">
                    <w:pPr>
                      <w:jc w:val="right"/>
                    </w:pPr>
                    <w:r>
                      <w:t>3,163,978.25</w:t>
                    </w:r>
                  </w:p>
                </w:tc>
              </w:tr>
            </w:sdtContent>
          </w:sdt>
          <w:tr w:rsidR="008A0C52" w14:paraId="0A6004D5" w14:textId="77777777" w:rsidTr="008A0C52">
            <w:sdt>
              <w:sdtPr>
                <w:tag w:val="_PLD_bb83cc20a1fb4ed7973343e471dad9ef"/>
                <w:id w:val="-575592022"/>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4AB28CB" w14:textId="77777777" w:rsidR="008A0C52" w:rsidRDefault="008A0C52" w:rsidP="008A0C52">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14:paraId="5548BDB3" w14:textId="77777777" w:rsidR="008A0C52" w:rsidRDefault="008A0C52" w:rsidP="008A0C52">
                <w:pPr>
                  <w:jc w:val="right"/>
                </w:pPr>
                <w:r>
                  <w:t>11,809,440.42</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62A26094" w14:textId="77777777" w:rsidR="008A0C52" w:rsidRDefault="008A0C52" w:rsidP="008A0C52">
                <w:pPr>
                  <w:jc w:val="right"/>
                </w:pPr>
                <w:r>
                  <w:t>13,444,243.99</w:t>
                </w:r>
              </w:p>
            </w:tc>
          </w:tr>
        </w:tbl>
        <w:p w14:paraId="59BCF1E9" w14:textId="77777777" w:rsidR="00622C3A" w:rsidRDefault="000E6426">
          <w:pPr>
            <w:spacing w:before="60" w:after="60"/>
          </w:pPr>
          <w:r>
            <w:rPr>
              <w:rFonts w:hint="eastAsia"/>
            </w:rPr>
            <w:t>其他说明：</w:t>
          </w:r>
        </w:p>
        <w:sdt>
          <w:sdtPr>
            <w:alias w:val="销售费用的其他说明事项"/>
            <w:tag w:val="_GBC_42921bca5478449e9dd3932a8303975a"/>
            <w:id w:val="-1531875082"/>
            <w:lock w:val="sdtLocked"/>
            <w:placeholder>
              <w:docPart w:val="GBC22222222222222222222222222222"/>
            </w:placeholder>
          </w:sdtPr>
          <w:sdtEndPr/>
          <w:sdtContent>
            <w:p w14:paraId="40994B91" w14:textId="6AC84E24" w:rsidR="00622C3A" w:rsidRDefault="008A0C52">
              <w:r>
                <w:rPr>
                  <w:rFonts w:hint="eastAsia"/>
                </w:rPr>
                <w:t>无</w:t>
              </w:r>
            </w:p>
          </w:sdtContent>
        </w:sdt>
      </w:sdtContent>
    </w:sdt>
    <w:p w14:paraId="53F4BDEF" w14:textId="77777777" w:rsidR="00622C3A" w:rsidRDefault="00622C3A"/>
    <w:sdt>
      <w:sdtPr>
        <w:rPr>
          <w:rFonts w:ascii="宋体" w:hAnsi="宋体" w:cs="宋体" w:hint="eastAsia"/>
          <w:b w:val="0"/>
          <w:bCs/>
          <w:kern w:val="0"/>
          <w:szCs w:val="21"/>
        </w:rPr>
        <w:alias w:val="模块:管理费用"/>
        <w:tag w:val="_GBC_d5a6283bdea64513980a0cc618e2ec60"/>
        <w:id w:val="1381902870"/>
        <w:lock w:val="sdtLocked"/>
        <w:placeholder>
          <w:docPart w:val="GBC22222222222222222222222222222"/>
        </w:placeholder>
      </w:sdtPr>
      <w:sdtEndPr/>
      <w:sdtContent>
        <w:p w14:paraId="6F2765DE"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1367215472"/>
            <w:lock w:val="sdtLocked"/>
            <w:placeholder>
              <w:docPart w:val="GBC22222222222222222222222222222"/>
            </w:placeholder>
          </w:sdtPr>
          <w:sdtEndPr/>
          <w:sdtContent>
            <w:p w14:paraId="557BF301" w14:textId="6D49C1EC"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F2642DC" w14:textId="77777777" w:rsidR="00622C3A" w:rsidRDefault="000E6426">
          <w:pPr>
            <w:jc w:val="right"/>
          </w:pPr>
          <w:r>
            <w:rPr>
              <w:rFonts w:hint="eastAsia"/>
            </w:rPr>
            <w:t>单位：</w:t>
          </w:r>
          <w:sdt>
            <w:sdtPr>
              <w:rPr>
                <w:rFonts w:hint="eastAsia"/>
              </w:rPr>
              <w:alias w:val="单位：管理费用"/>
              <w:tag w:val="_GBC_b8198aec3f7748d28785c1eebbf02df7"/>
              <w:id w:val="-329735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18236465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8A0C52" w14:paraId="1361578C" w14:textId="77777777" w:rsidTr="008A0C52">
            <w:sdt>
              <w:sdtPr>
                <w:tag w:val="_PLD_249fd0c096ba421285089a0fada9d43a"/>
                <w:id w:val="50270841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54A01D61" w14:textId="77777777" w:rsidR="008A0C52" w:rsidRDefault="008A0C52" w:rsidP="008A0C52">
                    <w:pPr>
                      <w:jc w:val="center"/>
                    </w:pPr>
                    <w:r>
                      <w:rPr>
                        <w:rFonts w:hint="eastAsia"/>
                      </w:rPr>
                      <w:t>项目</w:t>
                    </w:r>
                  </w:p>
                </w:tc>
              </w:sdtContent>
            </w:sdt>
            <w:sdt>
              <w:sdtPr>
                <w:tag w:val="_PLD_acf5bcbf929244268be56ad5d0f3ea18"/>
                <w:id w:val="19251168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1D9406D4" w14:textId="77777777" w:rsidR="008A0C52" w:rsidRDefault="008A0C52" w:rsidP="008A0C52">
                    <w:pPr>
                      <w:jc w:val="center"/>
                    </w:pPr>
                    <w:r>
                      <w:rPr>
                        <w:rFonts w:hint="eastAsia"/>
                      </w:rPr>
                      <w:t>本期发生额</w:t>
                    </w:r>
                  </w:p>
                </w:tc>
              </w:sdtContent>
            </w:sdt>
            <w:sdt>
              <w:sdtPr>
                <w:tag w:val="_PLD_d37d8a59d4d74c26ac22dc33983efa29"/>
                <w:id w:val="-35303656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2D6BEC4" w14:textId="77777777" w:rsidR="008A0C52" w:rsidRDefault="008A0C52" w:rsidP="008A0C52">
                    <w:pPr>
                      <w:jc w:val="center"/>
                    </w:pPr>
                    <w:r>
                      <w:rPr>
                        <w:rFonts w:hint="eastAsia"/>
                      </w:rPr>
                      <w:t>上期发生额</w:t>
                    </w:r>
                  </w:p>
                </w:tc>
              </w:sdtContent>
            </w:sdt>
          </w:tr>
          <w:sdt>
            <w:sdtPr>
              <w:rPr>
                <w:rFonts w:hint="eastAsia"/>
              </w:rPr>
              <w:alias w:val="管理费用明细"/>
              <w:tag w:val="_GBC_1330575ab4a44e46920401d3d7599402"/>
              <w:id w:val="-2147041023"/>
              <w:lock w:val="sdtLocked"/>
            </w:sdtPr>
            <w:sdtEndPr/>
            <w:sdtContent>
              <w:tr w:rsidR="008A0C52" w14:paraId="79694D69"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8685062" w14:textId="77777777" w:rsidR="008A0C52" w:rsidRDefault="008A0C52" w:rsidP="008A0C52">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4E06DC1" w14:textId="77777777" w:rsidR="008A0C52" w:rsidRDefault="008A0C52" w:rsidP="008A0C52">
                    <w:pPr>
                      <w:jc w:val="right"/>
                    </w:pPr>
                    <w:r>
                      <w:t>23,512,121.55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0DF811E" w14:textId="77777777" w:rsidR="008A0C52" w:rsidRDefault="008A0C52" w:rsidP="008A0C52">
                    <w:pPr>
                      <w:jc w:val="right"/>
                    </w:pPr>
                    <w:r>
                      <w:t>19,259,533.94</w:t>
                    </w:r>
                  </w:p>
                </w:tc>
              </w:tr>
            </w:sdtContent>
          </w:sdt>
          <w:sdt>
            <w:sdtPr>
              <w:rPr>
                <w:rFonts w:hint="eastAsia"/>
              </w:rPr>
              <w:alias w:val="管理费用明细"/>
              <w:tag w:val="_GBC_1330575ab4a44e46920401d3d7599402"/>
              <w:id w:val="-1541429268"/>
              <w:lock w:val="sdtLocked"/>
            </w:sdtPr>
            <w:sdtEndPr/>
            <w:sdtContent>
              <w:tr w:rsidR="008A0C52" w14:paraId="6D0EE561"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7CBBC77" w14:textId="77777777" w:rsidR="008A0C52" w:rsidRDefault="008A0C52" w:rsidP="008A0C52">
                    <w:r>
                      <w:t>折旧及无形资产摊销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E09FCDE" w14:textId="77777777" w:rsidR="008A0C52" w:rsidRDefault="008A0C52" w:rsidP="008A0C52">
                    <w:pPr>
                      <w:jc w:val="right"/>
                    </w:pPr>
                    <w:r>
                      <w:t>7,946,761.30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036B01C" w14:textId="77777777" w:rsidR="008A0C52" w:rsidRDefault="008A0C52" w:rsidP="008A0C52">
                    <w:pPr>
                      <w:jc w:val="right"/>
                    </w:pPr>
                    <w:r>
                      <w:t>6,416,216.24</w:t>
                    </w:r>
                  </w:p>
                </w:tc>
              </w:tr>
            </w:sdtContent>
          </w:sdt>
          <w:sdt>
            <w:sdtPr>
              <w:rPr>
                <w:rFonts w:hint="eastAsia"/>
              </w:rPr>
              <w:alias w:val="管理费用明细"/>
              <w:tag w:val="_GBC_1330575ab4a44e46920401d3d7599402"/>
              <w:id w:val="1898699786"/>
              <w:lock w:val="sdtLocked"/>
            </w:sdtPr>
            <w:sdtEndPr/>
            <w:sdtContent>
              <w:tr w:rsidR="008A0C52" w14:paraId="291A1095"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F82B7D1" w14:textId="77777777" w:rsidR="008A0C52" w:rsidRDefault="008A0C52" w:rsidP="008A0C52">
                    <w:r>
                      <w:t>咨询费、审计费等中介费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4D2B741" w14:textId="77777777" w:rsidR="008A0C52" w:rsidRDefault="008A0C52" w:rsidP="008A0C52">
                    <w:pPr>
                      <w:jc w:val="right"/>
                    </w:pPr>
                    <w:r>
                      <w:t>651,730.45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2CCE280" w14:textId="77777777" w:rsidR="008A0C52" w:rsidRDefault="008A0C52" w:rsidP="008A0C52">
                    <w:pPr>
                      <w:jc w:val="right"/>
                    </w:pPr>
                    <w:r>
                      <w:t>2,734,746.24</w:t>
                    </w:r>
                  </w:p>
                </w:tc>
              </w:tr>
            </w:sdtContent>
          </w:sdt>
          <w:sdt>
            <w:sdtPr>
              <w:rPr>
                <w:rFonts w:hint="eastAsia"/>
              </w:rPr>
              <w:alias w:val="管理费用明细"/>
              <w:tag w:val="_GBC_1330575ab4a44e46920401d3d7599402"/>
              <w:id w:val="-933426416"/>
              <w:lock w:val="sdtLocked"/>
            </w:sdtPr>
            <w:sdtEndPr/>
            <w:sdtContent>
              <w:tr w:rsidR="008A0C52" w14:paraId="2DF3F646"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7FAF3ED" w14:textId="77777777" w:rsidR="008A0C52" w:rsidRDefault="008A0C52" w:rsidP="008A0C52">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16CB619" w14:textId="77777777" w:rsidR="008A0C52" w:rsidRDefault="008A0C52" w:rsidP="008A0C52">
                    <w:pPr>
                      <w:jc w:val="right"/>
                    </w:pPr>
                    <w:r>
                      <w:t>227,976.36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2929F3E" w14:textId="77777777" w:rsidR="008A0C52" w:rsidRDefault="008A0C52" w:rsidP="008A0C52">
                    <w:pPr>
                      <w:jc w:val="right"/>
                    </w:pPr>
                    <w:r>
                      <w:t>236,439.56</w:t>
                    </w:r>
                  </w:p>
                </w:tc>
              </w:tr>
            </w:sdtContent>
          </w:sdt>
          <w:sdt>
            <w:sdtPr>
              <w:rPr>
                <w:rFonts w:hint="eastAsia"/>
              </w:rPr>
              <w:alias w:val="管理费用明细"/>
              <w:tag w:val="_GBC_1330575ab4a44e46920401d3d7599402"/>
              <w:id w:val="-1305775367"/>
              <w:lock w:val="sdtLocked"/>
            </w:sdtPr>
            <w:sdtEndPr/>
            <w:sdtContent>
              <w:tr w:rsidR="008A0C52" w14:paraId="3FB21E0F"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33BB2BA" w14:textId="77777777" w:rsidR="008A0C52" w:rsidRDefault="008A0C52" w:rsidP="008A0C52">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4442E23" w14:textId="77777777" w:rsidR="008A0C52" w:rsidRDefault="008A0C52" w:rsidP="008A0C52">
                    <w:pPr>
                      <w:jc w:val="right"/>
                    </w:pPr>
                    <w:r>
                      <w:t>91,797.82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6AAC0C4" w14:textId="77777777" w:rsidR="008A0C52" w:rsidRDefault="008A0C52" w:rsidP="008A0C52">
                    <w:pPr>
                      <w:jc w:val="right"/>
                    </w:pPr>
                    <w:r>
                      <w:t>144,266.84</w:t>
                    </w:r>
                  </w:p>
                </w:tc>
              </w:tr>
            </w:sdtContent>
          </w:sdt>
          <w:sdt>
            <w:sdtPr>
              <w:rPr>
                <w:rFonts w:hint="eastAsia"/>
              </w:rPr>
              <w:alias w:val="管理费用明细"/>
              <w:tag w:val="_GBC_1330575ab4a44e46920401d3d7599402"/>
              <w:id w:val="146175521"/>
              <w:lock w:val="sdtLocked"/>
            </w:sdtPr>
            <w:sdtEndPr/>
            <w:sdtContent>
              <w:tr w:rsidR="008A0C52" w14:paraId="3513A5F7"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F37ECC8" w14:textId="77777777" w:rsidR="008A0C52" w:rsidRDefault="008A0C52" w:rsidP="008A0C52">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F838B80" w14:textId="77777777" w:rsidR="008A0C52" w:rsidRDefault="008A0C52" w:rsidP="008A0C52">
                    <w:pPr>
                      <w:jc w:val="right"/>
                    </w:pPr>
                    <w:r>
                      <w:t>462,913.63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48B74FB" w14:textId="77777777" w:rsidR="008A0C52" w:rsidRDefault="008A0C52" w:rsidP="008A0C52">
                    <w:pPr>
                      <w:jc w:val="right"/>
                    </w:pPr>
                    <w:r>
                      <w:t>642,691.28</w:t>
                    </w:r>
                  </w:p>
                </w:tc>
              </w:tr>
            </w:sdtContent>
          </w:sdt>
          <w:sdt>
            <w:sdtPr>
              <w:rPr>
                <w:rFonts w:hint="eastAsia"/>
              </w:rPr>
              <w:alias w:val="管理费用明细"/>
              <w:tag w:val="_GBC_1330575ab4a44e46920401d3d7599402"/>
              <w:id w:val="643320461"/>
              <w:lock w:val="sdtLocked"/>
            </w:sdtPr>
            <w:sdtEndPr/>
            <w:sdtContent>
              <w:tr w:rsidR="008A0C52" w14:paraId="14301C79"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DD2B3F8" w14:textId="77777777" w:rsidR="008A0C52" w:rsidRDefault="008A0C52" w:rsidP="008A0C52">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74F16A0" w14:textId="77777777" w:rsidR="008A0C52" w:rsidRDefault="008A0C52" w:rsidP="008A0C52">
                    <w:pPr>
                      <w:jc w:val="right"/>
                    </w:pPr>
                    <w:r>
                      <w:t>137,069.28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023B053" w14:textId="77777777" w:rsidR="008A0C52" w:rsidRDefault="008A0C52" w:rsidP="008A0C52">
                    <w:pPr>
                      <w:jc w:val="right"/>
                    </w:pPr>
                    <w:r>
                      <w:t>215,061.21</w:t>
                    </w:r>
                  </w:p>
                </w:tc>
              </w:tr>
            </w:sdtContent>
          </w:sdt>
          <w:sdt>
            <w:sdtPr>
              <w:rPr>
                <w:rFonts w:hint="eastAsia"/>
              </w:rPr>
              <w:alias w:val="管理费用明细"/>
              <w:tag w:val="_GBC_1330575ab4a44e46920401d3d7599402"/>
              <w:id w:val="1232727104"/>
              <w:lock w:val="sdtLocked"/>
            </w:sdtPr>
            <w:sdtEndPr/>
            <w:sdtContent>
              <w:tr w:rsidR="008A0C52" w14:paraId="5E3D61AE"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4C109E7" w14:textId="77777777" w:rsidR="008A0C52" w:rsidRDefault="008A0C52" w:rsidP="008A0C52">
                    <w:r>
                      <w:t>车辆费用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CA5A262" w14:textId="77777777" w:rsidR="008A0C52" w:rsidRDefault="008A0C52" w:rsidP="008A0C52">
                    <w:pPr>
                      <w:jc w:val="right"/>
                    </w:pPr>
                    <w:r>
                      <w:t>115,019.31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9535DAD" w14:textId="77777777" w:rsidR="008A0C52" w:rsidRDefault="008A0C52" w:rsidP="008A0C52">
                    <w:pPr>
                      <w:jc w:val="right"/>
                    </w:pPr>
                    <w:r>
                      <w:t>103,065.59</w:t>
                    </w:r>
                  </w:p>
                </w:tc>
              </w:tr>
            </w:sdtContent>
          </w:sdt>
          <w:sdt>
            <w:sdtPr>
              <w:rPr>
                <w:rFonts w:hint="eastAsia"/>
              </w:rPr>
              <w:alias w:val="管理费用明细"/>
              <w:tag w:val="_GBC_1330575ab4a44e46920401d3d7599402"/>
              <w:id w:val="-1007588448"/>
              <w:lock w:val="sdtLocked"/>
            </w:sdtPr>
            <w:sdtEndPr/>
            <w:sdtContent>
              <w:tr w:rsidR="008A0C52" w14:paraId="3DA4C0C5"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3D93403" w14:textId="77777777" w:rsidR="008A0C52" w:rsidRDefault="008A0C52" w:rsidP="008A0C52">
                    <w:r>
                      <w:t>其他管理费用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EAD5531" w14:textId="77777777" w:rsidR="008A0C52" w:rsidRDefault="008A0C52" w:rsidP="008A0C52">
                    <w:pPr>
                      <w:jc w:val="right"/>
                    </w:pPr>
                    <w:r>
                      <w:t>9,605,944.62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AAA2D9E" w14:textId="77777777" w:rsidR="008A0C52" w:rsidRDefault="008A0C52" w:rsidP="008A0C52">
                    <w:pPr>
                      <w:jc w:val="right"/>
                    </w:pPr>
                    <w:r>
                      <w:t>6,713,926.83</w:t>
                    </w:r>
                  </w:p>
                </w:tc>
              </w:tr>
            </w:sdtContent>
          </w:sdt>
          <w:tr w:rsidR="008A0C52" w14:paraId="48697464" w14:textId="77777777" w:rsidTr="008A0C52">
            <w:sdt>
              <w:sdtPr>
                <w:tag w:val="_PLD_a1574943c0c74f868555494c72b6afa6"/>
                <w:id w:val="80173130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74840C25" w14:textId="77777777" w:rsidR="008A0C52" w:rsidRDefault="008A0C52" w:rsidP="008A0C52">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08D2EBB2" w14:textId="24DF2D96" w:rsidR="008A0C52" w:rsidRDefault="008A0C52" w:rsidP="008A0C52">
                <w:pPr>
                  <w:jc w:val="right"/>
                </w:pPr>
                <w:r>
                  <w:t>42,751,334.32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EA8AFB5" w14:textId="20E48865" w:rsidR="008A0C52" w:rsidRDefault="008A0C52" w:rsidP="008A0C52">
                <w:pPr>
                  <w:jc w:val="right"/>
                </w:pPr>
                <w:r>
                  <w:t>36,465,947.73</w:t>
                </w:r>
              </w:p>
            </w:tc>
          </w:tr>
        </w:tbl>
        <w:p w14:paraId="7A6F22CA" w14:textId="77777777" w:rsidR="00622C3A" w:rsidRDefault="000E6426">
          <w:r>
            <w:rPr>
              <w:rFonts w:hint="eastAsia"/>
            </w:rPr>
            <w:t>其他说明：</w:t>
          </w:r>
        </w:p>
        <w:sdt>
          <w:sdtPr>
            <w:alias w:val="管理费用的其他说明事项"/>
            <w:tag w:val="_GBC_2ddba7c397f842b2a457e4f7fe020aca"/>
            <w:id w:val="-362589988"/>
            <w:lock w:val="sdtLocked"/>
            <w:placeholder>
              <w:docPart w:val="GBC22222222222222222222222222222"/>
            </w:placeholder>
          </w:sdtPr>
          <w:sdtEndPr/>
          <w:sdtContent>
            <w:p w14:paraId="14969027" w14:textId="55D288AC" w:rsidR="00622C3A" w:rsidRDefault="008A0C52">
              <w:r>
                <w:rPr>
                  <w:rFonts w:hint="eastAsia"/>
                </w:rPr>
                <w:t>无</w:t>
              </w:r>
            </w:p>
          </w:sdtContent>
        </w:sdt>
      </w:sdtContent>
    </w:sdt>
    <w:p w14:paraId="6F24E9E1" w14:textId="77777777" w:rsidR="00622C3A" w:rsidRDefault="00622C3A"/>
    <w:bookmarkStart w:id="208" w:name="_Hlk10538261" w:displacedByCustomXml="next"/>
    <w:sdt>
      <w:sdtPr>
        <w:rPr>
          <w:rFonts w:ascii="宋体" w:hAnsi="宋体" w:cs="宋体" w:hint="eastAsia"/>
          <w:b w:val="0"/>
          <w:bCs/>
          <w:kern w:val="0"/>
          <w:szCs w:val="21"/>
        </w:rPr>
        <w:alias w:val="模块:研发费用"/>
        <w:tag w:val="_SEC_5070ecc0a0324b189a4ec7d6e218c5d7"/>
        <w:id w:val="1264584838"/>
        <w:lock w:val="sdtLocked"/>
        <w:placeholder>
          <w:docPart w:val="GBC22222222222222222222222222222"/>
        </w:placeholder>
      </w:sdtPr>
      <w:sdtEndPr>
        <w:rPr>
          <w:rFonts w:hint="default"/>
        </w:rPr>
      </w:sdtEndPr>
      <w:sdtContent>
        <w:p w14:paraId="762D420A"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研发费用</w:t>
          </w:r>
        </w:p>
        <w:sdt>
          <w:sdtPr>
            <w:alias w:val="是否适用：研发费用[双击切换]"/>
            <w:tag w:val="_GBC_48b4a6beb6f54c3ba7c01af3727337bb"/>
            <w:id w:val="-780031845"/>
            <w:lock w:val="sdtLocked"/>
            <w:placeholder>
              <w:docPart w:val="GBC22222222222222222222222222222"/>
            </w:placeholder>
          </w:sdtPr>
          <w:sdtEndPr/>
          <w:sdtContent>
            <w:p w14:paraId="414B69A7" w14:textId="24D43535"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520F46D" w14:textId="77777777" w:rsidR="00622C3A" w:rsidRDefault="000E6426">
          <w:pPr>
            <w:pStyle w:val="a9"/>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15055140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8123677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8A0C52" w14:paraId="39514D5F" w14:textId="77777777" w:rsidTr="008A0C52">
            <w:sdt>
              <w:sdtPr>
                <w:tag w:val="_PLD_878c2bf88dff43e8bf48fe187921cf85"/>
                <w:id w:val="7511057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6D39345" w14:textId="77777777" w:rsidR="008A0C52" w:rsidRDefault="008A0C52" w:rsidP="008A0C52">
                    <w:pPr>
                      <w:jc w:val="center"/>
                    </w:pPr>
                    <w:r>
                      <w:rPr>
                        <w:rFonts w:hint="eastAsia"/>
                      </w:rPr>
                      <w:t>项目</w:t>
                    </w:r>
                  </w:p>
                </w:tc>
              </w:sdtContent>
            </w:sdt>
            <w:sdt>
              <w:sdtPr>
                <w:tag w:val="_PLD_043e1c3ae76a497c9be9c1eef3db33c6"/>
                <w:id w:val="-163046501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6DC59B33" w14:textId="77777777" w:rsidR="008A0C52" w:rsidRDefault="008A0C52" w:rsidP="008A0C52">
                    <w:pPr>
                      <w:jc w:val="center"/>
                    </w:pPr>
                    <w:r>
                      <w:rPr>
                        <w:rFonts w:hint="eastAsia"/>
                      </w:rPr>
                      <w:t>本期发生额</w:t>
                    </w:r>
                  </w:p>
                </w:tc>
              </w:sdtContent>
            </w:sdt>
            <w:sdt>
              <w:sdtPr>
                <w:tag w:val="_PLD_d0588c88282b4dae9e42d7ffd38d27c6"/>
                <w:id w:val="-160849359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0DFEB43" w14:textId="77777777" w:rsidR="008A0C52" w:rsidRDefault="008A0C52" w:rsidP="008A0C52">
                    <w:pPr>
                      <w:jc w:val="center"/>
                    </w:pPr>
                    <w:r>
                      <w:rPr>
                        <w:rFonts w:hint="eastAsia"/>
                      </w:rPr>
                      <w:t>上期发生额</w:t>
                    </w:r>
                  </w:p>
                </w:tc>
              </w:sdtContent>
            </w:sdt>
          </w:tr>
          <w:sdt>
            <w:sdtPr>
              <w:alias w:val="研发费用明细"/>
              <w:tag w:val="_TUP_78c47ce77ce942a2a4c5b824fc4daeaa"/>
              <w:id w:val="-851410815"/>
              <w:lock w:val="sdtLocked"/>
            </w:sdtPr>
            <w:sdtEndPr/>
            <w:sdtContent>
              <w:tr w:rsidR="008A0C52" w14:paraId="6FE8F361"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F11FBCA" w14:textId="77777777" w:rsidR="008A0C52" w:rsidRDefault="008A0C52" w:rsidP="008A0C52">
                    <w:r>
                      <w:t>人工费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FF5831E" w14:textId="77777777" w:rsidR="008A0C52" w:rsidRDefault="008A0C52" w:rsidP="008A0C52">
                    <w:pPr>
                      <w:jc w:val="right"/>
                    </w:pPr>
                    <w:r>
                      <w:t>33,608,355.71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8B41727" w14:textId="77777777" w:rsidR="008A0C52" w:rsidRDefault="008A0C52" w:rsidP="008A0C52">
                    <w:pPr>
                      <w:jc w:val="right"/>
                    </w:pPr>
                    <w:r>
                      <w:t>31,477,803.51</w:t>
                    </w:r>
                  </w:p>
                </w:tc>
              </w:tr>
            </w:sdtContent>
          </w:sdt>
          <w:sdt>
            <w:sdtPr>
              <w:alias w:val="研发费用明细"/>
              <w:tag w:val="_TUP_78c47ce77ce942a2a4c5b824fc4daeaa"/>
              <w:id w:val="834261741"/>
              <w:lock w:val="sdtLocked"/>
            </w:sdtPr>
            <w:sdtEndPr/>
            <w:sdtContent>
              <w:tr w:rsidR="008A0C52" w14:paraId="38340323"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6CDC3A0" w14:textId="77777777" w:rsidR="008A0C52" w:rsidRDefault="008A0C52" w:rsidP="008A0C52">
                    <w: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ED6C6D7" w14:textId="77777777" w:rsidR="008A0C52" w:rsidRDefault="008A0C52" w:rsidP="008A0C52">
                    <w:pPr>
                      <w:jc w:val="right"/>
                    </w:pPr>
                    <w:r>
                      <w:t>10,226,409.44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096E74C" w14:textId="77777777" w:rsidR="008A0C52" w:rsidRDefault="008A0C52" w:rsidP="008A0C52">
                    <w:pPr>
                      <w:jc w:val="right"/>
                    </w:pPr>
                    <w:r>
                      <w:t>5,475,349.43</w:t>
                    </w:r>
                  </w:p>
                </w:tc>
              </w:tr>
            </w:sdtContent>
          </w:sdt>
          <w:sdt>
            <w:sdtPr>
              <w:alias w:val="研发费用明细"/>
              <w:tag w:val="_TUP_78c47ce77ce942a2a4c5b824fc4daeaa"/>
              <w:id w:val="799345906"/>
              <w:lock w:val="sdtLocked"/>
            </w:sdtPr>
            <w:sdtEndPr/>
            <w:sdtContent>
              <w:tr w:rsidR="008A0C52" w14:paraId="1241ED19"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E6915DB" w14:textId="77777777" w:rsidR="008A0C52" w:rsidRDefault="008A0C52" w:rsidP="008A0C52">
                    <w:r>
                      <w:t>折旧及摊销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0784414" w14:textId="77777777" w:rsidR="008A0C52" w:rsidRDefault="008A0C52" w:rsidP="008A0C52">
                    <w:pPr>
                      <w:jc w:val="right"/>
                    </w:pPr>
                    <w:r>
                      <w:t>6,947,226.62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0D8A516" w14:textId="77777777" w:rsidR="008A0C52" w:rsidRDefault="008A0C52" w:rsidP="008A0C52">
                    <w:pPr>
                      <w:jc w:val="right"/>
                    </w:pPr>
                    <w:r>
                      <w:t>5,611,629.44</w:t>
                    </w:r>
                  </w:p>
                </w:tc>
              </w:tr>
            </w:sdtContent>
          </w:sdt>
          <w:sdt>
            <w:sdtPr>
              <w:alias w:val="研发费用明细"/>
              <w:tag w:val="_TUP_78c47ce77ce942a2a4c5b824fc4daeaa"/>
              <w:id w:val="-54244636"/>
              <w:lock w:val="sdtLocked"/>
            </w:sdtPr>
            <w:sdtEndPr/>
            <w:sdtContent>
              <w:tr w:rsidR="008A0C52" w14:paraId="0FDC8B52"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631A317" w14:textId="77777777" w:rsidR="008A0C52" w:rsidRDefault="008A0C52" w:rsidP="008A0C52">
                    <w:r>
                      <w:t>水电燃气费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94A6184" w14:textId="77777777" w:rsidR="008A0C52" w:rsidRDefault="008A0C52" w:rsidP="008A0C52">
                    <w:pPr>
                      <w:jc w:val="right"/>
                    </w:pPr>
                    <w:r>
                      <w:t>1,576,735.42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58BD0F7" w14:textId="77777777" w:rsidR="008A0C52" w:rsidRDefault="008A0C52" w:rsidP="008A0C52">
                    <w:pPr>
                      <w:jc w:val="right"/>
                    </w:pPr>
                    <w:r>
                      <w:t>1,399,712.90</w:t>
                    </w:r>
                  </w:p>
                </w:tc>
              </w:tr>
            </w:sdtContent>
          </w:sdt>
          <w:sdt>
            <w:sdtPr>
              <w:alias w:val="研发费用明细"/>
              <w:tag w:val="_TUP_78c47ce77ce942a2a4c5b824fc4daeaa"/>
              <w:id w:val="1593501389"/>
              <w:lock w:val="sdtLocked"/>
            </w:sdtPr>
            <w:sdtEndPr/>
            <w:sdtContent>
              <w:tr w:rsidR="008A0C52" w14:paraId="360D7E63"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AD9785F" w14:textId="77777777" w:rsidR="008A0C52" w:rsidRDefault="008A0C52" w:rsidP="008A0C52">
                    <w:r>
                      <w:t>技术服务费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3EB951A" w14:textId="77777777" w:rsidR="008A0C52" w:rsidRDefault="008A0C52" w:rsidP="008A0C52">
                    <w:pPr>
                      <w:jc w:val="right"/>
                    </w:pPr>
                    <w:r>
                      <w:t>244,955.00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FC3CFF4" w14:textId="77777777" w:rsidR="008A0C52" w:rsidRDefault="008A0C52" w:rsidP="008A0C52">
                    <w:pPr>
                      <w:jc w:val="right"/>
                    </w:pPr>
                    <w:r>
                      <w:t>1,416,117.10</w:t>
                    </w:r>
                  </w:p>
                </w:tc>
              </w:tr>
            </w:sdtContent>
          </w:sdt>
          <w:sdt>
            <w:sdtPr>
              <w:alias w:val="研发费用明细"/>
              <w:tag w:val="_TUP_78c47ce77ce942a2a4c5b824fc4daeaa"/>
              <w:id w:val="-1442442827"/>
              <w:lock w:val="sdtLocked"/>
            </w:sdtPr>
            <w:sdtEndPr/>
            <w:sdtContent>
              <w:tr w:rsidR="008A0C52" w14:paraId="71F13B0E"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EB65F07" w14:textId="77777777" w:rsidR="008A0C52" w:rsidRDefault="008A0C52" w:rsidP="008A0C52">
                    <w:r>
                      <w:t>其他费用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56858D2" w14:textId="77777777" w:rsidR="008A0C52" w:rsidRDefault="008A0C52" w:rsidP="008A0C52">
                    <w:pPr>
                      <w:jc w:val="right"/>
                    </w:pPr>
                    <w:r>
                      <w:t>1,858,609.21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F2462DB" w14:textId="77777777" w:rsidR="008A0C52" w:rsidRDefault="008A0C52" w:rsidP="008A0C52">
                    <w:pPr>
                      <w:jc w:val="right"/>
                    </w:pPr>
                    <w:r>
                      <w:t>2,422,938.69</w:t>
                    </w:r>
                  </w:p>
                </w:tc>
              </w:tr>
            </w:sdtContent>
          </w:sdt>
          <w:tr w:rsidR="008A0C52" w14:paraId="1645E80D" w14:textId="77777777" w:rsidTr="008A0C52">
            <w:sdt>
              <w:sdtPr>
                <w:tag w:val="_PLD_5a23b545f4d04be78e814a8fcf71e521"/>
                <w:id w:val="-148362132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E737D93" w14:textId="77777777" w:rsidR="008A0C52" w:rsidRDefault="008A0C52" w:rsidP="008A0C52">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FA5430C" w14:textId="59072022" w:rsidR="008A0C52" w:rsidRDefault="008A0C52" w:rsidP="008A0C52">
                <w:pPr>
                  <w:jc w:val="right"/>
                </w:pPr>
                <w:r>
                  <w:t>54,462,291.40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20A0A9C" w14:textId="01689F3B" w:rsidR="008A0C52" w:rsidRDefault="008A0C52" w:rsidP="008A0C52">
                <w:pPr>
                  <w:jc w:val="right"/>
                </w:pPr>
                <w:r>
                  <w:t>47,803,551.07</w:t>
                </w:r>
              </w:p>
            </w:tc>
          </w:tr>
        </w:tbl>
        <w:p w14:paraId="3670B338" w14:textId="77777777" w:rsidR="00622C3A" w:rsidRDefault="000E6426">
          <w:r>
            <w:rPr>
              <w:rFonts w:hint="eastAsia"/>
            </w:rPr>
            <w:t>其他说明：</w:t>
          </w:r>
        </w:p>
        <w:sdt>
          <w:sdtPr>
            <w:alias w:val="研发费用其他说明"/>
            <w:tag w:val="_GBC_f09ad1e9748e43059f8db34f9454426c"/>
            <w:id w:val="-356580542"/>
            <w:lock w:val="sdtLocked"/>
            <w:placeholder>
              <w:docPart w:val="GBC22222222222222222222222222222"/>
            </w:placeholder>
          </w:sdtPr>
          <w:sdtEndPr/>
          <w:sdtContent>
            <w:p w14:paraId="1C983A9F" w14:textId="2C388641" w:rsidR="00622C3A" w:rsidRDefault="008A0C52">
              <w:r>
                <w:rPr>
                  <w:rFonts w:hint="eastAsia"/>
                </w:rPr>
                <w:t>无</w:t>
              </w:r>
            </w:p>
          </w:sdtContent>
        </w:sdt>
        <w:p w14:paraId="170D9FFC" w14:textId="77777777" w:rsidR="00622C3A" w:rsidRDefault="00D86D4A"/>
      </w:sdtContent>
    </w:sdt>
    <w:bookmarkEnd w:id="208" w:displacedByCustomXml="prev"/>
    <w:sdt>
      <w:sdtPr>
        <w:rPr>
          <w:rFonts w:ascii="宋体" w:hAnsi="宋体" w:cs="宋体" w:hint="eastAsia"/>
          <w:b w:val="0"/>
          <w:bCs/>
          <w:kern w:val="0"/>
          <w:szCs w:val="21"/>
        </w:rPr>
        <w:alias w:val="模块:财务费用"/>
        <w:tag w:val="_GBC_aeeadad5456b4097a79668e5a1cadb17"/>
        <w:id w:val="-1466196575"/>
        <w:lock w:val="sdtLocked"/>
        <w:placeholder>
          <w:docPart w:val="GBC22222222222222222222222222222"/>
        </w:placeholder>
      </w:sdtPr>
      <w:sdtEndPr/>
      <w:sdtContent>
        <w:p w14:paraId="00BF3F32"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1264570341"/>
            <w:lock w:val="sdtLocked"/>
            <w:placeholder>
              <w:docPart w:val="GBC22222222222222222222222222222"/>
            </w:placeholder>
          </w:sdtPr>
          <w:sdtEndPr/>
          <w:sdtContent>
            <w:p w14:paraId="43E820EE" w14:textId="20D7C1C6"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B44140B" w14:textId="77777777" w:rsidR="00622C3A" w:rsidRDefault="000E6426">
          <w:pPr>
            <w:jc w:val="right"/>
          </w:pPr>
          <w:r>
            <w:rPr>
              <w:rFonts w:hint="eastAsia"/>
            </w:rPr>
            <w:t>单位：</w:t>
          </w:r>
          <w:sdt>
            <w:sdtPr>
              <w:rPr>
                <w:rFonts w:hint="eastAsia"/>
              </w:rPr>
              <w:alias w:val="单位：财务费用"/>
              <w:tag w:val="_GBC_eb9e02dce68144759561a3427fb3099a"/>
              <w:id w:val="-6239233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20336399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8A0C52" w14:paraId="3891B798" w14:textId="77777777" w:rsidTr="008A0C52">
            <w:sdt>
              <w:sdtPr>
                <w:tag w:val="_PLD_c57c227174f044c4bfa2c0fda1e37156"/>
                <w:id w:val="-113510054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0099199C" w14:textId="77777777" w:rsidR="008A0C52" w:rsidRDefault="008A0C52" w:rsidP="008A0C52">
                    <w:pPr>
                      <w:jc w:val="center"/>
                    </w:pPr>
                    <w:r>
                      <w:rPr>
                        <w:rFonts w:hint="eastAsia"/>
                      </w:rPr>
                      <w:t>项目</w:t>
                    </w:r>
                  </w:p>
                </w:tc>
              </w:sdtContent>
            </w:sdt>
            <w:sdt>
              <w:sdtPr>
                <w:tag w:val="_PLD_d7b23aa0bcb6433894875c858270ab7f"/>
                <w:id w:val="-909835341"/>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0C781871" w14:textId="77777777" w:rsidR="008A0C52" w:rsidRDefault="008A0C52" w:rsidP="008A0C52">
                    <w:pPr>
                      <w:jc w:val="center"/>
                    </w:pPr>
                    <w:r>
                      <w:rPr>
                        <w:rFonts w:hint="eastAsia"/>
                      </w:rPr>
                      <w:t>本期发生额</w:t>
                    </w:r>
                  </w:p>
                </w:tc>
              </w:sdtContent>
            </w:sdt>
            <w:sdt>
              <w:sdtPr>
                <w:tag w:val="_PLD_d79245f93e3d475b953b3e44bb1c6425"/>
                <w:id w:val="1047180050"/>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764E6550" w14:textId="77777777" w:rsidR="008A0C52" w:rsidRDefault="008A0C52" w:rsidP="008A0C52">
                    <w:pPr>
                      <w:jc w:val="center"/>
                    </w:pPr>
                    <w:r>
                      <w:rPr>
                        <w:rFonts w:hint="eastAsia"/>
                      </w:rPr>
                      <w:t>上期发生额</w:t>
                    </w:r>
                  </w:p>
                </w:tc>
              </w:sdtContent>
            </w:sdt>
          </w:tr>
          <w:sdt>
            <w:sdtPr>
              <w:rPr>
                <w:rFonts w:hint="eastAsia"/>
              </w:rPr>
              <w:alias w:val="财务费用明细"/>
              <w:tag w:val="_GBC_6315cf92135646dfa5694359777c36b0"/>
              <w:id w:val="796034481"/>
              <w:lock w:val="sdtLocked"/>
            </w:sdtPr>
            <w:sdtEndPr/>
            <w:sdtContent>
              <w:tr w:rsidR="008A0C52" w14:paraId="31BFD5C2"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93D1850" w14:textId="77777777" w:rsidR="008A0C52" w:rsidRDefault="008A0C52" w:rsidP="008A0C52">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7DA8396" w14:textId="77777777" w:rsidR="008A0C52" w:rsidRDefault="008A0C52" w:rsidP="008A0C52">
                    <w:pPr>
                      <w:jc w:val="right"/>
                    </w:pPr>
                    <w:r>
                      <w:t>5,816,281.99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4F6F91F" w14:textId="77777777" w:rsidR="008A0C52" w:rsidRDefault="008A0C52" w:rsidP="008A0C52">
                    <w:pPr>
                      <w:jc w:val="right"/>
                    </w:pPr>
                    <w:r>
                      <w:t>5,151,999.48</w:t>
                    </w:r>
                  </w:p>
                </w:tc>
              </w:tr>
            </w:sdtContent>
          </w:sdt>
          <w:sdt>
            <w:sdtPr>
              <w:rPr>
                <w:rFonts w:hint="eastAsia"/>
              </w:rPr>
              <w:alias w:val="财务费用明细"/>
              <w:tag w:val="_GBC_6315cf92135646dfa5694359777c36b0"/>
              <w:id w:val="743309878"/>
              <w:lock w:val="sdtLocked"/>
            </w:sdtPr>
            <w:sdtEndPr/>
            <w:sdtContent>
              <w:tr w:rsidR="008A0C52" w14:paraId="7D0C557A"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7782F7F" w14:textId="77777777" w:rsidR="008A0C52" w:rsidRDefault="008A0C52" w:rsidP="008A0C52">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8C2E192" w14:textId="77777777" w:rsidR="008A0C52" w:rsidRDefault="008A0C52" w:rsidP="008A0C52">
                    <w:pPr>
                      <w:jc w:val="right"/>
                    </w:pPr>
                    <w:r>
                      <w:t>-1,201,573.62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7546DFC" w14:textId="77777777" w:rsidR="008A0C52" w:rsidRDefault="008A0C52" w:rsidP="008A0C52">
                    <w:pPr>
                      <w:jc w:val="right"/>
                    </w:pPr>
                    <w:r>
                      <w:t>-1,003,760.98</w:t>
                    </w:r>
                  </w:p>
                </w:tc>
              </w:tr>
            </w:sdtContent>
          </w:sdt>
          <w:sdt>
            <w:sdtPr>
              <w:rPr>
                <w:rFonts w:hint="eastAsia"/>
              </w:rPr>
              <w:alias w:val="财务费用明细"/>
              <w:tag w:val="_GBC_6315cf92135646dfa5694359777c36b0"/>
              <w:id w:val="578252784"/>
              <w:lock w:val="sdtLocked"/>
            </w:sdtPr>
            <w:sdtEndPr/>
            <w:sdtContent>
              <w:tr w:rsidR="008A0C52" w14:paraId="1AAAB6F4"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D38301D" w14:textId="77777777" w:rsidR="008A0C52" w:rsidRDefault="008A0C52" w:rsidP="008A0C52">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F9AC00C" w14:textId="77777777" w:rsidR="008A0C52" w:rsidRDefault="008A0C52" w:rsidP="008A0C52">
                    <w:pPr>
                      <w:jc w:val="right"/>
                    </w:pPr>
                    <w:r>
                      <w:t>-1,502,370.02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EC65B55" w14:textId="77777777" w:rsidR="008A0C52" w:rsidRDefault="008A0C52" w:rsidP="008A0C52">
                    <w:pPr>
                      <w:jc w:val="right"/>
                    </w:pPr>
                    <w:r>
                      <w:t>673,772.87</w:t>
                    </w:r>
                  </w:p>
                </w:tc>
              </w:tr>
            </w:sdtContent>
          </w:sdt>
          <w:sdt>
            <w:sdtPr>
              <w:rPr>
                <w:rFonts w:hint="eastAsia"/>
              </w:rPr>
              <w:alias w:val="财务费用明细"/>
              <w:tag w:val="_GBC_6315cf92135646dfa5694359777c36b0"/>
              <w:id w:val="-1750956667"/>
              <w:lock w:val="sdtLocked"/>
            </w:sdtPr>
            <w:sdtEndPr/>
            <w:sdtContent>
              <w:tr w:rsidR="00F7598F" w14:paraId="592070FD" w14:textId="77777777" w:rsidTr="00F7598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23977D9" w14:textId="77777777" w:rsidR="00F7598F" w:rsidRDefault="00F7598F" w:rsidP="008A0C52">
                    <w:r>
                      <w:t>手续费及其他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1B78512" w14:textId="7E535DC1" w:rsidR="00F7598F" w:rsidRDefault="00F7598F" w:rsidP="008A0C52">
                    <w:pPr>
                      <w:jc w:val="right"/>
                    </w:pPr>
                    <w:r>
                      <w:t>23,186.33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878B0B8" w14:textId="1FE3F302" w:rsidR="00F7598F" w:rsidRDefault="00526080" w:rsidP="008A0C52">
                    <w:pPr>
                      <w:jc w:val="right"/>
                    </w:pPr>
                    <w:r>
                      <w:rPr>
                        <w:rFonts w:hint="eastAsia"/>
                      </w:rPr>
                      <w:t>-</w:t>
                    </w:r>
                    <w:r w:rsidR="00172532">
                      <w:t>75,183.68</w:t>
                    </w:r>
                  </w:p>
                </w:tc>
              </w:tr>
            </w:sdtContent>
          </w:sdt>
          <w:sdt>
            <w:sdtPr>
              <w:rPr>
                <w:rFonts w:hint="eastAsia"/>
              </w:rPr>
              <w:alias w:val="财务费用明细"/>
              <w:tag w:val="_GBC_6315cf92135646dfa5694359777c36b0"/>
              <w:id w:val="-1807927424"/>
              <w:lock w:val="sdtLocked"/>
            </w:sdtPr>
            <w:sdtEndPr/>
            <w:sdtContent>
              <w:tr w:rsidR="008A0C52" w14:paraId="75977825" w14:textId="77777777" w:rsidTr="008A0C5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69531BE" w14:textId="77777777" w:rsidR="008A0C52" w:rsidRDefault="008A0C52" w:rsidP="008A0C52">
                    <w:r>
                      <w:t>设定受益计划义务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4A2075D" w14:textId="77777777" w:rsidR="008A0C52" w:rsidRDefault="008A0C52" w:rsidP="008A0C52">
                    <w:pPr>
                      <w:jc w:val="right"/>
                    </w:pPr>
                    <w:r>
                      <w:t>92,814.52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7013D40" w14:textId="77777777" w:rsidR="008A0C52" w:rsidRDefault="008A0C52" w:rsidP="008A0C52">
                    <w:pPr>
                      <w:jc w:val="right"/>
                    </w:pPr>
                    <w:r>
                      <w:t>174,280.54</w:t>
                    </w:r>
                  </w:p>
                </w:tc>
              </w:tr>
            </w:sdtContent>
          </w:sdt>
          <w:tr w:rsidR="008A0C52" w14:paraId="4A21AC36" w14:textId="77777777" w:rsidTr="008A0C52">
            <w:sdt>
              <w:sdtPr>
                <w:tag w:val="_PLD_27965316bcaf4972b01a6dd60323d7f4"/>
                <w:id w:val="-164958312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4EE9109D" w14:textId="77777777" w:rsidR="008A0C52" w:rsidRDefault="008A0C52" w:rsidP="008A0C52">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E2F2389" w14:textId="1BF35C38" w:rsidR="008A0C52" w:rsidRDefault="008A0C52" w:rsidP="008A0C52">
                <w:pPr>
                  <w:jc w:val="right"/>
                </w:pPr>
                <w:r>
                  <w:t>3,228,339.20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1732A11" w14:textId="62259F64" w:rsidR="008A0C52" w:rsidRDefault="008A0C52" w:rsidP="008A0C52">
                <w:pPr>
                  <w:jc w:val="right"/>
                </w:pPr>
                <w:r>
                  <w:t>4,921,108.23</w:t>
                </w:r>
              </w:p>
            </w:tc>
          </w:tr>
        </w:tbl>
        <w:p w14:paraId="348C4AB8" w14:textId="77777777" w:rsidR="00622C3A" w:rsidRDefault="000E6426">
          <w:r>
            <w:rPr>
              <w:rFonts w:hint="eastAsia"/>
            </w:rPr>
            <w:t>其他说明：</w:t>
          </w:r>
        </w:p>
        <w:sdt>
          <w:sdtPr>
            <w:alias w:val="财务费用的其他说明事项"/>
            <w:tag w:val="_GBC_5bd15645edcc4a51b94ddca48ee9be98"/>
            <w:id w:val="-1379474756"/>
            <w:lock w:val="sdtLocked"/>
            <w:placeholder>
              <w:docPart w:val="GBC22222222222222222222222222222"/>
            </w:placeholder>
          </w:sdtPr>
          <w:sdtEndPr/>
          <w:sdtContent>
            <w:p w14:paraId="051B3EBA" w14:textId="737402EE" w:rsidR="00622C3A" w:rsidRDefault="008A0C52">
              <w:r>
                <w:rPr>
                  <w:rFonts w:hint="eastAsia"/>
                </w:rPr>
                <w:t>无</w:t>
              </w:r>
            </w:p>
          </w:sdtContent>
        </w:sdt>
      </w:sdtContent>
    </w:sdt>
    <w:p w14:paraId="01421CCC" w14:textId="77777777" w:rsidR="00622C3A" w:rsidRDefault="00622C3A"/>
    <w:sdt>
      <w:sdtPr>
        <w:rPr>
          <w:rFonts w:ascii="宋体" w:hAnsi="宋体" w:cs="宋体" w:hint="eastAsia"/>
          <w:b w:val="0"/>
          <w:bCs/>
          <w:kern w:val="0"/>
          <w:szCs w:val="24"/>
        </w:rPr>
        <w:alias w:val="模块:其他收益"/>
        <w:tag w:val="_SEC_b7dd1353107541ffa3a1d66fbb85a037"/>
        <w:id w:val="-1051229796"/>
        <w:lock w:val="sdtLocked"/>
        <w:placeholder>
          <w:docPart w:val="GBC22222222222222222222222222222"/>
        </w:placeholder>
      </w:sdtPr>
      <w:sdtEndPr>
        <w:rPr>
          <w:rFonts w:hint="default"/>
          <w:szCs w:val="21"/>
        </w:rPr>
      </w:sdtEndPr>
      <w:sdtContent>
        <w:p w14:paraId="60576C90" w14:textId="77777777" w:rsidR="00622C3A" w:rsidRDefault="000E6426" w:rsidP="007D02D2">
          <w:pPr>
            <w:pStyle w:val="3"/>
            <w:numPr>
              <w:ilvl w:val="0"/>
              <w:numId w:val="46"/>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1749879768"/>
            <w:lock w:val="sdtLocked"/>
            <w:placeholder>
              <w:docPart w:val="GBC22222222222222222222222222222"/>
            </w:placeholder>
          </w:sdtPr>
          <w:sdtEndPr/>
          <w:sdtContent>
            <w:p w14:paraId="14ECC1D5" w14:textId="1630F470"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9D4CE70" w14:textId="77777777" w:rsidR="00622C3A" w:rsidRDefault="000E6426">
          <w:pPr>
            <w:jc w:val="right"/>
            <w:rPr>
              <w:rFonts w:cstheme="minorBidi"/>
              <w:bCs w:val="0"/>
              <w:szCs w:val="22"/>
            </w:rPr>
          </w:pPr>
          <w:r>
            <w:rPr>
              <w:rFonts w:cstheme="minorBidi"/>
              <w:szCs w:val="22"/>
            </w:rPr>
            <w:t>单位：</w:t>
          </w:r>
          <w:sdt>
            <w:sdtPr>
              <w:rPr>
                <w:rFonts w:cstheme="minorBidi"/>
                <w:bCs w:val="0"/>
                <w:szCs w:val="22"/>
              </w:rPr>
              <w:alias w:val="单位：财务报表其他收益明细"/>
              <w:tag w:val="_GBC_12755937dc3b48a489abda6cc5cda8d6"/>
              <w:id w:val="34213097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szCs w:val="22"/>
                </w:rPr>
                <w:t>元</w:t>
              </w:r>
            </w:sdtContent>
          </w:sdt>
          <w:r>
            <w:rPr>
              <w:rFonts w:cstheme="minorBidi"/>
              <w:szCs w:val="22"/>
            </w:rPr>
            <w:t xml:space="preserve">  币种：</w:t>
          </w:r>
          <w:sdt>
            <w:sdtPr>
              <w:rPr>
                <w:rFonts w:cstheme="minorBidi"/>
                <w:bCs w:val="0"/>
                <w:szCs w:val="22"/>
              </w:rPr>
              <w:alias w:val="币种：财务报表其他收益明细"/>
              <w:tag w:val="_GBC_3daaaf66c73e4201b067378f3d17e13f"/>
              <w:id w:val="13031149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szCs w:val="22"/>
                </w:rPr>
                <w:t>人民币</w:t>
              </w:r>
            </w:sdtContent>
          </w:sdt>
        </w:p>
        <w:tbl>
          <w:tblPr>
            <w:tblStyle w:val="g2"/>
            <w:tblW w:w="0" w:type="auto"/>
            <w:tblLook w:val="04A0" w:firstRow="1" w:lastRow="0" w:firstColumn="1" w:lastColumn="0" w:noHBand="0" w:noVBand="1"/>
          </w:tblPr>
          <w:tblGrid>
            <w:gridCol w:w="4077"/>
            <w:gridCol w:w="2552"/>
            <w:gridCol w:w="2420"/>
          </w:tblGrid>
          <w:tr w:rsidR="008A0C52" w:rsidRPr="00C57087" w14:paraId="5D2E3D8E" w14:textId="77777777" w:rsidTr="008A0C52">
            <w:tc>
              <w:tcPr>
                <w:tcW w:w="4077" w:type="dxa"/>
              </w:tcPr>
              <w:sdt>
                <w:sdtPr>
                  <w:rPr>
                    <w:rFonts w:asciiTheme="minorEastAsia" w:eastAsiaTheme="minorEastAsia" w:hAnsiTheme="minorEastAsia" w:hint="eastAsia"/>
                  </w:rPr>
                  <w:tag w:val="_PLD_92b33ced889140b7b84894c5f486f4e6"/>
                  <w:id w:val="2020266768"/>
                  <w:lock w:val="sdtLocked"/>
                </w:sdtPr>
                <w:sdtEndPr/>
                <w:sdtContent>
                  <w:p w14:paraId="4CB55804" w14:textId="77777777" w:rsidR="008A0C52" w:rsidRPr="00C57087" w:rsidRDefault="008A0C52" w:rsidP="008A0C52">
                    <w:pPr>
                      <w:jc w:val="center"/>
                      <w:rPr>
                        <w:rFonts w:asciiTheme="minorEastAsia" w:eastAsiaTheme="minorEastAsia" w:hAnsiTheme="minorEastAsia"/>
                      </w:rPr>
                    </w:pPr>
                    <w:r w:rsidRPr="00C57087">
                      <w:rPr>
                        <w:rFonts w:asciiTheme="minorEastAsia" w:eastAsiaTheme="minorEastAsia" w:hAnsiTheme="minorEastAsia" w:hint="eastAsia"/>
                      </w:rPr>
                      <w:t>项目</w:t>
                    </w:r>
                  </w:p>
                </w:sdtContent>
              </w:sdt>
            </w:tc>
            <w:tc>
              <w:tcPr>
                <w:tcW w:w="2552" w:type="dxa"/>
              </w:tcPr>
              <w:sdt>
                <w:sdtPr>
                  <w:rPr>
                    <w:rFonts w:asciiTheme="minorEastAsia" w:eastAsiaTheme="minorEastAsia" w:hAnsiTheme="minorEastAsia" w:hint="eastAsia"/>
                  </w:rPr>
                  <w:tag w:val="_PLD_73b3023fbaed423bbb8ca1ec42a2eaf9"/>
                  <w:id w:val="-2057462884"/>
                  <w:lock w:val="sdtLocked"/>
                </w:sdtPr>
                <w:sdtEndPr/>
                <w:sdtContent>
                  <w:p w14:paraId="63FE6752" w14:textId="77777777" w:rsidR="008A0C52" w:rsidRPr="00C57087" w:rsidRDefault="008A0C52" w:rsidP="008A0C52">
                    <w:pPr>
                      <w:jc w:val="center"/>
                      <w:rPr>
                        <w:rFonts w:asciiTheme="minorEastAsia" w:eastAsiaTheme="minorEastAsia" w:hAnsiTheme="minorEastAsia"/>
                      </w:rPr>
                    </w:pPr>
                    <w:r w:rsidRPr="00C57087">
                      <w:rPr>
                        <w:rFonts w:asciiTheme="minorEastAsia" w:eastAsiaTheme="minorEastAsia" w:hAnsiTheme="minorEastAsia" w:hint="eastAsia"/>
                      </w:rPr>
                      <w:t>本期发生额</w:t>
                    </w:r>
                  </w:p>
                </w:sdtContent>
              </w:sdt>
            </w:tc>
            <w:tc>
              <w:tcPr>
                <w:tcW w:w="2420" w:type="dxa"/>
              </w:tcPr>
              <w:sdt>
                <w:sdtPr>
                  <w:rPr>
                    <w:rFonts w:asciiTheme="minorEastAsia" w:eastAsiaTheme="minorEastAsia" w:hAnsiTheme="minorEastAsia" w:hint="eastAsia"/>
                  </w:rPr>
                  <w:tag w:val="_PLD_9f39351a333c497da22a0955aff07b4c"/>
                  <w:id w:val="150329199"/>
                  <w:lock w:val="sdtLocked"/>
                </w:sdtPr>
                <w:sdtEndPr/>
                <w:sdtContent>
                  <w:p w14:paraId="31CE94C6" w14:textId="77777777" w:rsidR="008A0C52" w:rsidRPr="00C57087" w:rsidRDefault="008A0C52" w:rsidP="008A0C52">
                    <w:pPr>
                      <w:jc w:val="center"/>
                      <w:rPr>
                        <w:rFonts w:asciiTheme="minorEastAsia" w:eastAsiaTheme="minorEastAsia" w:hAnsiTheme="minorEastAsia"/>
                      </w:rPr>
                    </w:pPr>
                    <w:r w:rsidRPr="00C57087">
                      <w:rPr>
                        <w:rFonts w:asciiTheme="minorEastAsia" w:eastAsiaTheme="minorEastAsia" w:hAnsiTheme="minorEastAsia" w:hint="eastAsia"/>
                      </w:rPr>
                      <w:t>上期发生额</w:t>
                    </w:r>
                  </w:p>
                </w:sdtContent>
              </w:sdt>
            </w:tc>
          </w:tr>
          <w:sdt>
            <w:sdtPr>
              <w:rPr>
                <w:rFonts w:asciiTheme="minorEastAsia" w:eastAsiaTheme="minorEastAsia" w:hAnsiTheme="minorEastAsia" w:cstheme="minorBidi"/>
                <w:bCs w:val="0"/>
                <w:kern w:val="2"/>
                <w:szCs w:val="22"/>
              </w:rPr>
              <w:alias w:val="财务报表其他收益明细"/>
              <w:tag w:val="_TUP_6fbc2b9298bf4c818dfcc7c62d7fcd6c"/>
              <w:id w:val="967471909"/>
              <w:lock w:val="sdtLocked"/>
            </w:sdtPr>
            <w:sdtEndPr/>
            <w:sdtContent>
              <w:tr w:rsidR="008A0C52" w:rsidRPr="00C57087" w14:paraId="2D83AA63" w14:textId="77777777" w:rsidTr="008A0C52">
                <w:tc>
                  <w:tcPr>
                    <w:tcW w:w="4077" w:type="dxa"/>
                  </w:tcPr>
                  <w:p w14:paraId="51FC5151" w14:textId="77777777" w:rsidR="008A0C52" w:rsidRPr="00C57087" w:rsidRDefault="008A0C52" w:rsidP="008A0C52">
                    <w:pPr>
                      <w:rPr>
                        <w:rFonts w:asciiTheme="minorEastAsia" w:eastAsiaTheme="minorEastAsia" w:hAnsiTheme="minorEastAsia"/>
                      </w:rPr>
                    </w:pPr>
                    <w:proofErr w:type="gramStart"/>
                    <w:r w:rsidRPr="00C57087">
                      <w:rPr>
                        <w:rFonts w:asciiTheme="minorEastAsia" w:eastAsiaTheme="minorEastAsia" w:hAnsiTheme="minorEastAsia"/>
                      </w:rPr>
                      <w:t>由递延收收益</w:t>
                    </w:r>
                    <w:proofErr w:type="gramEnd"/>
                    <w:r w:rsidRPr="00C57087">
                      <w:rPr>
                        <w:rFonts w:asciiTheme="minorEastAsia" w:eastAsiaTheme="minorEastAsia" w:hAnsiTheme="minorEastAsia"/>
                      </w:rPr>
                      <w:t>转入的政府补助</w:t>
                    </w:r>
                  </w:p>
                </w:tc>
                <w:tc>
                  <w:tcPr>
                    <w:tcW w:w="2552" w:type="dxa"/>
                  </w:tcPr>
                  <w:p w14:paraId="57C87D5F"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6,450,827.00</w:t>
                    </w:r>
                  </w:p>
                </w:tc>
                <w:tc>
                  <w:tcPr>
                    <w:tcW w:w="2420" w:type="dxa"/>
                  </w:tcPr>
                  <w:p w14:paraId="417E8366"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7,179,812.96</w:t>
                    </w: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1546510281"/>
              <w:lock w:val="sdtLocked"/>
            </w:sdtPr>
            <w:sdtEndPr/>
            <w:sdtContent>
              <w:tr w:rsidR="008A0C52" w:rsidRPr="00C57087" w14:paraId="13BC1047" w14:textId="77777777" w:rsidTr="008A0C52">
                <w:tc>
                  <w:tcPr>
                    <w:tcW w:w="4077" w:type="dxa"/>
                  </w:tcPr>
                  <w:p w14:paraId="2F2C52A3"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工信局企业补助</w:t>
                    </w:r>
                  </w:p>
                </w:tc>
                <w:tc>
                  <w:tcPr>
                    <w:tcW w:w="2552" w:type="dxa"/>
                  </w:tcPr>
                  <w:p w14:paraId="526AF34E" w14:textId="77777777" w:rsidR="008A0C52" w:rsidRPr="00C57087" w:rsidRDefault="008A0C52" w:rsidP="008A0C52">
                    <w:pPr>
                      <w:jc w:val="right"/>
                      <w:rPr>
                        <w:rFonts w:asciiTheme="minorEastAsia" w:eastAsiaTheme="minorEastAsia" w:hAnsiTheme="minorEastAsia"/>
                      </w:rPr>
                    </w:pPr>
                  </w:p>
                </w:tc>
                <w:tc>
                  <w:tcPr>
                    <w:tcW w:w="2420" w:type="dxa"/>
                  </w:tcPr>
                  <w:p w14:paraId="6C04EB19"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176,300.00</w:t>
                    </w: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789936185"/>
              <w:lock w:val="sdtLocked"/>
            </w:sdtPr>
            <w:sdtEndPr/>
            <w:sdtContent>
              <w:tr w:rsidR="008A0C52" w:rsidRPr="00C57087" w14:paraId="5B3B154B" w14:textId="77777777" w:rsidTr="008A0C52">
                <w:tc>
                  <w:tcPr>
                    <w:tcW w:w="4077" w:type="dxa"/>
                  </w:tcPr>
                  <w:p w14:paraId="30C92060"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个税手续费返还</w:t>
                    </w:r>
                  </w:p>
                </w:tc>
                <w:tc>
                  <w:tcPr>
                    <w:tcW w:w="2552" w:type="dxa"/>
                  </w:tcPr>
                  <w:p w14:paraId="2EEBDFA3"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64,468.43</w:t>
                    </w:r>
                  </w:p>
                </w:tc>
                <w:tc>
                  <w:tcPr>
                    <w:tcW w:w="2420" w:type="dxa"/>
                  </w:tcPr>
                  <w:p w14:paraId="29EF451C"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52,743.31</w:t>
                    </w: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2113550301"/>
              <w:lock w:val="sdtLocked"/>
            </w:sdtPr>
            <w:sdtEndPr/>
            <w:sdtContent>
              <w:tr w:rsidR="008A0C52" w:rsidRPr="00C57087" w14:paraId="236C8C38" w14:textId="77777777" w:rsidTr="008A0C52">
                <w:tc>
                  <w:tcPr>
                    <w:tcW w:w="4077" w:type="dxa"/>
                  </w:tcPr>
                  <w:p w14:paraId="04ACBB16"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漳州市财政局(2020年军民融合产业专项市级项目引导奖金)</w:t>
                    </w:r>
                  </w:p>
                </w:tc>
                <w:tc>
                  <w:tcPr>
                    <w:tcW w:w="2552" w:type="dxa"/>
                  </w:tcPr>
                  <w:p w14:paraId="7191F07D" w14:textId="77777777" w:rsidR="008A0C52" w:rsidRPr="00C57087" w:rsidRDefault="008A0C52" w:rsidP="008A0C52">
                    <w:pPr>
                      <w:jc w:val="right"/>
                      <w:rPr>
                        <w:rFonts w:asciiTheme="minorEastAsia" w:eastAsiaTheme="minorEastAsia" w:hAnsiTheme="minorEastAsia"/>
                      </w:rPr>
                    </w:pPr>
                  </w:p>
                </w:tc>
                <w:tc>
                  <w:tcPr>
                    <w:tcW w:w="2420" w:type="dxa"/>
                  </w:tcPr>
                  <w:p w14:paraId="06C3DFC7"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100,000.00</w:t>
                    </w: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1720090516"/>
              <w:lock w:val="sdtLocked"/>
            </w:sdtPr>
            <w:sdtEndPr/>
            <w:sdtContent>
              <w:tr w:rsidR="008A0C52" w:rsidRPr="00C57087" w14:paraId="5AFDEDA7" w14:textId="77777777" w:rsidTr="008A0C52">
                <w:tc>
                  <w:tcPr>
                    <w:tcW w:w="4077" w:type="dxa"/>
                  </w:tcPr>
                  <w:p w14:paraId="164BF94B"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漳州市财政（2020年促进科技创新发展八条措施奖励项目-重新认定</w:t>
                    </w:r>
                  </w:p>
                </w:tc>
                <w:tc>
                  <w:tcPr>
                    <w:tcW w:w="2552" w:type="dxa"/>
                  </w:tcPr>
                  <w:p w14:paraId="7BA76784" w14:textId="77777777" w:rsidR="008A0C52" w:rsidRPr="00C57087" w:rsidRDefault="008A0C52" w:rsidP="008A0C52">
                    <w:pPr>
                      <w:jc w:val="right"/>
                      <w:rPr>
                        <w:rFonts w:asciiTheme="minorEastAsia" w:eastAsiaTheme="minorEastAsia" w:hAnsiTheme="minorEastAsia"/>
                      </w:rPr>
                    </w:pPr>
                  </w:p>
                </w:tc>
                <w:tc>
                  <w:tcPr>
                    <w:tcW w:w="2420" w:type="dxa"/>
                  </w:tcPr>
                  <w:p w14:paraId="603B38C6"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200,000.00</w:t>
                    </w: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1607573191"/>
              <w:lock w:val="sdtLocked"/>
            </w:sdtPr>
            <w:sdtEndPr/>
            <w:sdtContent>
              <w:tr w:rsidR="008A0C52" w:rsidRPr="00C57087" w14:paraId="1E22F9C2" w14:textId="77777777" w:rsidTr="008A0C52">
                <w:tc>
                  <w:tcPr>
                    <w:tcW w:w="4077" w:type="dxa"/>
                  </w:tcPr>
                  <w:p w14:paraId="5A9304D2"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工业发展基金技术提升改造扩</w:t>
                    </w:r>
                    <w:proofErr w:type="gramStart"/>
                    <w:r w:rsidRPr="00C57087">
                      <w:rPr>
                        <w:rFonts w:asciiTheme="minorEastAsia" w:eastAsiaTheme="minorEastAsia" w:hAnsiTheme="minorEastAsia"/>
                      </w:rPr>
                      <w:t>能资金</w:t>
                    </w:r>
                    <w:proofErr w:type="gramEnd"/>
                  </w:p>
                </w:tc>
                <w:tc>
                  <w:tcPr>
                    <w:tcW w:w="2552" w:type="dxa"/>
                  </w:tcPr>
                  <w:p w14:paraId="552CCE5F" w14:textId="77777777" w:rsidR="008A0C52" w:rsidRPr="00C57087" w:rsidRDefault="008A0C52" w:rsidP="008A0C52">
                    <w:pPr>
                      <w:jc w:val="right"/>
                      <w:rPr>
                        <w:rFonts w:asciiTheme="minorEastAsia" w:eastAsiaTheme="minorEastAsia" w:hAnsiTheme="minorEastAsia"/>
                      </w:rPr>
                    </w:pPr>
                  </w:p>
                </w:tc>
                <w:tc>
                  <w:tcPr>
                    <w:tcW w:w="2420" w:type="dxa"/>
                  </w:tcPr>
                  <w:p w14:paraId="32F5E36F"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290,200.00</w:t>
                    </w: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476803126"/>
              <w:lock w:val="sdtLocked"/>
            </w:sdtPr>
            <w:sdtEndPr/>
            <w:sdtContent>
              <w:tr w:rsidR="008A0C52" w:rsidRPr="00C57087" w14:paraId="7C3CC275" w14:textId="77777777" w:rsidTr="008A0C52">
                <w:tc>
                  <w:tcPr>
                    <w:tcW w:w="4077" w:type="dxa"/>
                  </w:tcPr>
                  <w:p w14:paraId="3ED4588D"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科技奖励</w:t>
                    </w:r>
                  </w:p>
                </w:tc>
                <w:tc>
                  <w:tcPr>
                    <w:tcW w:w="2552" w:type="dxa"/>
                  </w:tcPr>
                  <w:p w14:paraId="7355E13A" w14:textId="77777777" w:rsidR="008A0C52" w:rsidRPr="00C57087" w:rsidRDefault="008A0C52" w:rsidP="008A0C52">
                    <w:pPr>
                      <w:jc w:val="right"/>
                      <w:rPr>
                        <w:rFonts w:asciiTheme="minorEastAsia" w:eastAsiaTheme="minorEastAsia" w:hAnsiTheme="minorEastAsia"/>
                      </w:rPr>
                    </w:pPr>
                  </w:p>
                </w:tc>
                <w:tc>
                  <w:tcPr>
                    <w:tcW w:w="2420" w:type="dxa"/>
                  </w:tcPr>
                  <w:p w14:paraId="40AE5D44"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2,000.00</w:t>
                    </w: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824553276"/>
              <w:lock w:val="sdtLocked"/>
            </w:sdtPr>
            <w:sdtEndPr/>
            <w:sdtContent>
              <w:tr w:rsidR="008A0C52" w:rsidRPr="00C57087" w14:paraId="3B46F3D4" w14:textId="77777777" w:rsidTr="008A0C52">
                <w:tc>
                  <w:tcPr>
                    <w:tcW w:w="4077" w:type="dxa"/>
                  </w:tcPr>
                  <w:p w14:paraId="41FCEAA8" w14:textId="77777777" w:rsidR="008A0C52" w:rsidRPr="00C57087" w:rsidRDefault="008A0C52" w:rsidP="008A0C52">
                    <w:pPr>
                      <w:rPr>
                        <w:rFonts w:asciiTheme="minorEastAsia" w:eastAsiaTheme="minorEastAsia" w:hAnsiTheme="minorEastAsia"/>
                      </w:rPr>
                    </w:pPr>
                    <w:proofErr w:type="gramStart"/>
                    <w:r w:rsidRPr="00C57087">
                      <w:rPr>
                        <w:rFonts w:asciiTheme="minorEastAsia" w:eastAsiaTheme="minorEastAsia" w:hAnsiTheme="minorEastAsia"/>
                      </w:rPr>
                      <w:t>稳岗补贴</w:t>
                    </w:r>
                    <w:proofErr w:type="gramEnd"/>
                  </w:p>
                </w:tc>
                <w:tc>
                  <w:tcPr>
                    <w:tcW w:w="2552" w:type="dxa"/>
                  </w:tcPr>
                  <w:p w14:paraId="1EC2F517"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703,244.87</w:t>
                    </w:r>
                  </w:p>
                </w:tc>
                <w:tc>
                  <w:tcPr>
                    <w:tcW w:w="2420" w:type="dxa"/>
                  </w:tcPr>
                  <w:p w14:paraId="384146D4" w14:textId="77777777" w:rsidR="008A0C52" w:rsidRPr="00C57087" w:rsidRDefault="008A0C52" w:rsidP="008A0C52">
                    <w:pPr>
                      <w:jc w:val="right"/>
                      <w:rPr>
                        <w:rFonts w:asciiTheme="minorEastAsia" w:eastAsiaTheme="minorEastAsia" w:hAnsiTheme="minorEastAsia"/>
                      </w:rPr>
                    </w:pP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458265801"/>
              <w:lock w:val="sdtLocked"/>
            </w:sdtPr>
            <w:sdtEndPr/>
            <w:sdtContent>
              <w:tr w:rsidR="008A0C52" w:rsidRPr="00C57087" w14:paraId="0688ED40" w14:textId="77777777" w:rsidTr="008A0C52">
                <w:tc>
                  <w:tcPr>
                    <w:tcW w:w="4077" w:type="dxa"/>
                  </w:tcPr>
                  <w:p w14:paraId="2C04EA6D"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增产增效奖励</w:t>
                    </w:r>
                  </w:p>
                </w:tc>
                <w:tc>
                  <w:tcPr>
                    <w:tcW w:w="2552" w:type="dxa"/>
                  </w:tcPr>
                  <w:p w14:paraId="53A22C57"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486,903.87</w:t>
                    </w:r>
                  </w:p>
                </w:tc>
                <w:tc>
                  <w:tcPr>
                    <w:tcW w:w="2420" w:type="dxa"/>
                  </w:tcPr>
                  <w:p w14:paraId="0F8BF028" w14:textId="77777777" w:rsidR="008A0C52" w:rsidRPr="00C57087" w:rsidRDefault="008A0C52" w:rsidP="008A0C52">
                    <w:pPr>
                      <w:jc w:val="right"/>
                      <w:rPr>
                        <w:rFonts w:asciiTheme="minorEastAsia" w:eastAsiaTheme="minorEastAsia" w:hAnsiTheme="minorEastAsia"/>
                      </w:rPr>
                    </w:pP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2026202901"/>
              <w:lock w:val="sdtLocked"/>
            </w:sdtPr>
            <w:sdtEndPr/>
            <w:sdtContent>
              <w:tr w:rsidR="008A0C52" w:rsidRPr="00C57087" w14:paraId="5C81D1AE" w14:textId="77777777" w:rsidTr="008A0C52">
                <w:tc>
                  <w:tcPr>
                    <w:tcW w:w="4077" w:type="dxa"/>
                  </w:tcPr>
                  <w:p w14:paraId="4E026500"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高新技术企业补贴资金</w:t>
                    </w:r>
                  </w:p>
                </w:tc>
                <w:tc>
                  <w:tcPr>
                    <w:tcW w:w="2552" w:type="dxa"/>
                  </w:tcPr>
                  <w:p w14:paraId="4CE9860B"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130,000.00</w:t>
                    </w:r>
                  </w:p>
                </w:tc>
                <w:tc>
                  <w:tcPr>
                    <w:tcW w:w="2420" w:type="dxa"/>
                  </w:tcPr>
                  <w:p w14:paraId="35C8340E" w14:textId="77777777" w:rsidR="008A0C52" w:rsidRPr="00C57087" w:rsidRDefault="008A0C52" w:rsidP="008A0C52">
                    <w:pPr>
                      <w:jc w:val="right"/>
                      <w:rPr>
                        <w:rFonts w:asciiTheme="minorEastAsia" w:eastAsiaTheme="minorEastAsia" w:hAnsiTheme="minorEastAsia"/>
                      </w:rPr>
                    </w:pP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671571537"/>
              <w:lock w:val="sdtLocked"/>
            </w:sdtPr>
            <w:sdtEndPr/>
            <w:sdtContent>
              <w:tr w:rsidR="008A0C52" w:rsidRPr="00C57087" w14:paraId="1FF61D3B" w14:textId="77777777" w:rsidTr="008A0C52">
                <w:tc>
                  <w:tcPr>
                    <w:tcW w:w="4077" w:type="dxa"/>
                  </w:tcPr>
                  <w:p w14:paraId="7B55DCD2"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漳州市</w:t>
                    </w:r>
                    <w:proofErr w:type="gramStart"/>
                    <w:r w:rsidRPr="00C57087">
                      <w:rPr>
                        <w:rFonts w:asciiTheme="minorEastAsia" w:eastAsiaTheme="minorEastAsia" w:hAnsiTheme="minorEastAsia"/>
                      </w:rPr>
                      <w:t>芗</w:t>
                    </w:r>
                    <w:proofErr w:type="gramEnd"/>
                    <w:r w:rsidRPr="00C57087">
                      <w:rPr>
                        <w:rFonts w:asciiTheme="minorEastAsia" w:eastAsiaTheme="minorEastAsia" w:hAnsiTheme="minorEastAsia"/>
                      </w:rPr>
                      <w:t>城区财政局国库支付中心（2020专利奖励经费）</w:t>
                    </w:r>
                  </w:p>
                </w:tc>
                <w:tc>
                  <w:tcPr>
                    <w:tcW w:w="2552" w:type="dxa"/>
                  </w:tcPr>
                  <w:p w14:paraId="2805519C"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129,350.00</w:t>
                    </w:r>
                  </w:p>
                </w:tc>
                <w:tc>
                  <w:tcPr>
                    <w:tcW w:w="2420" w:type="dxa"/>
                  </w:tcPr>
                  <w:p w14:paraId="6F18A81C" w14:textId="77777777" w:rsidR="008A0C52" w:rsidRPr="00C57087" w:rsidRDefault="008A0C52" w:rsidP="008A0C52">
                    <w:pPr>
                      <w:jc w:val="right"/>
                      <w:rPr>
                        <w:rFonts w:asciiTheme="minorEastAsia" w:eastAsiaTheme="minorEastAsia" w:hAnsiTheme="minorEastAsia"/>
                      </w:rPr>
                    </w:pP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111399993"/>
              <w:lock w:val="sdtLocked"/>
            </w:sdtPr>
            <w:sdtEndPr/>
            <w:sdtContent>
              <w:tr w:rsidR="008A0C52" w:rsidRPr="00C57087" w14:paraId="3A07F4F1" w14:textId="77777777" w:rsidTr="008A0C52">
                <w:tc>
                  <w:tcPr>
                    <w:tcW w:w="4077" w:type="dxa"/>
                  </w:tcPr>
                  <w:p w14:paraId="3FCC1901"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漳州市</w:t>
                    </w:r>
                    <w:proofErr w:type="gramStart"/>
                    <w:r w:rsidRPr="00C57087">
                      <w:rPr>
                        <w:rFonts w:asciiTheme="minorEastAsia" w:eastAsiaTheme="minorEastAsia" w:hAnsiTheme="minorEastAsia"/>
                      </w:rPr>
                      <w:t>芗</w:t>
                    </w:r>
                    <w:proofErr w:type="gramEnd"/>
                    <w:r w:rsidRPr="00C57087">
                      <w:rPr>
                        <w:rFonts w:asciiTheme="minorEastAsia" w:eastAsiaTheme="minorEastAsia" w:hAnsiTheme="minorEastAsia"/>
                      </w:rPr>
                      <w:t>城区财政局2021年“两节”期间生产稳定运行有关奖励金</w:t>
                    </w:r>
                  </w:p>
                </w:tc>
                <w:tc>
                  <w:tcPr>
                    <w:tcW w:w="2552" w:type="dxa"/>
                  </w:tcPr>
                  <w:p w14:paraId="13E81A86"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73,000.00</w:t>
                    </w:r>
                  </w:p>
                </w:tc>
                <w:tc>
                  <w:tcPr>
                    <w:tcW w:w="2420" w:type="dxa"/>
                  </w:tcPr>
                  <w:p w14:paraId="4A4E5461" w14:textId="77777777" w:rsidR="008A0C52" w:rsidRPr="00C57087" w:rsidRDefault="008A0C52" w:rsidP="008A0C52">
                    <w:pPr>
                      <w:jc w:val="right"/>
                      <w:rPr>
                        <w:rFonts w:asciiTheme="minorEastAsia" w:eastAsiaTheme="minorEastAsia" w:hAnsiTheme="minorEastAsia"/>
                      </w:rPr>
                    </w:pP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55980337"/>
              <w:lock w:val="sdtLocked"/>
            </w:sdtPr>
            <w:sdtEndPr/>
            <w:sdtContent>
              <w:tr w:rsidR="008A0C52" w:rsidRPr="00C57087" w14:paraId="457CA54A" w14:textId="77777777" w:rsidTr="008A0C52">
                <w:tc>
                  <w:tcPr>
                    <w:tcW w:w="4077" w:type="dxa"/>
                  </w:tcPr>
                  <w:p w14:paraId="5E4C8403"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漳州市财政国库（2020年度企业研发经费投入分段补助资金，市级）</w:t>
                    </w:r>
                  </w:p>
                </w:tc>
                <w:tc>
                  <w:tcPr>
                    <w:tcW w:w="2552" w:type="dxa"/>
                  </w:tcPr>
                  <w:p w14:paraId="3871455A"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1,431,100.00</w:t>
                    </w:r>
                  </w:p>
                </w:tc>
                <w:tc>
                  <w:tcPr>
                    <w:tcW w:w="2420" w:type="dxa"/>
                  </w:tcPr>
                  <w:p w14:paraId="6C7E5480" w14:textId="77777777" w:rsidR="008A0C52" w:rsidRPr="00C57087" w:rsidRDefault="008A0C52" w:rsidP="008A0C52">
                    <w:pPr>
                      <w:jc w:val="right"/>
                      <w:rPr>
                        <w:rFonts w:asciiTheme="minorEastAsia" w:eastAsiaTheme="minorEastAsia" w:hAnsiTheme="minorEastAsia"/>
                      </w:rPr>
                    </w:pPr>
                  </w:p>
                </w:tc>
              </w:tr>
            </w:sdtContent>
          </w:sdt>
          <w:sdt>
            <w:sdtPr>
              <w:rPr>
                <w:rFonts w:asciiTheme="minorEastAsia" w:eastAsiaTheme="minorEastAsia" w:hAnsiTheme="minorEastAsia" w:cstheme="minorBidi"/>
                <w:bCs w:val="0"/>
                <w:kern w:val="2"/>
                <w:szCs w:val="22"/>
              </w:rPr>
              <w:alias w:val="财务报表其他收益明细"/>
              <w:tag w:val="_TUP_6fbc2b9298bf4c818dfcc7c62d7fcd6c"/>
              <w:id w:val="1757007078"/>
              <w:lock w:val="sdtLocked"/>
            </w:sdtPr>
            <w:sdtEndPr/>
            <w:sdtContent>
              <w:tr w:rsidR="008A0C52" w:rsidRPr="00C57087" w14:paraId="75120899" w14:textId="77777777" w:rsidTr="008A0C52">
                <w:tc>
                  <w:tcPr>
                    <w:tcW w:w="4077" w:type="dxa"/>
                  </w:tcPr>
                  <w:p w14:paraId="59DDEC36" w14:textId="77777777" w:rsidR="008A0C52" w:rsidRPr="00C57087" w:rsidRDefault="008A0C52" w:rsidP="008A0C52">
                    <w:pPr>
                      <w:rPr>
                        <w:rFonts w:asciiTheme="minorEastAsia" w:eastAsiaTheme="minorEastAsia" w:hAnsiTheme="minorEastAsia"/>
                      </w:rPr>
                    </w:pPr>
                    <w:r w:rsidRPr="00C57087">
                      <w:rPr>
                        <w:rFonts w:asciiTheme="minorEastAsia" w:eastAsiaTheme="minorEastAsia" w:hAnsiTheme="minorEastAsia"/>
                      </w:rPr>
                      <w:t>其他补助</w:t>
                    </w:r>
                  </w:p>
                </w:tc>
                <w:tc>
                  <w:tcPr>
                    <w:tcW w:w="2552" w:type="dxa"/>
                  </w:tcPr>
                  <w:p w14:paraId="31BBB5C6"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307,426.55</w:t>
                    </w:r>
                  </w:p>
                </w:tc>
                <w:tc>
                  <w:tcPr>
                    <w:tcW w:w="2420" w:type="dxa"/>
                  </w:tcPr>
                  <w:p w14:paraId="093944D3"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343,500.00</w:t>
                    </w:r>
                  </w:p>
                </w:tc>
              </w:tr>
            </w:sdtContent>
          </w:sdt>
          <w:tr w:rsidR="008A0C52" w:rsidRPr="00C57087" w14:paraId="2A24C3DC" w14:textId="77777777" w:rsidTr="008A0C52">
            <w:tc>
              <w:tcPr>
                <w:tcW w:w="4077" w:type="dxa"/>
              </w:tcPr>
              <w:sdt>
                <w:sdtPr>
                  <w:rPr>
                    <w:rFonts w:asciiTheme="minorEastAsia" w:eastAsiaTheme="minorEastAsia" w:hAnsiTheme="minorEastAsia" w:hint="eastAsia"/>
                  </w:rPr>
                  <w:tag w:val="_PLD_895bf64d897b4d94b2d45a7ce9849ec7"/>
                  <w:id w:val="126127494"/>
                  <w:lock w:val="sdtLocked"/>
                </w:sdtPr>
                <w:sdtEndPr/>
                <w:sdtContent>
                  <w:p w14:paraId="4FE0CD64" w14:textId="77777777" w:rsidR="008A0C52" w:rsidRPr="00C57087" w:rsidRDefault="008A0C52" w:rsidP="008A0C52">
                    <w:pPr>
                      <w:jc w:val="center"/>
                      <w:rPr>
                        <w:rFonts w:asciiTheme="minorEastAsia" w:eastAsiaTheme="minorEastAsia" w:hAnsiTheme="minorEastAsia"/>
                      </w:rPr>
                    </w:pPr>
                    <w:r w:rsidRPr="00C57087">
                      <w:rPr>
                        <w:rFonts w:asciiTheme="minorEastAsia" w:eastAsiaTheme="minorEastAsia" w:hAnsiTheme="minorEastAsia" w:hint="eastAsia"/>
                      </w:rPr>
                      <w:t>合计</w:t>
                    </w:r>
                  </w:p>
                </w:sdtContent>
              </w:sdt>
            </w:tc>
            <w:tc>
              <w:tcPr>
                <w:tcW w:w="2552" w:type="dxa"/>
              </w:tcPr>
              <w:p w14:paraId="7E34603F"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9,776,320.72</w:t>
                </w:r>
              </w:p>
            </w:tc>
            <w:tc>
              <w:tcPr>
                <w:tcW w:w="2420" w:type="dxa"/>
              </w:tcPr>
              <w:p w14:paraId="3A5D58CF" w14:textId="77777777" w:rsidR="008A0C52" w:rsidRPr="00C57087" w:rsidRDefault="008A0C52" w:rsidP="008A0C52">
                <w:pPr>
                  <w:jc w:val="right"/>
                  <w:rPr>
                    <w:rFonts w:asciiTheme="minorEastAsia" w:eastAsiaTheme="minorEastAsia" w:hAnsiTheme="minorEastAsia"/>
                  </w:rPr>
                </w:pPr>
                <w:r w:rsidRPr="00C57087">
                  <w:rPr>
                    <w:rFonts w:asciiTheme="minorEastAsia" w:eastAsiaTheme="minorEastAsia" w:hAnsiTheme="minorEastAsia"/>
                  </w:rPr>
                  <w:t>8,344,556.27</w:t>
                </w:r>
              </w:p>
            </w:tc>
          </w:tr>
        </w:tbl>
        <w:p w14:paraId="5F7A8D69" w14:textId="77777777" w:rsidR="008A0C52" w:rsidRDefault="008A0C52"/>
        <w:p w14:paraId="3FDDC572" w14:textId="77777777" w:rsidR="00622C3A" w:rsidRDefault="000E6426">
          <w:r>
            <w:rPr>
              <w:rFonts w:hint="eastAsia"/>
            </w:rPr>
            <w:t>其他</w:t>
          </w:r>
          <w:r>
            <w:t>说明：</w:t>
          </w:r>
        </w:p>
        <w:sdt>
          <w:sdtPr>
            <w:alias w:val="财务报表其他收益其他说明"/>
            <w:tag w:val="_GBC_9489a93c45754a9ea78d3a872093a735"/>
            <w:id w:val="-1657521255"/>
            <w:lock w:val="sdtLocked"/>
            <w:placeholder>
              <w:docPart w:val="GBC22222222222222222222222222222"/>
            </w:placeholder>
          </w:sdtPr>
          <w:sdtEndPr/>
          <w:sdtContent>
            <w:p w14:paraId="39EC8C8B" w14:textId="45791E89" w:rsidR="00622C3A" w:rsidRDefault="008A0C52">
              <w:r>
                <w:rPr>
                  <w:rFonts w:hint="eastAsia"/>
                </w:rPr>
                <w:t>无</w:t>
              </w:r>
            </w:p>
          </w:sdtContent>
        </w:sdt>
      </w:sdtContent>
    </w:sdt>
    <w:p w14:paraId="42D87A13" w14:textId="77777777" w:rsidR="00622C3A" w:rsidRDefault="00622C3A"/>
    <w:bookmarkStart w:id="209" w:name="_Hlk11857276" w:displacedByCustomXml="next"/>
    <w:sdt>
      <w:sdtPr>
        <w:rPr>
          <w:rFonts w:ascii="宋体" w:hAnsi="宋体" w:cs="宋体" w:hint="eastAsia"/>
          <w:b w:val="0"/>
          <w:bCs/>
          <w:kern w:val="0"/>
          <w:szCs w:val="21"/>
        </w:rPr>
        <w:alias w:val="模块:投资收益   单位：元币种：人民币项目本期发生额上期发..."/>
        <w:tag w:val="_SEC_56e74a133dff4dcebe7ed76c1a92a2e5"/>
        <w:id w:val="1568541907"/>
        <w:lock w:val="sdtLocked"/>
        <w:placeholder>
          <w:docPart w:val="GBC22222222222222222222222222222"/>
        </w:placeholder>
      </w:sdtPr>
      <w:sdtEndPr/>
      <w:sdtContent>
        <w:p w14:paraId="05D012FB"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1852329903"/>
            <w:lock w:val="sdtLocked"/>
            <w:placeholder>
              <w:docPart w:val="GBC22222222222222222222222222222"/>
            </w:placeholder>
          </w:sdtPr>
          <w:sdtEndPr/>
          <w:sdtContent>
            <w:p w14:paraId="1A74E620" w14:textId="6F0AE963"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1AD2348" w14:textId="77777777" w:rsidR="00622C3A" w:rsidRDefault="000E6426">
          <w:pPr>
            <w:jc w:val="right"/>
            <w:rPr>
              <w:b/>
            </w:rPr>
          </w:pPr>
          <w:bookmarkStart w:id="210" w:name="_Hlk10538462"/>
          <w:r>
            <w:t>单位</w:t>
          </w:r>
          <w:r>
            <w:rPr>
              <w:rFonts w:hint="eastAsia"/>
            </w:rPr>
            <w:t>：</w:t>
          </w:r>
          <w:sdt>
            <w:sdtPr>
              <w:rPr>
                <w:rFonts w:hint="eastAsia"/>
              </w:rPr>
              <w:alias w:val="单位：财务附注：会计报表中的投资收益项目增加"/>
              <w:tag w:val="_GBC_8785b82a02ca4b0db1de3227128775b4"/>
              <w:id w:val="16890227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2144031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8A0C52" w14:paraId="12250E43" w14:textId="77777777" w:rsidTr="008A0C52">
            <w:bookmarkEnd w:id="210" w:displacedByCustomXml="next"/>
            <w:sdt>
              <w:sdtPr>
                <w:tag w:val="_PLD_2fef67a5db2c453288257a2dfe03fd6e"/>
                <w:id w:val="1804573628"/>
                <w:lock w:val="sdtLocked"/>
              </w:sdtPr>
              <w:sdtEndPr/>
              <w:sdtContent>
                <w:tc>
                  <w:tcPr>
                    <w:tcW w:w="2018" w:type="pct"/>
                    <w:vAlign w:val="center"/>
                  </w:tcPr>
                  <w:p w14:paraId="36EAA13F" w14:textId="77777777" w:rsidR="008A0C52" w:rsidRDefault="008A0C52" w:rsidP="008A0C52">
                    <w:pPr>
                      <w:ind w:left="420" w:hanging="420"/>
                      <w:jc w:val="center"/>
                    </w:pPr>
                    <w:r>
                      <w:rPr>
                        <w:rFonts w:hint="eastAsia"/>
                      </w:rPr>
                      <w:t>项目</w:t>
                    </w:r>
                  </w:p>
                </w:tc>
              </w:sdtContent>
            </w:sdt>
            <w:sdt>
              <w:sdtPr>
                <w:tag w:val="_PLD_3f927d0ff25c47abb0f9b18794554af6"/>
                <w:id w:val="-799230315"/>
                <w:lock w:val="sdtLocked"/>
              </w:sdtPr>
              <w:sdtEndPr/>
              <w:sdtContent>
                <w:tc>
                  <w:tcPr>
                    <w:tcW w:w="1488" w:type="pct"/>
                    <w:vAlign w:val="center"/>
                  </w:tcPr>
                  <w:p w14:paraId="6238AC13" w14:textId="77777777" w:rsidR="008A0C52" w:rsidRDefault="008A0C52" w:rsidP="008A0C52">
                    <w:pPr>
                      <w:jc w:val="center"/>
                    </w:pPr>
                    <w:r>
                      <w:rPr>
                        <w:rFonts w:hint="eastAsia"/>
                      </w:rPr>
                      <w:t>本期发生额</w:t>
                    </w:r>
                  </w:p>
                </w:tc>
              </w:sdtContent>
            </w:sdt>
            <w:sdt>
              <w:sdtPr>
                <w:tag w:val="_PLD_a6cbfed1438f48b7947079a5821a9eba"/>
                <w:id w:val="-681281370"/>
                <w:lock w:val="sdtLocked"/>
              </w:sdtPr>
              <w:sdtEndPr/>
              <w:sdtContent>
                <w:tc>
                  <w:tcPr>
                    <w:tcW w:w="1494" w:type="pct"/>
                    <w:vAlign w:val="center"/>
                  </w:tcPr>
                  <w:p w14:paraId="332E4BF7" w14:textId="77777777" w:rsidR="008A0C52" w:rsidRDefault="008A0C52" w:rsidP="008A0C52">
                    <w:pPr>
                      <w:jc w:val="center"/>
                    </w:pPr>
                    <w:r>
                      <w:rPr>
                        <w:rFonts w:hint="eastAsia"/>
                      </w:rPr>
                      <w:t>上期发生额</w:t>
                    </w:r>
                  </w:p>
                </w:tc>
              </w:sdtContent>
            </w:sdt>
          </w:tr>
          <w:tr w:rsidR="008A0C52" w14:paraId="785EB069" w14:textId="77777777" w:rsidTr="008A0C52">
            <w:sdt>
              <w:sdtPr>
                <w:tag w:val="_PLD_095c5821555f4f22a6901c43ff8cf9ed"/>
                <w:id w:val="-828447683"/>
                <w:lock w:val="sdtLocked"/>
              </w:sdtPr>
              <w:sdtEndPr/>
              <w:sdtContent>
                <w:tc>
                  <w:tcPr>
                    <w:tcW w:w="2018" w:type="pct"/>
                  </w:tcPr>
                  <w:p w14:paraId="32A0D76A" w14:textId="77777777" w:rsidR="008A0C52" w:rsidRDefault="008A0C52" w:rsidP="008A0C52">
                    <w:r>
                      <w:rPr>
                        <w:rFonts w:hint="eastAsia"/>
                      </w:rPr>
                      <w:t>权益法核算的长期股权投资收益</w:t>
                    </w:r>
                  </w:p>
                </w:tc>
              </w:sdtContent>
            </w:sdt>
            <w:tc>
              <w:tcPr>
                <w:tcW w:w="1488" w:type="pct"/>
                <w:vAlign w:val="center"/>
              </w:tcPr>
              <w:p w14:paraId="5F74C463" w14:textId="77777777" w:rsidR="008A0C52" w:rsidRDefault="008A0C52" w:rsidP="008A0C52">
                <w:pPr>
                  <w:jc w:val="right"/>
                </w:pPr>
              </w:p>
            </w:tc>
            <w:tc>
              <w:tcPr>
                <w:tcW w:w="1494" w:type="pct"/>
                <w:vAlign w:val="center"/>
              </w:tcPr>
              <w:p w14:paraId="1D9F03BA" w14:textId="77777777" w:rsidR="008A0C52" w:rsidRDefault="008A0C52" w:rsidP="008A0C52">
                <w:pPr>
                  <w:jc w:val="right"/>
                </w:pPr>
                <w:r>
                  <w:t>-44,790.35</w:t>
                </w:r>
              </w:p>
            </w:tc>
          </w:tr>
          <w:tr w:rsidR="008A0C52" w14:paraId="0535E2E7" w14:textId="77777777" w:rsidTr="008A0C52">
            <w:sdt>
              <w:sdtPr>
                <w:tag w:val="_PLD_bf1f8f83597a458db5a601500b855dc3"/>
                <w:id w:val="1899400821"/>
                <w:lock w:val="sdtLocked"/>
              </w:sdtPr>
              <w:sdtEndPr/>
              <w:sdtContent>
                <w:tc>
                  <w:tcPr>
                    <w:tcW w:w="2018" w:type="pct"/>
                  </w:tcPr>
                  <w:p w14:paraId="63A2B509" w14:textId="77777777" w:rsidR="008A0C52" w:rsidRDefault="008A0C52" w:rsidP="008A0C52">
                    <w:r>
                      <w:rPr>
                        <w:rFonts w:hint="eastAsia"/>
                      </w:rPr>
                      <w:t>处置长期股权投资产生的投资收益</w:t>
                    </w:r>
                  </w:p>
                </w:tc>
              </w:sdtContent>
            </w:sdt>
            <w:tc>
              <w:tcPr>
                <w:tcW w:w="1488" w:type="pct"/>
              </w:tcPr>
              <w:p w14:paraId="74081513" w14:textId="77777777" w:rsidR="008A0C52" w:rsidRDefault="008A0C52" w:rsidP="008A0C52">
                <w:pPr>
                  <w:jc w:val="right"/>
                </w:pPr>
              </w:p>
            </w:tc>
            <w:tc>
              <w:tcPr>
                <w:tcW w:w="1494" w:type="pct"/>
              </w:tcPr>
              <w:p w14:paraId="751D6EF0" w14:textId="77777777" w:rsidR="008A0C52" w:rsidRDefault="008A0C52" w:rsidP="008A0C52">
                <w:pPr>
                  <w:jc w:val="right"/>
                </w:pPr>
              </w:p>
            </w:tc>
          </w:tr>
          <w:tr w:rsidR="008A0C52" w14:paraId="35BAA1A0" w14:textId="77777777" w:rsidTr="008A0C52">
            <w:tc>
              <w:tcPr>
                <w:tcW w:w="2018" w:type="pct"/>
              </w:tcPr>
              <w:sdt>
                <w:sdtPr>
                  <w:rPr>
                    <w:rFonts w:hint="eastAsia"/>
                  </w:rPr>
                  <w:tag w:val="_PLD_6531b310ca654e5892cc88bec130b5fa"/>
                  <w:id w:val="1782920023"/>
                  <w:lock w:val="sdtLocked"/>
                </w:sdtPr>
                <w:sdtEndPr/>
                <w:sdtContent>
                  <w:p w14:paraId="7F4E792D" w14:textId="77777777" w:rsidR="008A0C52" w:rsidRDefault="008A0C52" w:rsidP="008A0C52">
                    <w:r>
                      <w:rPr>
                        <w:rFonts w:hint="eastAsia"/>
                      </w:rPr>
                      <w:t>交易性金融资产在持有期间的投资收</w:t>
                    </w:r>
                    <w:r>
                      <w:rPr>
                        <w:rFonts w:hint="eastAsia"/>
                      </w:rPr>
                      <w:lastRenderedPageBreak/>
                      <w:t>益</w:t>
                    </w:r>
                  </w:p>
                </w:sdtContent>
              </w:sdt>
            </w:tc>
            <w:tc>
              <w:tcPr>
                <w:tcW w:w="1488" w:type="pct"/>
                <w:vAlign w:val="center"/>
              </w:tcPr>
              <w:p w14:paraId="008BBB92" w14:textId="77777777" w:rsidR="008A0C52" w:rsidRDefault="008A0C52" w:rsidP="008A0C52">
                <w:pPr>
                  <w:jc w:val="right"/>
                </w:pPr>
                <w:r>
                  <w:lastRenderedPageBreak/>
                  <w:t>1,912.52</w:t>
                </w:r>
              </w:p>
            </w:tc>
            <w:tc>
              <w:tcPr>
                <w:tcW w:w="1494" w:type="pct"/>
                <w:vAlign w:val="center"/>
              </w:tcPr>
              <w:p w14:paraId="0BA78C36" w14:textId="77777777" w:rsidR="008A0C52" w:rsidRDefault="008A0C52" w:rsidP="008A0C52">
                <w:pPr>
                  <w:jc w:val="right"/>
                </w:pPr>
                <w:r>
                  <w:t>310.79</w:t>
                </w:r>
              </w:p>
            </w:tc>
          </w:tr>
          <w:tr w:rsidR="008A0C52" w14:paraId="5379436D" w14:textId="77777777" w:rsidTr="008A0C52">
            <w:tc>
              <w:tcPr>
                <w:tcW w:w="2018" w:type="pct"/>
              </w:tcPr>
              <w:sdt>
                <w:sdtPr>
                  <w:rPr>
                    <w:rFonts w:hint="eastAsia"/>
                  </w:rPr>
                  <w:tag w:val="_PLD_28dcbb5f7e914848bb4a21be0e982758"/>
                  <w:id w:val="-331683579"/>
                  <w:lock w:val="sdtLocked"/>
                </w:sdtPr>
                <w:sdtEndPr/>
                <w:sdtContent>
                  <w:p w14:paraId="53D74A55" w14:textId="77777777" w:rsidR="008A0C52" w:rsidRDefault="008A0C52" w:rsidP="008A0C52">
                    <w:r>
                      <w:rPr>
                        <w:rFonts w:hint="eastAsia"/>
                      </w:rPr>
                      <w:t>其他权益工具投资在持有期间取得的股利收入</w:t>
                    </w:r>
                  </w:p>
                </w:sdtContent>
              </w:sdt>
            </w:tc>
            <w:tc>
              <w:tcPr>
                <w:tcW w:w="1488" w:type="pct"/>
              </w:tcPr>
              <w:p w14:paraId="054B80E4" w14:textId="77777777" w:rsidR="008A0C52" w:rsidRDefault="008A0C52" w:rsidP="008A0C52">
                <w:pPr>
                  <w:jc w:val="right"/>
                </w:pPr>
              </w:p>
            </w:tc>
            <w:tc>
              <w:tcPr>
                <w:tcW w:w="1494" w:type="pct"/>
              </w:tcPr>
              <w:p w14:paraId="3C9C4E6B" w14:textId="77777777" w:rsidR="008A0C52" w:rsidRDefault="008A0C52" w:rsidP="008A0C52">
                <w:pPr>
                  <w:jc w:val="right"/>
                </w:pPr>
              </w:p>
            </w:tc>
          </w:tr>
          <w:tr w:rsidR="008A0C52" w14:paraId="41B5230D" w14:textId="77777777" w:rsidTr="008A0C52">
            <w:tc>
              <w:tcPr>
                <w:tcW w:w="2018" w:type="pct"/>
              </w:tcPr>
              <w:sdt>
                <w:sdtPr>
                  <w:rPr>
                    <w:rFonts w:hint="eastAsia"/>
                  </w:rPr>
                  <w:tag w:val="_PLD_b254e5b9458e464aa9729f2f2c372a99"/>
                  <w:id w:val="-957019647"/>
                  <w:lock w:val="sdtLocked"/>
                </w:sdtPr>
                <w:sdtEndPr/>
                <w:sdtContent>
                  <w:p w14:paraId="6E1C7D4B" w14:textId="77777777" w:rsidR="008A0C52" w:rsidRDefault="008A0C52" w:rsidP="008A0C52">
                    <w:r>
                      <w:rPr>
                        <w:rFonts w:hint="eastAsia"/>
                      </w:rPr>
                      <w:t>债权投资在持有期间取得的利息收入</w:t>
                    </w:r>
                  </w:p>
                </w:sdtContent>
              </w:sdt>
            </w:tc>
            <w:tc>
              <w:tcPr>
                <w:tcW w:w="1488" w:type="pct"/>
              </w:tcPr>
              <w:p w14:paraId="55FF9823" w14:textId="77777777" w:rsidR="008A0C52" w:rsidRDefault="008A0C52" w:rsidP="008A0C52">
                <w:pPr>
                  <w:jc w:val="right"/>
                </w:pPr>
              </w:p>
            </w:tc>
            <w:tc>
              <w:tcPr>
                <w:tcW w:w="1494" w:type="pct"/>
              </w:tcPr>
              <w:p w14:paraId="497C5426" w14:textId="77777777" w:rsidR="008A0C52" w:rsidRDefault="008A0C52" w:rsidP="008A0C52">
                <w:pPr>
                  <w:jc w:val="right"/>
                </w:pPr>
              </w:p>
            </w:tc>
          </w:tr>
          <w:tr w:rsidR="008A0C52" w14:paraId="124B5BFA" w14:textId="77777777" w:rsidTr="008A0C52">
            <w:tc>
              <w:tcPr>
                <w:tcW w:w="2018" w:type="pct"/>
              </w:tcPr>
              <w:sdt>
                <w:sdtPr>
                  <w:rPr>
                    <w:rFonts w:hint="eastAsia"/>
                  </w:rPr>
                  <w:tag w:val="_PLD_ded52f1fb6684e51b89c9ed12a41c791"/>
                  <w:id w:val="453826260"/>
                  <w:lock w:val="sdtLocked"/>
                </w:sdtPr>
                <w:sdtEndPr/>
                <w:sdtContent>
                  <w:p w14:paraId="5D0E7D1E" w14:textId="77777777" w:rsidR="008A0C52" w:rsidRDefault="008A0C52" w:rsidP="008A0C52">
                    <w:r>
                      <w:rPr>
                        <w:rFonts w:hint="eastAsia"/>
                      </w:rPr>
                      <w:t>其他债权投资在持有期间取得的利息收入</w:t>
                    </w:r>
                  </w:p>
                </w:sdtContent>
              </w:sdt>
            </w:tc>
            <w:tc>
              <w:tcPr>
                <w:tcW w:w="1488" w:type="pct"/>
              </w:tcPr>
              <w:p w14:paraId="0FE2C81C" w14:textId="77777777" w:rsidR="008A0C52" w:rsidRDefault="008A0C52" w:rsidP="008A0C52">
                <w:pPr>
                  <w:jc w:val="right"/>
                </w:pPr>
              </w:p>
            </w:tc>
            <w:tc>
              <w:tcPr>
                <w:tcW w:w="1494" w:type="pct"/>
              </w:tcPr>
              <w:p w14:paraId="0A239658" w14:textId="77777777" w:rsidR="008A0C52" w:rsidRDefault="008A0C52" w:rsidP="008A0C52">
                <w:pPr>
                  <w:jc w:val="right"/>
                </w:pPr>
              </w:p>
            </w:tc>
          </w:tr>
          <w:tr w:rsidR="008A0C52" w14:paraId="177650D6" w14:textId="77777777" w:rsidTr="008A0C52">
            <w:tc>
              <w:tcPr>
                <w:tcW w:w="2018" w:type="pct"/>
              </w:tcPr>
              <w:sdt>
                <w:sdtPr>
                  <w:rPr>
                    <w:rFonts w:hint="eastAsia"/>
                  </w:rPr>
                  <w:tag w:val="_PLD_3fb066cc533f4905803faa53dcf2b7bb"/>
                  <w:id w:val="-142579575"/>
                  <w:lock w:val="sdtLocked"/>
                </w:sdtPr>
                <w:sdtEndPr/>
                <w:sdtContent>
                  <w:p w14:paraId="70144D86" w14:textId="77777777" w:rsidR="008A0C52" w:rsidRDefault="008A0C52" w:rsidP="008A0C52">
                    <w:r>
                      <w:rPr>
                        <w:rFonts w:hint="eastAsia"/>
                      </w:rPr>
                      <w:t>处置交易性金融资产取得的投资收益</w:t>
                    </w:r>
                  </w:p>
                </w:sdtContent>
              </w:sdt>
            </w:tc>
            <w:tc>
              <w:tcPr>
                <w:tcW w:w="1488" w:type="pct"/>
                <w:vAlign w:val="center"/>
              </w:tcPr>
              <w:p w14:paraId="55EF075D" w14:textId="1D4E51DA" w:rsidR="008A0C52" w:rsidRDefault="00CC32B7" w:rsidP="008A0C52">
                <w:pPr>
                  <w:jc w:val="right"/>
                </w:pPr>
                <w:r>
                  <w:t>545,523.50</w:t>
                </w:r>
              </w:p>
            </w:tc>
            <w:tc>
              <w:tcPr>
                <w:tcW w:w="1494" w:type="pct"/>
                <w:vAlign w:val="center"/>
              </w:tcPr>
              <w:p w14:paraId="4DFA5406" w14:textId="77777777" w:rsidR="008A0C52" w:rsidRDefault="008A0C52" w:rsidP="008A0C52">
                <w:pPr>
                  <w:jc w:val="right"/>
                </w:pPr>
                <w:r>
                  <w:t>4,043,719.33</w:t>
                </w:r>
              </w:p>
            </w:tc>
          </w:tr>
          <w:tr w:rsidR="008A0C52" w14:paraId="45CFB5E1" w14:textId="77777777" w:rsidTr="008A0C52">
            <w:tc>
              <w:tcPr>
                <w:tcW w:w="2018" w:type="pct"/>
              </w:tcPr>
              <w:sdt>
                <w:sdtPr>
                  <w:rPr>
                    <w:rFonts w:hint="eastAsia"/>
                  </w:rPr>
                  <w:tag w:val="_PLD_dcb9706cbed545dd9e65917962412de7"/>
                  <w:id w:val="-1373772412"/>
                  <w:lock w:val="sdtLocked"/>
                </w:sdtPr>
                <w:sdtEndPr/>
                <w:sdtContent>
                  <w:p w14:paraId="3107CF60" w14:textId="77777777" w:rsidR="008A0C52" w:rsidRDefault="008A0C52" w:rsidP="008A0C52">
                    <w:r>
                      <w:rPr>
                        <w:rFonts w:hint="eastAsia"/>
                      </w:rPr>
                      <w:t>处置其他权益工具投资取得的投资收益</w:t>
                    </w:r>
                  </w:p>
                </w:sdtContent>
              </w:sdt>
            </w:tc>
            <w:tc>
              <w:tcPr>
                <w:tcW w:w="1488" w:type="pct"/>
              </w:tcPr>
              <w:p w14:paraId="13AB611B" w14:textId="77777777" w:rsidR="008A0C52" w:rsidRDefault="008A0C52" w:rsidP="008A0C52">
                <w:pPr>
                  <w:jc w:val="right"/>
                </w:pPr>
              </w:p>
            </w:tc>
            <w:tc>
              <w:tcPr>
                <w:tcW w:w="1494" w:type="pct"/>
              </w:tcPr>
              <w:p w14:paraId="30B90A5F" w14:textId="77777777" w:rsidR="008A0C52" w:rsidRDefault="008A0C52" w:rsidP="008A0C52">
                <w:pPr>
                  <w:jc w:val="right"/>
                </w:pPr>
              </w:p>
            </w:tc>
          </w:tr>
          <w:tr w:rsidR="008A0C52" w14:paraId="7F9A42FE" w14:textId="77777777" w:rsidTr="008A0C52">
            <w:tc>
              <w:tcPr>
                <w:tcW w:w="2018" w:type="pct"/>
              </w:tcPr>
              <w:sdt>
                <w:sdtPr>
                  <w:rPr>
                    <w:rFonts w:hint="eastAsia"/>
                  </w:rPr>
                  <w:tag w:val="_PLD_edb592df302047c68b5387ad8d561632"/>
                  <w:id w:val="1460524542"/>
                  <w:lock w:val="sdtLocked"/>
                </w:sdtPr>
                <w:sdtEndPr/>
                <w:sdtContent>
                  <w:p w14:paraId="4C814AA2" w14:textId="77777777" w:rsidR="008A0C52" w:rsidRDefault="008A0C52" w:rsidP="008A0C52">
                    <w:r>
                      <w:rPr>
                        <w:rFonts w:hint="eastAsia"/>
                      </w:rPr>
                      <w:t>处置债权投资取得的投资收益</w:t>
                    </w:r>
                  </w:p>
                </w:sdtContent>
              </w:sdt>
            </w:tc>
            <w:tc>
              <w:tcPr>
                <w:tcW w:w="1488" w:type="pct"/>
              </w:tcPr>
              <w:p w14:paraId="17191726" w14:textId="77777777" w:rsidR="008A0C52" w:rsidRDefault="008A0C52" w:rsidP="008A0C52">
                <w:pPr>
                  <w:jc w:val="right"/>
                </w:pPr>
              </w:p>
            </w:tc>
            <w:tc>
              <w:tcPr>
                <w:tcW w:w="1494" w:type="pct"/>
              </w:tcPr>
              <w:p w14:paraId="3899CEAB" w14:textId="77777777" w:rsidR="008A0C52" w:rsidRDefault="008A0C52" w:rsidP="008A0C52">
                <w:pPr>
                  <w:jc w:val="right"/>
                </w:pPr>
              </w:p>
            </w:tc>
          </w:tr>
          <w:tr w:rsidR="008A0C52" w14:paraId="60D06F96" w14:textId="77777777" w:rsidTr="008A0C52">
            <w:tc>
              <w:tcPr>
                <w:tcW w:w="2018" w:type="pct"/>
              </w:tcPr>
              <w:sdt>
                <w:sdtPr>
                  <w:rPr>
                    <w:rFonts w:hint="eastAsia"/>
                  </w:rPr>
                  <w:tag w:val="_PLD_dc0f3709523f48178820977d785b7da6"/>
                  <w:id w:val="-880096928"/>
                  <w:lock w:val="sdtLocked"/>
                </w:sdtPr>
                <w:sdtEndPr/>
                <w:sdtContent>
                  <w:p w14:paraId="5C091869" w14:textId="77777777" w:rsidR="008A0C52" w:rsidRDefault="008A0C52" w:rsidP="008A0C52">
                    <w:r>
                      <w:rPr>
                        <w:rFonts w:hint="eastAsia"/>
                      </w:rPr>
                      <w:t>处置其他债权投资取得的投资收益</w:t>
                    </w:r>
                  </w:p>
                </w:sdtContent>
              </w:sdt>
            </w:tc>
            <w:tc>
              <w:tcPr>
                <w:tcW w:w="1488" w:type="pct"/>
              </w:tcPr>
              <w:p w14:paraId="63FA6403" w14:textId="77777777" w:rsidR="008A0C52" w:rsidRDefault="008A0C52" w:rsidP="008A0C52">
                <w:pPr>
                  <w:jc w:val="right"/>
                </w:pPr>
              </w:p>
            </w:tc>
            <w:tc>
              <w:tcPr>
                <w:tcW w:w="1494" w:type="pct"/>
              </w:tcPr>
              <w:p w14:paraId="17DBA833" w14:textId="77777777" w:rsidR="008A0C52" w:rsidRDefault="008A0C52" w:rsidP="008A0C52">
                <w:pPr>
                  <w:jc w:val="right"/>
                </w:pPr>
              </w:p>
            </w:tc>
          </w:tr>
          <w:tr w:rsidR="008A0C52" w14:paraId="7C621343" w14:textId="77777777" w:rsidTr="008A0C52">
            <w:tc>
              <w:tcPr>
                <w:tcW w:w="2018" w:type="pct"/>
              </w:tcPr>
              <w:sdt>
                <w:sdtPr>
                  <w:rPr>
                    <w:rFonts w:hint="eastAsia"/>
                  </w:rPr>
                  <w:tag w:val="_PLD_18b10b9b403845379f03997fe0958d79"/>
                  <w:id w:val="-682437254"/>
                  <w:lock w:val="sdtLocked"/>
                </w:sdtPr>
                <w:sdtEndPr/>
                <w:sdtContent>
                  <w:p w14:paraId="3755BD23" w14:textId="77777777" w:rsidR="008A0C52" w:rsidRDefault="008A0C52" w:rsidP="008A0C52">
                    <w:r>
                      <w:rPr>
                        <w:rFonts w:hint="eastAsia"/>
                      </w:rPr>
                      <w:t>债务重组收益</w:t>
                    </w:r>
                  </w:p>
                </w:sdtContent>
              </w:sdt>
            </w:tc>
            <w:tc>
              <w:tcPr>
                <w:tcW w:w="1488" w:type="pct"/>
              </w:tcPr>
              <w:p w14:paraId="6F45B3EA" w14:textId="77777777" w:rsidR="008A0C52" w:rsidRDefault="008A0C52" w:rsidP="008A0C52">
                <w:pPr>
                  <w:jc w:val="right"/>
                </w:pPr>
              </w:p>
            </w:tc>
            <w:tc>
              <w:tcPr>
                <w:tcW w:w="1494" w:type="pct"/>
              </w:tcPr>
              <w:p w14:paraId="60140DCB" w14:textId="77777777" w:rsidR="008A0C52" w:rsidRDefault="008A0C52" w:rsidP="008A0C52">
                <w:pPr>
                  <w:jc w:val="right"/>
                </w:pPr>
              </w:p>
            </w:tc>
          </w:tr>
          <w:sdt>
            <w:sdtPr>
              <w:rPr>
                <w:rFonts w:hint="eastAsia"/>
              </w:rPr>
              <w:alias w:val="其他投资收益"/>
              <w:tag w:val="_TUP_1e4670059c8948749cda0c0baf7948f3"/>
              <w:id w:val="565850120"/>
              <w:lock w:val="sdtLocked"/>
            </w:sdtPr>
            <w:sdtEndPr>
              <w:rPr>
                <w:rFonts w:hint="default"/>
              </w:rPr>
            </w:sdtEndPr>
            <w:sdtContent>
              <w:tr w:rsidR="008A0C52" w14:paraId="497886C8" w14:textId="77777777" w:rsidTr="008A0C52">
                <w:tc>
                  <w:tcPr>
                    <w:tcW w:w="2018" w:type="pct"/>
                  </w:tcPr>
                  <w:p w14:paraId="5989EE78" w14:textId="77777777" w:rsidR="008A0C52" w:rsidRDefault="008A0C52" w:rsidP="008A0C52">
                    <w:r>
                      <w:t>理财产品收益</w:t>
                    </w:r>
                  </w:p>
                </w:tc>
                <w:tc>
                  <w:tcPr>
                    <w:tcW w:w="1488" w:type="pct"/>
                  </w:tcPr>
                  <w:p w14:paraId="1B8E589F" w14:textId="77777777" w:rsidR="008A0C52" w:rsidRDefault="008A0C52" w:rsidP="008A0C52">
                    <w:pPr>
                      <w:jc w:val="right"/>
                    </w:pPr>
                    <w:r>
                      <w:t>4,517,911.28</w:t>
                    </w:r>
                  </w:p>
                </w:tc>
                <w:tc>
                  <w:tcPr>
                    <w:tcW w:w="1494" w:type="pct"/>
                  </w:tcPr>
                  <w:p w14:paraId="3EEA9C3C" w14:textId="77777777" w:rsidR="008A0C52" w:rsidRDefault="008A0C52" w:rsidP="008A0C52">
                    <w:pPr>
                      <w:jc w:val="right"/>
                    </w:pPr>
                    <w:r>
                      <w:t>3,006,737.13</w:t>
                    </w:r>
                  </w:p>
                </w:tc>
              </w:tr>
            </w:sdtContent>
          </w:sdt>
          <w:sdt>
            <w:sdtPr>
              <w:rPr>
                <w:rFonts w:hint="eastAsia"/>
              </w:rPr>
              <w:alias w:val="其他投资收益"/>
              <w:tag w:val="_TUP_1e4670059c8948749cda0c0baf7948f3"/>
              <w:id w:val="-100572016"/>
              <w:lock w:val="sdtLocked"/>
            </w:sdtPr>
            <w:sdtEndPr>
              <w:rPr>
                <w:rFonts w:hint="default"/>
              </w:rPr>
            </w:sdtEndPr>
            <w:sdtContent>
              <w:tr w:rsidR="008A0C52" w14:paraId="3CF1B16C" w14:textId="77777777" w:rsidTr="008A0C52">
                <w:tc>
                  <w:tcPr>
                    <w:tcW w:w="2018" w:type="pct"/>
                  </w:tcPr>
                  <w:p w14:paraId="2FD79075" w14:textId="77777777" w:rsidR="008A0C52" w:rsidRDefault="008A0C52" w:rsidP="008A0C52">
                    <w:r>
                      <w:t>处置应收款项融资取得的投资收益</w:t>
                    </w:r>
                  </w:p>
                </w:tc>
                <w:tc>
                  <w:tcPr>
                    <w:tcW w:w="1488" w:type="pct"/>
                  </w:tcPr>
                  <w:p w14:paraId="7BCD9E42" w14:textId="77777777" w:rsidR="008A0C52" w:rsidRDefault="008A0C52" w:rsidP="008A0C52">
                    <w:pPr>
                      <w:jc w:val="right"/>
                    </w:pPr>
                    <w:r>
                      <w:t>-463,010.97</w:t>
                    </w:r>
                  </w:p>
                </w:tc>
                <w:tc>
                  <w:tcPr>
                    <w:tcW w:w="1494" w:type="pct"/>
                  </w:tcPr>
                  <w:p w14:paraId="1A3D4E4D" w14:textId="77777777" w:rsidR="008A0C52" w:rsidRDefault="008A0C52" w:rsidP="008A0C52">
                    <w:pPr>
                      <w:jc w:val="right"/>
                    </w:pPr>
                  </w:p>
                </w:tc>
              </w:tr>
            </w:sdtContent>
          </w:sdt>
          <w:tr w:rsidR="008A0C52" w14:paraId="5F11782E" w14:textId="77777777" w:rsidTr="008A0C52">
            <w:sdt>
              <w:sdtPr>
                <w:tag w:val="_PLD_11e45f17edee4a0fa17110849cf94fad"/>
                <w:id w:val="1031149649"/>
                <w:lock w:val="sdtLocked"/>
              </w:sdtPr>
              <w:sdtEndPr/>
              <w:sdtContent>
                <w:tc>
                  <w:tcPr>
                    <w:tcW w:w="2018" w:type="pct"/>
                    <w:vAlign w:val="center"/>
                  </w:tcPr>
                  <w:p w14:paraId="1F3040B9" w14:textId="77777777" w:rsidR="008A0C52" w:rsidRDefault="008A0C52" w:rsidP="008A0C52">
                    <w:pPr>
                      <w:jc w:val="center"/>
                    </w:pPr>
                    <w:r>
                      <w:rPr>
                        <w:rFonts w:hint="eastAsia"/>
                      </w:rPr>
                      <w:t>合计</w:t>
                    </w:r>
                  </w:p>
                </w:tc>
              </w:sdtContent>
            </w:sdt>
            <w:tc>
              <w:tcPr>
                <w:tcW w:w="1488" w:type="pct"/>
                <w:vAlign w:val="center"/>
              </w:tcPr>
              <w:p w14:paraId="192FAD6F" w14:textId="7CB1D6B1" w:rsidR="008A0C52" w:rsidRDefault="00CC32B7" w:rsidP="008A0C52">
                <w:pPr>
                  <w:jc w:val="right"/>
                </w:pPr>
                <w:r>
                  <w:t>4,602,336.33</w:t>
                </w:r>
              </w:p>
            </w:tc>
            <w:tc>
              <w:tcPr>
                <w:tcW w:w="1494" w:type="pct"/>
                <w:vAlign w:val="center"/>
              </w:tcPr>
              <w:p w14:paraId="551D45F4" w14:textId="7F09DE01" w:rsidR="008A0C52" w:rsidRDefault="008A0C52" w:rsidP="008A0C52">
                <w:pPr>
                  <w:jc w:val="right"/>
                </w:pPr>
                <w:r>
                  <w:t>7,005,976.90</w:t>
                </w:r>
              </w:p>
            </w:tc>
          </w:tr>
        </w:tbl>
        <w:p w14:paraId="586D6B5C" w14:textId="77777777" w:rsidR="00622C3A" w:rsidRDefault="000E6426">
          <w:pPr>
            <w:spacing w:before="60" w:after="60" w:line="360" w:lineRule="exact"/>
          </w:pPr>
          <w:r>
            <w:rPr>
              <w:rFonts w:hint="eastAsia"/>
            </w:rPr>
            <w:t>其他说明：</w:t>
          </w:r>
        </w:p>
        <w:sdt>
          <w:sdtPr>
            <w:rPr>
              <w:rFonts w:hint="eastAsia"/>
            </w:rPr>
            <w:alias w:val="投资收益说明"/>
            <w:tag w:val="_GBC_911712f239a14e98b4c6c89180ceef27"/>
            <w:id w:val="647636502"/>
            <w:lock w:val="sdtLocked"/>
            <w:placeholder>
              <w:docPart w:val="GBC22222222222222222222222222222"/>
            </w:placeholder>
          </w:sdtPr>
          <w:sdtEndPr/>
          <w:sdtContent>
            <w:p w14:paraId="78BC85EE" w14:textId="2446092F" w:rsidR="00622C3A" w:rsidRDefault="008A0C52">
              <w:pPr>
                <w:autoSpaceDE w:val="0"/>
                <w:autoSpaceDN w:val="0"/>
                <w:adjustRightInd w:val="0"/>
              </w:pPr>
              <w:r>
                <w:rPr>
                  <w:rFonts w:hint="eastAsia"/>
                </w:rPr>
                <w:t>无</w:t>
              </w:r>
            </w:p>
          </w:sdtContent>
        </w:sdt>
      </w:sdtContent>
    </w:sdt>
    <w:bookmarkEnd w:id="209" w:displacedByCustomXml="prev"/>
    <w:p w14:paraId="736AEFAC" w14:textId="77777777" w:rsidR="00622C3A" w:rsidRDefault="00622C3A">
      <w:pPr>
        <w:autoSpaceDE w:val="0"/>
        <w:autoSpaceDN w:val="0"/>
        <w:adjustRightInd w:val="0"/>
      </w:pPr>
    </w:p>
    <w:bookmarkStart w:id="211" w:name="_Hlk10538831" w:displacedByCustomXml="next"/>
    <w:sdt>
      <w:sdtPr>
        <w:rPr>
          <w:rFonts w:ascii="宋体" w:hAnsi="宋体" w:cs="宋体" w:hint="eastAsia"/>
          <w:b w:val="0"/>
          <w:bCs/>
          <w:kern w:val="0"/>
          <w:szCs w:val="21"/>
        </w:rPr>
        <w:alias w:val="模块:净敞口套期收益"/>
        <w:tag w:val="_SEC_cbd8186e9cf3452cab63fa24a69149bc"/>
        <w:id w:val="1172067881"/>
        <w:lock w:val="sdtLocked"/>
        <w:placeholder>
          <w:docPart w:val="GBC22222222222222222222222222222"/>
        </w:placeholder>
      </w:sdtPr>
      <w:sdtEndPr>
        <w:rPr>
          <w:rFonts w:hint="default"/>
        </w:rPr>
      </w:sdtEndPr>
      <w:sdtContent>
        <w:p w14:paraId="68798F32"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872348093"/>
            <w:lock w:val="sdtLocked"/>
            <w:placeholder>
              <w:docPart w:val="GBC22222222222222222222222222222"/>
            </w:placeholder>
          </w:sdtPr>
          <w:sdtEndPr/>
          <w:sdtContent>
            <w:p w14:paraId="1A7758CB" w14:textId="1DBB6BA9"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491DFBB" w14:textId="3ADD374C" w:rsidR="00622C3A" w:rsidRDefault="00D86D4A">
          <w:pPr>
            <w:autoSpaceDE w:val="0"/>
            <w:autoSpaceDN w:val="0"/>
            <w:adjustRightInd w:val="0"/>
          </w:pPr>
        </w:p>
      </w:sdtContent>
    </w:sdt>
    <w:bookmarkEnd w:id="211" w:displacedByCustomXml="prev"/>
    <w:p w14:paraId="7B40E4A4" w14:textId="77777777" w:rsidR="00622C3A" w:rsidRDefault="00622C3A"/>
    <w:bookmarkStart w:id="212" w:name="_Hlk10538896" w:displacedByCustomXml="next"/>
    <w:sdt>
      <w:sdtPr>
        <w:rPr>
          <w:rFonts w:ascii="宋体" w:hAnsi="宋体" w:cs="宋体" w:hint="eastAsia"/>
          <w:b w:val="0"/>
          <w:bCs/>
          <w:kern w:val="0"/>
          <w:szCs w:val="21"/>
        </w:rPr>
        <w:alias w:val="模块:公允价值变动收益"/>
        <w:tag w:val="_GBC_66e6cb51ec7740408a31ff233ae3330d"/>
        <w:id w:val="1787385580"/>
        <w:lock w:val="sdtLocked"/>
        <w:placeholder>
          <w:docPart w:val="GBC22222222222222222222222222222"/>
        </w:placeholder>
      </w:sdtPr>
      <w:sdtEndPr>
        <w:rPr>
          <w:rFonts w:cstheme="minorBidi"/>
          <w:kern w:val="2"/>
        </w:rPr>
      </w:sdtEndPr>
      <w:sdtContent>
        <w:p w14:paraId="0390745F"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412923388"/>
            <w:lock w:val="sdtLocked"/>
            <w:placeholder>
              <w:docPart w:val="GBC22222222222222222222222222222"/>
            </w:placeholder>
          </w:sdtPr>
          <w:sdtEndPr/>
          <w:sdtContent>
            <w:p w14:paraId="57CD1FAD" w14:textId="6F63EB03" w:rsidR="00622C3A" w:rsidRDefault="000E6426">
              <w:r>
                <w:fldChar w:fldCharType="begin"/>
              </w:r>
              <w:r w:rsidR="0068328C">
                <w:instrText xml:space="preserve"> MACROBUTTON  SnrToggleCheckbox √适用 </w:instrText>
              </w:r>
              <w:r>
                <w:fldChar w:fldCharType="end"/>
              </w:r>
              <w:r>
                <w:fldChar w:fldCharType="begin"/>
              </w:r>
              <w:r w:rsidR="0068328C">
                <w:instrText xml:space="preserve"> MACROBUTTON  SnrToggleCheckbox □不适用 </w:instrText>
              </w:r>
              <w:r>
                <w:fldChar w:fldCharType="end"/>
              </w:r>
            </w:p>
          </w:sdtContent>
        </w:sdt>
        <w:p w14:paraId="73450E68" w14:textId="77777777" w:rsidR="00622C3A" w:rsidRDefault="000E6426">
          <w:pPr>
            <w:jc w:val="right"/>
          </w:pPr>
          <w:r>
            <w:rPr>
              <w:rFonts w:hint="eastAsia"/>
            </w:rPr>
            <w:t>单位：</w:t>
          </w:r>
          <w:sdt>
            <w:sdtPr>
              <w:rPr>
                <w:rFonts w:hint="eastAsia"/>
              </w:rPr>
              <w:alias w:val="单位：财务附注：公允价值变动收益"/>
              <w:tag w:val="_GBC_a2b6fb2423244bbaa3600e1be3b4d548"/>
              <w:id w:val="19158921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公允价值变动收益"/>
              <w:tag w:val="_GBC_0343c5436a0742acbf5d87cc18c51638"/>
              <w:id w:val="1053997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825"/>
            <w:gridCol w:w="2825"/>
          </w:tblGrid>
          <w:tr w:rsidR="00622C3A" w14:paraId="20727186" w14:textId="77777777" w:rsidTr="00AC2226">
            <w:sdt>
              <w:sdtPr>
                <w:tag w:val="_PLD_a07c0df95be549039f5bf24c4a595cbd"/>
                <w:id w:val="628984715"/>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14:paraId="3B468E76" w14:textId="77777777" w:rsidR="00622C3A" w:rsidRDefault="000E6426">
                    <w:pPr>
                      <w:autoSpaceDE w:val="0"/>
                      <w:autoSpaceDN w:val="0"/>
                      <w:adjustRightInd w:val="0"/>
                      <w:jc w:val="center"/>
                    </w:pPr>
                    <w:r>
                      <w:rPr>
                        <w:rFonts w:hint="eastAsia"/>
                      </w:rPr>
                      <w:t>产生公允价值变动收益的来源</w:t>
                    </w:r>
                  </w:p>
                </w:tc>
              </w:sdtContent>
            </w:sdt>
            <w:sdt>
              <w:sdtPr>
                <w:tag w:val="_PLD_b9803e3282e549d5b5e179588ec75dc3"/>
                <w:id w:val="-1599006444"/>
                <w:lock w:val="sdtLocked"/>
              </w:sdtPr>
              <w:sdtEndPr/>
              <w:sdtContent>
                <w:tc>
                  <w:tcPr>
                    <w:tcW w:w="1561" w:type="pct"/>
                    <w:tcBorders>
                      <w:top w:val="single" w:sz="4" w:space="0" w:color="auto"/>
                      <w:left w:val="single" w:sz="4" w:space="0" w:color="auto"/>
                      <w:bottom w:val="single" w:sz="4" w:space="0" w:color="auto"/>
                      <w:right w:val="single" w:sz="4" w:space="0" w:color="auto"/>
                    </w:tcBorders>
                    <w:vAlign w:val="center"/>
                  </w:tcPr>
                  <w:p w14:paraId="1CD42740" w14:textId="77777777" w:rsidR="00622C3A" w:rsidRDefault="000E6426">
                    <w:pPr>
                      <w:autoSpaceDE w:val="0"/>
                      <w:autoSpaceDN w:val="0"/>
                      <w:adjustRightInd w:val="0"/>
                      <w:jc w:val="center"/>
                    </w:pPr>
                    <w:r>
                      <w:rPr>
                        <w:rFonts w:hint="eastAsia"/>
                      </w:rPr>
                      <w:t>本期发生额</w:t>
                    </w:r>
                  </w:p>
                </w:tc>
              </w:sdtContent>
            </w:sdt>
            <w:sdt>
              <w:sdtPr>
                <w:tag w:val="_PLD_943dd94af7be43cd9f57756acf9a8c19"/>
                <w:id w:val="1834328019"/>
                <w:lock w:val="sdtLocked"/>
              </w:sdtPr>
              <w:sdtEndPr/>
              <w:sdtContent>
                <w:tc>
                  <w:tcPr>
                    <w:tcW w:w="1561" w:type="pct"/>
                    <w:tcBorders>
                      <w:top w:val="single" w:sz="4" w:space="0" w:color="auto"/>
                      <w:left w:val="single" w:sz="4" w:space="0" w:color="auto"/>
                      <w:bottom w:val="single" w:sz="4" w:space="0" w:color="auto"/>
                      <w:right w:val="single" w:sz="4" w:space="0" w:color="auto"/>
                    </w:tcBorders>
                    <w:vAlign w:val="center"/>
                  </w:tcPr>
                  <w:p w14:paraId="11F288B0" w14:textId="77777777" w:rsidR="00622C3A" w:rsidRDefault="000E6426">
                    <w:pPr>
                      <w:autoSpaceDE w:val="0"/>
                      <w:autoSpaceDN w:val="0"/>
                      <w:adjustRightInd w:val="0"/>
                      <w:jc w:val="center"/>
                    </w:pPr>
                    <w:r>
                      <w:rPr>
                        <w:rFonts w:hint="eastAsia"/>
                      </w:rPr>
                      <w:t>上期发生额</w:t>
                    </w:r>
                  </w:p>
                </w:tc>
              </w:sdtContent>
            </w:sdt>
          </w:tr>
          <w:tr w:rsidR="008A0C52" w14:paraId="54C3A987" w14:textId="77777777" w:rsidTr="008A0C52">
            <w:sdt>
              <w:sdtPr>
                <w:tag w:val="_PLD_402b5413aaec4e358e056ca8d9f87b4c"/>
                <w:id w:val="-1138339353"/>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6179F440" w14:textId="77777777" w:rsidR="008A0C52" w:rsidRDefault="008A0C52" w:rsidP="008A0C52">
                    <w:r>
                      <w:rPr>
                        <w:rFonts w:hint="eastAsia"/>
                      </w:rPr>
                      <w:t>交易性金融资产</w:t>
                    </w:r>
                  </w:p>
                </w:tc>
              </w:sdtContent>
            </w:sdt>
            <w:tc>
              <w:tcPr>
                <w:tcW w:w="1561" w:type="pct"/>
                <w:tcBorders>
                  <w:top w:val="single" w:sz="4" w:space="0" w:color="auto"/>
                  <w:left w:val="single" w:sz="4" w:space="0" w:color="auto"/>
                  <w:bottom w:val="single" w:sz="4" w:space="0" w:color="auto"/>
                  <w:right w:val="single" w:sz="4" w:space="0" w:color="auto"/>
                </w:tcBorders>
                <w:vAlign w:val="center"/>
              </w:tcPr>
              <w:p w14:paraId="1E9C1B89" w14:textId="25DF0A97" w:rsidR="008A0C52" w:rsidRDefault="00CC32B7" w:rsidP="008A0C52">
                <w:pPr>
                  <w:autoSpaceDE w:val="0"/>
                  <w:autoSpaceDN w:val="0"/>
                  <w:adjustRightInd w:val="0"/>
                  <w:jc w:val="right"/>
                </w:pPr>
                <w:r w:rsidRPr="00CC32B7">
                  <w:t>-119,081,822.37</w:t>
                </w:r>
              </w:p>
            </w:tc>
            <w:tc>
              <w:tcPr>
                <w:tcW w:w="1561" w:type="pct"/>
                <w:tcBorders>
                  <w:top w:val="single" w:sz="4" w:space="0" w:color="auto"/>
                  <w:left w:val="single" w:sz="4" w:space="0" w:color="auto"/>
                  <w:bottom w:val="single" w:sz="4" w:space="0" w:color="auto"/>
                  <w:right w:val="single" w:sz="4" w:space="0" w:color="auto"/>
                </w:tcBorders>
                <w:vAlign w:val="center"/>
              </w:tcPr>
              <w:p w14:paraId="65D919E7" w14:textId="4B46140C" w:rsidR="008A0C52" w:rsidRDefault="008A0C52" w:rsidP="008A0C52">
                <w:pPr>
                  <w:autoSpaceDE w:val="0"/>
                  <w:autoSpaceDN w:val="0"/>
                  <w:adjustRightInd w:val="0"/>
                  <w:jc w:val="right"/>
                </w:pPr>
                <w:r>
                  <w:t>42,640,399.82</w:t>
                </w:r>
              </w:p>
            </w:tc>
          </w:tr>
          <w:tr w:rsidR="008A0C52" w14:paraId="1C2234B9" w14:textId="77777777" w:rsidTr="00AC2226">
            <w:sdt>
              <w:sdtPr>
                <w:tag w:val="_PLD_8673a4a9fddf4ed2911a769bece72d7a"/>
                <w:id w:val="1913189301"/>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714B8E7C" w14:textId="77777777" w:rsidR="008A0C52" w:rsidRDefault="008A0C52" w:rsidP="008A0C52">
                    <w:r>
                      <w:rPr>
                        <w:rFonts w:hint="eastAsia"/>
                      </w:rPr>
                      <w:t>其中：衍生金融工具产生的公允价值变动收益</w:t>
                    </w:r>
                  </w:p>
                </w:tc>
              </w:sdtContent>
            </w:sdt>
            <w:tc>
              <w:tcPr>
                <w:tcW w:w="1561" w:type="pct"/>
                <w:tcBorders>
                  <w:top w:val="single" w:sz="4" w:space="0" w:color="auto"/>
                  <w:left w:val="single" w:sz="4" w:space="0" w:color="auto"/>
                  <w:bottom w:val="single" w:sz="4" w:space="0" w:color="auto"/>
                  <w:right w:val="single" w:sz="4" w:space="0" w:color="auto"/>
                </w:tcBorders>
              </w:tcPr>
              <w:p w14:paraId="7AA62135" w14:textId="77777777" w:rsidR="008A0C52" w:rsidRDefault="008A0C52" w:rsidP="008A0C52">
                <w:pPr>
                  <w:autoSpaceDE w:val="0"/>
                  <w:autoSpaceDN w:val="0"/>
                  <w:adjustRightInd w:val="0"/>
                  <w:jc w:val="right"/>
                </w:pPr>
              </w:p>
            </w:tc>
            <w:tc>
              <w:tcPr>
                <w:tcW w:w="1561" w:type="pct"/>
                <w:tcBorders>
                  <w:top w:val="single" w:sz="4" w:space="0" w:color="auto"/>
                  <w:left w:val="single" w:sz="4" w:space="0" w:color="auto"/>
                  <w:bottom w:val="single" w:sz="4" w:space="0" w:color="auto"/>
                  <w:right w:val="single" w:sz="4" w:space="0" w:color="auto"/>
                </w:tcBorders>
              </w:tcPr>
              <w:p w14:paraId="5254D953" w14:textId="77777777" w:rsidR="008A0C52" w:rsidRDefault="008A0C52" w:rsidP="008A0C52">
                <w:pPr>
                  <w:autoSpaceDE w:val="0"/>
                  <w:autoSpaceDN w:val="0"/>
                  <w:adjustRightInd w:val="0"/>
                  <w:jc w:val="right"/>
                </w:pPr>
              </w:p>
            </w:tc>
          </w:tr>
          <w:tr w:rsidR="008A0C52" w14:paraId="039BC714" w14:textId="77777777" w:rsidTr="00AC2226">
            <w:sdt>
              <w:sdtPr>
                <w:tag w:val="_PLD_3d96c34a09624753b34e51d2472f2a1b"/>
                <w:id w:val="-574976351"/>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674D6270" w14:textId="77777777" w:rsidR="008A0C52" w:rsidRDefault="008A0C52" w:rsidP="008A0C52">
                    <w:r>
                      <w:rPr>
                        <w:rFonts w:hint="eastAsia"/>
                      </w:rPr>
                      <w:t>交易性金融负债</w:t>
                    </w:r>
                  </w:p>
                </w:tc>
              </w:sdtContent>
            </w:sdt>
            <w:tc>
              <w:tcPr>
                <w:tcW w:w="1561" w:type="pct"/>
                <w:tcBorders>
                  <w:top w:val="single" w:sz="4" w:space="0" w:color="auto"/>
                  <w:left w:val="single" w:sz="4" w:space="0" w:color="auto"/>
                  <w:bottom w:val="single" w:sz="4" w:space="0" w:color="auto"/>
                  <w:right w:val="single" w:sz="4" w:space="0" w:color="auto"/>
                </w:tcBorders>
              </w:tcPr>
              <w:p w14:paraId="1EC65C99" w14:textId="77777777" w:rsidR="008A0C52" w:rsidRDefault="008A0C52" w:rsidP="008A0C52">
                <w:pPr>
                  <w:autoSpaceDE w:val="0"/>
                  <w:autoSpaceDN w:val="0"/>
                  <w:adjustRightInd w:val="0"/>
                  <w:jc w:val="right"/>
                </w:pPr>
              </w:p>
            </w:tc>
            <w:tc>
              <w:tcPr>
                <w:tcW w:w="1561" w:type="pct"/>
                <w:tcBorders>
                  <w:top w:val="single" w:sz="4" w:space="0" w:color="auto"/>
                  <w:left w:val="single" w:sz="4" w:space="0" w:color="auto"/>
                  <w:bottom w:val="single" w:sz="4" w:space="0" w:color="auto"/>
                  <w:right w:val="single" w:sz="4" w:space="0" w:color="auto"/>
                </w:tcBorders>
              </w:tcPr>
              <w:p w14:paraId="3ADB215D" w14:textId="77777777" w:rsidR="008A0C52" w:rsidRDefault="008A0C52" w:rsidP="008A0C52">
                <w:pPr>
                  <w:autoSpaceDE w:val="0"/>
                  <w:autoSpaceDN w:val="0"/>
                  <w:adjustRightInd w:val="0"/>
                  <w:jc w:val="right"/>
                </w:pPr>
              </w:p>
            </w:tc>
          </w:tr>
          <w:tr w:rsidR="008A0C52" w14:paraId="0B30E38A" w14:textId="77777777" w:rsidTr="00AC2226">
            <w:sdt>
              <w:sdtPr>
                <w:tag w:val="_PLD_0b07ec0c5dc249068527848b698bc82a"/>
                <w:id w:val="295034433"/>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0A30F906" w14:textId="77777777" w:rsidR="008A0C52" w:rsidRDefault="008A0C52" w:rsidP="008A0C52">
                    <w:r>
                      <w:rPr>
                        <w:rFonts w:hint="eastAsia"/>
                      </w:rPr>
                      <w:t>按公允价值计量的投资性房地产</w:t>
                    </w:r>
                  </w:p>
                </w:tc>
              </w:sdtContent>
            </w:sdt>
            <w:tc>
              <w:tcPr>
                <w:tcW w:w="1561" w:type="pct"/>
                <w:tcBorders>
                  <w:top w:val="single" w:sz="4" w:space="0" w:color="auto"/>
                  <w:left w:val="single" w:sz="4" w:space="0" w:color="auto"/>
                  <w:bottom w:val="single" w:sz="4" w:space="0" w:color="auto"/>
                  <w:right w:val="single" w:sz="4" w:space="0" w:color="auto"/>
                </w:tcBorders>
              </w:tcPr>
              <w:p w14:paraId="13CE1BD9" w14:textId="77777777" w:rsidR="008A0C52" w:rsidRDefault="008A0C52" w:rsidP="008A0C52">
                <w:pPr>
                  <w:autoSpaceDE w:val="0"/>
                  <w:autoSpaceDN w:val="0"/>
                  <w:adjustRightInd w:val="0"/>
                  <w:jc w:val="right"/>
                </w:pPr>
              </w:p>
            </w:tc>
            <w:tc>
              <w:tcPr>
                <w:tcW w:w="1561" w:type="pct"/>
                <w:tcBorders>
                  <w:top w:val="single" w:sz="4" w:space="0" w:color="auto"/>
                  <w:left w:val="single" w:sz="4" w:space="0" w:color="auto"/>
                  <w:bottom w:val="single" w:sz="4" w:space="0" w:color="auto"/>
                  <w:right w:val="single" w:sz="4" w:space="0" w:color="auto"/>
                </w:tcBorders>
              </w:tcPr>
              <w:p w14:paraId="650EFDF1" w14:textId="77777777" w:rsidR="008A0C52" w:rsidRDefault="008A0C52" w:rsidP="008A0C52">
                <w:pPr>
                  <w:autoSpaceDE w:val="0"/>
                  <w:autoSpaceDN w:val="0"/>
                  <w:adjustRightInd w:val="0"/>
                  <w:jc w:val="right"/>
                </w:pPr>
              </w:p>
            </w:tc>
          </w:tr>
          <w:tr w:rsidR="008A0C52" w14:paraId="4AFB8252" w14:textId="77777777" w:rsidTr="008A0C52">
            <w:sdt>
              <w:sdtPr>
                <w:tag w:val="_PLD_5eb386e2c7144b76b7f1061a9d9942d9"/>
                <w:id w:val="-561334342"/>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14:paraId="3AAA717F" w14:textId="77777777" w:rsidR="008A0C52" w:rsidRDefault="008A0C52" w:rsidP="008A0C52">
                    <w:pPr>
                      <w:autoSpaceDE w:val="0"/>
                      <w:autoSpaceDN w:val="0"/>
                      <w:adjustRightInd w:val="0"/>
                      <w:jc w:val="center"/>
                    </w:pPr>
                    <w:r>
                      <w:rPr>
                        <w:rFonts w:hint="eastAsia"/>
                      </w:rPr>
                      <w:t>合计</w:t>
                    </w:r>
                  </w:p>
                </w:tc>
              </w:sdtContent>
            </w:sdt>
            <w:tc>
              <w:tcPr>
                <w:tcW w:w="1561" w:type="pct"/>
                <w:tcBorders>
                  <w:top w:val="single" w:sz="4" w:space="0" w:color="auto"/>
                  <w:left w:val="single" w:sz="4" w:space="0" w:color="auto"/>
                  <w:bottom w:val="single" w:sz="4" w:space="0" w:color="auto"/>
                  <w:right w:val="single" w:sz="4" w:space="0" w:color="auto"/>
                </w:tcBorders>
                <w:vAlign w:val="center"/>
              </w:tcPr>
              <w:p w14:paraId="37D0F0ED" w14:textId="70073C82" w:rsidR="008A0C52" w:rsidRDefault="00CC32B7" w:rsidP="008A0C52">
                <w:pPr>
                  <w:jc w:val="right"/>
                </w:pPr>
                <w:r w:rsidRPr="00CC32B7">
                  <w:t>-119,081,822.37</w:t>
                </w:r>
              </w:p>
            </w:tc>
            <w:tc>
              <w:tcPr>
                <w:tcW w:w="1561" w:type="pct"/>
                <w:tcBorders>
                  <w:top w:val="single" w:sz="4" w:space="0" w:color="auto"/>
                  <w:left w:val="single" w:sz="4" w:space="0" w:color="auto"/>
                  <w:bottom w:val="single" w:sz="4" w:space="0" w:color="auto"/>
                  <w:right w:val="single" w:sz="4" w:space="0" w:color="auto"/>
                </w:tcBorders>
                <w:vAlign w:val="center"/>
              </w:tcPr>
              <w:p w14:paraId="65B77B21" w14:textId="2C9D3E09" w:rsidR="008A0C52" w:rsidRDefault="008A0C52" w:rsidP="008A0C52">
                <w:pPr>
                  <w:autoSpaceDE w:val="0"/>
                  <w:autoSpaceDN w:val="0"/>
                  <w:adjustRightInd w:val="0"/>
                  <w:jc w:val="right"/>
                </w:pPr>
                <w:r>
                  <w:t>42,640,399.82</w:t>
                </w:r>
              </w:p>
            </w:tc>
          </w:tr>
        </w:tbl>
        <w:p w14:paraId="2DC35BC2" w14:textId="77777777" w:rsidR="00622C3A" w:rsidRDefault="000E6426">
          <w:pPr>
            <w:spacing w:before="60" w:after="60"/>
          </w:pPr>
          <w:r>
            <w:rPr>
              <w:rFonts w:hint="eastAsia"/>
            </w:rPr>
            <w:t>其他说明：</w:t>
          </w:r>
        </w:p>
        <w:sdt>
          <w:sdtPr>
            <w:rPr>
              <w:rFonts w:hint="eastAsia"/>
            </w:rPr>
            <w:alias w:val="公允价值变动收益的说明"/>
            <w:tag w:val="_GBC_ca97bf4455704ba1b8c90a97a9d856f0"/>
            <w:id w:val="-1309095073"/>
            <w:lock w:val="sdtLocked"/>
            <w:placeholder>
              <w:docPart w:val="GBC22222222222222222222222222222"/>
            </w:placeholder>
          </w:sdtPr>
          <w:sdtEndPr/>
          <w:sdtContent>
            <w:p w14:paraId="3AA3DE65" w14:textId="0302337F" w:rsidR="00622C3A" w:rsidRDefault="006C4E8E">
              <w:r>
                <w:rPr>
                  <w:rFonts w:hint="eastAsia"/>
                </w:rPr>
                <w:t>无</w:t>
              </w:r>
            </w:p>
          </w:sdtContent>
        </w:sdt>
      </w:sdtContent>
    </w:sdt>
    <w:bookmarkEnd w:id="212" w:displacedByCustomXml="prev"/>
    <w:p w14:paraId="3B979605" w14:textId="77777777" w:rsidR="00622C3A" w:rsidRDefault="00622C3A"/>
    <w:bookmarkStart w:id="213" w:name="_Hlk72829754" w:displacedByCustomXml="next"/>
    <w:sdt>
      <w:sdtPr>
        <w:rPr>
          <w:rFonts w:ascii="宋体" w:hAnsi="宋体" w:cs="宋体"/>
          <w:b w:val="0"/>
          <w:bCs/>
          <w:kern w:val="0"/>
          <w:szCs w:val="21"/>
        </w:rPr>
        <w:alias w:val="模块:"/>
        <w:tag w:val="_SEC_87edd713957c4f11900f8738aeba1216"/>
        <w:id w:val="-2124614884"/>
        <w:lock w:val="sdtLocked"/>
        <w:placeholder>
          <w:docPart w:val="GBC22222222222222222222222222222"/>
        </w:placeholder>
      </w:sdtPr>
      <w:sdtEndPr/>
      <w:sdtContent>
        <w:p w14:paraId="416302AD" w14:textId="77777777" w:rsidR="00622C3A" w:rsidRDefault="000E6426" w:rsidP="007D02D2">
          <w:pPr>
            <w:pStyle w:val="3"/>
            <w:numPr>
              <w:ilvl w:val="0"/>
              <w:numId w:val="46"/>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462433193"/>
            <w:lock w:val="sdtLocked"/>
            <w:placeholder>
              <w:docPart w:val="GBC22222222222222222222222222222"/>
            </w:placeholder>
          </w:sdtPr>
          <w:sdtEndPr/>
          <w:sdtContent>
            <w:p w14:paraId="0E6A7DEB" w14:textId="141664BE"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66D5665" w14:textId="77777777" w:rsidR="00622C3A" w:rsidRDefault="000E6426">
          <w:pPr>
            <w:pStyle w:val="a9"/>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17577805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3507971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622C3A" w14:paraId="1D4EAC68" w14:textId="77777777" w:rsidTr="00286D18">
            <w:sdt>
              <w:sdtPr>
                <w:tag w:val="_PLD_64ee29c5c67448b288248caa86e974a6"/>
                <w:id w:val="951601629"/>
                <w:lock w:val="sdtLocked"/>
              </w:sdtPr>
              <w:sdtEndPr/>
              <w:sdtContent>
                <w:tc>
                  <w:tcPr>
                    <w:tcW w:w="2017" w:type="pct"/>
                    <w:shd w:val="clear" w:color="auto" w:fill="auto"/>
                    <w:vAlign w:val="center"/>
                  </w:tcPr>
                  <w:p w14:paraId="4B98391B" w14:textId="77777777" w:rsidR="00622C3A" w:rsidRDefault="000E6426">
                    <w:pPr>
                      <w:jc w:val="center"/>
                    </w:pPr>
                    <w:r>
                      <w:rPr>
                        <w:rFonts w:hint="eastAsia"/>
                      </w:rPr>
                      <w:t>项目</w:t>
                    </w:r>
                  </w:p>
                </w:tc>
              </w:sdtContent>
            </w:sdt>
            <w:sdt>
              <w:sdtPr>
                <w:tag w:val="_PLD_560d3fc458c74be7aaa6d31bdfb4da69"/>
                <w:id w:val="-346716562"/>
                <w:lock w:val="sdtLocked"/>
              </w:sdtPr>
              <w:sdtEndPr/>
              <w:sdtContent>
                <w:tc>
                  <w:tcPr>
                    <w:tcW w:w="1485" w:type="pct"/>
                    <w:tcBorders>
                      <w:bottom w:val="single" w:sz="6" w:space="0" w:color="auto"/>
                    </w:tcBorders>
                    <w:shd w:val="clear" w:color="auto" w:fill="auto"/>
                    <w:vAlign w:val="center"/>
                  </w:tcPr>
                  <w:p w14:paraId="29D3A789" w14:textId="77777777" w:rsidR="00622C3A" w:rsidRDefault="000E6426">
                    <w:pPr>
                      <w:jc w:val="center"/>
                    </w:pPr>
                    <w:r>
                      <w:rPr>
                        <w:rFonts w:hint="eastAsia"/>
                      </w:rPr>
                      <w:t>本期发生额</w:t>
                    </w:r>
                  </w:p>
                </w:tc>
              </w:sdtContent>
            </w:sdt>
            <w:sdt>
              <w:sdtPr>
                <w:tag w:val="_PLD_4dbd931f6768425793e565db22a0fbd4"/>
                <w:id w:val="2025749972"/>
                <w:lock w:val="sdtLocked"/>
              </w:sdtPr>
              <w:sdtEndPr/>
              <w:sdtContent>
                <w:tc>
                  <w:tcPr>
                    <w:tcW w:w="1498" w:type="pct"/>
                    <w:shd w:val="clear" w:color="auto" w:fill="auto"/>
                    <w:vAlign w:val="center"/>
                  </w:tcPr>
                  <w:p w14:paraId="37CF0DBC" w14:textId="77777777" w:rsidR="00622C3A" w:rsidRDefault="000E6426">
                    <w:pPr>
                      <w:jc w:val="center"/>
                    </w:pPr>
                    <w:r>
                      <w:rPr>
                        <w:rFonts w:hint="eastAsia"/>
                      </w:rPr>
                      <w:t>上期发生额</w:t>
                    </w:r>
                  </w:p>
                </w:tc>
              </w:sdtContent>
            </w:sdt>
          </w:tr>
          <w:tr w:rsidR="008A0C52" w14:paraId="0155FCE6" w14:textId="77777777" w:rsidTr="008A0C52">
            <w:tc>
              <w:tcPr>
                <w:tcW w:w="2017" w:type="pct"/>
                <w:shd w:val="clear" w:color="auto" w:fill="auto"/>
                <w:vAlign w:val="center"/>
              </w:tcPr>
              <w:sdt>
                <w:sdtPr>
                  <w:rPr>
                    <w:rFonts w:hint="eastAsia"/>
                  </w:rPr>
                  <w:tag w:val="_PLD_ef2c9737ec214e14a40a6f09e2459ccb"/>
                  <w:id w:val="-1697465773"/>
                  <w:lock w:val="sdtLocked"/>
                </w:sdtPr>
                <w:sdtEndPr/>
                <w:sdtContent>
                  <w:p w14:paraId="6E38D3B7" w14:textId="77777777" w:rsidR="008A0C52" w:rsidRDefault="008A0C52" w:rsidP="008A0C52">
                    <w:r>
                      <w:rPr>
                        <w:rFonts w:hint="eastAsia"/>
                      </w:rPr>
                      <w:t>应收票据坏账损失</w:t>
                    </w:r>
                  </w:p>
                </w:sdtContent>
              </w:sdt>
            </w:tc>
            <w:tc>
              <w:tcPr>
                <w:tcW w:w="1485" w:type="pct"/>
                <w:tcBorders>
                  <w:top w:val="single" w:sz="6" w:space="0" w:color="auto"/>
                  <w:bottom w:val="single" w:sz="6" w:space="0" w:color="auto"/>
                </w:tcBorders>
                <w:shd w:val="clear" w:color="auto" w:fill="auto"/>
                <w:vAlign w:val="center"/>
              </w:tcPr>
              <w:p w14:paraId="151F0DB1" w14:textId="009F85D8" w:rsidR="008A0C52" w:rsidRDefault="008A0C52" w:rsidP="008A0C52">
                <w:pPr>
                  <w:jc w:val="right"/>
                </w:pPr>
                <w:r>
                  <w:t>-947,637.21</w:t>
                </w:r>
              </w:p>
            </w:tc>
            <w:tc>
              <w:tcPr>
                <w:tcW w:w="1498" w:type="pct"/>
                <w:shd w:val="clear" w:color="auto" w:fill="auto"/>
                <w:vAlign w:val="center"/>
              </w:tcPr>
              <w:p w14:paraId="635CFCAA" w14:textId="02DE528A" w:rsidR="008A0C52" w:rsidRDefault="008A0C52" w:rsidP="008A0C52">
                <w:pPr>
                  <w:jc w:val="right"/>
                </w:pPr>
                <w:r>
                  <w:t>406,719.30</w:t>
                </w:r>
              </w:p>
            </w:tc>
          </w:tr>
          <w:tr w:rsidR="008A0C52" w14:paraId="7D672718" w14:textId="77777777" w:rsidTr="008A0C52">
            <w:tc>
              <w:tcPr>
                <w:tcW w:w="2017" w:type="pct"/>
                <w:shd w:val="clear" w:color="auto" w:fill="auto"/>
                <w:vAlign w:val="center"/>
              </w:tcPr>
              <w:sdt>
                <w:sdtPr>
                  <w:rPr>
                    <w:rFonts w:hint="eastAsia"/>
                  </w:rPr>
                  <w:tag w:val="_PLD_18ea6a1502d94e719ef09009f3e7b0cc"/>
                  <w:id w:val="1729259085"/>
                  <w:lock w:val="sdtLocked"/>
                </w:sdtPr>
                <w:sdtEndPr/>
                <w:sdtContent>
                  <w:p w14:paraId="5AD3AFB0" w14:textId="77777777" w:rsidR="008A0C52" w:rsidRDefault="008A0C52" w:rsidP="008A0C52">
                    <w:r>
                      <w:rPr>
                        <w:rFonts w:hint="eastAsia"/>
                      </w:rPr>
                      <w:t>应收账款坏账损失</w:t>
                    </w:r>
                  </w:p>
                </w:sdtContent>
              </w:sdt>
            </w:tc>
            <w:tc>
              <w:tcPr>
                <w:tcW w:w="1485" w:type="pct"/>
                <w:tcBorders>
                  <w:top w:val="single" w:sz="6" w:space="0" w:color="auto"/>
                  <w:bottom w:val="single" w:sz="6" w:space="0" w:color="auto"/>
                </w:tcBorders>
                <w:shd w:val="clear" w:color="auto" w:fill="auto"/>
                <w:vAlign w:val="center"/>
              </w:tcPr>
              <w:p w14:paraId="0607CC42" w14:textId="593CCCB7" w:rsidR="008A0C52" w:rsidRDefault="008A0C52" w:rsidP="008A0C52">
                <w:pPr>
                  <w:jc w:val="right"/>
                </w:pPr>
                <w:r>
                  <w:t>-9,475,794.10</w:t>
                </w:r>
              </w:p>
            </w:tc>
            <w:tc>
              <w:tcPr>
                <w:tcW w:w="1498" w:type="pct"/>
                <w:shd w:val="clear" w:color="auto" w:fill="auto"/>
                <w:vAlign w:val="center"/>
              </w:tcPr>
              <w:p w14:paraId="7433AC55" w14:textId="0C867880" w:rsidR="008A0C52" w:rsidRDefault="008A0C52" w:rsidP="008A0C52">
                <w:pPr>
                  <w:jc w:val="right"/>
                </w:pPr>
                <w:r>
                  <w:t>-4,994,963.44</w:t>
                </w:r>
              </w:p>
            </w:tc>
          </w:tr>
          <w:tr w:rsidR="008A0C52" w14:paraId="697D0D3F" w14:textId="77777777" w:rsidTr="008A0C52">
            <w:tc>
              <w:tcPr>
                <w:tcW w:w="2017" w:type="pct"/>
                <w:shd w:val="clear" w:color="auto" w:fill="auto"/>
                <w:vAlign w:val="center"/>
              </w:tcPr>
              <w:sdt>
                <w:sdtPr>
                  <w:rPr>
                    <w:rFonts w:hint="eastAsia"/>
                  </w:rPr>
                  <w:tag w:val="_PLD_183b461709384c1dad0a5ada5156e0c2"/>
                  <w:id w:val="-302006852"/>
                  <w:lock w:val="sdtLocked"/>
                </w:sdtPr>
                <w:sdtEndPr/>
                <w:sdtContent>
                  <w:p w14:paraId="7953CB69" w14:textId="77777777" w:rsidR="008A0C52" w:rsidRDefault="008A0C52" w:rsidP="008A0C52">
                    <w:r>
                      <w:rPr>
                        <w:rFonts w:hint="eastAsia"/>
                      </w:rPr>
                      <w:t>其他应收款坏账损失</w:t>
                    </w:r>
                  </w:p>
                </w:sdtContent>
              </w:sdt>
            </w:tc>
            <w:tc>
              <w:tcPr>
                <w:tcW w:w="1485" w:type="pct"/>
                <w:tcBorders>
                  <w:top w:val="single" w:sz="6" w:space="0" w:color="auto"/>
                  <w:bottom w:val="single" w:sz="6" w:space="0" w:color="auto"/>
                </w:tcBorders>
                <w:shd w:val="clear" w:color="auto" w:fill="auto"/>
                <w:vAlign w:val="center"/>
              </w:tcPr>
              <w:p w14:paraId="1EAF798D" w14:textId="18892F07" w:rsidR="008A0C52" w:rsidRDefault="008A0C52" w:rsidP="008A0C52">
                <w:pPr>
                  <w:jc w:val="right"/>
                </w:pPr>
                <w:r>
                  <w:t>2,455,102.64</w:t>
                </w:r>
              </w:p>
            </w:tc>
            <w:tc>
              <w:tcPr>
                <w:tcW w:w="1498" w:type="pct"/>
                <w:shd w:val="clear" w:color="auto" w:fill="auto"/>
                <w:vAlign w:val="center"/>
              </w:tcPr>
              <w:p w14:paraId="4CD6DA2F" w14:textId="61DDDBB5" w:rsidR="008A0C52" w:rsidRDefault="008A0C52" w:rsidP="008A0C52">
                <w:pPr>
                  <w:jc w:val="right"/>
                </w:pPr>
                <w:r>
                  <w:t>23,791.45</w:t>
                </w:r>
              </w:p>
            </w:tc>
          </w:tr>
          <w:tr w:rsidR="008A0C52" w14:paraId="7EDFA322" w14:textId="77777777" w:rsidTr="00286D18">
            <w:tc>
              <w:tcPr>
                <w:tcW w:w="2017" w:type="pct"/>
                <w:shd w:val="clear" w:color="auto" w:fill="auto"/>
                <w:vAlign w:val="center"/>
              </w:tcPr>
              <w:sdt>
                <w:sdtPr>
                  <w:rPr>
                    <w:rFonts w:hint="eastAsia"/>
                  </w:rPr>
                  <w:tag w:val="_PLD_ac8555873eee4a0b8a88028018d33862"/>
                  <w:id w:val="752860372"/>
                  <w:lock w:val="sdtLocked"/>
                </w:sdtPr>
                <w:sdtEndPr/>
                <w:sdtContent>
                  <w:p w14:paraId="7D72115C" w14:textId="77777777" w:rsidR="008A0C52" w:rsidRDefault="008A0C52" w:rsidP="008A0C52">
                    <w:r>
                      <w:rPr>
                        <w:rFonts w:hint="eastAsia"/>
                      </w:rPr>
                      <w:t>债权投资减值损失</w:t>
                    </w:r>
                  </w:p>
                </w:sdtContent>
              </w:sdt>
            </w:tc>
            <w:tc>
              <w:tcPr>
                <w:tcW w:w="1485" w:type="pct"/>
                <w:tcBorders>
                  <w:top w:val="single" w:sz="6" w:space="0" w:color="auto"/>
                  <w:bottom w:val="single" w:sz="6" w:space="0" w:color="auto"/>
                </w:tcBorders>
                <w:shd w:val="clear" w:color="auto" w:fill="auto"/>
              </w:tcPr>
              <w:p w14:paraId="1C10F0B5" w14:textId="77777777" w:rsidR="008A0C52" w:rsidRDefault="008A0C52" w:rsidP="008A0C52">
                <w:pPr>
                  <w:jc w:val="right"/>
                </w:pPr>
              </w:p>
            </w:tc>
            <w:tc>
              <w:tcPr>
                <w:tcW w:w="1498" w:type="pct"/>
                <w:shd w:val="clear" w:color="auto" w:fill="auto"/>
              </w:tcPr>
              <w:p w14:paraId="50EF1403" w14:textId="77777777" w:rsidR="008A0C52" w:rsidRDefault="008A0C52" w:rsidP="008A0C52">
                <w:pPr>
                  <w:jc w:val="right"/>
                </w:pPr>
              </w:p>
            </w:tc>
          </w:tr>
          <w:tr w:rsidR="008A0C52" w14:paraId="45DC3B8F" w14:textId="77777777" w:rsidTr="00286D18">
            <w:tc>
              <w:tcPr>
                <w:tcW w:w="2017" w:type="pct"/>
                <w:shd w:val="clear" w:color="auto" w:fill="auto"/>
                <w:vAlign w:val="center"/>
              </w:tcPr>
              <w:sdt>
                <w:sdtPr>
                  <w:rPr>
                    <w:rFonts w:hint="eastAsia"/>
                  </w:rPr>
                  <w:tag w:val="_PLD_bc847f600d3e4663b17f47f68007ad6e"/>
                  <w:id w:val="1994363184"/>
                  <w:lock w:val="sdtLocked"/>
                </w:sdtPr>
                <w:sdtEndPr/>
                <w:sdtContent>
                  <w:p w14:paraId="64824CB4" w14:textId="77777777" w:rsidR="008A0C52" w:rsidRDefault="008A0C52" w:rsidP="008A0C52">
                    <w:r>
                      <w:rPr>
                        <w:rFonts w:hint="eastAsia"/>
                      </w:rPr>
                      <w:t>其他债权投资减值损失</w:t>
                    </w:r>
                  </w:p>
                </w:sdtContent>
              </w:sdt>
            </w:tc>
            <w:tc>
              <w:tcPr>
                <w:tcW w:w="1485" w:type="pct"/>
                <w:tcBorders>
                  <w:top w:val="single" w:sz="6" w:space="0" w:color="auto"/>
                  <w:bottom w:val="single" w:sz="6" w:space="0" w:color="auto"/>
                </w:tcBorders>
                <w:shd w:val="clear" w:color="auto" w:fill="auto"/>
              </w:tcPr>
              <w:p w14:paraId="75C5913E" w14:textId="77777777" w:rsidR="008A0C52" w:rsidRDefault="008A0C52" w:rsidP="008A0C52">
                <w:pPr>
                  <w:jc w:val="right"/>
                </w:pPr>
              </w:p>
            </w:tc>
            <w:tc>
              <w:tcPr>
                <w:tcW w:w="1498" w:type="pct"/>
                <w:shd w:val="clear" w:color="auto" w:fill="auto"/>
              </w:tcPr>
              <w:p w14:paraId="37620164" w14:textId="77777777" w:rsidR="008A0C52" w:rsidRDefault="008A0C52" w:rsidP="008A0C52">
                <w:pPr>
                  <w:jc w:val="right"/>
                </w:pPr>
              </w:p>
            </w:tc>
          </w:tr>
          <w:tr w:rsidR="008A0C52" w14:paraId="2AEE9B22" w14:textId="77777777" w:rsidTr="00286D18">
            <w:tc>
              <w:tcPr>
                <w:tcW w:w="2017" w:type="pct"/>
                <w:shd w:val="clear" w:color="auto" w:fill="auto"/>
                <w:vAlign w:val="center"/>
              </w:tcPr>
              <w:sdt>
                <w:sdtPr>
                  <w:rPr>
                    <w:rFonts w:hint="eastAsia"/>
                  </w:rPr>
                  <w:tag w:val="_PLD_2cfae99c64b44f6089efa40a283c1bfc"/>
                  <w:id w:val="1065224396"/>
                  <w:lock w:val="sdtLocked"/>
                </w:sdtPr>
                <w:sdtEndPr/>
                <w:sdtContent>
                  <w:p w14:paraId="2CE5BBCF" w14:textId="77777777" w:rsidR="008A0C52" w:rsidRDefault="008A0C52" w:rsidP="008A0C52">
                    <w:r>
                      <w:rPr>
                        <w:rFonts w:hint="eastAsia"/>
                      </w:rPr>
                      <w:t>长期应收款坏账损失</w:t>
                    </w:r>
                  </w:p>
                </w:sdtContent>
              </w:sdt>
            </w:tc>
            <w:tc>
              <w:tcPr>
                <w:tcW w:w="1485" w:type="pct"/>
                <w:tcBorders>
                  <w:top w:val="single" w:sz="6" w:space="0" w:color="auto"/>
                  <w:bottom w:val="single" w:sz="6" w:space="0" w:color="auto"/>
                </w:tcBorders>
                <w:shd w:val="clear" w:color="auto" w:fill="auto"/>
              </w:tcPr>
              <w:p w14:paraId="0462CC65" w14:textId="77777777" w:rsidR="008A0C52" w:rsidRDefault="008A0C52" w:rsidP="008A0C52">
                <w:pPr>
                  <w:jc w:val="right"/>
                </w:pPr>
              </w:p>
            </w:tc>
            <w:tc>
              <w:tcPr>
                <w:tcW w:w="1498" w:type="pct"/>
                <w:shd w:val="clear" w:color="auto" w:fill="auto"/>
              </w:tcPr>
              <w:p w14:paraId="5D47EA26" w14:textId="77777777" w:rsidR="008A0C52" w:rsidRDefault="008A0C52" w:rsidP="008A0C52">
                <w:pPr>
                  <w:jc w:val="right"/>
                </w:pPr>
              </w:p>
            </w:tc>
          </w:tr>
          <w:tr w:rsidR="008A0C52" w14:paraId="504AC3D3" w14:textId="77777777" w:rsidTr="00286D18">
            <w:tc>
              <w:tcPr>
                <w:tcW w:w="2017" w:type="pct"/>
                <w:shd w:val="clear" w:color="auto" w:fill="auto"/>
                <w:vAlign w:val="center"/>
              </w:tcPr>
              <w:sdt>
                <w:sdtPr>
                  <w:rPr>
                    <w:rFonts w:hint="eastAsia"/>
                  </w:rPr>
                  <w:tag w:val="_PLD_c9ebf2faffa4479588376e81b1db922b"/>
                  <w:id w:val="-1303374806"/>
                  <w:lock w:val="sdtLocked"/>
                </w:sdtPr>
                <w:sdtEndPr/>
                <w:sdtContent>
                  <w:p w14:paraId="1EC22D56" w14:textId="77777777" w:rsidR="008A0C52" w:rsidRDefault="008A0C52" w:rsidP="008A0C52">
                    <w:r>
                      <w:rPr>
                        <w:rFonts w:hint="eastAsia"/>
                      </w:rPr>
                      <w:t>合同资产减值损失</w:t>
                    </w:r>
                  </w:p>
                </w:sdtContent>
              </w:sdt>
            </w:tc>
            <w:tc>
              <w:tcPr>
                <w:tcW w:w="1485" w:type="pct"/>
                <w:tcBorders>
                  <w:top w:val="single" w:sz="6" w:space="0" w:color="auto"/>
                  <w:bottom w:val="single" w:sz="6" w:space="0" w:color="auto"/>
                </w:tcBorders>
                <w:shd w:val="clear" w:color="auto" w:fill="auto"/>
              </w:tcPr>
              <w:p w14:paraId="1A5208BF" w14:textId="77777777" w:rsidR="008A0C52" w:rsidRDefault="008A0C52" w:rsidP="008A0C52">
                <w:pPr>
                  <w:jc w:val="right"/>
                </w:pPr>
              </w:p>
            </w:tc>
            <w:tc>
              <w:tcPr>
                <w:tcW w:w="1498" w:type="pct"/>
                <w:shd w:val="clear" w:color="auto" w:fill="auto"/>
              </w:tcPr>
              <w:p w14:paraId="58264C52" w14:textId="77777777" w:rsidR="008A0C52" w:rsidRDefault="008A0C52" w:rsidP="008A0C52">
                <w:pPr>
                  <w:jc w:val="right"/>
                </w:pPr>
              </w:p>
            </w:tc>
          </w:tr>
          <w:tr w:rsidR="008A0C52" w14:paraId="52B3B2AE" w14:textId="77777777" w:rsidTr="008A0C52">
            <w:sdt>
              <w:sdtPr>
                <w:tag w:val="_PLD_a280344d67cd4d1392e8972abbb82e72"/>
                <w:id w:val="-877162835"/>
                <w:lock w:val="sdtLocked"/>
              </w:sdtPr>
              <w:sdtEndPr/>
              <w:sdtContent>
                <w:tc>
                  <w:tcPr>
                    <w:tcW w:w="2017" w:type="pct"/>
                    <w:shd w:val="clear" w:color="auto" w:fill="auto"/>
                    <w:vAlign w:val="center"/>
                  </w:tcPr>
                  <w:p w14:paraId="6A2538E9" w14:textId="77777777" w:rsidR="008A0C52" w:rsidRDefault="008A0C52" w:rsidP="008A0C52">
                    <w:pPr>
                      <w:jc w:val="center"/>
                    </w:pPr>
                    <w:r>
                      <w:rPr>
                        <w:rFonts w:hint="eastAsia"/>
                      </w:rPr>
                      <w:t>合计</w:t>
                    </w:r>
                  </w:p>
                </w:tc>
              </w:sdtContent>
            </w:sdt>
            <w:tc>
              <w:tcPr>
                <w:tcW w:w="1485" w:type="pct"/>
                <w:tcBorders>
                  <w:top w:val="single" w:sz="6" w:space="0" w:color="auto"/>
                  <w:bottom w:val="single" w:sz="4" w:space="0" w:color="auto"/>
                </w:tcBorders>
                <w:shd w:val="clear" w:color="auto" w:fill="auto"/>
                <w:vAlign w:val="center"/>
              </w:tcPr>
              <w:p w14:paraId="31052F5E" w14:textId="5326CB7A" w:rsidR="008A0C52" w:rsidRDefault="008A0C52" w:rsidP="008A0C52">
                <w:pPr>
                  <w:jc w:val="right"/>
                </w:pPr>
                <w:r>
                  <w:t>-7,968,328.67</w:t>
                </w:r>
              </w:p>
            </w:tc>
            <w:tc>
              <w:tcPr>
                <w:tcW w:w="1498" w:type="pct"/>
                <w:shd w:val="clear" w:color="auto" w:fill="auto"/>
                <w:vAlign w:val="center"/>
              </w:tcPr>
              <w:p w14:paraId="2EF6F221" w14:textId="1258F279" w:rsidR="008A0C52" w:rsidRDefault="008A0C52" w:rsidP="008A0C52">
                <w:pPr>
                  <w:jc w:val="right"/>
                </w:pPr>
                <w:r>
                  <w:t>-4,564,452.69</w:t>
                </w:r>
              </w:p>
            </w:tc>
          </w:tr>
        </w:tbl>
        <w:p w14:paraId="52DA9D1E" w14:textId="77777777" w:rsidR="00622C3A" w:rsidRDefault="000E6426">
          <w:r>
            <w:rPr>
              <w:rFonts w:hint="eastAsia"/>
            </w:rPr>
            <w:lastRenderedPageBreak/>
            <w:t>其他</w:t>
          </w:r>
          <w:r>
            <w:t>说明</w:t>
          </w:r>
          <w:r>
            <w:rPr>
              <w:rFonts w:hint="eastAsia"/>
            </w:rPr>
            <w:t>：</w:t>
          </w:r>
        </w:p>
        <w:sdt>
          <w:sdtPr>
            <w:alias w:val="信用减值损失其他说明"/>
            <w:tag w:val="_GBC_bb0ec45413144929857be6dfa37bb50b"/>
            <w:id w:val="-225147102"/>
            <w:lock w:val="sdtLocked"/>
            <w:placeholder>
              <w:docPart w:val="GBC22222222222222222222222222222"/>
            </w:placeholder>
          </w:sdtPr>
          <w:sdtEndPr/>
          <w:sdtContent>
            <w:p w14:paraId="27CA74EC" w14:textId="2FFF5282" w:rsidR="00622C3A" w:rsidRDefault="008A0C52">
              <w:r>
                <w:rPr>
                  <w:rFonts w:hint="eastAsia"/>
                </w:rPr>
                <w:t>无</w:t>
              </w:r>
            </w:p>
          </w:sdtContent>
        </w:sdt>
        <w:p w14:paraId="1CF4403A" w14:textId="77777777" w:rsidR="00622C3A" w:rsidRDefault="00D86D4A"/>
      </w:sdtContent>
    </w:sdt>
    <w:bookmarkEnd w:id="213"/>
    <w:p w14:paraId="6150B747" w14:textId="77777777" w:rsidR="00622C3A" w:rsidRDefault="00622C3A"/>
    <w:sdt>
      <w:sdtPr>
        <w:rPr>
          <w:rFonts w:ascii="宋体" w:hAnsi="宋体" w:cs="宋体" w:hint="eastAsia"/>
          <w:b w:val="0"/>
          <w:bCs/>
          <w:kern w:val="0"/>
          <w:szCs w:val="21"/>
        </w:rPr>
        <w:alias w:val="模块:资产减值损失"/>
        <w:tag w:val="_GBC_e0187e33fb024605af673daabe2f7861"/>
        <w:id w:val="-1729765680"/>
        <w:lock w:val="sdtLocked"/>
        <w:placeholder>
          <w:docPart w:val="GBC22222222222222222222222222222"/>
        </w:placeholder>
      </w:sdtPr>
      <w:sdtEndPr>
        <w:rPr>
          <w:rFonts w:hint="default"/>
          <w:szCs w:val="22"/>
        </w:rPr>
      </w:sdtEndPr>
      <w:sdtContent>
        <w:p w14:paraId="70940032"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105111278"/>
            <w:lock w:val="sdtLocked"/>
            <w:placeholder>
              <w:docPart w:val="GBC22222222222222222222222222222"/>
            </w:placeholder>
          </w:sdtPr>
          <w:sdtEndPr/>
          <w:sdtContent>
            <w:p w14:paraId="78D88375" w14:textId="46810026"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538251A" w14:textId="77777777" w:rsidR="00622C3A" w:rsidRDefault="000E6426">
          <w:pPr>
            <w:jc w:val="right"/>
          </w:pPr>
          <w:r>
            <w:rPr>
              <w:rFonts w:hint="eastAsia"/>
            </w:rPr>
            <w:t>单位：</w:t>
          </w:r>
          <w:sdt>
            <w:sdtPr>
              <w:rPr>
                <w:rFonts w:hint="eastAsia"/>
              </w:rPr>
              <w:alias w:val="单位：财务附注：资产减值损失"/>
              <w:tag w:val="_GBC_40ad6c56ceff460ca35db2135628d01d"/>
              <w:id w:val="1942764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资产减值损失"/>
              <w:tag w:val="_GBC_5e13b42cdca649359964ad50033ab01e"/>
              <w:id w:val="-7659247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622C3A" w14:paraId="4196A6FB" w14:textId="77777777" w:rsidTr="00973D52">
            <w:sdt>
              <w:sdtPr>
                <w:tag w:val="_PLD_1c1b3ab4db9e4468a28086960eda425b"/>
                <w:id w:val="-359597910"/>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14:paraId="75F42B30" w14:textId="77777777" w:rsidR="00622C3A" w:rsidRDefault="000E6426">
                    <w:pPr>
                      <w:autoSpaceDE w:val="0"/>
                      <w:autoSpaceDN w:val="0"/>
                      <w:adjustRightInd w:val="0"/>
                      <w:jc w:val="center"/>
                    </w:pPr>
                    <w:r>
                      <w:rPr>
                        <w:rFonts w:hint="eastAsia"/>
                      </w:rPr>
                      <w:t>项目</w:t>
                    </w:r>
                  </w:p>
                </w:tc>
              </w:sdtContent>
            </w:sdt>
            <w:sdt>
              <w:sdtPr>
                <w:tag w:val="_PLD_ab926936cf9d4fc39ab4c469d2ff3166"/>
                <w:id w:val="-202635348"/>
                <w:lock w:val="sdtLocked"/>
              </w:sdtPr>
              <w:sdtEndPr/>
              <w:sdtContent>
                <w:tc>
                  <w:tcPr>
                    <w:tcW w:w="1422" w:type="pct"/>
                    <w:tcBorders>
                      <w:top w:val="single" w:sz="4" w:space="0" w:color="auto"/>
                      <w:left w:val="single" w:sz="4" w:space="0" w:color="auto"/>
                      <w:bottom w:val="single" w:sz="4" w:space="0" w:color="auto"/>
                      <w:right w:val="single" w:sz="4" w:space="0" w:color="auto"/>
                    </w:tcBorders>
                    <w:vAlign w:val="center"/>
                  </w:tcPr>
                  <w:p w14:paraId="3329BAFD" w14:textId="77777777" w:rsidR="00622C3A" w:rsidRDefault="000E6426">
                    <w:pPr>
                      <w:autoSpaceDE w:val="0"/>
                      <w:autoSpaceDN w:val="0"/>
                      <w:adjustRightInd w:val="0"/>
                      <w:jc w:val="center"/>
                    </w:pPr>
                    <w:r>
                      <w:rPr>
                        <w:rFonts w:hint="eastAsia"/>
                      </w:rPr>
                      <w:t>本期发生额</w:t>
                    </w:r>
                  </w:p>
                </w:tc>
              </w:sdtContent>
            </w:sdt>
            <w:sdt>
              <w:sdtPr>
                <w:tag w:val="_PLD_8d4d7dadcc9944098ada8da3daaa7668"/>
                <w:id w:val="-1388332100"/>
                <w:lock w:val="sdtLocked"/>
              </w:sdtPr>
              <w:sdtEndPr/>
              <w:sdtContent>
                <w:tc>
                  <w:tcPr>
                    <w:tcW w:w="1700" w:type="pct"/>
                    <w:tcBorders>
                      <w:top w:val="single" w:sz="4" w:space="0" w:color="auto"/>
                      <w:left w:val="single" w:sz="4" w:space="0" w:color="auto"/>
                      <w:bottom w:val="single" w:sz="4" w:space="0" w:color="auto"/>
                      <w:right w:val="single" w:sz="4" w:space="0" w:color="auto"/>
                    </w:tcBorders>
                    <w:vAlign w:val="center"/>
                  </w:tcPr>
                  <w:p w14:paraId="62F73AC6" w14:textId="77777777" w:rsidR="00622C3A" w:rsidRDefault="000E6426">
                    <w:pPr>
                      <w:autoSpaceDE w:val="0"/>
                      <w:autoSpaceDN w:val="0"/>
                      <w:adjustRightInd w:val="0"/>
                      <w:jc w:val="center"/>
                    </w:pPr>
                    <w:r>
                      <w:rPr>
                        <w:rFonts w:hint="eastAsia"/>
                      </w:rPr>
                      <w:t>上期发生额</w:t>
                    </w:r>
                  </w:p>
                </w:tc>
              </w:sdtContent>
            </w:sdt>
          </w:tr>
          <w:tr w:rsidR="00622C3A" w14:paraId="5801416F" w14:textId="77777777" w:rsidTr="00973D52">
            <w:sdt>
              <w:sdtPr>
                <w:tag w:val="_PLD_9afc5aaccdc84a4391c2537866204dd5"/>
                <w:id w:val="-2146264668"/>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4B90B7FC" w14:textId="77777777" w:rsidR="00622C3A" w:rsidRDefault="000E6426">
                    <w:pPr>
                      <w:autoSpaceDE w:val="0"/>
                      <w:autoSpaceDN w:val="0"/>
                      <w:adjustRightInd w:val="0"/>
                    </w:pPr>
                    <w:r>
                      <w:rPr>
                        <w:rFonts w:hint="eastAsia"/>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14:paraId="09EF1F5C" w14:textId="77777777" w:rsidR="00622C3A" w:rsidRDefault="00622C3A">
                <w:pPr>
                  <w:jc w:val="right"/>
                </w:pPr>
              </w:p>
            </w:tc>
            <w:tc>
              <w:tcPr>
                <w:tcW w:w="1700" w:type="pct"/>
                <w:tcBorders>
                  <w:top w:val="single" w:sz="4" w:space="0" w:color="auto"/>
                  <w:left w:val="single" w:sz="4" w:space="0" w:color="auto"/>
                  <w:bottom w:val="single" w:sz="4" w:space="0" w:color="auto"/>
                  <w:right w:val="single" w:sz="4" w:space="0" w:color="auto"/>
                </w:tcBorders>
              </w:tcPr>
              <w:p w14:paraId="3592B39C" w14:textId="77777777" w:rsidR="00622C3A" w:rsidRDefault="00622C3A">
                <w:pPr>
                  <w:jc w:val="right"/>
                </w:pPr>
              </w:p>
            </w:tc>
          </w:tr>
          <w:tr w:rsidR="008A0C52" w14:paraId="2DF5A848" w14:textId="77777777" w:rsidTr="008A0C52">
            <w:sdt>
              <w:sdtPr>
                <w:tag w:val="_PLD_48506e29da6e4911867af71e75a78a82"/>
                <w:id w:val="-1851173617"/>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43383064" w14:textId="77777777" w:rsidR="008A0C52" w:rsidRDefault="008A0C52" w:rsidP="008A0C52">
                    <w:pPr>
                      <w:autoSpaceDE w:val="0"/>
                      <w:autoSpaceDN w:val="0"/>
                      <w:adjustRightInd w:val="0"/>
                    </w:pPr>
                    <w:r>
                      <w:rPr>
                        <w:rFonts w:hint="eastAsia"/>
                      </w:rPr>
                      <w:t>二、存货跌价损失及合同履约成本减值损失</w:t>
                    </w:r>
                  </w:p>
                </w:tc>
              </w:sdtContent>
            </w:sdt>
            <w:tc>
              <w:tcPr>
                <w:tcW w:w="1422" w:type="pct"/>
                <w:tcBorders>
                  <w:top w:val="single" w:sz="4" w:space="0" w:color="auto"/>
                  <w:left w:val="single" w:sz="4" w:space="0" w:color="auto"/>
                  <w:bottom w:val="single" w:sz="4" w:space="0" w:color="auto"/>
                  <w:right w:val="single" w:sz="4" w:space="0" w:color="auto"/>
                </w:tcBorders>
                <w:vAlign w:val="center"/>
              </w:tcPr>
              <w:p w14:paraId="5DA549D6" w14:textId="26728EA0" w:rsidR="008A0C52" w:rsidRDefault="008A0C52" w:rsidP="008A0C52">
                <w:pPr>
                  <w:jc w:val="right"/>
                </w:pPr>
                <w:r>
                  <w:t>-19,320,550.49</w:t>
                </w:r>
              </w:p>
            </w:tc>
            <w:tc>
              <w:tcPr>
                <w:tcW w:w="1700" w:type="pct"/>
                <w:tcBorders>
                  <w:top w:val="single" w:sz="4" w:space="0" w:color="auto"/>
                  <w:left w:val="single" w:sz="4" w:space="0" w:color="auto"/>
                  <w:bottom w:val="single" w:sz="4" w:space="0" w:color="auto"/>
                  <w:right w:val="single" w:sz="4" w:space="0" w:color="auto"/>
                </w:tcBorders>
                <w:vAlign w:val="center"/>
              </w:tcPr>
              <w:p w14:paraId="290E8AF5" w14:textId="13D65609" w:rsidR="008A0C52" w:rsidRDefault="008A0C52" w:rsidP="008A0C52">
                <w:pPr>
                  <w:jc w:val="right"/>
                </w:pPr>
                <w:r>
                  <w:t>-25,734,939.58</w:t>
                </w:r>
              </w:p>
            </w:tc>
          </w:tr>
          <w:tr w:rsidR="008A0C52" w14:paraId="61499A03" w14:textId="77777777" w:rsidTr="00973D52">
            <w:sdt>
              <w:sdtPr>
                <w:tag w:val="_PLD_78eb61ed62e240ad81f4cf85c6ee48fc"/>
                <w:id w:val="2022123081"/>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44458C60" w14:textId="77777777" w:rsidR="008A0C52" w:rsidRDefault="008A0C52" w:rsidP="008A0C52">
                    <w:pPr>
                      <w:autoSpaceDE w:val="0"/>
                      <w:autoSpaceDN w:val="0"/>
                      <w:adjustRightInd w:val="0"/>
                    </w:pPr>
                    <w:r>
                      <w:rPr>
                        <w:rFonts w:hint="eastAsia"/>
                      </w:rPr>
                      <w:t>三、长期股权投资减值损失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14:paraId="3B271DE2" w14:textId="77777777" w:rsidR="008A0C52" w:rsidRDefault="008A0C52" w:rsidP="008A0C52">
                <w:pPr>
                  <w:jc w:val="right"/>
                </w:pPr>
              </w:p>
            </w:tc>
            <w:tc>
              <w:tcPr>
                <w:tcW w:w="1700" w:type="pct"/>
                <w:tcBorders>
                  <w:top w:val="single" w:sz="4" w:space="0" w:color="auto"/>
                  <w:left w:val="single" w:sz="4" w:space="0" w:color="auto"/>
                  <w:bottom w:val="single" w:sz="4" w:space="0" w:color="auto"/>
                  <w:right w:val="single" w:sz="4" w:space="0" w:color="auto"/>
                </w:tcBorders>
              </w:tcPr>
              <w:p w14:paraId="66B24D3A" w14:textId="77777777" w:rsidR="008A0C52" w:rsidRDefault="008A0C52" w:rsidP="008A0C52">
                <w:pPr>
                  <w:jc w:val="right"/>
                </w:pPr>
              </w:p>
            </w:tc>
          </w:tr>
          <w:tr w:rsidR="008A0C52" w14:paraId="0E63ECC7" w14:textId="77777777" w:rsidTr="00973D52">
            <w:sdt>
              <w:sdtPr>
                <w:tag w:val="_PLD_e2e50e9f9bba445ebcfdf8fc0da4e0d0"/>
                <w:id w:val="264353036"/>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5FA64D2A" w14:textId="77777777" w:rsidR="008A0C52" w:rsidRDefault="008A0C52" w:rsidP="008A0C52">
                    <w:pPr>
                      <w:autoSpaceDE w:val="0"/>
                      <w:autoSpaceDN w:val="0"/>
                      <w:adjustRightInd w:val="0"/>
                    </w:pPr>
                    <w:r>
                      <w:rPr>
                        <w:rFonts w:hint="eastAsia"/>
                      </w:rPr>
                      <w:t>四、投资性房地产减值损失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09EB2991" w14:textId="77777777" w:rsidR="008A0C52" w:rsidRDefault="008A0C52" w:rsidP="008A0C52">
                <w:pPr>
                  <w:jc w:val="right"/>
                </w:pPr>
              </w:p>
            </w:tc>
            <w:tc>
              <w:tcPr>
                <w:tcW w:w="1700" w:type="pct"/>
                <w:tcBorders>
                  <w:top w:val="single" w:sz="4" w:space="0" w:color="auto"/>
                  <w:left w:val="single" w:sz="4" w:space="0" w:color="auto"/>
                  <w:bottom w:val="single" w:sz="4" w:space="0" w:color="auto"/>
                  <w:right w:val="single" w:sz="4" w:space="0" w:color="auto"/>
                </w:tcBorders>
              </w:tcPr>
              <w:p w14:paraId="1DA642F8" w14:textId="77777777" w:rsidR="008A0C52" w:rsidRDefault="008A0C52" w:rsidP="008A0C52">
                <w:pPr>
                  <w:jc w:val="right"/>
                </w:pPr>
              </w:p>
            </w:tc>
          </w:tr>
          <w:tr w:rsidR="008A0C52" w14:paraId="4AA12065" w14:textId="77777777" w:rsidTr="00973D52">
            <w:sdt>
              <w:sdtPr>
                <w:tag w:val="_PLD_356b67cd490e4fa38300401350a416fb"/>
                <w:id w:val="-352805345"/>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2A7F491D" w14:textId="77777777" w:rsidR="008A0C52" w:rsidRDefault="008A0C52" w:rsidP="008A0C52">
                    <w:pPr>
                      <w:autoSpaceDE w:val="0"/>
                      <w:autoSpaceDN w:val="0"/>
                      <w:adjustRightInd w:val="0"/>
                    </w:pPr>
                    <w:r>
                      <w:rPr>
                        <w:rFonts w:hint="eastAsia"/>
                      </w:rPr>
                      <w:t>五、固定资产减值损失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7024A790" w14:textId="77777777" w:rsidR="008A0C52" w:rsidRDefault="008A0C52" w:rsidP="008A0C52">
                <w:pPr>
                  <w:jc w:val="right"/>
                </w:pPr>
              </w:p>
            </w:tc>
            <w:tc>
              <w:tcPr>
                <w:tcW w:w="1700" w:type="pct"/>
                <w:tcBorders>
                  <w:top w:val="single" w:sz="4" w:space="0" w:color="auto"/>
                  <w:left w:val="single" w:sz="4" w:space="0" w:color="auto"/>
                  <w:bottom w:val="single" w:sz="4" w:space="0" w:color="auto"/>
                  <w:right w:val="single" w:sz="4" w:space="0" w:color="auto"/>
                </w:tcBorders>
              </w:tcPr>
              <w:p w14:paraId="493D2AD6" w14:textId="77777777" w:rsidR="008A0C52" w:rsidRDefault="008A0C52" w:rsidP="008A0C52">
                <w:pPr>
                  <w:jc w:val="right"/>
                </w:pPr>
              </w:p>
            </w:tc>
          </w:tr>
          <w:tr w:rsidR="008A0C52" w14:paraId="4DCD6766" w14:textId="77777777" w:rsidTr="00973D52">
            <w:sdt>
              <w:sdtPr>
                <w:tag w:val="_PLD_bf0e54d642dc47e5aba1659ff4189311"/>
                <w:id w:val="194156260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22649590" w14:textId="77777777" w:rsidR="008A0C52" w:rsidRDefault="008A0C52" w:rsidP="008A0C52">
                    <w:pPr>
                      <w:autoSpaceDE w:val="0"/>
                      <w:autoSpaceDN w:val="0"/>
                      <w:adjustRightInd w:val="0"/>
                    </w:pPr>
                    <w:r>
                      <w:rPr>
                        <w:rFonts w:hint="eastAsia"/>
                      </w:rPr>
                      <w:t>六、工程物资减值损失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14:paraId="07CA8B1C" w14:textId="77777777" w:rsidR="008A0C52" w:rsidRDefault="008A0C52" w:rsidP="008A0C52">
                <w:pPr>
                  <w:jc w:val="right"/>
                </w:pPr>
              </w:p>
            </w:tc>
            <w:tc>
              <w:tcPr>
                <w:tcW w:w="1700" w:type="pct"/>
                <w:tcBorders>
                  <w:top w:val="single" w:sz="4" w:space="0" w:color="auto"/>
                  <w:left w:val="single" w:sz="4" w:space="0" w:color="auto"/>
                  <w:bottom w:val="single" w:sz="4" w:space="0" w:color="auto"/>
                  <w:right w:val="single" w:sz="4" w:space="0" w:color="auto"/>
                </w:tcBorders>
              </w:tcPr>
              <w:p w14:paraId="004763D4" w14:textId="77777777" w:rsidR="008A0C52" w:rsidRDefault="008A0C52" w:rsidP="008A0C52">
                <w:pPr>
                  <w:jc w:val="right"/>
                </w:pPr>
              </w:p>
            </w:tc>
          </w:tr>
          <w:tr w:rsidR="008A0C52" w14:paraId="349C95B9" w14:textId="77777777" w:rsidTr="00973D52">
            <w:sdt>
              <w:sdtPr>
                <w:tag w:val="_PLD_97c5c4fa34ed42e7bb896abd5f14a2e2"/>
                <w:id w:val="169234109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5C04946A" w14:textId="77777777" w:rsidR="008A0C52" w:rsidRDefault="008A0C52" w:rsidP="008A0C52">
                    <w:pPr>
                      <w:autoSpaceDE w:val="0"/>
                      <w:autoSpaceDN w:val="0"/>
                      <w:adjustRightInd w:val="0"/>
                    </w:pPr>
                    <w:r>
                      <w:rPr>
                        <w:rFonts w:hint="eastAsia"/>
                      </w:rPr>
                      <w:t>七、在建工程减值损失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14:paraId="36BE7F00" w14:textId="77777777" w:rsidR="008A0C52" w:rsidRDefault="008A0C52" w:rsidP="008A0C52">
                <w:pPr>
                  <w:jc w:val="right"/>
                </w:pPr>
              </w:p>
            </w:tc>
            <w:tc>
              <w:tcPr>
                <w:tcW w:w="1700" w:type="pct"/>
                <w:tcBorders>
                  <w:top w:val="single" w:sz="4" w:space="0" w:color="auto"/>
                  <w:left w:val="single" w:sz="4" w:space="0" w:color="auto"/>
                  <w:bottom w:val="single" w:sz="4" w:space="0" w:color="auto"/>
                  <w:right w:val="single" w:sz="4" w:space="0" w:color="auto"/>
                </w:tcBorders>
              </w:tcPr>
              <w:p w14:paraId="451AEA55" w14:textId="77777777" w:rsidR="008A0C52" w:rsidRDefault="008A0C52" w:rsidP="008A0C52">
                <w:pPr>
                  <w:jc w:val="right"/>
                </w:pPr>
              </w:p>
            </w:tc>
          </w:tr>
          <w:tr w:rsidR="008A0C52" w14:paraId="3F803E07" w14:textId="77777777" w:rsidTr="00973D52">
            <w:sdt>
              <w:sdtPr>
                <w:tag w:val="_PLD_8fcdd16d7558415a9069c7db5aa6154b"/>
                <w:id w:val="790561753"/>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7628A1B0" w14:textId="77777777" w:rsidR="008A0C52" w:rsidRDefault="008A0C52" w:rsidP="008A0C52">
                    <w:pPr>
                      <w:autoSpaceDE w:val="0"/>
                      <w:autoSpaceDN w:val="0"/>
                      <w:adjustRightInd w:val="0"/>
                    </w:pPr>
                    <w:r>
                      <w:rPr>
                        <w:rFonts w:hint="eastAsia"/>
                      </w:rPr>
                      <w:t>八、生产性生物资产减值损失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0FCFC1B8" w14:textId="77777777" w:rsidR="008A0C52" w:rsidRDefault="008A0C52" w:rsidP="008A0C52">
                <w:pPr>
                  <w:jc w:val="right"/>
                </w:pPr>
              </w:p>
            </w:tc>
            <w:tc>
              <w:tcPr>
                <w:tcW w:w="1700" w:type="pct"/>
                <w:tcBorders>
                  <w:top w:val="single" w:sz="4" w:space="0" w:color="auto"/>
                  <w:left w:val="single" w:sz="4" w:space="0" w:color="auto"/>
                  <w:bottom w:val="single" w:sz="4" w:space="0" w:color="auto"/>
                  <w:right w:val="single" w:sz="4" w:space="0" w:color="auto"/>
                </w:tcBorders>
              </w:tcPr>
              <w:p w14:paraId="30476F29" w14:textId="77777777" w:rsidR="008A0C52" w:rsidRDefault="008A0C52" w:rsidP="008A0C52">
                <w:pPr>
                  <w:jc w:val="right"/>
                </w:pPr>
              </w:p>
            </w:tc>
          </w:tr>
          <w:tr w:rsidR="008A0C52" w14:paraId="7F3C6B22" w14:textId="77777777" w:rsidTr="00973D52">
            <w:sdt>
              <w:sdtPr>
                <w:tag w:val="_PLD_67bab86314224f8a9a8b90e4444a371d"/>
                <w:id w:val="-414327665"/>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35D86CFB" w14:textId="77777777" w:rsidR="008A0C52" w:rsidRDefault="008A0C52" w:rsidP="008A0C52">
                    <w:pPr>
                      <w:autoSpaceDE w:val="0"/>
                      <w:autoSpaceDN w:val="0"/>
                      <w:adjustRightInd w:val="0"/>
                    </w:pPr>
                    <w:r>
                      <w:rPr>
                        <w:rFonts w:hint="eastAsia"/>
                      </w:rPr>
                      <w:t>九、油气资产减值损失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4AD9BC3D" w14:textId="77777777" w:rsidR="008A0C52" w:rsidRDefault="008A0C52" w:rsidP="008A0C52">
                <w:pPr>
                  <w:jc w:val="right"/>
                </w:pPr>
              </w:p>
            </w:tc>
            <w:tc>
              <w:tcPr>
                <w:tcW w:w="1700" w:type="pct"/>
                <w:tcBorders>
                  <w:top w:val="single" w:sz="4" w:space="0" w:color="auto"/>
                  <w:left w:val="single" w:sz="4" w:space="0" w:color="auto"/>
                  <w:bottom w:val="single" w:sz="4" w:space="0" w:color="auto"/>
                  <w:right w:val="single" w:sz="4" w:space="0" w:color="auto"/>
                </w:tcBorders>
              </w:tcPr>
              <w:p w14:paraId="1E174EF2" w14:textId="77777777" w:rsidR="008A0C52" w:rsidRDefault="008A0C52" w:rsidP="008A0C52">
                <w:pPr>
                  <w:jc w:val="right"/>
                </w:pPr>
              </w:p>
            </w:tc>
          </w:tr>
          <w:tr w:rsidR="008A0C52" w14:paraId="37E720DF" w14:textId="77777777" w:rsidTr="00973D52">
            <w:sdt>
              <w:sdtPr>
                <w:tag w:val="_PLD_1c4eeb5f668546ea91f57116a27ec4fa"/>
                <w:id w:val="-1199307988"/>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4BE6F3A8" w14:textId="77777777" w:rsidR="008A0C52" w:rsidRDefault="008A0C52" w:rsidP="008A0C52">
                    <w:pPr>
                      <w:autoSpaceDE w:val="0"/>
                      <w:autoSpaceDN w:val="0"/>
                      <w:adjustRightInd w:val="0"/>
                    </w:pPr>
                    <w:r>
                      <w:rPr>
                        <w:rFonts w:hint="eastAsia"/>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761E5B0E" w14:textId="77777777" w:rsidR="008A0C52" w:rsidRDefault="008A0C52" w:rsidP="008A0C52">
                <w:pPr>
                  <w:jc w:val="right"/>
                </w:pPr>
              </w:p>
            </w:tc>
            <w:tc>
              <w:tcPr>
                <w:tcW w:w="1700" w:type="pct"/>
                <w:tcBorders>
                  <w:top w:val="single" w:sz="4" w:space="0" w:color="auto"/>
                  <w:left w:val="single" w:sz="4" w:space="0" w:color="auto"/>
                  <w:bottom w:val="single" w:sz="4" w:space="0" w:color="auto"/>
                  <w:right w:val="single" w:sz="4" w:space="0" w:color="auto"/>
                </w:tcBorders>
              </w:tcPr>
              <w:p w14:paraId="05981EED" w14:textId="77777777" w:rsidR="008A0C52" w:rsidRDefault="008A0C52" w:rsidP="008A0C52">
                <w:pPr>
                  <w:jc w:val="right"/>
                </w:pPr>
              </w:p>
            </w:tc>
          </w:tr>
          <w:tr w:rsidR="008A0C52" w14:paraId="286E9CF2" w14:textId="77777777" w:rsidTr="00973D52">
            <w:sdt>
              <w:sdtPr>
                <w:tag w:val="_PLD_5cd4d27b7e324eaa967681b9cf35a6e2"/>
                <w:id w:val="-5840386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38E4DC62" w14:textId="77777777" w:rsidR="008A0C52" w:rsidRDefault="008A0C52" w:rsidP="008A0C52">
                    <w:pPr>
                      <w:autoSpaceDE w:val="0"/>
                      <w:autoSpaceDN w:val="0"/>
                      <w:adjustRightInd w:val="0"/>
                    </w:pPr>
                    <w:r>
                      <w:rPr>
                        <w:rFonts w:hint="eastAsia"/>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14:paraId="3EE77F7B" w14:textId="77777777" w:rsidR="008A0C52" w:rsidRDefault="008A0C52" w:rsidP="008A0C52">
                <w:pPr>
                  <w:jc w:val="right"/>
                </w:pPr>
              </w:p>
            </w:tc>
            <w:tc>
              <w:tcPr>
                <w:tcW w:w="1700" w:type="pct"/>
                <w:tcBorders>
                  <w:top w:val="single" w:sz="4" w:space="0" w:color="auto"/>
                  <w:left w:val="single" w:sz="4" w:space="0" w:color="auto"/>
                  <w:bottom w:val="single" w:sz="4" w:space="0" w:color="auto"/>
                  <w:right w:val="single" w:sz="4" w:space="0" w:color="auto"/>
                </w:tcBorders>
              </w:tcPr>
              <w:p w14:paraId="52127064" w14:textId="77777777" w:rsidR="008A0C52" w:rsidRDefault="008A0C52" w:rsidP="008A0C52">
                <w:pPr>
                  <w:jc w:val="right"/>
                </w:pPr>
              </w:p>
            </w:tc>
          </w:tr>
          <w:tr w:rsidR="008A0C52" w14:paraId="5C6AE4FA" w14:textId="77777777" w:rsidTr="00973D52">
            <w:sdt>
              <w:sdtPr>
                <w:tag w:val="_PLD_675608fc574f43ab99192f3e67e1ceba"/>
                <w:id w:val="750626417"/>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3687C9FB" w14:textId="77777777" w:rsidR="008A0C52" w:rsidRDefault="008A0C52" w:rsidP="008A0C52">
                    <w:pPr>
                      <w:autoSpaceDE w:val="0"/>
                      <w:autoSpaceDN w:val="0"/>
                      <w:adjustRightInd w:val="0"/>
                    </w:pPr>
                    <w:r>
                      <w:rPr>
                        <w:rFonts w:hint="eastAsia"/>
                      </w:rPr>
                      <w:t>十二、其他</w:t>
                    </w:r>
                  </w:p>
                </w:tc>
              </w:sdtContent>
            </w:sdt>
            <w:tc>
              <w:tcPr>
                <w:tcW w:w="1422" w:type="pct"/>
                <w:tcBorders>
                  <w:top w:val="single" w:sz="4" w:space="0" w:color="auto"/>
                  <w:left w:val="single" w:sz="4" w:space="0" w:color="auto"/>
                  <w:bottom w:val="single" w:sz="4" w:space="0" w:color="auto"/>
                  <w:right w:val="single" w:sz="4" w:space="0" w:color="auto"/>
                </w:tcBorders>
              </w:tcPr>
              <w:p w14:paraId="125C6266" w14:textId="77777777" w:rsidR="008A0C52" w:rsidRDefault="008A0C52" w:rsidP="008A0C52">
                <w:pPr>
                  <w:jc w:val="right"/>
                </w:pPr>
              </w:p>
            </w:tc>
            <w:tc>
              <w:tcPr>
                <w:tcW w:w="1700" w:type="pct"/>
                <w:tcBorders>
                  <w:top w:val="single" w:sz="4" w:space="0" w:color="auto"/>
                  <w:left w:val="single" w:sz="4" w:space="0" w:color="auto"/>
                  <w:bottom w:val="single" w:sz="4" w:space="0" w:color="auto"/>
                  <w:right w:val="single" w:sz="4" w:space="0" w:color="auto"/>
                </w:tcBorders>
              </w:tcPr>
              <w:p w14:paraId="7D37B014" w14:textId="77777777" w:rsidR="008A0C52" w:rsidRDefault="008A0C52" w:rsidP="008A0C52">
                <w:pPr>
                  <w:jc w:val="right"/>
                </w:pPr>
              </w:p>
            </w:tc>
          </w:tr>
          <w:tr w:rsidR="008A0C52" w14:paraId="66EB8D3A" w14:textId="77777777" w:rsidTr="008A0C52">
            <w:sdt>
              <w:sdtPr>
                <w:tag w:val="_PLD_28808946bb58470a9d59a4302a9117d5"/>
                <w:id w:val="-1508744480"/>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64D59582" w14:textId="77777777" w:rsidR="008A0C52" w:rsidRDefault="008A0C52" w:rsidP="008A0C52">
                    <w:pPr>
                      <w:autoSpaceDE w:val="0"/>
                      <w:autoSpaceDN w:val="0"/>
                      <w:adjustRightInd w:val="0"/>
                      <w:jc w:val="center"/>
                    </w:pPr>
                    <w:r>
                      <w:rPr>
                        <w:rFonts w:hint="eastAsia"/>
                      </w:rPr>
                      <w:t>合计</w:t>
                    </w:r>
                  </w:p>
                </w:tc>
              </w:sdtContent>
            </w:sdt>
            <w:tc>
              <w:tcPr>
                <w:tcW w:w="1422" w:type="pct"/>
                <w:tcBorders>
                  <w:top w:val="single" w:sz="4" w:space="0" w:color="auto"/>
                  <w:left w:val="single" w:sz="4" w:space="0" w:color="auto"/>
                  <w:bottom w:val="single" w:sz="4" w:space="0" w:color="auto"/>
                  <w:right w:val="single" w:sz="4" w:space="0" w:color="auto"/>
                </w:tcBorders>
                <w:vAlign w:val="center"/>
              </w:tcPr>
              <w:p w14:paraId="70D58AAB" w14:textId="06EDAB51" w:rsidR="008A0C52" w:rsidRDefault="008A0C52" w:rsidP="008A0C52">
                <w:pPr>
                  <w:jc w:val="right"/>
                </w:pPr>
                <w:r>
                  <w:t>-19,320,550.49</w:t>
                </w:r>
              </w:p>
            </w:tc>
            <w:tc>
              <w:tcPr>
                <w:tcW w:w="1700" w:type="pct"/>
                <w:tcBorders>
                  <w:top w:val="single" w:sz="4" w:space="0" w:color="auto"/>
                  <w:left w:val="single" w:sz="4" w:space="0" w:color="auto"/>
                  <w:bottom w:val="single" w:sz="4" w:space="0" w:color="auto"/>
                  <w:right w:val="single" w:sz="4" w:space="0" w:color="auto"/>
                </w:tcBorders>
                <w:vAlign w:val="center"/>
              </w:tcPr>
              <w:p w14:paraId="4B35B848" w14:textId="66D1E9C3" w:rsidR="008A0C52" w:rsidRDefault="008A0C52" w:rsidP="008A0C52">
                <w:pPr>
                  <w:jc w:val="right"/>
                </w:pPr>
                <w:r>
                  <w:t>-25,734,939.58</w:t>
                </w:r>
              </w:p>
            </w:tc>
          </w:tr>
        </w:tbl>
        <w:p w14:paraId="7595D990" w14:textId="77777777" w:rsidR="00622C3A" w:rsidRDefault="000E6426">
          <w:pPr>
            <w:spacing w:before="60" w:after="60"/>
          </w:pPr>
          <w:r>
            <w:rPr>
              <w:rFonts w:hint="eastAsia"/>
            </w:rPr>
            <w:t>其他说明：</w:t>
          </w:r>
        </w:p>
        <w:sdt>
          <w:sdtPr>
            <w:alias w:val="资产减值损失的说明"/>
            <w:tag w:val="_GBC_4ebd6f61adb041a3978de7dc7abec263"/>
            <w:id w:val="-2088992803"/>
            <w:lock w:val="sdtLocked"/>
            <w:placeholder>
              <w:docPart w:val="GBC22222222222222222222222222222"/>
            </w:placeholder>
          </w:sdtPr>
          <w:sdtEndPr/>
          <w:sdtContent>
            <w:p w14:paraId="10C84DF2" w14:textId="4B16E774" w:rsidR="00622C3A" w:rsidRDefault="008A0C52">
              <w:r>
                <w:rPr>
                  <w:rFonts w:hint="eastAsia"/>
                </w:rPr>
                <w:t>无</w:t>
              </w:r>
            </w:p>
          </w:sdtContent>
        </w:sdt>
      </w:sdtContent>
    </w:sdt>
    <w:p w14:paraId="6F62EE4A" w14:textId="77777777" w:rsidR="00622C3A" w:rsidRDefault="00622C3A"/>
    <w:sdt>
      <w:sdtPr>
        <w:rPr>
          <w:rFonts w:ascii="宋体" w:hAnsi="宋体" w:cs="宋体" w:hint="eastAsia"/>
          <w:b w:val="0"/>
          <w:bCs/>
          <w:kern w:val="0"/>
          <w:szCs w:val="21"/>
        </w:rPr>
        <w:alias w:val="模块:资产处置收益"/>
        <w:tag w:val="_SEC_32e84127ca0a46b8896ad8e149c91048"/>
        <w:id w:val="695896528"/>
        <w:lock w:val="sdtLocked"/>
        <w:placeholder>
          <w:docPart w:val="GBC22222222222222222222222222222"/>
        </w:placeholder>
      </w:sdtPr>
      <w:sdtEndPr>
        <w:rPr>
          <w:rFonts w:hint="default"/>
        </w:rPr>
      </w:sdtEndPr>
      <w:sdtContent>
        <w:p w14:paraId="415C819F"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111638528"/>
            <w:lock w:val="sdtLocked"/>
            <w:placeholder>
              <w:docPart w:val="GBC22222222222222222222222222222"/>
            </w:placeholder>
          </w:sdtPr>
          <w:sdtEndPr/>
          <w:sdtContent>
            <w:p w14:paraId="14E58A9B" w14:textId="01FB6D33"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503079E" w14:textId="77777777" w:rsidR="00622C3A" w:rsidRDefault="000E6426">
          <w:pPr>
            <w:jc w:val="right"/>
            <w:rPr>
              <w:bCs w:val="0"/>
            </w:rPr>
          </w:pPr>
          <w:r>
            <w:t>单位：</w:t>
          </w:r>
          <w:sdt>
            <w:sdtPr>
              <w:rPr>
                <w:bCs w:val="0"/>
              </w:rPr>
              <w:alias w:val="单位：资产处置收益明细"/>
              <w:tag w:val="_GBC_72dc168499e249b988d6753a6df1ce44"/>
              <w:id w:val="160306193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t>元</w:t>
              </w:r>
            </w:sdtContent>
          </w:sdt>
          <w:r>
            <w:t xml:space="preserve">  币种：</w:t>
          </w:r>
          <w:sdt>
            <w:sdtPr>
              <w:rPr>
                <w:bCs w:val="0"/>
              </w:rPr>
              <w:alias w:val="币种：资产处置收益明细"/>
              <w:tag w:val="_GBC_d68880ec5b074fdc8846b703ead631e2"/>
              <w:id w:val="3034428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Style w:val="g2"/>
            <w:tblW w:w="0" w:type="auto"/>
            <w:tblLook w:val="04A0" w:firstRow="1" w:lastRow="0" w:firstColumn="1" w:lastColumn="0" w:noHBand="0" w:noVBand="1"/>
          </w:tblPr>
          <w:tblGrid>
            <w:gridCol w:w="3016"/>
            <w:gridCol w:w="3016"/>
            <w:gridCol w:w="3017"/>
          </w:tblGrid>
          <w:tr w:rsidR="008A0C52" w14:paraId="7BEDEDD4" w14:textId="77777777" w:rsidTr="008A0C52">
            <w:tc>
              <w:tcPr>
                <w:tcW w:w="3016" w:type="dxa"/>
              </w:tcPr>
              <w:sdt>
                <w:sdtPr>
                  <w:rPr>
                    <w:rFonts w:hint="eastAsia"/>
                  </w:rPr>
                  <w:tag w:val="_PLD_5ae5d7d7d48342e7bc1da8d90a245459"/>
                  <w:id w:val="-363681508"/>
                  <w:lock w:val="sdtLocked"/>
                </w:sdtPr>
                <w:sdtEndPr/>
                <w:sdtContent>
                  <w:p w14:paraId="585CBEA9" w14:textId="77777777" w:rsidR="008A0C52" w:rsidRDefault="008A0C52" w:rsidP="008A0C52">
                    <w:pPr>
                      <w:jc w:val="center"/>
                    </w:pPr>
                    <w:r>
                      <w:rPr>
                        <w:rFonts w:hint="eastAsia"/>
                      </w:rPr>
                      <w:t>项目</w:t>
                    </w:r>
                  </w:p>
                </w:sdtContent>
              </w:sdt>
            </w:tc>
            <w:tc>
              <w:tcPr>
                <w:tcW w:w="3016" w:type="dxa"/>
              </w:tcPr>
              <w:sdt>
                <w:sdtPr>
                  <w:rPr>
                    <w:rFonts w:hint="eastAsia"/>
                  </w:rPr>
                  <w:tag w:val="_PLD_879cf215b86c45c790218e646c831e7d"/>
                  <w:id w:val="87050869"/>
                  <w:lock w:val="sdtLocked"/>
                </w:sdtPr>
                <w:sdtEndPr/>
                <w:sdtContent>
                  <w:p w14:paraId="790B4750" w14:textId="77777777" w:rsidR="008A0C52" w:rsidRDefault="008A0C52" w:rsidP="008A0C52">
                    <w:pPr>
                      <w:jc w:val="center"/>
                    </w:pPr>
                    <w:r>
                      <w:rPr>
                        <w:rFonts w:hint="eastAsia"/>
                      </w:rPr>
                      <w:t>本期发生额</w:t>
                    </w:r>
                  </w:p>
                </w:sdtContent>
              </w:sdt>
            </w:tc>
            <w:tc>
              <w:tcPr>
                <w:tcW w:w="3017" w:type="dxa"/>
              </w:tcPr>
              <w:sdt>
                <w:sdtPr>
                  <w:rPr>
                    <w:rFonts w:hint="eastAsia"/>
                  </w:rPr>
                  <w:tag w:val="_PLD_8860a002ccc44e14bf36aa3e10fb5d70"/>
                  <w:id w:val="-1264144029"/>
                  <w:lock w:val="sdtLocked"/>
                </w:sdtPr>
                <w:sdtEndPr/>
                <w:sdtContent>
                  <w:p w14:paraId="40BBB3CF" w14:textId="77777777" w:rsidR="008A0C52" w:rsidRDefault="008A0C52" w:rsidP="008A0C52">
                    <w:pPr>
                      <w:jc w:val="center"/>
                    </w:pPr>
                    <w:r>
                      <w:rPr>
                        <w:rFonts w:hint="eastAsia"/>
                      </w:rPr>
                      <w:t>上期发生额</w:t>
                    </w:r>
                  </w:p>
                </w:sdtContent>
              </w:sdt>
            </w:tc>
          </w:tr>
          <w:sdt>
            <w:sdtPr>
              <w:rPr>
                <w:rFonts w:ascii="宋体" w:eastAsiaTheme="minorEastAsia" w:hAnsi="宋体" w:cstheme="minorBidi"/>
                <w:bCs w:val="0"/>
                <w:kern w:val="2"/>
                <w:szCs w:val="22"/>
              </w:rPr>
              <w:alias w:val="资产处置收益明细"/>
              <w:tag w:val="_TUP_4fb92e1c2e6d48c3ba0fd0e082ed3be0"/>
              <w:id w:val="-1932032969"/>
              <w:lock w:val="sdtLocked"/>
            </w:sdtPr>
            <w:sdtEndPr/>
            <w:sdtContent>
              <w:tr w:rsidR="008A0C52" w14:paraId="494254E4" w14:textId="77777777" w:rsidTr="008A0C52">
                <w:tc>
                  <w:tcPr>
                    <w:tcW w:w="3016" w:type="dxa"/>
                  </w:tcPr>
                  <w:p w14:paraId="71C9D1DA" w14:textId="0A43A9C7" w:rsidR="008A0C52" w:rsidRDefault="008A0C52" w:rsidP="008A0C52">
                    <w:r>
                      <w:t>固定资产处置利得</w:t>
                    </w:r>
                  </w:p>
                </w:tc>
                <w:tc>
                  <w:tcPr>
                    <w:tcW w:w="3016" w:type="dxa"/>
                  </w:tcPr>
                  <w:p w14:paraId="66849181" w14:textId="77777777" w:rsidR="008A0C52" w:rsidRDefault="008A0C52" w:rsidP="008A0C52">
                    <w:pPr>
                      <w:jc w:val="right"/>
                    </w:pPr>
                    <w:r>
                      <w:t>1,418,651.52</w:t>
                    </w:r>
                  </w:p>
                </w:tc>
                <w:tc>
                  <w:tcPr>
                    <w:tcW w:w="3017" w:type="dxa"/>
                  </w:tcPr>
                  <w:p w14:paraId="06CEDEB4" w14:textId="77777777" w:rsidR="008A0C52" w:rsidRDefault="008A0C52" w:rsidP="008A0C52">
                    <w:pPr>
                      <w:jc w:val="right"/>
                    </w:pPr>
                    <w:r>
                      <w:t>134,698.43</w:t>
                    </w:r>
                  </w:p>
                </w:tc>
              </w:tr>
            </w:sdtContent>
          </w:sdt>
          <w:tr w:rsidR="008A0C52" w14:paraId="27ECD87A" w14:textId="77777777" w:rsidTr="008A0C52">
            <w:tc>
              <w:tcPr>
                <w:tcW w:w="3016" w:type="dxa"/>
              </w:tcPr>
              <w:sdt>
                <w:sdtPr>
                  <w:rPr>
                    <w:rFonts w:hint="eastAsia"/>
                  </w:rPr>
                  <w:tag w:val="_PLD_8313ddfe5809449c9ba5acf78ad5340a"/>
                  <w:id w:val="2083407144"/>
                  <w:lock w:val="sdtLocked"/>
                </w:sdtPr>
                <w:sdtEndPr/>
                <w:sdtContent>
                  <w:p w14:paraId="384AC301" w14:textId="77777777" w:rsidR="008A0C52" w:rsidRDefault="008A0C52" w:rsidP="008A0C52">
                    <w:pPr>
                      <w:jc w:val="center"/>
                    </w:pPr>
                    <w:r>
                      <w:rPr>
                        <w:rFonts w:hint="eastAsia"/>
                      </w:rPr>
                      <w:t>合计</w:t>
                    </w:r>
                  </w:p>
                </w:sdtContent>
              </w:sdt>
            </w:tc>
            <w:tc>
              <w:tcPr>
                <w:tcW w:w="3016" w:type="dxa"/>
                <w:vAlign w:val="center"/>
              </w:tcPr>
              <w:p w14:paraId="2727C42C" w14:textId="3F696B0F" w:rsidR="008A0C52" w:rsidRDefault="008A0C52" w:rsidP="008A0C52">
                <w:pPr>
                  <w:jc w:val="right"/>
                </w:pPr>
                <w:r>
                  <w:t>1,418,651.52</w:t>
                </w:r>
              </w:p>
            </w:tc>
            <w:tc>
              <w:tcPr>
                <w:tcW w:w="3017" w:type="dxa"/>
                <w:vAlign w:val="center"/>
              </w:tcPr>
              <w:p w14:paraId="3B9D9869" w14:textId="4A3CEBED" w:rsidR="008A0C52" w:rsidRDefault="008A0C52" w:rsidP="008A0C52">
                <w:pPr>
                  <w:jc w:val="right"/>
                </w:pPr>
                <w:r>
                  <w:t>134,698.43</w:t>
                </w:r>
              </w:p>
            </w:tc>
          </w:tr>
        </w:tbl>
        <w:p w14:paraId="44397C1D" w14:textId="77777777" w:rsidR="008A0C52" w:rsidRDefault="008A0C52"/>
        <w:p w14:paraId="37B1F519" w14:textId="77777777" w:rsidR="00622C3A" w:rsidRDefault="000E6426">
          <w:r>
            <w:rPr>
              <w:rFonts w:hint="eastAsia"/>
            </w:rPr>
            <w:t>其他</w:t>
          </w:r>
          <w:r>
            <w:t>说明：</w:t>
          </w:r>
        </w:p>
        <w:sdt>
          <w:sdtPr>
            <w:rPr>
              <w:rFonts w:hint="eastAsia"/>
            </w:rPr>
            <w:alias w:val="是否适用：资产处置收益其他说明[双击切换]"/>
            <w:tag w:val="_GBC_15965d17bc0a4e6788b5c6faf8c51b58"/>
            <w:id w:val="1402876761"/>
            <w:lock w:val="sdtLocked"/>
            <w:placeholder>
              <w:docPart w:val="GBC22222222222222222222222222222"/>
            </w:placeholder>
          </w:sdtPr>
          <w:sdtEndPr/>
          <w:sdtContent>
            <w:p w14:paraId="4D818E7E" w14:textId="2FE74162"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7E445FB2" w14:textId="77777777" w:rsidR="00622C3A" w:rsidRDefault="00622C3A"/>
    <w:p w14:paraId="20182D65"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营业外收入</w:t>
      </w:r>
    </w:p>
    <w:sdt>
      <w:sdtPr>
        <w:rPr>
          <w:rFonts w:cstheme="minorBidi" w:hint="eastAsia"/>
          <w:bCs w:val="0"/>
          <w:szCs w:val="22"/>
        </w:rPr>
        <w:alias w:val="是否适用：营业外收入情况 [双击切换]"/>
        <w:tag w:val="_GBC_b6e9df1124844122abb2dde58392c605"/>
        <w:id w:val="1586261787"/>
        <w:lock w:val="sdtContentLocked"/>
        <w:placeholder>
          <w:docPart w:val="GBC22222222222222222222222222222"/>
        </w:placeholder>
      </w:sdtPr>
      <w:sdtEndPr/>
      <w:sdtContent>
        <w:p w14:paraId="5A924DBD" w14:textId="539DFB5B" w:rsidR="00622C3A" w:rsidRDefault="000E6426">
          <w:pPr>
            <w:rPr>
              <w:rFonts w:cstheme="minorBidi"/>
              <w:bCs w:val="0"/>
              <w:szCs w:val="22"/>
            </w:rPr>
          </w:pPr>
          <w:r>
            <w:rPr>
              <w:rFonts w:cstheme="minorBidi"/>
              <w:bCs w:val="0"/>
              <w:szCs w:val="22"/>
            </w:rPr>
            <w:fldChar w:fldCharType="begin"/>
          </w:r>
          <w:r w:rsidR="008A0C52">
            <w:rPr>
              <w:rFonts w:cstheme="minorBidi"/>
              <w:szCs w:val="22"/>
            </w:rPr>
            <w:instrText xml:space="preserve"> MACROBUTTON  SnrToggleCheckbox √适用 </w:instrText>
          </w:r>
          <w:r>
            <w:rPr>
              <w:rFonts w:cstheme="minorBidi"/>
              <w:bCs w:val="0"/>
              <w:szCs w:val="22"/>
            </w:rPr>
            <w:fldChar w:fldCharType="end"/>
          </w:r>
          <w:r>
            <w:rPr>
              <w:rFonts w:cstheme="minorBidi"/>
              <w:bCs w:val="0"/>
              <w:szCs w:val="22"/>
            </w:rPr>
            <w:fldChar w:fldCharType="begin"/>
          </w:r>
          <w:r w:rsidR="008A0C52">
            <w:rPr>
              <w:rFonts w:cstheme="minorBidi"/>
              <w:szCs w:val="22"/>
            </w:rPr>
            <w:instrText xml:space="preserve"> MACROBUTTON  SnrToggleCheckbox □不适用 </w:instrText>
          </w:r>
          <w:r>
            <w:rPr>
              <w:rFonts w:cstheme="minorBidi"/>
              <w:bCs w:val="0"/>
              <w:szCs w:val="22"/>
            </w:rPr>
            <w:fldChar w:fldCharType="end"/>
          </w:r>
        </w:p>
      </w:sdtContent>
    </w:sdt>
    <w:sdt>
      <w:sdtPr>
        <w:rPr>
          <w:rFonts w:hint="eastAsia"/>
        </w:rPr>
        <w:alias w:val="模块:单位：元 币种：人民币项目本期发生额上期发生额计入当期非经..."/>
        <w:tag w:val="_SEC_62e5cfd7609742dd8d0ae51a88918288"/>
        <w:id w:val="-1685972604"/>
        <w:lock w:val="sdtLocked"/>
        <w:placeholder>
          <w:docPart w:val="GBC22222222222222222222222222222"/>
        </w:placeholder>
      </w:sdtPr>
      <w:sdtEndPr>
        <w:rPr>
          <w:rFonts w:hint="default"/>
        </w:rPr>
      </w:sdtEndPr>
      <w:sdtContent>
        <w:p w14:paraId="39BD2187" w14:textId="77777777" w:rsidR="00622C3A" w:rsidRDefault="000E6426">
          <w:pPr>
            <w:jc w:val="right"/>
          </w:pPr>
          <w:r>
            <w:rPr>
              <w:rFonts w:hint="eastAsia"/>
            </w:rPr>
            <w:t>单位：</w:t>
          </w:r>
          <w:sdt>
            <w:sdtPr>
              <w:rPr>
                <w:rFonts w:hint="eastAsia"/>
              </w:rPr>
              <w:alias w:val="单位：财务附注：营业外收入"/>
              <w:tag w:val="_GBC_dd93a692e0c045038f9ddf46f86e7289"/>
              <w:id w:val="-9598024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7505403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2306"/>
            <w:gridCol w:w="2315"/>
            <w:gridCol w:w="2317"/>
          </w:tblGrid>
          <w:tr w:rsidR="008A0C52" w14:paraId="37D7C050" w14:textId="77777777" w:rsidTr="008A0C52">
            <w:sdt>
              <w:sdtPr>
                <w:tag w:val="_PLD_d649e0d07dd047a497e69591bf3e322c"/>
                <w:id w:val="358484713"/>
                <w:lock w:val="sdtLocked"/>
              </w:sdtPr>
              <w:sdtEndPr/>
              <w:sdtContent>
                <w:tc>
                  <w:tcPr>
                    <w:tcW w:w="1166" w:type="pct"/>
                    <w:tcBorders>
                      <w:top w:val="single" w:sz="4" w:space="0" w:color="auto"/>
                      <w:left w:val="single" w:sz="4" w:space="0" w:color="auto"/>
                      <w:bottom w:val="single" w:sz="4" w:space="0" w:color="auto"/>
                      <w:right w:val="single" w:sz="4" w:space="0" w:color="auto"/>
                    </w:tcBorders>
                    <w:vAlign w:val="center"/>
                  </w:tcPr>
                  <w:p w14:paraId="47955E7E" w14:textId="77777777" w:rsidR="008A0C52" w:rsidRDefault="008A0C52" w:rsidP="008A0C52">
                    <w:pPr>
                      <w:autoSpaceDE w:val="0"/>
                      <w:autoSpaceDN w:val="0"/>
                      <w:adjustRightInd w:val="0"/>
                      <w:jc w:val="center"/>
                    </w:pPr>
                    <w:r>
                      <w:rPr>
                        <w:rFonts w:hint="eastAsia"/>
                      </w:rPr>
                      <w:t>项目</w:t>
                    </w:r>
                  </w:p>
                </w:tc>
              </w:sdtContent>
            </w:sdt>
            <w:sdt>
              <w:sdtPr>
                <w:tag w:val="_PLD_eabf358cb2c947a9b4e7bacb394074db"/>
                <w:id w:val="-520083426"/>
                <w:lock w:val="sdtLocked"/>
              </w:sdtPr>
              <w:sdtEndPr/>
              <w:sdtContent>
                <w:tc>
                  <w:tcPr>
                    <w:tcW w:w="1274" w:type="pct"/>
                    <w:tcBorders>
                      <w:top w:val="single" w:sz="4" w:space="0" w:color="auto"/>
                      <w:left w:val="single" w:sz="4" w:space="0" w:color="auto"/>
                      <w:bottom w:val="single" w:sz="4" w:space="0" w:color="auto"/>
                      <w:right w:val="single" w:sz="4" w:space="0" w:color="auto"/>
                    </w:tcBorders>
                    <w:vAlign w:val="center"/>
                  </w:tcPr>
                  <w:p w14:paraId="4856DD6B" w14:textId="77777777" w:rsidR="008A0C52" w:rsidRDefault="008A0C52" w:rsidP="008A0C52">
                    <w:pPr>
                      <w:autoSpaceDE w:val="0"/>
                      <w:autoSpaceDN w:val="0"/>
                      <w:adjustRightInd w:val="0"/>
                      <w:jc w:val="center"/>
                    </w:pPr>
                    <w:r>
                      <w:rPr>
                        <w:rFonts w:hint="eastAsia"/>
                      </w:rPr>
                      <w:t>本期发生额</w:t>
                    </w:r>
                  </w:p>
                </w:tc>
              </w:sdtContent>
            </w:sdt>
            <w:sdt>
              <w:sdtPr>
                <w:tag w:val="_PLD_0469d808d7334ff0ab3460273b0c8f8f"/>
                <w:id w:val="1188647465"/>
                <w:lock w:val="sdtLocked"/>
              </w:sdtPr>
              <w:sdtEndPr/>
              <w:sdtContent>
                <w:tc>
                  <w:tcPr>
                    <w:tcW w:w="1279" w:type="pct"/>
                    <w:tcBorders>
                      <w:top w:val="single" w:sz="4" w:space="0" w:color="auto"/>
                      <w:left w:val="single" w:sz="4" w:space="0" w:color="auto"/>
                      <w:bottom w:val="single" w:sz="4" w:space="0" w:color="auto"/>
                      <w:right w:val="single" w:sz="4" w:space="0" w:color="auto"/>
                    </w:tcBorders>
                    <w:vAlign w:val="center"/>
                  </w:tcPr>
                  <w:p w14:paraId="47791CF3" w14:textId="77777777" w:rsidR="008A0C52" w:rsidRDefault="008A0C52" w:rsidP="008A0C52">
                    <w:pPr>
                      <w:autoSpaceDE w:val="0"/>
                      <w:autoSpaceDN w:val="0"/>
                      <w:adjustRightInd w:val="0"/>
                      <w:jc w:val="center"/>
                    </w:pPr>
                    <w:r>
                      <w:rPr>
                        <w:rFonts w:hint="eastAsia"/>
                      </w:rPr>
                      <w:t>上期发生额</w:t>
                    </w:r>
                  </w:p>
                </w:tc>
              </w:sdtContent>
            </w:sdt>
            <w:sdt>
              <w:sdtPr>
                <w:tag w:val="_PLD_121bda757dda46918753fabf9329298f"/>
                <w:id w:val="1030456238"/>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0C587045" w14:textId="77777777" w:rsidR="008A0C52" w:rsidRDefault="008A0C52" w:rsidP="008A0C52">
                    <w:pPr>
                      <w:autoSpaceDE w:val="0"/>
                      <w:autoSpaceDN w:val="0"/>
                      <w:adjustRightInd w:val="0"/>
                      <w:jc w:val="center"/>
                      <w:rPr>
                        <w:color w:val="FF0000"/>
                      </w:rPr>
                    </w:pPr>
                    <w:r>
                      <w:rPr>
                        <w:rFonts w:hint="eastAsia"/>
                      </w:rPr>
                      <w:t>计入当期非经常性损益的金额</w:t>
                    </w:r>
                  </w:p>
                </w:tc>
              </w:sdtContent>
            </w:sdt>
          </w:tr>
          <w:tr w:rsidR="008A0C52" w14:paraId="35DAC645" w14:textId="77777777" w:rsidTr="008A0C52">
            <w:sdt>
              <w:sdtPr>
                <w:tag w:val="_PLD_cb24834fdd0f46c3836c51084196565f"/>
                <w:id w:val="148256327"/>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6AF98E35" w14:textId="77777777" w:rsidR="008A0C52" w:rsidRDefault="008A0C52" w:rsidP="008A0C52">
                    <w:pPr>
                      <w:autoSpaceDE w:val="0"/>
                      <w:autoSpaceDN w:val="0"/>
                      <w:adjustRightInd w:val="0"/>
                    </w:pPr>
                    <w:r>
                      <w:rPr>
                        <w:rFonts w:hint="eastAsia"/>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14:paraId="02D17C98" w14:textId="77777777" w:rsidR="008A0C52" w:rsidRDefault="008A0C52" w:rsidP="008A0C52">
                <w:pPr>
                  <w:jc w:val="right"/>
                </w:pPr>
              </w:p>
            </w:tc>
            <w:tc>
              <w:tcPr>
                <w:tcW w:w="1279" w:type="pct"/>
                <w:tcBorders>
                  <w:top w:val="single" w:sz="4" w:space="0" w:color="auto"/>
                  <w:left w:val="single" w:sz="4" w:space="0" w:color="auto"/>
                  <w:bottom w:val="single" w:sz="4" w:space="0" w:color="auto"/>
                  <w:right w:val="single" w:sz="4" w:space="0" w:color="auto"/>
                </w:tcBorders>
              </w:tcPr>
              <w:p w14:paraId="39A59814"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20C80E56" w14:textId="77777777" w:rsidR="008A0C52" w:rsidRDefault="008A0C52" w:rsidP="008A0C52">
                <w:pPr>
                  <w:autoSpaceDE w:val="0"/>
                  <w:autoSpaceDN w:val="0"/>
                  <w:adjustRightInd w:val="0"/>
                  <w:jc w:val="right"/>
                </w:pPr>
              </w:p>
            </w:tc>
          </w:tr>
          <w:tr w:rsidR="008A0C52" w14:paraId="5CEC1A71" w14:textId="77777777" w:rsidTr="008A0C52">
            <w:sdt>
              <w:sdtPr>
                <w:tag w:val="_PLD_51e6628966d84807a93193ac3fd8a88e"/>
                <w:id w:val="-1665155331"/>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24F5146B" w14:textId="77777777" w:rsidR="008A0C52" w:rsidRDefault="008A0C52" w:rsidP="008A0C52">
                    <w:pPr>
                      <w:autoSpaceDE w:val="0"/>
                      <w:autoSpaceDN w:val="0"/>
                      <w:adjustRightInd w:val="0"/>
                    </w:pPr>
                    <w:r>
                      <w:rPr>
                        <w:rFonts w:hint="eastAsia"/>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14:paraId="691D0E0E" w14:textId="77777777" w:rsidR="008A0C52" w:rsidRDefault="008A0C52" w:rsidP="008A0C52">
                <w:pPr>
                  <w:jc w:val="right"/>
                </w:pPr>
              </w:p>
            </w:tc>
            <w:tc>
              <w:tcPr>
                <w:tcW w:w="1279" w:type="pct"/>
                <w:tcBorders>
                  <w:top w:val="single" w:sz="4" w:space="0" w:color="auto"/>
                  <w:left w:val="single" w:sz="4" w:space="0" w:color="auto"/>
                  <w:bottom w:val="single" w:sz="4" w:space="0" w:color="auto"/>
                  <w:right w:val="single" w:sz="4" w:space="0" w:color="auto"/>
                </w:tcBorders>
              </w:tcPr>
              <w:p w14:paraId="1AB13057"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1A9839BF" w14:textId="77777777" w:rsidR="008A0C52" w:rsidRDefault="008A0C52" w:rsidP="008A0C52">
                <w:pPr>
                  <w:autoSpaceDE w:val="0"/>
                  <w:autoSpaceDN w:val="0"/>
                  <w:adjustRightInd w:val="0"/>
                  <w:jc w:val="right"/>
                </w:pPr>
              </w:p>
            </w:tc>
          </w:tr>
          <w:tr w:rsidR="008A0C52" w14:paraId="51EC5966" w14:textId="77777777" w:rsidTr="008A0C52">
            <w:sdt>
              <w:sdtPr>
                <w:tag w:val="_PLD_7f803529327b4f529b4acbc8b4633c6e"/>
                <w:id w:val="1550880637"/>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68BF5AE2" w14:textId="77777777" w:rsidR="008A0C52" w:rsidRDefault="008A0C52" w:rsidP="00554012">
                    <w:pPr>
                      <w:autoSpaceDE w:val="0"/>
                      <w:autoSpaceDN w:val="0"/>
                      <w:adjustRightInd w:val="0"/>
                    </w:pPr>
                    <w:r>
                      <w:rPr>
                        <w:rFonts w:hint="eastAsia"/>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14:paraId="100E7748" w14:textId="77777777" w:rsidR="008A0C52" w:rsidRDefault="008A0C52" w:rsidP="008A0C52">
                <w:pPr>
                  <w:jc w:val="right"/>
                </w:pPr>
              </w:p>
            </w:tc>
            <w:tc>
              <w:tcPr>
                <w:tcW w:w="1279" w:type="pct"/>
                <w:tcBorders>
                  <w:top w:val="single" w:sz="4" w:space="0" w:color="auto"/>
                  <w:left w:val="single" w:sz="4" w:space="0" w:color="auto"/>
                  <w:bottom w:val="single" w:sz="4" w:space="0" w:color="auto"/>
                  <w:right w:val="single" w:sz="4" w:space="0" w:color="auto"/>
                </w:tcBorders>
              </w:tcPr>
              <w:p w14:paraId="1602BD35"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022148A3" w14:textId="77777777" w:rsidR="008A0C52" w:rsidRDefault="008A0C52" w:rsidP="008A0C52">
                <w:pPr>
                  <w:autoSpaceDE w:val="0"/>
                  <w:autoSpaceDN w:val="0"/>
                  <w:adjustRightInd w:val="0"/>
                  <w:jc w:val="right"/>
                </w:pPr>
              </w:p>
            </w:tc>
          </w:tr>
          <w:tr w:rsidR="008A0C52" w14:paraId="07AA1D26" w14:textId="77777777" w:rsidTr="008A0C52">
            <w:sdt>
              <w:sdtPr>
                <w:tag w:val="_PLD_d78c2dfb458d4a20adeaa192d260fc6a"/>
                <w:id w:val="41959716"/>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732E8322" w14:textId="77777777" w:rsidR="008A0C52" w:rsidRDefault="008A0C52" w:rsidP="008A0C52">
                    <w:pPr>
                      <w:autoSpaceDE w:val="0"/>
                      <w:autoSpaceDN w:val="0"/>
                      <w:adjustRightInd w:val="0"/>
                    </w:pPr>
                    <w:r>
                      <w:rPr>
                        <w:rFonts w:hint="eastAsia"/>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14:paraId="5A69A177" w14:textId="77777777" w:rsidR="008A0C52" w:rsidRDefault="008A0C52" w:rsidP="008A0C52">
                <w:pPr>
                  <w:jc w:val="right"/>
                </w:pPr>
              </w:p>
            </w:tc>
            <w:tc>
              <w:tcPr>
                <w:tcW w:w="1279" w:type="pct"/>
                <w:tcBorders>
                  <w:top w:val="single" w:sz="4" w:space="0" w:color="auto"/>
                  <w:left w:val="single" w:sz="4" w:space="0" w:color="auto"/>
                  <w:bottom w:val="single" w:sz="4" w:space="0" w:color="auto"/>
                  <w:right w:val="single" w:sz="4" w:space="0" w:color="auto"/>
                </w:tcBorders>
              </w:tcPr>
              <w:p w14:paraId="216444A6"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1EAA55CB" w14:textId="77777777" w:rsidR="008A0C52" w:rsidRDefault="008A0C52" w:rsidP="008A0C52">
                <w:pPr>
                  <w:autoSpaceDE w:val="0"/>
                  <w:autoSpaceDN w:val="0"/>
                  <w:adjustRightInd w:val="0"/>
                  <w:jc w:val="right"/>
                </w:pPr>
              </w:p>
            </w:tc>
          </w:tr>
          <w:tr w:rsidR="008A0C52" w14:paraId="17D6E7AA" w14:textId="77777777" w:rsidTr="008A0C52">
            <w:sdt>
              <w:sdtPr>
                <w:tag w:val="_PLD_addf757476b14e0a866d589088e59325"/>
                <w:id w:val="1718470041"/>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242CEA76" w14:textId="77777777" w:rsidR="008A0C52" w:rsidRDefault="008A0C52" w:rsidP="008A0C52">
                    <w:pPr>
                      <w:autoSpaceDE w:val="0"/>
                      <w:autoSpaceDN w:val="0"/>
                      <w:adjustRightInd w:val="0"/>
                    </w:pPr>
                    <w:r>
                      <w:rPr>
                        <w:rFonts w:hint="eastAsia"/>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14:paraId="6A2B786C" w14:textId="77777777" w:rsidR="008A0C52" w:rsidRDefault="008A0C52" w:rsidP="008A0C52">
                <w:pPr>
                  <w:jc w:val="right"/>
                </w:pPr>
              </w:p>
            </w:tc>
            <w:tc>
              <w:tcPr>
                <w:tcW w:w="1279" w:type="pct"/>
                <w:tcBorders>
                  <w:top w:val="single" w:sz="4" w:space="0" w:color="auto"/>
                  <w:left w:val="single" w:sz="4" w:space="0" w:color="auto"/>
                  <w:bottom w:val="single" w:sz="4" w:space="0" w:color="auto"/>
                  <w:right w:val="single" w:sz="4" w:space="0" w:color="auto"/>
                </w:tcBorders>
              </w:tcPr>
              <w:p w14:paraId="20B7B2FC"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425A28AA" w14:textId="77777777" w:rsidR="008A0C52" w:rsidRDefault="008A0C52" w:rsidP="008A0C52">
                <w:pPr>
                  <w:autoSpaceDE w:val="0"/>
                  <w:autoSpaceDN w:val="0"/>
                  <w:adjustRightInd w:val="0"/>
                  <w:jc w:val="right"/>
                </w:pPr>
              </w:p>
            </w:tc>
          </w:tr>
          <w:tr w:rsidR="008A0C52" w14:paraId="5BD7B196" w14:textId="77777777" w:rsidTr="008A0C52">
            <w:sdt>
              <w:sdtPr>
                <w:tag w:val="_PLD_2039c4d9907c4ef7bb8a71fc4f7dd7fa"/>
                <w:id w:val="-760371432"/>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2A82196F" w14:textId="77777777" w:rsidR="008A0C52" w:rsidRDefault="008A0C52" w:rsidP="008A0C52">
                    <w:pPr>
                      <w:autoSpaceDE w:val="0"/>
                      <w:autoSpaceDN w:val="0"/>
                      <w:adjustRightInd w:val="0"/>
                    </w:pPr>
                    <w:r>
                      <w:rPr>
                        <w:rFonts w:hint="eastAsia"/>
                      </w:rPr>
                      <w:t>接受捐赠</w:t>
                    </w:r>
                  </w:p>
                </w:tc>
              </w:sdtContent>
            </w:sdt>
            <w:tc>
              <w:tcPr>
                <w:tcW w:w="1274" w:type="pct"/>
                <w:tcBorders>
                  <w:top w:val="single" w:sz="4" w:space="0" w:color="auto"/>
                  <w:left w:val="single" w:sz="4" w:space="0" w:color="auto"/>
                  <w:bottom w:val="single" w:sz="4" w:space="0" w:color="auto"/>
                  <w:right w:val="single" w:sz="4" w:space="0" w:color="auto"/>
                </w:tcBorders>
              </w:tcPr>
              <w:p w14:paraId="5C168566" w14:textId="77777777" w:rsidR="008A0C52" w:rsidRDefault="008A0C52" w:rsidP="008A0C52">
                <w:pPr>
                  <w:jc w:val="right"/>
                </w:pPr>
              </w:p>
            </w:tc>
            <w:tc>
              <w:tcPr>
                <w:tcW w:w="1279" w:type="pct"/>
                <w:tcBorders>
                  <w:top w:val="single" w:sz="4" w:space="0" w:color="auto"/>
                  <w:left w:val="single" w:sz="4" w:space="0" w:color="auto"/>
                  <w:bottom w:val="single" w:sz="4" w:space="0" w:color="auto"/>
                  <w:right w:val="single" w:sz="4" w:space="0" w:color="auto"/>
                </w:tcBorders>
              </w:tcPr>
              <w:p w14:paraId="67087E3B"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4BDF9804" w14:textId="77777777" w:rsidR="008A0C52" w:rsidRDefault="008A0C52" w:rsidP="008A0C52">
                <w:pPr>
                  <w:autoSpaceDE w:val="0"/>
                  <w:autoSpaceDN w:val="0"/>
                  <w:adjustRightInd w:val="0"/>
                  <w:jc w:val="right"/>
                </w:pPr>
              </w:p>
            </w:tc>
          </w:tr>
          <w:tr w:rsidR="008A0C52" w14:paraId="6D9EFB78" w14:textId="77777777" w:rsidTr="008A0C52">
            <w:sdt>
              <w:sdtPr>
                <w:tag w:val="_PLD_b627183426d3462198209d98f8e60215"/>
                <w:id w:val="-1258209552"/>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7CC4A30D" w14:textId="77777777" w:rsidR="008A0C52" w:rsidRDefault="008A0C52" w:rsidP="008A0C52">
                    <w:pPr>
                      <w:ind w:right="6"/>
                      <w:rPr>
                        <w:bCs w:val="0"/>
                      </w:rPr>
                    </w:pPr>
                    <w:r>
                      <w:rPr>
                        <w:rFonts w:hint="eastAsia"/>
                      </w:rPr>
                      <w:t>政府补助</w:t>
                    </w:r>
                  </w:p>
                </w:tc>
              </w:sdtContent>
            </w:sdt>
            <w:tc>
              <w:tcPr>
                <w:tcW w:w="1274" w:type="pct"/>
                <w:tcBorders>
                  <w:top w:val="single" w:sz="4" w:space="0" w:color="auto"/>
                  <w:left w:val="single" w:sz="4" w:space="0" w:color="auto"/>
                  <w:bottom w:val="single" w:sz="4" w:space="0" w:color="auto"/>
                  <w:right w:val="single" w:sz="4" w:space="0" w:color="auto"/>
                </w:tcBorders>
              </w:tcPr>
              <w:p w14:paraId="1EB02894" w14:textId="77777777" w:rsidR="008A0C52" w:rsidRDefault="008A0C52" w:rsidP="008A0C52">
                <w:pPr>
                  <w:jc w:val="right"/>
                </w:pPr>
              </w:p>
            </w:tc>
            <w:tc>
              <w:tcPr>
                <w:tcW w:w="1279" w:type="pct"/>
                <w:tcBorders>
                  <w:top w:val="single" w:sz="4" w:space="0" w:color="auto"/>
                  <w:left w:val="single" w:sz="4" w:space="0" w:color="auto"/>
                  <w:bottom w:val="single" w:sz="4" w:space="0" w:color="auto"/>
                  <w:right w:val="single" w:sz="4" w:space="0" w:color="auto"/>
                </w:tcBorders>
              </w:tcPr>
              <w:p w14:paraId="67117D2C"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24FBDECC" w14:textId="77777777" w:rsidR="008A0C52" w:rsidRDefault="008A0C52" w:rsidP="008A0C52">
                <w:pPr>
                  <w:autoSpaceDE w:val="0"/>
                  <w:autoSpaceDN w:val="0"/>
                  <w:adjustRightInd w:val="0"/>
                  <w:jc w:val="right"/>
                </w:pPr>
              </w:p>
            </w:tc>
          </w:tr>
          <w:sdt>
            <w:sdtPr>
              <w:rPr>
                <w:rFonts w:hint="eastAsia"/>
              </w:rPr>
              <w:alias w:val="营业外收入明细"/>
              <w:tag w:val="_GBC_fd02acc867064481b957560afa744c85"/>
              <w:id w:val="-537506655"/>
              <w:lock w:val="sdtLocked"/>
            </w:sdtPr>
            <w:sdtEndPr/>
            <w:sdtContent>
              <w:tr w:rsidR="008A0C52" w14:paraId="6EC3AE20" w14:textId="77777777" w:rsidTr="008A0C52">
                <w:tc>
                  <w:tcPr>
                    <w:tcW w:w="1166" w:type="pct"/>
                    <w:tcBorders>
                      <w:top w:val="single" w:sz="4" w:space="0" w:color="auto"/>
                      <w:left w:val="single" w:sz="4" w:space="0" w:color="auto"/>
                      <w:bottom w:val="single" w:sz="4" w:space="0" w:color="auto"/>
                      <w:right w:val="single" w:sz="4" w:space="0" w:color="auto"/>
                    </w:tcBorders>
                  </w:tcPr>
                  <w:p w14:paraId="6720B960" w14:textId="77777777" w:rsidR="008A0C52" w:rsidRDefault="008A0C52" w:rsidP="008A0C52">
                    <w:r>
                      <w:t>其他</w:t>
                    </w:r>
                  </w:p>
                </w:tc>
                <w:tc>
                  <w:tcPr>
                    <w:tcW w:w="1274" w:type="pct"/>
                    <w:tcBorders>
                      <w:top w:val="single" w:sz="4" w:space="0" w:color="auto"/>
                      <w:left w:val="single" w:sz="4" w:space="0" w:color="auto"/>
                      <w:bottom w:val="single" w:sz="4" w:space="0" w:color="auto"/>
                      <w:right w:val="single" w:sz="4" w:space="0" w:color="auto"/>
                    </w:tcBorders>
                  </w:tcPr>
                  <w:p w14:paraId="6D748438" w14:textId="77777777" w:rsidR="008A0C52" w:rsidRDefault="008A0C52" w:rsidP="008A0C52">
                    <w:pPr>
                      <w:jc w:val="right"/>
                    </w:pPr>
                    <w:r>
                      <w:t>99,644.64</w:t>
                    </w:r>
                  </w:p>
                </w:tc>
                <w:tc>
                  <w:tcPr>
                    <w:tcW w:w="1279" w:type="pct"/>
                    <w:tcBorders>
                      <w:top w:val="single" w:sz="4" w:space="0" w:color="auto"/>
                      <w:left w:val="single" w:sz="4" w:space="0" w:color="auto"/>
                      <w:bottom w:val="single" w:sz="4" w:space="0" w:color="auto"/>
                      <w:right w:val="single" w:sz="4" w:space="0" w:color="auto"/>
                    </w:tcBorders>
                  </w:tcPr>
                  <w:p w14:paraId="2A014B36" w14:textId="77777777" w:rsidR="008A0C52" w:rsidRDefault="008A0C52" w:rsidP="008A0C52">
                    <w:pPr>
                      <w:jc w:val="right"/>
                    </w:pPr>
                    <w:r>
                      <w:t>361,880.37</w:t>
                    </w:r>
                  </w:p>
                </w:tc>
                <w:tc>
                  <w:tcPr>
                    <w:tcW w:w="1280" w:type="pct"/>
                    <w:tcBorders>
                      <w:top w:val="single" w:sz="4" w:space="0" w:color="auto"/>
                      <w:left w:val="single" w:sz="4" w:space="0" w:color="auto"/>
                      <w:bottom w:val="single" w:sz="4" w:space="0" w:color="auto"/>
                      <w:right w:val="single" w:sz="4" w:space="0" w:color="auto"/>
                    </w:tcBorders>
                  </w:tcPr>
                  <w:p w14:paraId="0EAF1BA1" w14:textId="77777777" w:rsidR="008A0C52" w:rsidRDefault="008A0C52" w:rsidP="008A0C52">
                    <w:pPr>
                      <w:jc w:val="right"/>
                    </w:pPr>
                  </w:p>
                </w:tc>
              </w:tr>
            </w:sdtContent>
          </w:sdt>
          <w:tr w:rsidR="008A0C52" w14:paraId="35DA78F0" w14:textId="77777777" w:rsidTr="008A0C52">
            <w:sdt>
              <w:sdtPr>
                <w:tag w:val="_PLD_25918db321f1404aaddb2a14d0bd05fc"/>
                <w:id w:val="294106985"/>
                <w:lock w:val="sdtLocked"/>
              </w:sdtPr>
              <w:sdtEndPr/>
              <w:sdtContent>
                <w:tc>
                  <w:tcPr>
                    <w:tcW w:w="1166" w:type="pct"/>
                    <w:tcBorders>
                      <w:top w:val="single" w:sz="4" w:space="0" w:color="auto"/>
                      <w:left w:val="single" w:sz="4" w:space="0" w:color="auto"/>
                      <w:bottom w:val="single" w:sz="4" w:space="0" w:color="auto"/>
                      <w:right w:val="single" w:sz="4" w:space="0" w:color="auto"/>
                    </w:tcBorders>
                    <w:vAlign w:val="center"/>
                  </w:tcPr>
                  <w:p w14:paraId="63FBFC22" w14:textId="77777777" w:rsidR="008A0C52" w:rsidRDefault="008A0C52" w:rsidP="008A0C52">
                    <w:pPr>
                      <w:jc w:val="center"/>
                    </w:pPr>
                    <w:r>
                      <w:rPr>
                        <w:rFonts w:hint="eastAsia"/>
                      </w:rPr>
                      <w:t>合计</w:t>
                    </w:r>
                  </w:p>
                </w:tc>
              </w:sdtContent>
            </w:sdt>
            <w:tc>
              <w:tcPr>
                <w:tcW w:w="1274" w:type="pct"/>
                <w:tcBorders>
                  <w:top w:val="single" w:sz="4" w:space="0" w:color="auto"/>
                  <w:left w:val="single" w:sz="4" w:space="0" w:color="auto"/>
                  <w:bottom w:val="single" w:sz="4" w:space="0" w:color="auto"/>
                  <w:right w:val="single" w:sz="4" w:space="0" w:color="auto"/>
                </w:tcBorders>
                <w:vAlign w:val="center"/>
              </w:tcPr>
              <w:p w14:paraId="55047D97" w14:textId="494C409C" w:rsidR="008A0C52" w:rsidRDefault="008A0C52" w:rsidP="008A0C52">
                <w:pPr>
                  <w:jc w:val="right"/>
                </w:pPr>
                <w:r>
                  <w:t>99,644.64</w:t>
                </w:r>
              </w:p>
            </w:tc>
            <w:tc>
              <w:tcPr>
                <w:tcW w:w="1279" w:type="pct"/>
                <w:tcBorders>
                  <w:top w:val="single" w:sz="4" w:space="0" w:color="auto"/>
                  <w:left w:val="single" w:sz="4" w:space="0" w:color="auto"/>
                  <w:bottom w:val="single" w:sz="4" w:space="0" w:color="auto"/>
                  <w:right w:val="single" w:sz="4" w:space="0" w:color="auto"/>
                </w:tcBorders>
                <w:vAlign w:val="center"/>
              </w:tcPr>
              <w:p w14:paraId="2852F082" w14:textId="0D577B57" w:rsidR="008A0C52" w:rsidRDefault="008A0C52" w:rsidP="008A0C52">
                <w:pPr>
                  <w:jc w:val="right"/>
                </w:pPr>
                <w:r>
                  <w:t>361,880.37</w:t>
                </w:r>
              </w:p>
            </w:tc>
            <w:tc>
              <w:tcPr>
                <w:tcW w:w="1280" w:type="pct"/>
                <w:tcBorders>
                  <w:top w:val="single" w:sz="4" w:space="0" w:color="auto"/>
                  <w:left w:val="single" w:sz="4" w:space="0" w:color="auto"/>
                  <w:bottom w:val="single" w:sz="4" w:space="0" w:color="auto"/>
                  <w:right w:val="single" w:sz="4" w:space="0" w:color="auto"/>
                </w:tcBorders>
              </w:tcPr>
              <w:p w14:paraId="10E17F39" w14:textId="77777777" w:rsidR="008A0C52" w:rsidRDefault="008A0C52" w:rsidP="008A0C52">
                <w:pPr>
                  <w:autoSpaceDE w:val="0"/>
                  <w:autoSpaceDN w:val="0"/>
                  <w:adjustRightInd w:val="0"/>
                  <w:jc w:val="right"/>
                </w:pPr>
              </w:p>
            </w:tc>
          </w:tr>
        </w:tbl>
        <w:p w14:paraId="1C310553" w14:textId="77777777" w:rsidR="00622C3A" w:rsidRDefault="00D86D4A"/>
      </w:sdtContent>
    </w:sdt>
    <w:sdt>
      <w:sdtPr>
        <w:rPr>
          <w:rFonts w:hint="eastAsia"/>
          <w:b/>
        </w:rPr>
        <w:alias w:val="模块:计入当期损益的政府补助"/>
        <w:tag w:val="_GBC_941e4c9023f94b758b05afb87d550363"/>
        <w:id w:val="499856389"/>
        <w:lock w:val="sdtLocked"/>
        <w:placeholder>
          <w:docPart w:val="GBC22222222222222222222222222222"/>
        </w:placeholder>
      </w:sdtPr>
      <w:sdtEndPr>
        <w:rPr>
          <w:rFonts w:hint="default"/>
          <w:b w:val="0"/>
        </w:rPr>
      </w:sdtEndPr>
      <w:sdtContent>
        <w:p w14:paraId="1FA5FE99" w14:textId="77777777" w:rsidR="00622C3A" w:rsidRDefault="000E6426">
          <w:pPr>
            <w:rPr>
              <w:rStyle w:val="4Char2"/>
              <w:rFonts w:ascii="宋体" w:hAnsi="宋体"/>
              <w:b w:val="0"/>
              <w:szCs w:val="21"/>
            </w:rPr>
          </w:pPr>
          <w:r>
            <w:rPr>
              <w:rStyle w:val="4Char2"/>
              <w:rFonts w:ascii="宋体" w:hAnsi="宋体" w:hint="eastAsia"/>
              <w:b w:val="0"/>
              <w:szCs w:val="21"/>
            </w:rPr>
            <w:t>计入当期</w:t>
          </w:r>
          <w:r>
            <w:rPr>
              <w:rFonts w:hint="eastAsia"/>
            </w:rPr>
            <w:t>损益</w:t>
          </w:r>
          <w:r>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725111596"/>
            <w:lock w:val="sdtLocked"/>
            <w:placeholder>
              <w:docPart w:val="GBC22222222222222222222222222222"/>
            </w:placeholder>
          </w:sdtPr>
          <w:sdtEndPr>
            <w:rPr>
              <w:rStyle w:val="4Char2"/>
            </w:rPr>
          </w:sdtEndPr>
          <w:sdtContent>
            <w:p w14:paraId="68767EB1" w14:textId="592CC504" w:rsidR="00622C3A" w:rsidRDefault="000E6426" w:rsidP="008A0C52">
              <w:r>
                <w:rPr>
                  <w:rStyle w:val="4Char2"/>
                  <w:rFonts w:ascii="宋体" w:hAnsi="宋体"/>
                  <w:b w:val="0"/>
                  <w:szCs w:val="21"/>
                </w:rPr>
                <w:fldChar w:fldCharType="begin"/>
              </w:r>
              <w:r w:rsidR="008A0C52">
                <w:rPr>
                  <w:rStyle w:val="4Char2"/>
                  <w:rFonts w:ascii="宋体" w:hAnsi="宋体"/>
                  <w:b w:val="0"/>
                  <w:szCs w:val="21"/>
                </w:rPr>
                <w:instrText xml:space="preserve"> MACROBUTTON  SnrToggleCheckbox □适用 </w:instrText>
              </w:r>
              <w:r>
                <w:rPr>
                  <w:rStyle w:val="4Char2"/>
                  <w:rFonts w:ascii="宋体" w:hAnsi="宋体"/>
                  <w:b w:val="0"/>
                  <w:szCs w:val="21"/>
                </w:rPr>
                <w:fldChar w:fldCharType="end"/>
              </w:r>
              <w:r>
                <w:rPr>
                  <w:rStyle w:val="4Char2"/>
                  <w:rFonts w:ascii="宋体" w:hAnsi="宋体"/>
                  <w:b w:val="0"/>
                  <w:szCs w:val="21"/>
                </w:rPr>
                <w:fldChar w:fldCharType="begin"/>
              </w:r>
              <w:r w:rsidR="008A0C52">
                <w:rPr>
                  <w:rStyle w:val="4Char2"/>
                  <w:rFonts w:ascii="宋体" w:hAnsi="宋体"/>
                  <w:b w:val="0"/>
                  <w:szCs w:val="21"/>
                </w:rPr>
                <w:instrText xml:space="preserve"> MACROBUTTON  SnrToggleCheckbox √不适用 </w:instrText>
              </w:r>
              <w:r>
                <w:rPr>
                  <w:rStyle w:val="4Char2"/>
                  <w:rFonts w:ascii="宋体" w:hAnsi="宋体"/>
                  <w:b w:val="0"/>
                  <w:szCs w:val="21"/>
                </w:rPr>
                <w:fldChar w:fldCharType="end"/>
              </w:r>
            </w:p>
          </w:sdtContent>
        </w:sdt>
      </w:sdtContent>
    </w:sdt>
    <w:p w14:paraId="24E72A6A" w14:textId="77777777" w:rsidR="00622C3A" w:rsidRDefault="00622C3A"/>
    <w:sdt>
      <w:sdtPr>
        <w:rPr>
          <w:rFonts w:hint="eastAsia"/>
        </w:rPr>
        <w:alias w:val="模块:营业外收入说明"/>
        <w:tag w:val="_GBC_613f834d57f34b828d1fb937ee139a13"/>
        <w:id w:val="-6757046"/>
        <w:lock w:val="sdtLocked"/>
        <w:placeholder>
          <w:docPart w:val="GBC22222222222222222222222222222"/>
        </w:placeholder>
      </w:sdtPr>
      <w:sdtEndPr/>
      <w:sdtContent>
        <w:p w14:paraId="5352DD61" w14:textId="77777777" w:rsidR="00622C3A" w:rsidRDefault="000E6426">
          <w:pPr>
            <w:spacing w:line="360" w:lineRule="exact"/>
          </w:pPr>
          <w:r>
            <w:rPr>
              <w:rFonts w:hint="eastAsia"/>
            </w:rPr>
            <w:t>其他说明：</w:t>
          </w:r>
        </w:p>
        <w:sdt>
          <w:sdtPr>
            <w:alias w:val="是否适用：营业外收入说明[双击切换]"/>
            <w:tag w:val="_GBC_9bd4fc9f0fcc4e85bee85b3ce60c8b2c"/>
            <w:id w:val="-178207668"/>
            <w:lock w:val="sdtLocked"/>
            <w:placeholder>
              <w:docPart w:val="GBC22222222222222222222222222222"/>
            </w:placeholder>
          </w:sdtPr>
          <w:sdtEndPr/>
          <w:sdtContent>
            <w:p w14:paraId="0026F5DD" w14:textId="4C1CAB1E"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71B2E21E" w14:textId="77777777" w:rsidR="00622C3A" w:rsidRDefault="00622C3A"/>
    <w:sdt>
      <w:sdtPr>
        <w:rPr>
          <w:rFonts w:ascii="宋体" w:hAnsi="宋体" w:cs="宋体" w:hint="eastAsia"/>
          <w:b w:val="0"/>
          <w:bCs/>
          <w:kern w:val="0"/>
          <w:szCs w:val="21"/>
        </w:rPr>
        <w:alias w:val="模块:营业外支出"/>
        <w:tag w:val="_GBC_7c51aa70be1f405d954dc316ed26b5b4"/>
        <w:id w:val="-230076137"/>
        <w:lock w:val="sdtLocked"/>
        <w:placeholder>
          <w:docPart w:val="GBC22222222222222222222222222222"/>
        </w:placeholder>
      </w:sdtPr>
      <w:sdtEndPr>
        <w:rPr>
          <w:rFonts w:cstheme="minorBidi"/>
        </w:rPr>
      </w:sdtEndPr>
      <w:sdtContent>
        <w:p w14:paraId="76999A00"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111363837"/>
            <w:lock w:val="sdtLocked"/>
            <w:placeholder>
              <w:docPart w:val="GBC22222222222222222222222222222"/>
            </w:placeholder>
          </w:sdtPr>
          <w:sdtEndPr/>
          <w:sdtContent>
            <w:p w14:paraId="7DB5D906" w14:textId="0D818358"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453B217" w14:textId="77777777" w:rsidR="00622C3A" w:rsidRDefault="000E6426">
          <w:pPr>
            <w:jc w:val="right"/>
          </w:pPr>
          <w:r>
            <w:rPr>
              <w:rFonts w:hint="eastAsia"/>
            </w:rPr>
            <w:t>单位：</w:t>
          </w:r>
          <w:sdt>
            <w:sdtPr>
              <w:rPr>
                <w:rFonts w:hint="eastAsia"/>
              </w:rPr>
              <w:alias w:val="单位：财务附注：营业外支出"/>
              <w:tag w:val="_GBC_f8678a9a1bbf4b0697744c5d21146839"/>
              <w:id w:val="-10902321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支出"/>
              <w:tag w:val="_GBC_61e3e82ad5404a9987623525ac03d95e"/>
              <w:id w:val="-6943125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376"/>
            <w:gridCol w:w="2329"/>
            <w:gridCol w:w="2317"/>
          </w:tblGrid>
          <w:tr w:rsidR="008A0C52" w14:paraId="78972877" w14:textId="77777777" w:rsidTr="008A0C52">
            <w:sdt>
              <w:sdtPr>
                <w:tag w:val="_PLD_6abf292cb0a7463788e39d1bdabb85fc"/>
                <w:id w:val="741683767"/>
                <w:lock w:val="sdtLocked"/>
              </w:sdtPr>
              <w:sdtEndPr/>
              <w:sdtContent>
                <w:tc>
                  <w:tcPr>
                    <w:tcW w:w="1120" w:type="pct"/>
                    <w:tcBorders>
                      <w:top w:val="single" w:sz="4" w:space="0" w:color="auto"/>
                      <w:left w:val="single" w:sz="4" w:space="0" w:color="auto"/>
                      <w:bottom w:val="single" w:sz="4" w:space="0" w:color="auto"/>
                      <w:right w:val="single" w:sz="4" w:space="0" w:color="auto"/>
                    </w:tcBorders>
                    <w:vAlign w:val="center"/>
                  </w:tcPr>
                  <w:p w14:paraId="02623B4C" w14:textId="77777777" w:rsidR="008A0C52" w:rsidRDefault="008A0C52" w:rsidP="008A0C52">
                    <w:pPr>
                      <w:autoSpaceDE w:val="0"/>
                      <w:autoSpaceDN w:val="0"/>
                      <w:adjustRightInd w:val="0"/>
                      <w:jc w:val="center"/>
                    </w:pPr>
                    <w:r>
                      <w:rPr>
                        <w:rFonts w:hint="eastAsia"/>
                      </w:rPr>
                      <w:t>项目</w:t>
                    </w:r>
                  </w:p>
                </w:tc>
              </w:sdtContent>
            </w:sdt>
            <w:sdt>
              <w:sdtPr>
                <w:tag w:val="_PLD_36a30142728e41bb9c215b73cfe3204c"/>
                <w:id w:val="-1255589680"/>
                <w:lock w:val="sdtLocked"/>
              </w:sdtPr>
              <w:sdtEndPr/>
              <w:sdtContent>
                <w:tc>
                  <w:tcPr>
                    <w:tcW w:w="1313" w:type="pct"/>
                    <w:tcBorders>
                      <w:top w:val="single" w:sz="4" w:space="0" w:color="auto"/>
                      <w:left w:val="single" w:sz="4" w:space="0" w:color="auto"/>
                      <w:bottom w:val="single" w:sz="4" w:space="0" w:color="auto"/>
                      <w:right w:val="single" w:sz="4" w:space="0" w:color="auto"/>
                    </w:tcBorders>
                    <w:vAlign w:val="center"/>
                  </w:tcPr>
                  <w:p w14:paraId="0D89826B" w14:textId="77777777" w:rsidR="008A0C52" w:rsidRDefault="008A0C52" w:rsidP="008A0C52">
                    <w:pPr>
                      <w:autoSpaceDE w:val="0"/>
                      <w:autoSpaceDN w:val="0"/>
                      <w:adjustRightInd w:val="0"/>
                      <w:jc w:val="center"/>
                    </w:pPr>
                    <w:r>
                      <w:rPr>
                        <w:rFonts w:hint="eastAsia"/>
                      </w:rPr>
                      <w:t>本期发生额</w:t>
                    </w:r>
                  </w:p>
                </w:tc>
              </w:sdtContent>
            </w:sdt>
            <w:sdt>
              <w:sdtPr>
                <w:tag w:val="_PLD_16b0936bf8024bdf99cf883b1827419f"/>
                <w:id w:val="-1019853203"/>
                <w:lock w:val="sdtLocked"/>
              </w:sdtPr>
              <w:sdtEndPr/>
              <w:sdtContent>
                <w:tc>
                  <w:tcPr>
                    <w:tcW w:w="1287" w:type="pct"/>
                    <w:tcBorders>
                      <w:top w:val="single" w:sz="4" w:space="0" w:color="auto"/>
                      <w:left w:val="single" w:sz="4" w:space="0" w:color="auto"/>
                      <w:bottom w:val="single" w:sz="4" w:space="0" w:color="auto"/>
                      <w:right w:val="single" w:sz="4" w:space="0" w:color="auto"/>
                    </w:tcBorders>
                    <w:vAlign w:val="center"/>
                  </w:tcPr>
                  <w:p w14:paraId="6F5CF200" w14:textId="77777777" w:rsidR="008A0C52" w:rsidRDefault="008A0C52" w:rsidP="008A0C52">
                    <w:pPr>
                      <w:autoSpaceDE w:val="0"/>
                      <w:autoSpaceDN w:val="0"/>
                      <w:adjustRightInd w:val="0"/>
                      <w:jc w:val="center"/>
                    </w:pPr>
                    <w:r>
                      <w:rPr>
                        <w:rFonts w:hint="eastAsia"/>
                      </w:rPr>
                      <w:t>上期发生额</w:t>
                    </w:r>
                  </w:p>
                </w:tc>
              </w:sdtContent>
            </w:sdt>
            <w:sdt>
              <w:sdtPr>
                <w:tag w:val="_PLD_92014506c2824f6fbe79731f91aa61bc"/>
                <w:id w:val="136763402"/>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5BBCE482" w14:textId="77777777" w:rsidR="008A0C52" w:rsidRDefault="008A0C52" w:rsidP="008A0C52">
                    <w:pPr>
                      <w:autoSpaceDE w:val="0"/>
                      <w:autoSpaceDN w:val="0"/>
                      <w:adjustRightInd w:val="0"/>
                      <w:jc w:val="center"/>
                    </w:pPr>
                    <w:r>
                      <w:rPr>
                        <w:rFonts w:hint="eastAsia"/>
                      </w:rPr>
                      <w:t>计入当期非经常性损益的金额</w:t>
                    </w:r>
                  </w:p>
                </w:tc>
              </w:sdtContent>
            </w:sdt>
          </w:tr>
          <w:tr w:rsidR="008A0C52" w14:paraId="0169FEE7" w14:textId="77777777" w:rsidTr="008A0C52">
            <w:sdt>
              <w:sdtPr>
                <w:tag w:val="_PLD_062273c2b8444b53b1d55cd4655089a0"/>
                <w:id w:val="1348520781"/>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59F843E2" w14:textId="77777777" w:rsidR="008A0C52" w:rsidRDefault="008A0C52" w:rsidP="008A0C52">
                    <w:pPr>
                      <w:autoSpaceDE w:val="0"/>
                      <w:autoSpaceDN w:val="0"/>
                      <w:adjustRightInd w:val="0"/>
                    </w:pPr>
                    <w:r>
                      <w:rPr>
                        <w:rFonts w:hint="eastAsia"/>
                      </w:rPr>
                      <w:t>非流动资产处置损失合计</w:t>
                    </w:r>
                  </w:p>
                </w:tc>
              </w:sdtContent>
            </w:sdt>
            <w:tc>
              <w:tcPr>
                <w:tcW w:w="1313" w:type="pct"/>
                <w:tcBorders>
                  <w:top w:val="single" w:sz="4" w:space="0" w:color="auto"/>
                  <w:left w:val="single" w:sz="4" w:space="0" w:color="auto"/>
                  <w:bottom w:val="single" w:sz="4" w:space="0" w:color="auto"/>
                  <w:right w:val="single" w:sz="4" w:space="0" w:color="auto"/>
                </w:tcBorders>
              </w:tcPr>
              <w:p w14:paraId="24510940" w14:textId="77777777" w:rsidR="008A0C52" w:rsidRDefault="008A0C52" w:rsidP="008A0C52">
                <w:pPr>
                  <w:jc w:val="right"/>
                </w:pPr>
              </w:p>
            </w:tc>
            <w:tc>
              <w:tcPr>
                <w:tcW w:w="1287" w:type="pct"/>
                <w:tcBorders>
                  <w:top w:val="single" w:sz="4" w:space="0" w:color="auto"/>
                  <w:left w:val="single" w:sz="4" w:space="0" w:color="auto"/>
                  <w:bottom w:val="single" w:sz="4" w:space="0" w:color="auto"/>
                  <w:right w:val="single" w:sz="4" w:space="0" w:color="auto"/>
                </w:tcBorders>
              </w:tcPr>
              <w:p w14:paraId="53DC8F0D"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4F68C568" w14:textId="77777777" w:rsidR="008A0C52" w:rsidRDefault="008A0C52" w:rsidP="008A0C52">
                <w:pPr>
                  <w:autoSpaceDE w:val="0"/>
                  <w:autoSpaceDN w:val="0"/>
                  <w:adjustRightInd w:val="0"/>
                  <w:jc w:val="right"/>
                </w:pPr>
              </w:p>
            </w:tc>
          </w:tr>
          <w:tr w:rsidR="008A0C52" w14:paraId="36EA92A1" w14:textId="77777777" w:rsidTr="008A0C52">
            <w:sdt>
              <w:sdtPr>
                <w:tag w:val="_PLD_0af592ee0cc24d8e8fa527035897eeb0"/>
                <w:id w:val="-1161999980"/>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5A648868" w14:textId="77777777" w:rsidR="008A0C52" w:rsidRDefault="008A0C52" w:rsidP="008A0C52">
                    <w:pPr>
                      <w:autoSpaceDE w:val="0"/>
                      <w:autoSpaceDN w:val="0"/>
                      <w:adjustRightInd w:val="0"/>
                    </w:pPr>
                    <w:r>
                      <w:rPr>
                        <w:rFonts w:hint="eastAsia"/>
                      </w:rPr>
                      <w:t>其中：固定资产处置损失</w:t>
                    </w:r>
                  </w:p>
                </w:tc>
              </w:sdtContent>
            </w:sdt>
            <w:tc>
              <w:tcPr>
                <w:tcW w:w="1313" w:type="pct"/>
                <w:tcBorders>
                  <w:top w:val="single" w:sz="4" w:space="0" w:color="auto"/>
                  <w:left w:val="single" w:sz="4" w:space="0" w:color="auto"/>
                  <w:bottom w:val="single" w:sz="4" w:space="0" w:color="auto"/>
                  <w:right w:val="single" w:sz="4" w:space="0" w:color="auto"/>
                </w:tcBorders>
              </w:tcPr>
              <w:p w14:paraId="5DD1E93A" w14:textId="77777777" w:rsidR="008A0C52" w:rsidRDefault="008A0C52" w:rsidP="008A0C52">
                <w:pPr>
                  <w:jc w:val="right"/>
                </w:pPr>
              </w:p>
            </w:tc>
            <w:tc>
              <w:tcPr>
                <w:tcW w:w="1287" w:type="pct"/>
                <w:tcBorders>
                  <w:top w:val="single" w:sz="4" w:space="0" w:color="auto"/>
                  <w:left w:val="single" w:sz="4" w:space="0" w:color="auto"/>
                  <w:bottom w:val="single" w:sz="4" w:space="0" w:color="auto"/>
                  <w:right w:val="single" w:sz="4" w:space="0" w:color="auto"/>
                </w:tcBorders>
              </w:tcPr>
              <w:p w14:paraId="58ED4D81"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22C33C3C" w14:textId="77777777" w:rsidR="008A0C52" w:rsidRDefault="008A0C52" w:rsidP="008A0C52">
                <w:pPr>
                  <w:autoSpaceDE w:val="0"/>
                  <w:autoSpaceDN w:val="0"/>
                  <w:adjustRightInd w:val="0"/>
                  <w:jc w:val="right"/>
                </w:pPr>
              </w:p>
            </w:tc>
          </w:tr>
          <w:tr w:rsidR="008A0C52" w14:paraId="6DDDD324" w14:textId="77777777" w:rsidTr="008A0C52">
            <w:sdt>
              <w:sdtPr>
                <w:tag w:val="_PLD_043b2a1cd6f242659d5a5fd4529789d4"/>
                <w:id w:val="-55472980"/>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6007F33E" w14:textId="77777777" w:rsidR="008A0C52" w:rsidRDefault="008A0C52" w:rsidP="00323852">
                    <w:pPr>
                      <w:autoSpaceDE w:val="0"/>
                      <w:autoSpaceDN w:val="0"/>
                      <w:adjustRightInd w:val="0"/>
                    </w:pPr>
                    <w:r>
                      <w:rPr>
                        <w:rFonts w:hint="eastAsia"/>
                      </w:rPr>
                      <w:t>无形资产处置损失</w:t>
                    </w:r>
                  </w:p>
                </w:tc>
              </w:sdtContent>
            </w:sdt>
            <w:tc>
              <w:tcPr>
                <w:tcW w:w="1313" w:type="pct"/>
                <w:tcBorders>
                  <w:top w:val="single" w:sz="4" w:space="0" w:color="auto"/>
                  <w:left w:val="single" w:sz="4" w:space="0" w:color="auto"/>
                  <w:bottom w:val="single" w:sz="4" w:space="0" w:color="auto"/>
                  <w:right w:val="single" w:sz="4" w:space="0" w:color="auto"/>
                </w:tcBorders>
              </w:tcPr>
              <w:p w14:paraId="2C0B79AD" w14:textId="77777777" w:rsidR="008A0C52" w:rsidRDefault="008A0C52" w:rsidP="008A0C52">
                <w:pPr>
                  <w:jc w:val="right"/>
                </w:pPr>
              </w:p>
            </w:tc>
            <w:tc>
              <w:tcPr>
                <w:tcW w:w="1287" w:type="pct"/>
                <w:tcBorders>
                  <w:top w:val="single" w:sz="4" w:space="0" w:color="auto"/>
                  <w:left w:val="single" w:sz="4" w:space="0" w:color="auto"/>
                  <w:bottom w:val="single" w:sz="4" w:space="0" w:color="auto"/>
                  <w:right w:val="single" w:sz="4" w:space="0" w:color="auto"/>
                </w:tcBorders>
              </w:tcPr>
              <w:p w14:paraId="4F47A7C1"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0AFB8303" w14:textId="77777777" w:rsidR="008A0C52" w:rsidRDefault="008A0C52" w:rsidP="008A0C52">
                <w:pPr>
                  <w:autoSpaceDE w:val="0"/>
                  <w:autoSpaceDN w:val="0"/>
                  <w:adjustRightInd w:val="0"/>
                  <w:jc w:val="right"/>
                </w:pPr>
              </w:p>
            </w:tc>
          </w:tr>
          <w:tr w:rsidR="008A0C52" w14:paraId="7C533FBE" w14:textId="77777777" w:rsidTr="008A0C52">
            <w:sdt>
              <w:sdtPr>
                <w:tag w:val="_PLD_0f53d1ad8d2b4caaa20b1148cb431ce5"/>
                <w:id w:val="289871966"/>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71FA1019" w14:textId="77777777" w:rsidR="008A0C52" w:rsidRDefault="008A0C52" w:rsidP="008A0C52">
                    <w:pPr>
                      <w:autoSpaceDE w:val="0"/>
                      <w:autoSpaceDN w:val="0"/>
                      <w:adjustRightInd w:val="0"/>
                    </w:pPr>
                    <w:r>
                      <w:rPr>
                        <w:rFonts w:hint="eastAsia"/>
                      </w:rPr>
                      <w:t>债务重组损失</w:t>
                    </w:r>
                  </w:p>
                </w:tc>
              </w:sdtContent>
            </w:sdt>
            <w:tc>
              <w:tcPr>
                <w:tcW w:w="1313" w:type="pct"/>
                <w:tcBorders>
                  <w:top w:val="single" w:sz="4" w:space="0" w:color="auto"/>
                  <w:left w:val="single" w:sz="4" w:space="0" w:color="auto"/>
                  <w:bottom w:val="single" w:sz="4" w:space="0" w:color="auto"/>
                  <w:right w:val="single" w:sz="4" w:space="0" w:color="auto"/>
                </w:tcBorders>
              </w:tcPr>
              <w:p w14:paraId="21489162" w14:textId="77777777" w:rsidR="008A0C52" w:rsidRDefault="008A0C52" w:rsidP="008A0C52">
                <w:pPr>
                  <w:jc w:val="right"/>
                </w:pPr>
              </w:p>
            </w:tc>
            <w:tc>
              <w:tcPr>
                <w:tcW w:w="1287" w:type="pct"/>
                <w:tcBorders>
                  <w:top w:val="single" w:sz="4" w:space="0" w:color="auto"/>
                  <w:left w:val="single" w:sz="4" w:space="0" w:color="auto"/>
                  <w:bottom w:val="single" w:sz="4" w:space="0" w:color="auto"/>
                  <w:right w:val="single" w:sz="4" w:space="0" w:color="auto"/>
                </w:tcBorders>
              </w:tcPr>
              <w:p w14:paraId="77FE31A4"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6DC366FF" w14:textId="77777777" w:rsidR="008A0C52" w:rsidRDefault="008A0C52" w:rsidP="008A0C52">
                <w:pPr>
                  <w:autoSpaceDE w:val="0"/>
                  <w:autoSpaceDN w:val="0"/>
                  <w:adjustRightInd w:val="0"/>
                  <w:jc w:val="right"/>
                </w:pPr>
              </w:p>
            </w:tc>
          </w:tr>
          <w:tr w:rsidR="008A0C52" w14:paraId="4CE5F5FB" w14:textId="77777777" w:rsidTr="008A0C52">
            <w:sdt>
              <w:sdtPr>
                <w:tag w:val="_PLD_ff6c8e36ebb64fad860979a13314fa7a"/>
                <w:id w:val="759643287"/>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20C146A6" w14:textId="77777777" w:rsidR="008A0C52" w:rsidRDefault="008A0C52" w:rsidP="008A0C52">
                    <w:pPr>
                      <w:autoSpaceDE w:val="0"/>
                      <w:autoSpaceDN w:val="0"/>
                      <w:adjustRightInd w:val="0"/>
                    </w:pPr>
                    <w:r>
                      <w:rPr>
                        <w:rFonts w:hint="eastAsia"/>
                      </w:rPr>
                      <w:t>非货币性资产交换损失</w:t>
                    </w:r>
                  </w:p>
                </w:tc>
              </w:sdtContent>
            </w:sdt>
            <w:tc>
              <w:tcPr>
                <w:tcW w:w="1313" w:type="pct"/>
                <w:tcBorders>
                  <w:top w:val="single" w:sz="4" w:space="0" w:color="auto"/>
                  <w:left w:val="single" w:sz="4" w:space="0" w:color="auto"/>
                  <w:bottom w:val="single" w:sz="4" w:space="0" w:color="auto"/>
                  <w:right w:val="single" w:sz="4" w:space="0" w:color="auto"/>
                </w:tcBorders>
              </w:tcPr>
              <w:p w14:paraId="31C01410" w14:textId="77777777" w:rsidR="008A0C52" w:rsidRDefault="008A0C52" w:rsidP="008A0C52">
                <w:pPr>
                  <w:jc w:val="right"/>
                </w:pPr>
              </w:p>
            </w:tc>
            <w:tc>
              <w:tcPr>
                <w:tcW w:w="1287" w:type="pct"/>
                <w:tcBorders>
                  <w:top w:val="single" w:sz="4" w:space="0" w:color="auto"/>
                  <w:left w:val="single" w:sz="4" w:space="0" w:color="auto"/>
                  <w:bottom w:val="single" w:sz="4" w:space="0" w:color="auto"/>
                  <w:right w:val="single" w:sz="4" w:space="0" w:color="auto"/>
                </w:tcBorders>
              </w:tcPr>
              <w:p w14:paraId="30CE87C6"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7E3B8839" w14:textId="77777777" w:rsidR="008A0C52" w:rsidRDefault="008A0C52" w:rsidP="008A0C52">
                <w:pPr>
                  <w:autoSpaceDE w:val="0"/>
                  <w:autoSpaceDN w:val="0"/>
                  <w:adjustRightInd w:val="0"/>
                  <w:jc w:val="right"/>
                </w:pPr>
              </w:p>
            </w:tc>
          </w:tr>
          <w:tr w:rsidR="008A0C52" w14:paraId="486289BF" w14:textId="77777777" w:rsidTr="008A0C52">
            <w:sdt>
              <w:sdtPr>
                <w:tag w:val="_PLD_e707af1f17d74e7e8797d89b47050da8"/>
                <w:id w:val="-814032439"/>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2D1A8104" w14:textId="77777777" w:rsidR="008A0C52" w:rsidRDefault="008A0C52" w:rsidP="008A0C52">
                    <w:pPr>
                      <w:autoSpaceDE w:val="0"/>
                      <w:autoSpaceDN w:val="0"/>
                      <w:adjustRightInd w:val="0"/>
                    </w:pPr>
                    <w:r>
                      <w:rPr>
                        <w:rFonts w:hint="eastAsia"/>
                      </w:rPr>
                      <w:t>对外捐赠</w:t>
                    </w:r>
                  </w:p>
                </w:tc>
              </w:sdtContent>
            </w:sdt>
            <w:tc>
              <w:tcPr>
                <w:tcW w:w="1313" w:type="pct"/>
                <w:tcBorders>
                  <w:top w:val="single" w:sz="4" w:space="0" w:color="auto"/>
                  <w:left w:val="single" w:sz="4" w:space="0" w:color="auto"/>
                  <w:bottom w:val="single" w:sz="4" w:space="0" w:color="auto"/>
                  <w:right w:val="single" w:sz="4" w:space="0" w:color="auto"/>
                </w:tcBorders>
                <w:vAlign w:val="center"/>
              </w:tcPr>
              <w:p w14:paraId="6CD44054" w14:textId="77777777" w:rsidR="008A0C52" w:rsidRDefault="008A0C52" w:rsidP="008A0C52">
                <w:pPr>
                  <w:jc w:val="right"/>
                </w:pPr>
                <w:r>
                  <w:t>200,000.00</w:t>
                </w:r>
              </w:p>
            </w:tc>
            <w:tc>
              <w:tcPr>
                <w:tcW w:w="1287" w:type="pct"/>
                <w:tcBorders>
                  <w:top w:val="single" w:sz="4" w:space="0" w:color="auto"/>
                  <w:left w:val="single" w:sz="4" w:space="0" w:color="auto"/>
                  <w:bottom w:val="single" w:sz="4" w:space="0" w:color="auto"/>
                  <w:right w:val="single" w:sz="4" w:space="0" w:color="auto"/>
                </w:tcBorders>
                <w:vAlign w:val="center"/>
              </w:tcPr>
              <w:p w14:paraId="25B4DA77" w14:textId="77777777" w:rsidR="008A0C52" w:rsidRDefault="008A0C52" w:rsidP="008A0C52">
                <w:pPr>
                  <w:jc w:val="right"/>
                </w:pPr>
              </w:p>
            </w:tc>
            <w:tc>
              <w:tcPr>
                <w:tcW w:w="1280" w:type="pct"/>
                <w:tcBorders>
                  <w:top w:val="single" w:sz="4" w:space="0" w:color="auto"/>
                  <w:left w:val="single" w:sz="4" w:space="0" w:color="auto"/>
                  <w:bottom w:val="single" w:sz="4" w:space="0" w:color="auto"/>
                  <w:right w:val="single" w:sz="4" w:space="0" w:color="auto"/>
                </w:tcBorders>
              </w:tcPr>
              <w:p w14:paraId="262DDC20" w14:textId="77777777" w:rsidR="008A0C52" w:rsidRDefault="008A0C52" w:rsidP="008A0C52">
                <w:pPr>
                  <w:autoSpaceDE w:val="0"/>
                  <w:autoSpaceDN w:val="0"/>
                  <w:adjustRightInd w:val="0"/>
                  <w:jc w:val="right"/>
                </w:pPr>
              </w:p>
            </w:tc>
          </w:tr>
          <w:sdt>
            <w:sdtPr>
              <w:rPr>
                <w:rFonts w:hint="eastAsia"/>
              </w:rPr>
              <w:alias w:val="营业外支出明细"/>
              <w:tag w:val="_GBC_5b9df89383994b599a7029fc70bb3881"/>
              <w:id w:val="1505395358"/>
              <w:lock w:val="sdtLocked"/>
            </w:sdtPr>
            <w:sdtEndPr/>
            <w:sdtContent>
              <w:tr w:rsidR="008A0C52" w14:paraId="382FF8AE" w14:textId="77777777" w:rsidTr="008A0C52">
                <w:tc>
                  <w:tcPr>
                    <w:tcW w:w="1120" w:type="pct"/>
                    <w:tcBorders>
                      <w:top w:val="single" w:sz="4" w:space="0" w:color="auto"/>
                      <w:left w:val="single" w:sz="4" w:space="0" w:color="auto"/>
                      <w:bottom w:val="single" w:sz="4" w:space="0" w:color="auto"/>
                      <w:right w:val="single" w:sz="4" w:space="0" w:color="auto"/>
                    </w:tcBorders>
                  </w:tcPr>
                  <w:p w14:paraId="074B413A" w14:textId="77777777" w:rsidR="008A0C52" w:rsidRDefault="008A0C52" w:rsidP="008A0C52">
                    <w:r>
                      <w:t>其他</w:t>
                    </w:r>
                  </w:p>
                </w:tc>
                <w:tc>
                  <w:tcPr>
                    <w:tcW w:w="1313" w:type="pct"/>
                    <w:tcBorders>
                      <w:top w:val="single" w:sz="4" w:space="0" w:color="auto"/>
                      <w:left w:val="single" w:sz="4" w:space="0" w:color="auto"/>
                      <w:bottom w:val="single" w:sz="4" w:space="0" w:color="auto"/>
                      <w:right w:val="single" w:sz="4" w:space="0" w:color="auto"/>
                    </w:tcBorders>
                  </w:tcPr>
                  <w:p w14:paraId="6D120391" w14:textId="77777777" w:rsidR="008A0C52" w:rsidRDefault="008A0C52" w:rsidP="008A0C52">
                    <w:pPr>
                      <w:jc w:val="right"/>
                    </w:pPr>
                    <w:r>
                      <w:t>191,245.87</w:t>
                    </w:r>
                  </w:p>
                </w:tc>
                <w:tc>
                  <w:tcPr>
                    <w:tcW w:w="1287" w:type="pct"/>
                    <w:tcBorders>
                      <w:top w:val="single" w:sz="4" w:space="0" w:color="auto"/>
                      <w:left w:val="single" w:sz="4" w:space="0" w:color="auto"/>
                      <w:bottom w:val="single" w:sz="4" w:space="0" w:color="auto"/>
                      <w:right w:val="single" w:sz="4" w:space="0" w:color="auto"/>
                    </w:tcBorders>
                  </w:tcPr>
                  <w:p w14:paraId="671FC60A" w14:textId="77777777" w:rsidR="008A0C52" w:rsidRDefault="008A0C52" w:rsidP="008A0C52">
                    <w:pPr>
                      <w:jc w:val="right"/>
                    </w:pPr>
                    <w:r>
                      <w:t>465,677.55</w:t>
                    </w:r>
                  </w:p>
                </w:tc>
                <w:tc>
                  <w:tcPr>
                    <w:tcW w:w="1280" w:type="pct"/>
                    <w:tcBorders>
                      <w:top w:val="single" w:sz="4" w:space="0" w:color="auto"/>
                      <w:left w:val="single" w:sz="4" w:space="0" w:color="auto"/>
                      <w:bottom w:val="single" w:sz="4" w:space="0" w:color="auto"/>
                      <w:right w:val="single" w:sz="4" w:space="0" w:color="auto"/>
                    </w:tcBorders>
                  </w:tcPr>
                  <w:p w14:paraId="48FD4AEB" w14:textId="77777777" w:rsidR="008A0C52" w:rsidRDefault="008A0C52" w:rsidP="008A0C52">
                    <w:pPr>
                      <w:jc w:val="right"/>
                    </w:pPr>
                  </w:p>
                </w:tc>
              </w:tr>
            </w:sdtContent>
          </w:sdt>
          <w:tr w:rsidR="008A0C52" w14:paraId="4238DA2B" w14:textId="77777777" w:rsidTr="008A0C52">
            <w:sdt>
              <w:sdtPr>
                <w:tag w:val="_PLD_c2b9d5e76f4549198980f8ca24fe3112"/>
                <w:id w:val="1102460366"/>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236406DA" w14:textId="77777777" w:rsidR="008A0C52" w:rsidRDefault="008A0C52" w:rsidP="008A0C52">
                    <w:pPr>
                      <w:ind w:right="6"/>
                      <w:jc w:val="center"/>
                    </w:pPr>
                    <w:r>
                      <w:rPr>
                        <w:rFonts w:hint="eastAsia"/>
                      </w:rPr>
                      <w:t>合计</w:t>
                    </w:r>
                  </w:p>
                </w:tc>
              </w:sdtContent>
            </w:sdt>
            <w:tc>
              <w:tcPr>
                <w:tcW w:w="1313" w:type="pct"/>
                <w:tcBorders>
                  <w:top w:val="single" w:sz="4" w:space="0" w:color="auto"/>
                  <w:left w:val="single" w:sz="4" w:space="0" w:color="auto"/>
                  <w:bottom w:val="single" w:sz="4" w:space="0" w:color="auto"/>
                  <w:right w:val="single" w:sz="4" w:space="0" w:color="auto"/>
                </w:tcBorders>
                <w:vAlign w:val="center"/>
              </w:tcPr>
              <w:p w14:paraId="4F67924A" w14:textId="5D805882" w:rsidR="008A0C52" w:rsidRDefault="008A0C52" w:rsidP="008A0C52">
                <w:pPr>
                  <w:jc w:val="right"/>
                </w:pPr>
                <w:r>
                  <w:t>391,245.87</w:t>
                </w:r>
              </w:p>
            </w:tc>
            <w:tc>
              <w:tcPr>
                <w:tcW w:w="1287" w:type="pct"/>
                <w:tcBorders>
                  <w:top w:val="single" w:sz="4" w:space="0" w:color="auto"/>
                  <w:left w:val="single" w:sz="4" w:space="0" w:color="auto"/>
                  <w:bottom w:val="single" w:sz="4" w:space="0" w:color="auto"/>
                  <w:right w:val="single" w:sz="4" w:space="0" w:color="auto"/>
                </w:tcBorders>
                <w:vAlign w:val="center"/>
              </w:tcPr>
              <w:p w14:paraId="53640A75" w14:textId="1FD0566F" w:rsidR="008A0C52" w:rsidRDefault="008A0C52" w:rsidP="008A0C52">
                <w:pPr>
                  <w:jc w:val="right"/>
                </w:pPr>
                <w:r>
                  <w:t>465,677.55</w:t>
                </w:r>
              </w:p>
            </w:tc>
            <w:tc>
              <w:tcPr>
                <w:tcW w:w="1280" w:type="pct"/>
                <w:tcBorders>
                  <w:top w:val="single" w:sz="4" w:space="0" w:color="auto"/>
                  <w:left w:val="single" w:sz="4" w:space="0" w:color="auto"/>
                  <w:bottom w:val="single" w:sz="4" w:space="0" w:color="auto"/>
                  <w:right w:val="single" w:sz="4" w:space="0" w:color="auto"/>
                </w:tcBorders>
              </w:tcPr>
              <w:p w14:paraId="3FF201B9" w14:textId="77777777" w:rsidR="008A0C52" w:rsidRDefault="008A0C52" w:rsidP="008A0C52">
                <w:pPr>
                  <w:autoSpaceDE w:val="0"/>
                  <w:autoSpaceDN w:val="0"/>
                  <w:adjustRightInd w:val="0"/>
                  <w:jc w:val="right"/>
                </w:pPr>
              </w:p>
            </w:tc>
          </w:tr>
        </w:tbl>
        <w:p w14:paraId="61105A0F" w14:textId="77777777" w:rsidR="00622C3A" w:rsidRDefault="000E6426">
          <w:pPr>
            <w:spacing w:before="60" w:after="60"/>
          </w:pPr>
          <w:r>
            <w:rPr>
              <w:rFonts w:hint="eastAsia"/>
            </w:rPr>
            <w:t>其他说明：</w:t>
          </w:r>
        </w:p>
        <w:sdt>
          <w:sdtPr>
            <w:rPr>
              <w:rFonts w:hint="eastAsia"/>
            </w:rPr>
            <w:alias w:val="营业外支出说明"/>
            <w:tag w:val="_GBC_948d4d2c5cfc43b999d968de3476bc75"/>
            <w:id w:val="1900634157"/>
            <w:lock w:val="sdtLocked"/>
            <w:placeholder>
              <w:docPart w:val="GBC22222222222222222222222222222"/>
            </w:placeholder>
          </w:sdtPr>
          <w:sdtEndPr/>
          <w:sdtContent>
            <w:p w14:paraId="4B5BD661" w14:textId="656A880E" w:rsidR="00622C3A" w:rsidRDefault="008A0C52">
              <w:r>
                <w:rPr>
                  <w:rFonts w:hint="eastAsia"/>
                </w:rPr>
                <w:t>无</w:t>
              </w:r>
            </w:p>
          </w:sdtContent>
        </w:sdt>
      </w:sdtContent>
    </w:sdt>
    <w:p w14:paraId="1D3C146B" w14:textId="77777777" w:rsidR="00622C3A" w:rsidRDefault="00622C3A"/>
    <w:sdt>
      <w:sdtPr>
        <w:rPr>
          <w:rFonts w:ascii="宋体" w:hAnsi="宋体" w:cs="宋体" w:hint="eastAsia"/>
          <w:b w:val="0"/>
          <w:bCs/>
          <w:kern w:val="0"/>
          <w:szCs w:val="21"/>
        </w:rPr>
        <w:alias w:val="模块:所得税费用"/>
        <w:tag w:val="_GBC_c8eb4731730a4ca395e992a85b3eafe1"/>
        <w:id w:val="1839268365"/>
        <w:lock w:val="sdtLocked"/>
        <w:placeholder>
          <w:docPart w:val="GBC22222222222222222222222222222"/>
        </w:placeholder>
      </w:sdtPr>
      <w:sdtEndPr>
        <w:rPr>
          <w:rFonts w:cstheme="minorBidi" w:hint="default"/>
        </w:rPr>
      </w:sdtEndPr>
      <w:sdtContent>
        <w:p w14:paraId="24E803CC"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所得税费用</w:t>
          </w:r>
        </w:p>
        <w:p w14:paraId="73E6620D" w14:textId="77777777" w:rsidR="00622C3A" w:rsidRDefault="000E6426" w:rsidP="007D02D2">
          <w:pPr>
            <w:pStyle w:val="4"/>
            <w:numPr>
              <w:ilvl w:val="0"/>
              <w:numId w:val="76"/>
            </w:numPr>
            <w:rPr>
              <w:rFonts w:ascii="宋体" w:hAnsi="宋体"/>
            </w:rPr>
          </w:pPr>
          <w:r>
            <w:rPr>
              <w:rFonts w:ascii="宋体" w:hAnsi="宋体" w:hint="eastAsia"/>
            </w:rPr>
            <w:t>所得税费用表</w:t>
          </w:r>
        </w:p>
        <w:sdt>
          <w:sdtPr>
            <w:alias w:val="是否适用：所得税费用表[双击切换]"/>
            <w:tag w:val="_GBC_61ff35087b014685a6e03347957ab922"/>
            <w:id w:val="953984248"/>
            <w:lock w:val="sdtLocked"/>
            <w:placeholder>
              <w:docPart w:val="GBC22222222222222222222222222222"/>
            </w:placeholder>
          </w:sdtPr>
          <w:sdtEndPr/>
          <w:sdtContent>
            <w:p w14:paraId="684C8EB9" w14:textId="3CA14359" w:rsidR="00622C3A" w:rsidRDefault="000E6426">
              <w:r>
                <w:fldChar w:fldCharType="begin"/>
              </w:r>
              <w:r w:rsidR="00E76167">
                <w:instrText xml:space="preserve"> MACROBUTTON  SnrToggleCheckbox √适用 </w:instrText>
              </w:r>
              <w:r>
                <w:fldChar w:fldCharType="end"/>
              </w:r>
              <w:r>
                <w:fldChar w:fldCharType="begin"/>
              </w:r>
              <w:r w:rsidR="00E76167">
                <w:instrText xml:space="preserve"> MACROBUTTON  SnrToggleCheckbox □不适用 </w:instrText>
              </w:r>
              <w:r>
                <w:fldChar w:fldCharType="end"/>
              </w:r>
            </w:p>
          </w:sdtContent>
        </w:sdt>
        <w:p w14:paraId="5C0C2EBD" w14:textId="77777777" w:rsidR="00622C3A" w:rsidRDefault="000E6426">
          <w:pPr>
            <w:wordWrap w:val="0"/>
            <w:jc w:val="right"/>
          </w:pPr>
          <w:r>
            <w:rPr>
              <w:rFonts w:hint="eastAsia"/>
            </w:rPr>
            <w:t>单位：</w:t>
          </w:r>
          <w:sdt>
            <w:sdtPr>
              <w:rPr>
                <w:rFonts w:hint="eastAsia"/>
              </w:rPr>
              <w:alias w:val="单位：财务附注：所得税费用"/>
              <w:tag w:val="_GBC_18ed8ed511fe4791a90ee25fc956bd2b"/>
              <w:id w:val="5343063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所得税费用"/>
              <w:tag w:val="_GBC_ecc6df02f1744ff084d6c0d30045219a"/>
              <w:id w:val="-7787972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622C3A" w14:paraId="6A059589" w14:textId="77777777" w:rsidTr="008A0C52">
            <w:trPr>
              <w:trHeight w:val="87"/>
            </w:trPr>
            <w:sdt>
              <w:sdtPr>
                <w:tag w:val="_PLD_951f380ec376457cb80126c7d6018f65"/>
                <w:id w:val="-1134636869"/>
                <w:lock w:val="sdtLocked"/>
              </w:sdtPr>
              <w:sdtEndPr/>
              <w:sdtContent>
                <w:tc>
                  <w:tcPr>
                    <w:tcW w:w="1775" w:type="pct"/>
                    <w:vAlign w:val="center"/>
                  </w:tcPr>
                  <w:p w14:paraId="5A69F933" w14:textId="77777777" w:rsidR="00622C3A" w:rsidRDefault="000E6426">
                    <w:pPr>
                      <w:ind w:right="6"/>
                      <w:jc w:val="center"/>
                    </w:pPr>
                    <w:r>
                      <w:rPr>
                        <w:rFonts w:hint="eastAsia"/>
                      </w:rPr>
                      <w:t>项目</w:t>
                    </w:r>
                  </w:p>
                </w:tc>
              </w:sdtContent>
            </w:sdt>
            <w:sdt>
              <w:sdtPr>
                <w:tag w:val="_PLD_1e59791ce9d340b7b60e63b833f13708"/>
                <w:id w:val="207385868"/>
                <w:lock w:val="sdtLocked"/>
              </w:sdtPr>
              <w:sdtEndPr/>
              <w:sdtContent>
                <w:tc>
                  <w:tcPr>
                    <w:tcW w:w="1617" w:type="pct"/>
                    <w:vAlign w:val="center"/>
                  </w:tcPr>
                  <w:p w14:paraId="2E8A12FD" w14:textId="77777777" w:rsidR="00622C3A" w:rsidRDefault="000E6426">
                    <w:pPr>
                      <w:ind w:right="6"/>
                      <w:jc w:val="center"/>
                    </w:pPr>
                    <w:r>
                      <w:rPr>
                        <w:rFonts w:hint="eastAsia"/>
                      </w:rPr>
                      <w:t>本期发生额</w:t>
                    </w:r>
                  </w:p>
                </w:tc>
              </w:sdtContent>
            </w:sdt>
            <w:sdt>
              <w:sdtPr>
                <w:tag w:val="_PLD_23c0825dcbc74481a17a7811dee40e02"/>
                <w:id w:val="-1534343124"/>
                <w:lock w:val="sdtLocked"/>
              </w:sdtPr>
              <w:sdtEndPr/>
              <w:sdtContent>
                <w:tc>
                  <w:tcPr>
                    <w:tcW w:w="1608" w:type="pct"/>
                    <w:vAlign w:val="center"/>
                  </w:tcPr>
                  <w:p w14:paraId="02073840" w14:textId="77777777" w:rsidR="00622C3A" w:rsidRDefault="000E6426">
                    <w:pPr>
                      <w:ind w:right="6"/>
                      <w:jc w:val="center"/>
                    </w:pPr>
                    <w:r>
                      <w:rPr>
                        <w:rFonts w:hint="eastAsia"/>
                      </w:rPr>
                      <w:t>上期发生额</w:t>
                    </w:r>
                  </w:p>
                </w:tc>
              </w:sdtContent>
            </w:sdt>
          </w:tr>
          <w:tr w:rsidR="008A0C52" w14:paraId="4783EA1D" w14:textId="77777777" w:rsidTr="008A0C52">
            <w:sdt>
              <w:sdtPr>
                <w:tag w:val="_PLD_b39e72286fda4bb1bc103f3a09099c07"/>
                <w:id w:val="-1573188404"/>
                <w:lock w:val="sdtLocked"/>
              </w:sdtPr>
              <w:sdtEndPr/>
              <w:sdtContent>
                <w:tc>
                  <w:tcPr>
                    <w:tcW w:w="1775" w:type="pct"/>
                  </w:tcPr>
                  <w:p w14:paraId="7346A201" w14:textId="77777777" w:rsidR="008A0C52" w:rsidRDefault="008A0C52" w:rsidP="008A0C52">
                    <w:pPr>
                      <w:ind w:right="6"/>
                      <w:rPr>
                        <w:b/>
                        <w:bCs w:val="0"/>
                      </w:rPr>
                    </w:pPr>
                    <w:r>
                      <w:rPr>
                        <w:rFonts w:hint="eastAsia"/>
                      </w:rPr>
                      <w:t>当期所得税费用</w:t>
                    </w:r>
                  </w:p>
                </w:tc>
              </w:sdtContent>
            </w:sdt>
            <w:tc>
              <w:tcPr>
                <w:tcW w:w="1617" w:type="pct"/>
                <w:vAlign w:val="center"/>
              </w:tcPr>
              <w:p w14:paraId="77C1ED28" w14:textId="6F2BC2AF" w:rsidR="008A0C52" w:rsidRDefault="008A0C52" w:rsidP="008A0C52">
                <w:pPr>
                  <w:jc w:val="right"/>
                </w:pPr>
                <w:r>
                  <w:t>18,356,368.70</w:t>
                </w:r>
              </w:p>
            </w:tc>
            <w:tc>
              <w:tcPr>
                <w:tcW w:w="1608" w:type="pct"/>
                <w:vAlign w:val="center"/>
              </w:tcPr>
              <w:p w14:paraId="65B40DD7" w14:textId="7CD89341" w:rsidR="008A0C52" w:rsidRDefault="008A0C52" w:rsidP="008A0C52">
                <w:pPr>
                  <w:ind w:right="6"/>
                  <w:jc w:val="right"/>
                </w:pPr>
                <w:r>
                  <w:t>12,213,442.66</w:t>
                </w:r>
              </w:p>
            </w:tc>
          </w:tr>
          <w:tr w:rsidR="008A0C52" w14:paraId="563255C5" w14:textId="77777777" w:rsidTr="008A0C52">
            <w:sdt>
              <w:sdtPr>
                <w:tag w:val="_PLD_50b3fec6faac445b9c252906a5bcf507"/>
                <w:id w:val="1139228511"/>
                <w:lock w:val="sdtLocked"/>
              </w:sdtPr>
              <w:sdtEndPr/>
              <w:sdtContent>
                <w:tc>
                  <w:tcPr>
                    <w:tcW w:w="1775" w:type="pct"/>
                  </w:tcPr>
                  <w:p w14:paraId="2AB941CA" w14:textId="77777777" w:rsidR="008A0C52" w:rsidRDefault="008A0C52" w:rsidP="008A0C52">
                    <w:pPr>
                      <w:ind w:right="6"/>
                    </w:pPr>
                    <w:r>
                      <w:rPr>
                        <w:rFonts w:hint="eastAsia"/>
                      </w:rPr>
                      <w:t>递延所得税费用</w:t>
                    </w:r>
                  </w:p>
                </w:tc>
              </w:sdtContent>
            </w:sdt>
            <w:tc>
              <w:tcPr>
                <w:tcW w:w="1617" w:type="pct"/>
                <w:vAlign w:val="center"/>
              </w:tcPr>
              <w:p w14:paraId="201DA166" w14:textId="1B96232B" w:rsidR="008A0C52" w:rsidRDefault="008A0C52" w:rsidP="008A0C52">
                <w:pPr>
                  <w:jc w:val="right"/>
                </w:pPr>
                <w:r>
                  <w:t>-23,725,029.14</w:t>
                </w:r>
              </w:p>
            </w:tc>
            <w:tc>
              <w:tcPr>
                <w:tcW w:w="1608" w:type="pct"/>
                <w:vAlign w:val="center"/>
              </w:tcPr>
              <w:p w14:paraId="2BC596AE" w14:textId="69CFFA84" w:rsidR="008A0C52" w:rsidRDefault="008A0C52" w:rsidP="008A0C52">
                <w:pPr>
                  <w:ind w:right="6"/>
                  <w:jc w:val="right"/>
                </w:pPr>
                <w:r>
                  <w:t>5,694,293.36</w:t>
                </w:r>
              </w:p>
            </w:tc>
          </w:tr>
          <w:tr w:rsidR="008A0C52" w14:paraId="0E36EC57" w14:textId="77777777" w:rsidTr="008A0C52">
            <w:sdt>
              <w:sdtPr>
                <w:tag w:val="_PLD_10ad171e28bb4cf3957eba2cca611ce8"/>
                <w:id w:val="1796792471"/>
                <w:lock w:val="sdtLocked"/>
              </w:sdtPr>
              <w:sdtEndPr/>
              <w:sdtContent>
                <w:tc>
                  <w:tcPr>
                    <w:tcW w:w="1775" w:type="pct"/>
                  </w:tcPr>
                  <w:p w14:paraId="230DC4C5" w14:textId="77777777" w:rsidR="008A0C52" w:rsidRDefault="008A0C52" w:rsidP="008A0C52">
                    <w:pPr>
                      <w:ind w:right="6"/>
                      <w:jc w:val="center"/>
                    </w:pPr>
                    <w:r>
                      <w:rPr>
                        <w:rFonts w:hint="eastAsia"/>
                      </w:rPr>
                      <w:t>合计</w:t>
                    </w:r>
                  </w:p>
                </w:tc>
              </w:sdtContent>
            </w:sdt>
            <w:tc>
              <w:tcPr>
                <w:tcW w:w="1617" w:type="pct"/>
                <w:vAlign w:val="center"/>
              </w:tcPr>
              <w:p w14:paraId="62428684" w14:textId="01FEA19F" w:rsidR="008A0C52" w:rsidRDefault="008A0C52" w:rsidP="008A0C52">
                <w:pPr>
                  <w:ind w:right="6"/>
                  <w:jc w:val="right"/>
                </w:pPr>
                <w:r>
                  <w:t>-5,368,660.44</w:t>
                </w:r>
              </w:p>
            </w:tc>
            <w:tc>
              <w:tcPr>
                <w:tcW w:w="1608" w:type="pct"/>
                <w:vAlign w:val="center"/>
              </w:tcPr>
              <w:p w14:paraId="2D2F64B3" w14:textId="208AFF38" w:rsidR="008A0C52" w:rsidRDefault="008A0C52" w:rsidP="008A0C52">
                <w:pPr>
                  <w:ind w:right="6"/>
                  <w:jc w:val="right"/>
                </w:pPr>
                <w:r>
                  <w:t>17,907,736.02</w:t>
                </w:r>
              </w:p>
            </w:tc>
          </w:tr>
        </w:tbl>
        <w:p w14:paraId="6C1579C1" w14:textId="77777777" w:rsidR="00622C3A" w:rsidRDefault="00622C3A"/>
        <w:p w14:paraId="0EECCB24" w14:textId="77777777" w:rsidR="00622C3A" w:rsidRDefault="000E6426" w:rsidP="007D02D2">
          <w:pPr>
            <w:pStyle w:val="4"/>
            <w:numPr>
              <w:ilvl w:val="0"/>
              <w:numId w:val="76"/>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1850832098"/>
            <w:lock w:val="sdtLocked"/>
            <w:placeholder>
              <w:docPart w:val="GBC22222222222222222222222222222"/>
            </w:placeholder>
          </w:sdtPr>
          <w:sdtEndPr/>
          <w:sdtContent>
            <w:p w14:paraId="2D39D874" w14:textId="0D67B2E2"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F31B2B5" w14:textId="77777777" w:rsidR="00622C3A" w:rsidRDefault="000E6426">
          <w:pPr>
            <w:jc w:val="right"/>
          </w:pPr>
          <w:r>
            <w:rPr>
              <w:rFonts w:hint="eastAsia"/>
            </w:rPr>
            <w:t>单位：</w:t>
          </w:r>
          <w:sdt>
            <w:sdtPr>
              <w:rPr>
                <w:rFonts w:hint="eastAsia"/>
              </w:rPr>
              <w:alias w:val="单位：会计利润与所得税费用调整过程"/>
              <w:tag w:val="_GBC_8b3d0d6296b944dcbc6077158d5eb7ca"/>
              <w:id w:val="15796406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20283713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301"/>
            <w:gridCol w:w="4590"/>
          </w:tblGrid>
          <w:tr w:rsidR="008A0C52" w14:paraId="1A0FD741" w14:textId="77777777" w:rsidTr="008A0C52">
            <w:sdt>
              <w:sdtPr>
                <w:tag w:val="_PLD_762c770e68ab4734ab4b1455db567f92"/>
                <w:id w:val="-29938779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3163E006" w14:textId="77777777" w:rsidR="008A0C52" w:rsidRDefault="008A0C52" w:rsidP="008A0C52">
                    <w:pPr>
                      <w:jc w:val="center"/>
                    </w:pPr>
                    <w:r>
                      <w:rPr>
                        <w:rFonts w:hint="eastAsia"/>
                      </w:rPr>
                      <w:t>项目</w:t>
                    </w:r>
                  </w:p>
                </w:tc>
              </w:sdtContent>
            </w:sdt>
            <w:sdt>
              <w:sdtPr>
                <w:tag w:val="_PLD_dbffde77b3344828a64e53b9962d0e3a"/>
                <w:id w:val="1528218598"/>
                <w:lock w:val="sdtLocked"/>
              </w:sdtPr>
              <w:sdtEnd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14:paraId="5F960A23" w14:textId="77777777" w:rsidR="008A0C52" w:rsidRDefault="008A0C52" w:rsidP="008A0C52">
                    <w:pPr>
                      <w:jc w:val="center"/>
                    </w:pPr>
                    <w:r>
                      <w:rPr>
                        <w:rFonts w:hint="eastAsia"/>
                      </w:rPr>
                      <w:t>本期发生额</w:t>
                    </w:r>
                  </w:p>
                </w:tc>
              </w:sdtContent>
            </w:sdt>
          </w:tr>
          <w:tr w:rsidR="008A0C52" w14:paraId="7C70CE08" w14:textId="77777777" w:rsidTr="008A0C52">
            <w:sdt>
              <w:sdtPr>
                <w:tag w:val="_PLD_e49aa9df3fa0441889c07b63b32585c5"/>
                <w:id w:val="-1037969316"/>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6CC199B9" w14:textId="77777777" w:rsidR="008A0C52" w:rsidRDefault="008A0C52" w:rsidP="008A0C52">
                    <w:pPr>
                      <w:ind w:right="6"/>
                      <w:rPr>
                        <w:b/>
                        <w:bCs w:val="0"/>
                      </w:rPr>
                    </w:pPr>
                    <w:r>
                      <w:rPr>
                        <w:rFonts w:hint="eastAsia"/>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vAlign w:val="center"/>
              </w:tcPr>
              <w:p w14:paraId="5A33487D" w14:textId="77777777" w:rsidR="008A0C52" w:rsidRDefault="008A0C52" w:rsidP="008A0C52">
                <w:pPr>
                  <w:jc w:val="right"/>
                </w:pPr>
                <w:r>
                  <w:t>-16,723,459.97</w:t>
                </w:r>
              </w:p>
            </w:tc>
          </w:tr>
          <w:tr w:rsidR="008A0C52" w14:paraId="36C6DB03" w14:textId="77777777" w:rsidTr="008A0C52">
            <w:sdt>
              <w:sdtPr>
                <w:tag w:val="_PLD_bcfd0d413e444c6f881fc95e048d73ce"/>
                <w:id w:val="-145585796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0E9CF4F5" w14:textId="77777777" w:rsidR="008A0C52" w:rsidRDefault="008A0C52" w:rsidP="008A0C52">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366E0BC8" w14:textId="77777777" w:rsidR="008A0C52" w:rsidRDefault="008A0C52" w:rsidP="008A0C52">
                <w:pPr>
                  <w:jc w:val="right"/>
                </w:pPr>
                <w:r>
                  <w:t>-2,508,519.00</w:t>
                </w:r>
              </w:p>
            </w:tc>
          </w:tr>
          <w:tr w:rsidR="008A0C52" w14:paraId="7E4354D4" w14:textId="77777777" w:rsidTr="008A0C52">
            <w:trPr>
              <w:trHeight w:val="139"/>
            </w:trPr>
            <w:sdt>
              <w:sdtPr>
                <w:tag w:val="_PLD_dc5f6e856113456cb1312b5cf234201d"/>
                <w:id w:val="-192301497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05CCD663" w14:textId="77777777" w:rsidR="008A0C52" w:rsidRDefault="008A0C52" w:rsidP="008A0C52">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1E4954B5" w14:textId="77777777" w:rsidR="008A0C52" w:rsidRDefault="008A0C52" w:rsidP="008A0C52">
                <w:pPr>
                  <w:jc w:val="right"/>
                </w:pPr>
                <w:r>
                  <w:t>-257,434.82</w:t>
                </w:r>
              </w:p>
            </w:tc>
          </w:tr>
          <w:tr w:rsidR="008A0C52" w14:paraId="29C0C115" w14:textId="77777777" w:rsidTr="008A0C52">
            <w:sdt>
              <w:sdtPr>
                <w:tag w:val="_PLD_a18b0f1e64674563b277a2e43b991ab6"/>
                <w:id w:val="-642585415"/>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781A483E" w14:textId="77777777" w:rsidR="008A0C52" w:rsidRDefault="008A0C52" w:rsidP="008A0C52">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23525CD9" w14:textId="77777777" w:rsidR="008A0C52" w:rsidRDefault="008A0C52" w:rsidP="008A0C52">
                <w:pPr>
                  <w:jc w:val="right"/>
                </w:pPr>
                <w:r>
                  <w:t>-1,151,302.90</w:t>
                </w:r>
              </w:p>
            </w:tc>
          </w:tr>
          <w:tr w:rsidR="008A0C52" w14:paraId="3AE37702" w14:textId="77777777" w:rsidTr="008A0C52">
            <w:sdt>
              <w:sdtPr>
                <w:tag w:val="_PLD_451dd13012144866aaf62c35812344d7"/>
                <w:id w:val="-47406422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62BC0AB5" w14:textId="77777777" w:rsidR="008A0C52" w:rsidRDefault="008A0C52" w:rsidP="008A0C52">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62F3B7EA" w14:textId="77777777" w:rsidR="008A0C52" w:rsidRDefault="008A0C52" w:rsidP="008A0C52">
                <w:pPr>
                  <w:jc w:val="right"/>
                </w:pPr>
                <w:r>
                  <w:t>28,460.63</w:t>
                </w:r>
              </w:p>
            </w:tc>
          </w:tr>
          <w:tr w:rsidR="008A0C52" w14:paraId="354E7F46" w14:textId="77777777" w:rsidTr="008A0C52">
            <w:sdt>
              <w:sdtPr>
                <w:tag w:val="_PLD_0906044dc7ff47d6ba8d4be46514c623"/>
                <w:id w:val="407884994"/>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435949E3" w14:textId="77777777" w:rsidR="008A0C52" w:rsidRDefault="008A0C52" w:rsidP="008A0C52">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53747237" w14:textId="77E874E0" w:rsidR="008A0C52" w:rsidRDefault="007B2CC7" w:rsidP="008A0C52">
                <w:pPr>
                  <w:jc w:val="right"/>
                </w:pPr>
                <w:r>
                  <w:t>871,274.21</w:t>
                </w:r>
              </w:p>
            </w:tc>
          </w:tr>
          <w:tr w:rsidR="008A0C52" w14:paraId="1E152DCF" w14:textId="77777777" w:rsidTr="008A0C52">
            <w:sdt>
              <w:sdtPr>
                <w:tag w:val="_PLD_958280e6456341698f323fb9f71bf973"/>
                <w:id w:val="1994367218"/>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1F756B5C" w14:textId="77777777" w:rsidR="008A0C52" w:rsidRDefault="008A0C52" w:rsidP="008A0C52">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76A47479" w14:textId="77777777" w:rsidR="008A0C52" w:rsidRDefault="008A0C52" w:rsidP="008A0C52">
                <w:pPr>
                  <w:jc w:val="right"/>
                </w:pPr>
              </w:p>
            </w:tc>
          </w:tr>
          <w:tr w:rsidR="008A0C52" w14:paraId="77DDA448" w14:textId="77777777" w:rsidTr="008A0C52">
            <w:sdt>
              <w:sdtPr>
                <w:tag w:val="_PLD_ba3d89f087964402b8cb1b2a58f5d0ba"/>
                <w:id w:val="-1162608345"/>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D8B2EC0" w14:textId="77777777" w:rsidR="008A0C52" w:rsidRDefault="008A0C52" w:rsidP="008A0C52">
                    <w:pPr>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4F8D3957" w14:textId="639414DE" w:rsidR="008A0C52" w:rsidRDefault="007B2CC7" w:rsidP="008A0C52">
                <w:pPr>
                  <w:jc w:val="right"/>
                </w:pPr>
                <w:r>
                  <w:t>3,775,869.22</w:t>
                </w:r>
              </w:p>
            </w:tc>
          </w:tr>
          <w:sdt>
            <w:sdtPr>
              <w:alias w:val="会计利润与所得税费用调整过程明细"/>
              <w:tag w:val="_GBC_60d81dc4e69b413a8b1a7ba0bc4ad0f0"/>
              <w:id w:val="1949504229"/>
              <w:lock w:val="sdtLocked"/>
            </w:sdtPr>
            <w:sdtEndPr/>
            <w:sdtContent>
              <w:tr w:rsidR="008A0C52" w14:paraId="53A9C5DD" w14:textId="77777777" w:rsidTr="008A0C52">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0CF44AA8" w14:textId="29145CEC" w:rsidR="008A0C52" w:rsidRPr="006E16B6" w:rsidRDefault="008A0C52" w:rsidP="008A0C52">
                    <w:r w:rsidRPr="006E16B6">
                      <w:rPr>
                        <w:rFonts w:hint="eastAsia"/>
                      </w:rPr>
                      <w:t>研究开发费加成扣除的纳税影响（以“</w:t>
                    </w:r>
                    <w:r w:rsidRPr="006E16B6">
                      <w:t>-”填列）</w:t>
                    </w:r>
                  </w:p>
                </w:tc>
                <w:tc>
                  <w:tcPr>
                    <w:tcW w:w="2581" w:type="pct"/>
                    <w:tcBorders>
                      <w:top w:val="single" w:sz="6" w:space="0" w:color="auto"/>
                      <w:left w:val="single" w:sz="6" w:space="0" w:color="auto"/>
                      <w:bottom w:val="single" w:sz="6" w:space="0" w:color="auto"/>
                      <w:right w:val="single" w:sz="6" w:space="0" w:color="auto"/>
                    </w:tcBorders>
                    <w:shd w:val="clear" w:color="auto" w:fill="auto"/>
                  </w:tcPr>
                  <w:p w14:paraId="12E0C31C" w14:textId="77777777" w:rsidR="008A0C52" w:rsidRDefault="008A0C52" w:rsidP="008A0C52">
                    <w:pPr>
                      <w:jc w:val="right"/>
                    </w:pPr>
                    <w:r>
                      <w:t>-6,127,007.78</w:t>
                    </w:r>
                  </w:p>
                </w:tc>
              </w:tr>
            </w:sdtContent>
          </w:sdt>
          <w:tr w:rsidR="008A0C52" w14:paraId="2DE96733" w14:textId="77777777" w:rsidTr="008A0C52">
            <w:sdt>
              <w:sdtPr>
                <w:tag w:val="_PLD_2fe3b63863164c92a5502c41abff42f1"/>
                <w:id w:val="41158914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FD5969B" w14:textId="77777777" w:rsidR="008A0C52" w:rsidRDefault="008A0C52" w:rsidP="008A0C52">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1FFFA854" w14:textId="47C62E3E" w:rsidR="008A0C52" w:rsidRDefault="008A0C52" w:rsidP="008A0C52">
                <w:pPr>
                  <w:jc w:val="right"/>
                </w:pPr>
                <w:r w:rsidRPr="006E16B6">
                  <w:t>-5,368,660.44</w:t>
                </w:r>
              </w:p>
            </w:tc>
          </w:tr>
        </w:tbl>
        <w:p w14:paraId="48BB963D" w14:textId="77777777" w:rsidR="00622C3A" w:rsidRDefault="000E6426">
          <w:pPr>
            <w:spacing w:before="60" w:after="60"/>
          </w:pPr>
          <w:r>
            <w:rPr>
              <w:rFonts w:hint="eastAsia"/>
            </w:rPr>
            <w:t>其他说明：</w:t>
          </w:r>
        </w:p>
        <w:sdt>
          <w:sdtPr>
            <w:alias w:val="是否适用：所得税费用的说明[双击切换]"/>
            <w:tag w:val="_GBC_0363d79a647b4d96aa5d7b72c93b1e45"/>
            <w:id w:val="-1985615353"/>
            <w:lock w:val="sdtLocked"/>
            <w:placeholder>
              <w:docPart w:val="GBC22222222222222222222222222222"/>
            </w:placeholder>
          </w:sdtPr>
          <w:sdtEndPr/>
          <w:sdtContent>
            <w:p w14:paraId="3BD2BA7F" w14:textId="2DCEF30C" w:rsidR="00622C3A" w:rsidRDefault="000E6426" w:rsidP="008A0C52">
              <w:pPr>
                <w:spacing w:before="60" w:after="60"/>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1E496B23" w14:textId="77777777" w:rsidR="00622C3A" w:rsidRDefault="00622C3A">
      <w:pPr>
        <w:rPr>
          <w:b/>
        </w:rPr>
      </w:pPr>
    </w:p>
    <w:sdt>
      <w:sdtPr>
        <w:rPr>
          <w:rFonts w:ascii="宋体" w:hAnsi="宋体" w:cs="宋体" w:hint="eastAsia"/>
          <w:b w:val="0"/>
          <w:bCs/>
          <w:kern w:val="0"/>
          <w:szCs w:val="21"/>
        </w:rPr>
        <w:alias w:val="模块:其他综合收益"/>
        <w:tag w:val="_GBC_a490950b62a146d9901e0aeb01787f97"/>
        <w:id w:val="-51311652"/>
        <w:lock w:val="sdtLocked"/>
        <w:placeholder>
          <w:docPart w:val="GBC22222222222222222222222222222"/>
        </w:placeholder>
      </w:sdtPr>
      <w:sdtEndPr/>
      <w:sdtContent>
        <w:p w14:paraId="019FDEC2"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5575072"/>
            <w:lock w:val="sdtLocked"/>
            <w:placeholder>
              <w:docPart w:val="GBC22222222222222222222222222222"/>
            </w:placeholder>
          </w:sdtPr>
          <w:sdtEndPr/>
          <w:sdtContent>
            <w:p w14:paraId="6D315F10" w14:textId="65C42016"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A18D78F" w14:textId="77777777" w:rsidR="00622C3A" w:rsidRDefault="00D86D4A">
          <w:sdt>
            <w:sdtPr>
              <w:rPr>
                <w:rFonts w:hint="eastAsia"/>
              </w:rPr>
              <w:alias w:val="其他综合收益详见附注"/>
              <w:tag w:val="_GBC_6f59ae7e2b78472ea4fa736cbb8f062d"/>
              <w:id w:val="-1325509965"/>
              <w:lock w:val="sdtLocked"/>
              <w:placeholder>
                <w:docPart w:val="GBC22222222222222222222222222222"/>
              </w:placeholder>
            </w:sdtPr>
            <w:sdtEndPr/>
            <w:sdtContent>
              <w:r w:rsidR="000E6426">
                <w:rPr>
                  <w:rFonts w:hint="eastAsia"/>
                </w:rPr>
                <w:t>详见附注</w:t>
              </w:r>
            </w:sdtContent>
          </w:sdt>
        </w:p>
      </w:sdtContent>
    </w:sdt>
    <w:p w14:paraId="461259CC" w14:textId="77777777" w:rsidR="00622C3A" w:rsidRDefault="00622C3A"/>
    <w:p w14:paraId="490BC093"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kern w:val="0"/>
          <w:sz w:val="24"/>
          <w:szCs w:val="21"/>
        </w:rPr>
        <w:alias w:val="模块:收到的其他与经营活动有关的现金"/>
        <w:tag w:val="_GBC_aebbed0d25f14d50b64339a751dec4bd"/>
        <w:id w:val="-1439524418"/>
        <w:lock w:val="sdtLocked"/>
        <w:placeholder>
          <w:docPart w:val="GBC22222222222222222222222222222"/>
        </w:placeholder>
      </w:sdtPr>
      <w:sdtEndPr>
        <w:rPr>
          <w:rFonts w:cstheme="minorBidi" w:hint="default"/>
          <w:kern w:val="2"/>
          <w:sz w:val="21"/>
        </w:rPr>
      </w:sdtEndPr>
      <w:sdtContent>
        <w:p w14:paraId="62E79C98" w14:textId="77777777" w:rsidR="00622C3A" w:rsidRDefault="000E6426" w:rsidP="007D02D2">
          <w:pPr>
            <w:pStyle w:val="4"/>
            <w:numPr>
              <w:ilvl w:val="0"/>
              <w:numId w:val="77"/>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034002876"/>
            <w:lock w:val="sdtLocked"/>
            <w:placeholder>
              <w:docPart w:val="GBC22222222222222222222222222222"/>
            </w:placeholder>
          </w:sdtPr>
          <w:sdtEndPr/>
          <w:sdtContent>
            <w:p w14:paraId="6A6F6136" w14:textId="41BD51E8"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110F581" w14:textId="77777777" w:rsidR="00323852" w:rsidRDefault="00323852">
          <w:pPr>
            <w:jc w:val="right"/>
          </w:pPr>
        </w:p>
        <w:p w14:paraId="4DF14755" w14:textId="77777777" w:rsidR="00622C3A" w:rsidRDefault="000E6426">
          <w:pPr>
            <w:jc w:val="right"/>
          </w:pPr>
          <w:r>
            <w:rPr>
              <w:rFonts w:hint="eastAsia"/>
            </w:rPr>
            <w:t>单位：</w:t>
          </w:r>
          <w:sdt>
            <w:sdtPr>
              <w:rPr>
                <w:rFonts w:hint="eastAsia"/>
              </w:rPr>
              <w:alias w:val="单位：财务附注：收到的其他与经营活动有关的现金"/>
              <w:tag w:val="_GBC_5ccae82b68484e708f12fda90762616a"/>
              <w:id w:val="859652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4886307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8A0C52" w14:paraId="40CB7976" w14:textId="77777777" w:rsidTr="008A0C52">
            <w:sdt>
              <w:sdtPr>
                <w:tag w:val="_PLD_37a08d49f8e14506929ae8c9544c259e"/>
                <w:id w:val="-629244173"/>
                <w:lock w:val="sdtLocked"/>
              </w:sdtPr>
              <w:sdtEndPr/>
              <w:sdtContent>
                <w:tc>
                  <w:tcPr>
                    <w:tcW w:w="1882" w:type="pct"/>
                  </w:tcPr>
                  <w:p w14:paraId="0C1DE241" w14:textId="77777777" w:rsidR="008A0C52" w:rsidRDefault="008A0C52" w:rsidP="008A0C52">
                    <w:pPr>
                      <w:autoSpaceDE w:val="0"/>
                      <w:autoSpaceDN w:val="0"/>
                      <w:adjustRightInd w:val="0"/>
                      <w:snapToGrid w:val="0"/>
                      <w:spacing w:line="240" w:lineRule="atLeast"/>
                      <w:jc w:val="center"/>
                    </w:pPr>
                    <w:r>
                      <w:rPr>
                        <w:rFonts w:hint="eastAsia"/>
                      </w:rPr>
                      <w:t>项目</w:t>
                    </w:r>
                  </w:p>
                </w:tc>
              </w:sdtContent>
            </w:sdt>
            <w:sdt>
              <w:sdtPr>
                <w:tag w:val="_PLD_f6cb8d17057e4de79000a7b7c263b07e"/>
                <w:id w:val="2063906337"/>
                <w:lock w:val="sdtLocked"/>
              </w:sdtPr>
              <w:sdtEndPr/>
              <w:sdtContent>
                <w:tc>
                  <w:tcPr>
                    <w:tcW w:w="1562" w:type="pct"/>
                  </w:tcPr>
                  <w:p w14:paraId="717D853E" w14:textId="77777777" w:rsidR="008A0C52" w:rsidRDefault="008A0C52" w:rsidP="008A0C52">
                    <w:pPr>
                      <w:autoSpaceDE w:val="0"/>
                      <w:autoSpaceDN w:val="0"/>
                      <w:adjustRightInd w:val="0"/>
                      <w:snapToGrid w:val="0"/>
                      <w:spacing w:line="240" w:lineRule="atLeast"/>
                      <w:jc w:val="center"/>
                    </w:pPr>
                    <w:r>
                      <w:rPr>
                        <w:rFonts w:hint="eastAsia"/>
                      </w:rPr>
                      <w:t>本期发生额</w:t>
                    </w:r>
                  </w:p>
                </w:tc>
              </w:sdtContent>
            </w:sdt>
            <w:sdt>
              <w:sdtPr>
                <w:tag w:val="_PLD_28d6db3ec51c43eb8751b53e93c8f270"/>
                <w:id w:val="1685704079"/>
                <w:lock w:val="sdtLocked"/>
              </w:sdtPr>
              <w:sdtEndPr/>
              <w:sdtContent>
                <w:tc>
                  <w:tcPr>
                    <w:tcW w:w="1556" w:type="pct"/>
                  </w:tcPr>
                  <w:p w14:paraId="776D8D1D" w14:textId="77777777" w:rsidR="008A0C52" w:rsidRDefault="008A0C52" w:rsidP="008A0C52">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经营活动有关的现金明细"/>
              <w:tag w:val="_GBC_339bc885f058400ca0c6b375c3f5b0d5"/>
              <w:id w:val="1083952333"/>
              <w:lock w:val="sdtLocked"/>
            </w:sdtPr>
            <w:sdtEndPr/>
            <w:sdtContent>
              <w:tr w:rsidR="008A0C52" w14:paraId="5C0511A5" w14:textId="77777777" w:rsidTr="008A0C52">
                <w:tc>
                  <w:tcPr>
                    <w:tcW w:w="1882" w:type="pct"/>
                  </w:tcPr>
                  <w:p w14:paraId="58FF7B4F" w14:textId="77777777" w:rsidR="008A0C52" w:rsidRDefault="008A0C52" w:rsidP="008A0C52">
                    <w:pPr>
                      <w:autoSpaceDE w:val="0"/>
                      <w:autoSpaceDN w:val="0"/>
                      <w:adjustRightInd w:val="0"/>
                      <w:snapToGrid w:val="0"/>
                      <w:spacing w:line="240" w:lineRule="atLeast"/>
                    </w:pPr>
                    <w:r>
                      <w:t>收到政府补助款</w:t>
                    </w:r>
                  </w:p>
                </w:tc>
                <w:tc>
                  <w:tcPr>
                    <w:tcW w:w="1562" w:type="pct"/>
                    <w:vAlign w:val="bottom"/>
                  </w:tcPr>
                  <w:p w14:paraId="5C2A5E90" w14:textId="77777777" w:rsidR="008A0C52" w:rsidRDefault="008A0C52" w:rsidP="008A0C52">
                    <w:pPr>
                      <w:jc w:val="right"/>
                    </w:pPr>
                    <w:r>
                      <w:t>3,325,493.72</w:t>
                    </w:r>
                  </w:p>
                </w:tc>
                <w:tc>
                  <w:tcPr>
                    <w:tcW w:w="1556" w:type="pct"/>
                  </w:tcPr>
                  <w:p w14:paraId="607AA47C" w14:textId="77777777" w:rsidR="008A0C52" w:rsidRDefault="008A0C52" w:rsidP="008A0C52">
                    <w:pPr>
                      <w:jc w:val="right"/>
                    </w:pPr>
                    <w:r>
                      <w:t>3,374,743.31</w:t>
                    </w:r>
                  </w:p>
                </w:tc>
              </w:tr>
            </w:sdtContent>
          </w:sdt>
          <w:sdt>
            <w:sdtPr>
              <w:rPr>
                <w:rFonts w:hint="eastAsia"/>
              </w:rPr>
              <w:alias w:val="收到的其他与经营活动有关的现金明细"/>
              <w:tag w:val="_GBC_339bc885f058400ca0c6b375c3f5b0d5"/>
              <w:id w:val="1103461742"/>
              <w:lock w:val="sdtLocked"/>
            </w:sdtPr>
            <w:sdtEndPr/>
            <w:sdtContent>
              <w:tr w:rsidR="008A0C52" w14:paraId="743ABAB6" w14:textId="77777777" w:rsidTr="008A0C52">
                <w:tc>
                  <w:tcPr>
                    <w:tcW w:w="1882" w:type="pct"/>
                  </w:tcPr>
                  <w:p w14:paraId="4982D6A9" w14:textId="77777777" w:rsidR="008A0C52" w:rsidRDefault="008A0C52" w:rsidP="008A0C52">
                    <w:pPr>
                      <w:autoSpaceDE w:val="0"/>
                      <w:autoSpaceDN w:val="0"/>
                      <w:adjustRightInd w:val="0"/>
                      <w:snapToGrid w:val="0"/>
                      <w:spacing w:line="240" w:lineRule="atLeast"/>
                    </w:pPr>
                    <w:r>
                      <w:t>收到银行存款利息收入</w:t>
                    </w:r>
                  </w:p>
                </w:tc>
                <w:tc>
                  <w:tcPr>
                    <w:tcW w:w="1562" w:type="pct"/>
                    <w:vAlign w:val="bottom"/>
                  </w:tcPr>
                  <w:p w14:paraId="3B71E491" w14:textId="77777777" w:rsidR="008A0C52" w:rsidRDefault="008A0C52" w:rsidP="008A0C52">
                    <w:pPr>
                      <w:jc w:val="right"/>
                    </w:pPr>
                    <w:r>
                      <w:t>1,615,451.84</w:t>
                    </w:r>
                  </w:p>
                </w:tc>
                <w:tc>
                  <w:tcPr>
                    <w:tcW w:w="1556" w:type="pct"/>
                  </w:tcPr>
                  <w:p w14:paraId="1B5A59FB" w14:textId="77777777" w:rsidR="008A0C52" w:rsidRDefault="008A0C52" w:rsidP="008A0C52">
                    <w:pPr>
                      <w:jc w:val="right"/>
                    </w:pPr>
                    <w:r>
                      <w:t>1,353,270.99</w:t>
                    </w:r>
                  </w:p>
                </w:tc>
              </w:tr>
            </w:sdtContent>
          </w:sdt>
          <w:sdt>
            <w:sdtPr>
              <w:rPr>
                <w:rFonts w:hint="eastAsia"/>
              </w:rPr>
              <w:alias w:val="收到的其他与经营活动有关的现金明细"/>
              <w:tag w:val="_GBC_339bc885f058400ca0c6b375c3f5b0d5"/>
              <w:id w:val="1263572761"/>
              <w:lock w:val="sdtLocked"/>
            </w:sdtPr>
            <w:sdtEndPr/>
            <w:sdtContent>
              <w:tr w:rsidR="008A0C52" w14:paraId="334F5D40" w14:textId="77777777" w:rsidTr="008A0C52">
                <w:tc>
                  <w:tcPr>
                    <w:tcW w:w="1882" w:type="pct"/>
                  </w:tcPr>
                  <w:p w14:paraId="0C19D1BB" w14:textId="77777777" w:rsidR="008A0C52" w:rsidRDefault="008A0C52" w:rsidP="008A0C52">
                    <w:pPr>
                      <w:autoSpaceDE w:val="0"/>
                      <w:autoSpaceDN w:val="0"/>
                      <w:adjustRightInd w:val="0"/>
                      <w:snapToGrid w:val="0"/>
                      <w:spacing w:line="240" w:lineRule="atLeast"/>
                    </w:pPr>
                    <w:r>
                      <w:t>收回保证金、员工备用金等往来款</w:t>
                    </w:r>
                  </w:p>
                </w:tc>
                <w:tc>
                  <w:tcPr>
                    <w:tcW w:w="1562" w:type="pct"/>
                    <w:vAlign w:val="bottom"/>
                  </w:tcPr>
                  <w:p w14:paraId="558F9EEA" w14:textId="77777777" w:rsidR="008A0C52" w:rsidRDefault="008A0C52" w:rsidP="008A0C52">
                    <w:pPr>
                      <w:jc w:val="right"/>
                    </w:pPr>
                    <w:r>
                      <w:t>45,051.76</w:t>
                    </w:r>
                  </w:p>
                </w:tc>
                <w:tc>
                  <w:tcPr>
                    <w:tcW w:w="1556" w:type="pct"/>
                  </w:tcPr>
                  <w:p w14:paraId="01D068C1" w14:textId="77777777" w:rsidR="008A0C52" w:rsidRDefault="008A0C52" w:rsidP="008A0C52">
                    <w:pPr>
                      <w:jc w:val="right"/>
                    </w:pPr>
                    <w:r>
                      <w:t>2,477,400.00</w:t>
                    </w:r>
                  </w:p>
                </w:tc>
              </w:tr>
            </w:sdtContent>
          </w:sdt>
          <w:sdt>
            <w:sdtPr>
              <w:rPr>
                <w:rFonts w:hint="eastAsia"/>
              </w:rPr>
              <w:alias w:val="收到的其他与经营活动有关的现金明细"/>
              <w:tag w:val="_GBC_339bc885f058400ca0c6b375c3f5b0d5"/>
              <w:id w:val="208011464"/>
              <w:lock w:val="sdtLocked"/>
            </w:sdtPr>
            <w:sdtEndPr/>
            <w:sdtContent>
              <w:tr w:rsidR="007B2CC7" w14:paraId="08F2857E" w14:textId="77777777" w:rsidTr="00172532">
                <w:tc>
                  <w:tcPr>
                    <w:tcW w:w="1882" w:type="pct"/>
                  </w:tcPr>
                  <w:p w14:paraId="06B92F61" w14:textId="77777777" w:rsidR="007B2CC7" w:rsidRDefault="007B2CC7" w:rsidP="008A0C52">
                    <w:pPr>
                      <w:autoSpaceDE w:val="0"/>
                      <w:autoSpaceDN w:val="0"/>
                      <w:adjustRightInd w:val="0"/>
                      <w:snapToGrid w:val="0"/>
                      <w:spacing w:line="240" w:lineRule="atLeast"/>
                    </w:pPr>
                    <w:r>
                      <w:t>收到其他往来款</w:t>
                    </w:r>
                  </w:p>
                </w:tc>
                <w:tc>
                  <w:tcPr>
                    <w:tcW w:w="1562" w:type="pct"/>
                    <w:vAlign w:val="center"/>
                  </w:tcPr>
                  <w:p w14:paraId="095B5F87" w14:textId="2FB1E537" w:rsidR="007B2CC7" w:rsidRDefault="007B2CC7" w:rsidP="008A0C52">
                    <w:pPr>
                      <w:jc w:val="right"/>
                    </w:pPr>
                    <w:r>
                      <w:t>32,180,702.86</w:t>
                    </w:r>
                  </w:p>
                </w:tc>
                <w:tc>
                  <w:tcPr>
                    <w:tcW w:w="1556" w:type="pct"/>
                  </w:tcPr>
                  <w:p w14:paraId="116C75DE" w14:textId="77777777" w:rsidR="007B2CC7" w:rsidRDefault="007B2CC7" w:rsidP="008A0C52">
                    <w:pPr>
                      <w:jc w:val="right"/>
                    </w:pPr>
                    <w:r>
                      <w:t>11,691,802.40</w:t>
                    </w:r>
                  </w:p>
                </w:tc>
              </w:tr>
            </w:sdtContent>
          </w:sdt>
          <w:tr w:rsidR="007B2CC7" w14:paraId="76AFE1C7" w14:textId="77777777" w:rsidTr="008A0C52">
            <w:sdt>
              <w:sdtPr>
                <w:tag w:val="_PLD_68684c586fce4c6e95f718cded68b47c"/>
                <w:id w:val="987288189"/>
                <w:lock w:val="sdtLocked"/>
              </w:sdtPr>
              <w:sdtEndPr/>
              <w:sdtContent>
                <w:tc>
                  <w:tcPr>
                    <w:tcW w:w="1882" w:type="pct"/>
                  </w:tcPr>
                  <w:p w14:paraId="5AF7DCF5" w14:textId="77777777" w:rsidR="007B2CC7" w:rsidRDefault="007B2CC7" w:rsidP="008A0C52">
                    <w:pPr>
                      <w:autoSpaceDE w:val="0"/>
                      <w:autoSpaceDN w:val="0"/>
                      <w:adjustRightInd w:val="0"/>
                      <w:snapToGrid w:val="0"/>
                      <w:spacing w:line="240" w:lineRule="atLeast"/>
                      <w:jc w:val="center"/>
                    </w:pPr>
                    <w:r>
                      <w:rPr>
                        <w:rFonts w:hint="eastAsia"/>
                      </w:rPr>
                      <w:t>合计</w:t>
                    </w:r>
                  </w:p>
                </w:tc>
              </w:sdtContent>
            </w:sdt>
            <w:tc>
              <w:tcPr>
                <w:tcW w:w="1562" w:type="pct"/>
                <w:vAlign w:val="center"/>
              </w:tcPr>
              <w:p w14:paraId="71E486F5" w14:textId="35FABD9A" w:rsidR="007B2CC7" w:rsidRDefault="007B2CC7" w:rsidP="008A0C52">
                <w:pPr>
                  <w:jc w:val="right"/>
                </w:pPr>
                <w:r>
                  <w:t>37,166,700.18</w:t>
                </w:r>
              </w:p>
            </w:tc>
            <w:tc>
              <w:tcPr>
                <w:tcW w:w="1556" w:type="pct"/>
                <w:vAlign w:val="center"/>
              </w:tcPr>
              <w:p w14:paraId="671A4AAE" w14:textId="641E90FE" w:rsidR="007B2CC7" w:rsidRDefault="007B2CC7" w:rsidP="008A0C52">
                <w:pPr>
                  <w:jc w:val="right"/>
                </w:pPr>
                <w:r>
                  <w:t>18,897,216.70</w:t>
                </w:r>
              </w:p>
            </w:tc>
          </w:tr>
        </w:tbl>
        <w:p w14:paraId="54759710" w14:textId="77777777" w:rsidR="008A0C52" w:rsidRDefault="008A0C52"/>
        <w:p w14:paraId="4AA16D72" w14:textId="77777777" w:rsidR="00622C3A" w:rsidRDefault="000E6426">
          <w:pPr>
            <w:snapToGrid w:val="0"/>
            <w:spacing w:before="60" w:after="60" w:line="240" w:lineRule="atLeast"/>
          </w:pPr>
          <w:r>
            <w:rPr>
              <w:rFonts w:hint="eastAsia"/>
            </w:rPr>
            <w:t>收到的其他与经营活动有关的现金说明：</w:t>
          </w:r>
        </w:p>
        <w:sdt>
          <w:sdtPr>
            <w:alias w:val="收到的其他与经营活动有关的现金说明"/>
            <w:tag w:val="_GBC_1204b17e37bf4cc187a1ffb6f9463f05"/>
            <w:id w:val="1976795115"/>
            <w:lock w:val="sdtLocked"/>
            <w:placeholder>
              <w:docPart w:val="GBC22222222222222222222222222222"/>
            </w:placeholder>
          </w:sdtPr>
          <w:sdtEndPr/>
          <w:sdtContent>
            <w:p w14:paraId="2DF078E5" w14:textId="386358DC" w:rsidR="00622C3A" w:rsidRDefault="008A0C52">
              <w:r>
                <w:rPr>
                  <w:rFonts w:hint="eastAsia"/>
                </w:rPr>
                <w:t>无</w:t>
              </w:r>
            </w:p>
          </w:sdtContent>
        </w:sdt>
      </w:sdtContent>
    </w:sdt>
    <w:p w14:paraId="7D5AB1CB" w14:textId="77777777" w:rsidR="00622C3A" w:rsidRDefault="00622C3A"/>
    <w:sdt>
      <w:sdtPr>
        <w:rPr>
          <w:rFonts w:ascii="宋体" w:hAnsi="宋体" w:cs="宋体" w:hint="eastAsia"/>
          <w:b w:val="0"/>
          <w:bCs/>
          <w:kern w:val="0"/>
          <w:sz w:val="24"/>
          <w:szCs w:val="21"/>
        </w:rPr>
        <w:alias w:val="模块:支付的其他与经营活动有关的现金"/>
        <w:tag w:val="_GBC_3c8453861c4b4e94956633ec6c228388"/>
        <w:id w:val="1353379332"/>
        <w:lock w:val="sdtLocked"/>
        <w:placeholder>
          <w:docPart w:val="GBC22222222222222222222222222222"/>
        </w:placeholder>
      </w:sdtPr>
      <w:sdtEndPr>
        <w:rPr>
          <w:rFonts w:cstheme="minorBidi"/>
          <w:kern w:val="2"/>
          <w:sz w:val="21"/>
        </w:rPr>
      </w:sdtEndPr>
      <w:sdtContent>
        <w:p w14:paraId="1B63B953" w14:textId="77777777" w:rsidR="00622C3A" w:rsidRDefault="000E6426" w:rsidP="007D02D2">
          <w:pPr>
            <w:pStyle w:val="4"/>
            <w:numPr>
              <w:ilvl w:val="0"/>
              <w:numId w:val="77"/>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2076319051"/>
            <w:lock w:val="sdtLocked"/>
            <w:placeholder>
              <w:docPart w:val="GBC22222222222222222222222222222"/>
            </w:placeholder>
          </w:sdtPr>
          <w:sdtEndPr/>
          <w:sdtContent>
            <w:p w14:paraId="5BC9734D" w14:textId="1CE3C390"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A593C1E" w14:textId="77777777" w:rsidR="00622C3A" w:rsidRDefault="000E6426">
          <w:pPr>
            <w:jc w:val="right"/>
          </w:pPr>
          <w:r>
            <w:rPr>
              <w:rFonts w:hint="eastAsia"/>
            </w:rPr>
            <w:t>单位：</w:t>
          </w:r>
          <w:sdt>
            <w:sdtPr>
              <w:rPr>
                <w:rFonts w:hint="eastAsia"/>
              </w:rPr>
              <w:alias w:val="单位：财务附注：支付的其他与经营活动有关的现金"/>
              <w:tag w:val="_GBC_8252d4ac9be64f04b08b1dc08e270310"/>
              <w:id w:val="5202796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14039903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8A0C52" w14:paraId="609992A9" w14:textId="77777777" w:rsidTr="008A0C52">
            <w:sdt>
              <w:sdtPr>
                <w:tag w:val="_PLD_164da6d2b96e42688b06fe557d996ac2"/>
                <w:id w:val="566001388"/>
                <w:lock w:val="sdtLocked"/>
              </w:sdtPr>
              <w:sdtEndPr/>
              <w:sdtContent>
                <w:tc>
                  <w:tcPr>
                    <w:tcW w:w="1882" w:type="pct"/>
                  </w:tcPr>
                  <w:p w14:paraId="2B45C862" w14:textId="77777777" w:rsidR="008A0C52" w:rsidRDefault="008A0C52" w:rsidP="008A0C52">
                    <w:pPr>
                      <w:autoSpaceDE w:val="0"/>
                      <w:autoSpaceDN w:val="0"/>
                      <w:adjustRightInd w:val="0"/>
                      <w:snapToGrid w:val="0"/>
                      <w:jc w:val="center"/>
                    </w:pPr>
                    <w:r>
                      <w:rPr>
                        <w:rFonts w:hint="eastAsia"/>
                      </w:rPr>
                      <w:t>项目</w:t>
                    </w:r>
                  </w:p>
                </w:tc>
              </w:sdtContent>
            </w:sdt>
            <w:sdt>
              <w:sdtPr>
                <w:tag w:val="_PLD_69d21b5f023448adbd8c69a7e96e585d"/>
                <w:id w:val="1892306540"/>
                <w:lock w:val="sdtLocked"/>
              </w:sdtPr>
              <w:sdtEndPr/>
              <w:sdtContent>
                <w:tc>
                  <w:tcPr>
                    <w:tcW w:w="1551" w:type="pct"/>
                  </w:tcPr>
                  <w:p w14:paraId="2F25180B" w14:textId="77777777" w:rsidR="008A0C52" w:rsidRDefault="008A0C52" w:rsidP="008A0C52">
                    <w:pPr>
                      <w:autoSpaceDE w:val="0"/>
                      <w:autoSpaceDN w:val="0"/>
                      <w:adjustRightInd w:val="0"/>
                      <w:snapToGrid w:val="0"/>
                      <w:jc w:val="center"/>
                    </w:pPr>
                    <w:r>
                      <w:rPr>
                        <w:rFonts w:hint="eastAsia"/>
                      </w:rPr>
                      <w:t>本期发生额</w:t>
                    </w:r>
                  </w:p>
                </w:tc>
              </w:sdtContent>
            </w:sdt>
            <w:sdt>
              <w:sdtPr>
                <w:tag w:val="_PLD_fccf4811cdbb443297a0ce875715525f"/>
                <w:id w:val="-858966472"/>
                <w:lock w:val="sdtLocked"/>
              </w:sdtPr>
              <w:sdtEndPr/>
              <w:sdtContent>
                <w:tc>
                  <w:tcPr>
                    <w:tcW w:w="1567" w:type="pct"/>
                  </w:tcPr>
                  <w:p w14:paraId="3D181991" w14:textId="77777777" w:rsidR="008A0C52" w:rsidRDefault="008A0C52" w:rsidP="008A0C52">
                    <w:pPr>
                      <w:autoSpaceDE w:val="0"/>
                      <w:autoSpaceDN w:val="0"/>
                      <w:adjustRightInd w:val="0"/>
                      <w:snapToGrid w:val="0"/>
                      <w:jc w:val="center"/>
                    </w:pPr>
                    <w:r>
                      <w:rPr>
                        <w:rFonts w:hint="eastAsia"/>
                      </w:rPr>
                      <w:t>上期发生额</w:t>
                    </w:r>
                  </w:p>
                </w:tc>
              </w:sdtContent>
            </w:sdt>
          </w:tr>
          <w:sdt>
            <w:sdtPr>
              <w:rPr>
                <w:rFonts w:hint="eastAsia"/>
              </w:rPr>
              <w:alias w:val="支付的其他与经营活动有关的现金明细"/>
              <w:tag w:val="_GBC_9880266c0e6f4e6b92c7692ef64ec140"/>
              <w:id w:val="1324783163"/>
              <w:lock w:val="sdtLocked"/>
            </w:sdtPr>
            <w:sdtEndPr/>
            <w:sdtContent>
              <w:tr w:rsidR="008A0C52" w14:paraId="3DDB37EC" w14:textId="77777777" w:rsidTr="008A0C52">
                <w:tc>
                  <w:tcPr>
                    <w:tcW w:w="1882" w:type="pct"/>
                  </w:tcPr>
                  <w:p w14:paraId="7E9C4611" w14:textId="77777777" w:rsidR="008A0C52" w:rsidRDefault="008A0C52" w:rsidP="008A0C52">
                    <w:pPr>
                      <w:autoSpaceDE w:val="0"/>
                      <w:autoSpaceDN w:val="0"/>
                      <w:adjustRightInd w:val="0"/>
                      <w:snapToGrid w:val="0"/>
                    </w:pPr>
                    <w:r>
                      <w:t>支付的销售费用、管理费用中除职工薪酬、税费外的日常支出等</w:t>
                    </w:r>
                  </w:p>
                </w:tc>
                <w:tc>
                  <w:tcPr>
                    <w:tcW w:w="1551" w:type="pct"/>
                  </w:tcPr>
                  <w:p w14:paraId="4C38F0DD" w14:textId="279911D7" w:rsidR="008A0C52" w:rsidRDefault="007B2CC7" w:rsidP="008A0C52">
                    <w:pPr>
                      <w:jc w:val="right"/>
                    </w:pPr>
                    <w:r>
                      <w:t>23,593,197.80</w:t>
                    </w:r>
                  </w:p>
                </w:tc>
                <w:tc>
                  <w:tcPr>
                    <w:tcW w:w="1567" w:type="pct"/>
                  </w:tcPr>
                  <w:p w14:paraId="3F7D1D56" w14:textId="77777777" w:rsidR="008A0C52" w:rsidRDefault="008A0C52" w:rsidP="008A0C52">
                    <w:pPr>
                      <w:jc w:val="right"/>
                    </w:pPr>
                    <w:r>
                      <w:t>27,386,156.64</w:t>
                    </w:r>
                  </w:p>
                </w:tc>
              </w:tr>
            </w:sdtContent>
          </w:sdt>
          <w:sdt>
            <w:sdtPr>
              <w:rPr>
                <w:rFonts w:hint="eastAsia"/>
              </w:rPr>
              <w:alias w:val="支付的其他与经营活动有关的现金明细"/>
              <w:tag w:val="_GBC_9880266c0e6f4e6b92c7692ef64ec140"/>
              <w:id w:val="-1101343255"/>
              <w:lock w:val="sdtLocked"/>
            </w:sdtPr>
            <w:sdtEndPr/>
            <w:sdtContent>
              <w:tr w:rsidR="008A0C52" w14:paraId="39EBF81A" w14:textId="77777777" w:rsidTr="008A0C52">
                <w:tc>
                  <w:tcPr>
                    <w:tcW w:w="1882" w:type="pct"/>
                  </w:tcPr>
                  <w:p w14:paraId="1DFD1DBF" w14:textId="77777777" w:rsidR="008A0C52" w:rsidRDefault="008A0C52" w:rsidP="008A0C52">
                    <w:pPr>
                      <w:autoSpaceDE w:val="0"/>
                      <w:autoSpaceDN w:val="0"/>
                      <w:adjustRightInd w:val="0"/>
                      <w:snapToGrid w:val="0"/>
                    </w:pPr>
                    <w:r>
                      <w:t>支付银行手续费等支出</w:t>
                    </w:r>
                  </w:p>
                </w:tc>
                <w:tc>
                  <w:tcPr>
                    <w:tcW w:w="1551" w:type="pct"/>
                  </w:tcPr>
                  <w:p w14:paraId="126AE708" w14:textId="77777777" w:rsidR="008A0C52" w:rsidRDefault="008A0C52" w:rsidP="008A0C52">
                    <w:pPr>
                      <w:jc w:val="right"/>
                    </w:pPr>
                    <w:r>
                      <w:t>38,511.13</w:t>
                    </w:r>
                  </w:p>
                </w:tc>
                <w:tc>
                  <w:tcPr>
                    <w:tcW w:w="1567" w:type="pct"/>
                  </w:tcPr>
                  <w:p w14:paraId="2A2DCBB0" w14:textId="77777777" w:rsidR="008A0C52" w:rsidRDefault="008A0C52" w:rsidP="008A0C52">
                    <w:pPr>
                      <w:jc w:val="right"/>
                    </w:pPr>
                    <w:r>
                      <w:t>93,815.65</w:t>
                    </w:r>
                  </w:p>
                </w:tc>
              </w:tr>
            </w:sdtContent>
          </w:sdt>
          <w:sdt>
            <w:sdtPr>
              <w:rPr>
                <w:rFonts w:hint="eastAsia"/>
              </w:rPr>
              <w:alias w:val="支付的其他与经营活动有关的现金明细"/>
              <w:tag w:val="_GBC_9880266c0e6f4e6b92c7692ef64ec140"/>
              <w:id w:val="-1028800045"/>
              <w:lock w:val="sdtLocked"/>
            </w:sdtPr>
            <w:sdtEndPr/>
            <w:sdtContent>
              <w:tr w:rsidR="008A0C52" w14:paraId="43CAE7D7" w14:textId="77777777" w:rsidTr="008A0C52">
                <w:tc>
                  <w:tcPr>
                    <w:tcW w:w="1882" w:type="pct"/>
                  </w:tcPr>
                  <w:p w14:paraId="2C99DD21" w14:textId="77777777" w:rsidR="008A0C52" w:rsidRDefault="008A0C52" w:rsidP="008A0C52">
                    <w:pPr>
                      <w:autoSpaceDE w:val="0"/>
                      <w:autoSpaceDN w:val="0"/>
                      <w:adjustRightInd w:val="0"/>
                      <w:snapToGrid w:val="0"/>
                    </w:pPr>
                    <w:r>
                      <w:t>支付捐赠支出</w:t>
                    </w:r>
                  </w:p>
                </w:tc>
                <w:tc>
                  <w:tcPr>
                    <w:tcW w:w="1551" w:type="pct"/>
                  </w:tcPr>
                  <w:p w14:paraId="25C5131B" w14:textId="77777777" w:rsidR="008A0C52" w:rsidRDefault="008A0C52" w:rsidP="008A0C52">
                    <w:pPr>
                      <w:jc w:val="right"/>
                    </w:pPr>
                    <w:r>
                      <w:t>200,000.00</w:t>
                    </w:r>
                  </w:p>
                </w:tc>
                <w:tc>
                  <w:tcPr>
                    <w:tcW w:w="1567" w:type="pct"/>
                  </w:tcPr>
                  <w:p w14:paraId="147ABDAA" w14:textId="77777777" w:rsidR="008A0C52" w:rsidRDefault="008A0C52" w:rsidP="008A0C52">
                    <w:pPr>
                      <w:jc w:val="right"/>
                    </w:pPr>
                  </w:p>
                </w:tc>
              </w:tr>
            </w:sdtContent>
          </w:sdt>
          <w:sdt>
            <w:sdtPr>
              <w:rPr>
                <w:rFonts w:hint="eastAsia"/>
              </w:rPr>
              <w:alias w:val="支付的其他与经营活动有关的现金明细"/>
              <w:tag w:val="_GBC_9880266c0e6f4e6b92c7692ef64ec140"/>
              <w:id w:val="290333486"/>
              <w:lock w:val="sdtLocked"/>
            </w:sdtPr>
            <w:sdtEndPr/>
            <w:sdtContent>
              <w:tr w:rsidR="008A0C52" w14:paraId="30450D66" w14:textId="77777777" w:rsidTr="008A0C52">
                <w:tc>
                  <w:tcPr>
                    <w:tcW w:w="1882" w:type="pct"/>
                  </w:tcPr>
                  <w:p w14:paraId="5A2D0F13" w14:textId="77777777" w:rsidR="008A0C52" w:rsidRDefault="008A0C52" w:rsidP="008A0C52">
                    <w:pPr>
                      <w:autoSpaceDE w:val="0"/>
                      <w:autoSpaceDN w:val="0"/>
                      <w:adjustRightInd w:val="0"/>
                      <w:snapToGrid w:val="0"/>
                    </w:pPr>
                    <w:r>
                      <w:t>支付保证金、员工备用金等往来款</w:t>
                    </w:r>
                  </w:p>
                </w:tc>
                <w:tc>
                  <w:tcPr>
                    <w:tcW w:w="1551" w:type="pct"/>
                  </w:tcPr>
                  <w:p w14:paraId="0DA8424B" w14:textId="77777777" w:rsidR="008A0C52" w:rsidRDefault="008A0C52" w:rsidP="008A0C52">
                    <w:pPr>
                      <w:jc w:val="right"/>
                    </w:pPr>
                    <w:r>
                      <w:t>903,427.49</w:t>
                    </w:r>
                  </w:p>
                </w:tc>
                <w:tc>
                  <w:tcPr>
                    <w:tcW w:w="1567" w:type="pct"/>
                  </w:tcPr>
                  <w:p w14:paraId="0B03EA6D" w14:textId="77777777" w:rsidR="008A0C52" w:rsidRDefault="008A0C52" w:rsidP="008A0C52">
                    <w:pPr>
                      <w:jc w:val="right"/>
                    </w:pPr>
                    <w:r>
                      <w:t>2,541,074.39</w:t>
                    </w:r>
                  </w:p>
                </w:tc>
              </w:tr>
            </w:sdtContent>
          </w:sdt>
          <w:sdt>
            <w:sdtPr>
              <w:rPr>
                <w:rFonts w:hint="eastAsia"/>
              </w:rPr>
              <w:alias w:val="支付的其他与经营活动有关的现金明细"/>
              <w:tag w:val="_GBC_9880266c0e6f4e6b92c7692ef64ec140"/>
              <w:id w:val="-75359250"/>
              <w:lock w:val="sdtLocked"/>
            </w:sdtPr>
            <w:sdtEndPr/>
            <w:sdtContent>
              <w:tr w:rsidR="008A0C52" w14:paraId="518112A6" w14:textId="77777777" w:rsidTr="008A0C52">
                <w:tc>
                  <w:tcPr>
                    <w:tcW w:w="1882" w:type="pct"/>
                  </w:tcPr>
                  <w:p w14:paraId="641FC590" w14:textId="77777777" w:rsidR="008A0C52" w:rsidRDefault="008A0C52" w:rsidP="008A0C52">
                    <w:pPr>
                      <w:autoSpaceDE w:val="0"/>
                      <w:autoSpaceDN w:val="0"/>
                      <w:adjustRightInd w:val="0"/>
                      <w:snapToGrid w:val="0"/>
                    </w:pPr>
                    <w:r>
                      <w:t>支付其他往来款</w:t>
                    </w:r>
                  </w:p>
                </w:tc>
                <w:tc>
                  <w:tcPr>
                    <w:tcW w:w="1551" w:type="pct"/>
                  </w:tcPr>
                  <w:p w14:paraId="31EB1867" w14:textId="77777777" w:rsidR="008A0C52" w:rsidRDefault="008A0C52" w:rsidP="008A0C52">
                    <w:pPr>
                      <w:jc w:val="right"/>
                    </w:pPr>
                    <w:r>
                      <w:t>4,087,134.53</w:t>
                    </w:r>
                  </w:p>
                </w:tc>
                <w:tc>
                  <w:tcPr>
                    <w:tcW w:w="1567" w:type="pct"/>
                  </w:tcPr>
                  <w:p w14:paraId="23140142" w14:textId="77777777" w:rsidR="008A0C52" w:rsidRDefault="008A0C52" w:rsidP="008A0C52">
                    <w:pPr>
                      <w:jc w:val="right"/>
                    </w:pPr>
                    <w:r>
                      <w:t>592,302.05</w:t>
                    </w:r>
                  </w:p>
                </w:tc>
              </w:tr>
            </w:sdtContent>
          </w:sdt>
          <w:tr w:rsidR="008A0C52" w14:paraId="24A9971C" w14:textId="77777777" w:rsidTr="008A0C52">
            <w:sdt>
              <w:sdtPr>
                <w:tag w:val="_PLD_4b68c0729f8e49a4ac82fb1d64daa6dc"/>
                <w:id w:val="-940146513"/>
                <w:lock w:val="sdtLocked"/>
              </w:sdtPr>
              <w:sdtEndPr/>
              <w:sdtContent>
                <w:tc>
                  <w:tcPr>
                    <w:tcW w:w="1882" w:type="pct"/>
                  </w:tcPr>
                  <w:p w14:paraId="5FB543B1" w14:textId="77777777" w:rsidR="008A0C52" w:rsidRDefault="008A0C52" w:rsidP="008A0C52">
                    <w:pPr>
                      <w:autoSpaceDE w:val="0"/>
                      <w:autoSpaceDN w:val="0"/>
                      <w:adjustRightInd w:val="0"/>
                      <w:snapToGrid w:val="0"/>
                      <w:jc w:val="center"/>
                    </w:pPr>
                    <w:r>
                      <w:rPr>
                        <w:rFonts w:hint="eastAsia"/>
                      </w:rPr>
                      <w:t>合计</w:t>
                    </w:r>
                  </w:p>
                </w:tc>
              </w:sdtContent>
            </w:sdt>
            <w:tc>
              <w:tcPr>
                <w:tcW w:w="1551" w:type="pct"/>
              </w:tcPr>
              <w:p w14:paraId="47F2D1E4" w14:textId="5C25B080" w:rsidR="008A0C52" w:rsidRDefault="007B2CC7" w:rsidP="008A0C52">
                <w:pPr>
                  <w:jc w:val="right"/>
                </w:pPr>
                <w:r>
                  <w:t>28,822,270.95</w:t>
                </w:r>
              </w:p>
            </w:tc>
            <w:tc>
              <w:tcPr>
                <w:tcW w:w="1567" w:type="pct"/>
              </w:tcPr>
              <w:p w14:paraId="496AE395" w14:textId="77777777" w:rsidR="008A0C52" w:rsidRDefault="008A0C52" w:rsidP="008A0C52">
                <w:pPr>
                  <w:jc w:val="right"/>
                </w:pPr>
                <w:r>
                  <w:t>30,613,348.73</w:t>
                </w:r>
              </w:p>
            </w:tc>
          </w:tr>
        </w:tbl>
        <w:p w14:paraId="1916C7B2" w14:textId="77777777" w:rsidR="008A0C52" w:rsidRDefault="008A0C52"/>
        <w:p w14:paraId="7BC41CE8" w14:textId="77777777" w:rsidR="00622C3A" w:rsidRDefault="000E6426">
          <w:pPr>
            <w:spacing w:before="60" w:after="60"/>
          </w:pPr>
          <w:r>
            <w:rPr>
              <w:rFonts w:hint="eastAsia"/>
            </w:rPr>
            <w:t>支付的其他与经营活动有关的现金说明：</w:t>
          </w:r>
        </w:p>
        <w:sdt>
          <w:sdtPr>
            <w:rPr>
              <w:rFonts w:hint="eastAsia"/>
            </w:rPr>
            <w:alias w:val="支付的其他与经营活动有关的现金说明"/>
            <w:tag w:val="_GBC_632dc3caefd547b5b57f9340a021af22"/>
            <w:id w:val="446664955"/>
            <w:lock w:val="sdtLocked"/>
            <w:placeholder>
              <w:docPart w:val="GBC22222222222222222222222222222"/>
            </w:placeholder>
          </w:sdtPr>
          <w:sdtEndPr/>
          <w:sdtContent>
            <w:p w14:paraId="2D95F6C7" w14:textId="4B0023CA" w:rsidR="00622C3A" w:rsidRDefault="008A0C52">
              <w:pPr>
                <w:ind w:right="5"/>
              </w:pPr>
              <w:r>
                <w:rPr>
                  <w:rFonts w:hint="eastAsia"/>
                </w:rPr>
                <w:t>无</w:t>
              </w:r>
            </w:p>
          </w:sdtContent>
        </w:sdt>
      </w:sdtContent>
    </w:sdt>
    <w:p w14:paraId="6D290BEE" w14:textId="77777777" w:rsidR="00622C3A" w:rsidRDefault="00622C3A">
      <w:pPr>
        <w:spacing w:line="360" w:lineRule="exact"/>
        <w:ind w:right="5"/>
      </w:pPr>
    </w:p>
    <w:sdt>
      <w:sdtPr>
        <w:rPr>
          <w:rFonts w:ascii="宋体" w:hAnsi="宋体" w:cs="宋体" w:hint="eastAsia"/>
          <w:b w:val="0"/>
          <w:bCs/>
          <w:kern w:val="0"/>
          <w:sz w:val="24"/>
          <w:szCs w:val="21"/>
        </w:rPr>
        <w:alias w:val="模块:收到的其他与投资活动有关的现金"/>
        <w:tag w:val="_GBC_7d29c8348da547cab82786074f1b3249"/>
        <w:id w:val="1457057855"/>
        <w:lock w:val="sdtLocked"/>
        <w:placeholder>
          <w:docPart w:val="GBC22222222222222222222222222222"/>
        </w:placeholder>
      </w:sdtPr>
      <w:sdtEndPr>
        <w:rPr>
          <w:rFonts w:cstheme="minorBidi" w:hint="default"/>
          <w:kern w:val="2"/>
          <w:sz w:val="21"/>
        </w:rPr>
      </w:sdtEndPr>
      <w:sdtContent>
        <w:p w14:paraId="5ABB88EB" w14:textId="77777777" w:rsidR="00622C3A" w:rsidRDefault="000E6426" w:rsidP="007D02D2">
          <w:pPr>
            <w:pStyle w:val="4"/>
            <w:numPr>
              <w:ilvl w:val="0"/>
              <w:numId w:val="77"/>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978792098"/>
            <w:lock w:val="sdtLocked"/>
            <w:placeholder>
              <w:docPart w:val="GBC22222222222222222222222222222"/>
            </w:placeholder>
          </w:sdtPr>
          <w:sdtEndPr/>
          <w:sdtContent>
            <w:p w14:paraId="67808918" w14:textId="2BD24D32" w:rsidR="00622C3A" w:rsidRDefault="000E6426">
              <w:r>
                <w:fldChar w:fldCharType="begin"/>
              </w:r>
              <w:r w:rsidR="00E76167">
                <w:instrText xml:space="preserve"> MACROBUTTON  SnrToggleCheckbox √适用 </w:instrText>
              </w:r>
              <w:r>
                <w:fldChar w:fldCharType="end"/>
              </w:r>
              <w:r>
                <w:fldChar w:fldCharType="begin"/>
              </w:r>
              <w:r w:rsidR="00E76167">
                <w:instrText xml:space="preserve"> MACROBUTTON  SnrToggleCheckbox □不适用 </w:instrText>
              </w:r>
              <w:r>
                <w:fldChar w:fldCharType="end"/>
              </w:r>
            </w:p>
          </w:sdtContent>
        </w:sdt>
        <w:p w14:paraId="491842DF" w14:textId="77777777" w:rsidR="00622C3A" w:rsidRDefault="000E6426">
          <w:pPr>
            <w:jc w:val="right"/>
          </w:pPr>
          <w:r>
            <w:rPr>
              <w:rFonts w:hint="eastAsia"/>
            </w:rPr>
            <w:t>单位：</w:t>
          </w:r>
          <w:sdt>
            <w:sdtPr>
              <w:rPr>
                <w:rFonts w:hint="eastAsia"/>
              </w:rPr>
              <w:alias w:val="单位：财务附注：收到的其他与投资活动有关的现金"/>
              <w:tag w:val="_GBC_864c08420ed74aa18dcf838d10153475"/>
              <w:id w:val="-10214688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收到的其他与投资活动有关的现金"/>
              <w:tag w:val="_GBC_557bfe9cc4b045ff8684fc828911efc1"/>
              <w:id w:val="-1711180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2"/>
            <w:gridCol w:w="2684"/>
          </w:tblGrid>
          <w:tr w:rsidR="008A0C52" w14:paraId="1D991791" w14:textId="77777777" w:rsidTr="008A0C52">
            <w:sdt>
              <w:sdtPr>
                <w:tag w:val="_PLD_fe329b3300fe449c869fda5c957ed9e6"/>
                <w:id w:val="2062351647"/>
                <w:lock w:val="sdtLocked"/>
              </w:sdtPr>
              <w:sdtEndPr/>
              <w:sdtContent>
                <w:tc>
                  <w:tcPr>
                    <w:tcW w:w="1882" w:type="pct"/>
                  </w:tcPr>
                  <w:p w14:paraId="5BDFD6AA" w14:textId="77777777" w:rsidR="008A0C52" w:rsidRDefault="008A0C52" w:rsidP="008A0C52">
                    <w:pPr>
                      <w:autoSpaceDE w:val="0"/>
                      <w:autoSpaceDN w:val="0"/>
                      <w:adjustRightInd w:val="0"/>
                      <w:snapToGrid w:val="0"/>
                      <w:spacing w:line="240" w:lineRule="atLeast"/>
                      <w:jc w:val="center"/>
                    </w:pPr>
                    <w:r>
                      <w:rPr>
                        <w:rFonts w:hint="eastAsia"/>
                      </w:rPr>
                      <w:t>项目</w:t>
                    </w:r>
                  </w:p>
                </w:tc>
              </w:sdtContent>
            </w:sdt>
            <w:sdt>
              <w:sdtPr>
                <w:tag w:val="_PLD_e828a524680d4faeb14e148b152d9982"/>
                <w:id w:val="47351155"/>
                <w:lock w:val="sdtLocked"/>
              </w:sdtPr>
              <w:sdtEndPr/>
              <w:sdtContent>
                <w:tc>
                  <w:tcPr>
                    <w:tcW w:w="1609" w:type="pct"/>
                  </w:tcPr>
                  <w:p w14:paraId="353B2DFF" w14:textId="77777777" w:rsidR="008A0C52" w:rsidRDefault="008A0C52" w:rsidP="008A0C52">
                    <w:pPr>
                      <w:autoSpaceDE w:val="0"/>
                      <w:autoSpaceDN w:val="0"/>
                      <w:adjustRightInd w:val="0"/>
                      <w:snapToGrid w:val="0"/>
                      <w:spacing w:line="240" w:lineRule="atLeast"/>
                      <w:jc w:val="center"/>
                    </w:pPr>
                    <w:r>
                      <w:rPr>
                        <w:rFonts w:hint="eastAsia"/>
                      </w:rPr>
                      <w:t>本期发生额</w:t>
                    </w:r>
                  </w:p>
                </w:tc>
              </w:sdtContent>
            </w:sdt>
            <w:sdt>
              <w:sdtPr>
                <w:tag w:val="_PLD_a8eb20dbb1b143d399d3bde1f6e00fa3"/>
                <w:id w:val="-234467293"/>
                <w:lock w:val="sdtLocked"/>
              </w:sdtPr>
              <w:sdtEndPr/>
              <w:sdtContent>
                <w:tc>
                  <w:tcPr>
                    <w:tcW w:w="1509" w:type="pct"/>
                  </w:tcPr>
                  <w:p w14:paraId="3A605B3D" w14:textId="77777777" w:rsidR="008A0C52" w:rsidRDefault="008A0C52" w:rsidP="008A0C52">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投资活动有关的现金明细"/>
              <w:tag w:val="_GBC_e6aac5cfd8c841e780dd4702b059b16c"/>
              <w:id w:val="-1178424035"/>
              <w:lock w:val="sdtLocked"/>
            </w:sdtPr>
            <w:sdtEndPr/>
            <w:sdtContent>
              <w:tr w:rsidR="008A0C52" w14:paraId="5BCD313D" w14:textId="77777777" w:rsidTr="008A0C52">
                <w:tc>
                  <w:tcPr>
                    <w:tcW w:w="1882" w:type="pct"/>
                  </w:tcPr>
                  <w:p w14:paraId="5FEBE34F" w14:textId="77777777" w:rsidR="008A0C52" w:rsidRDefault="008A0C52" w:rsidP="008A0C52">
                    <w:pPr>
                      <w:autoSpaceDE w:val="0"/>
                      <w:autoSpaceDN w:val="0"/>
                      <w:adjustRightInd w:val="0"/>
                      <w:snapToGrid w:val="0"/>
                      <w:spacing w:line="240" w:lineRule="atLeast"/>
                    </w:pPr>
                    <w:r>
                      <w:t>收回结构性存款等理财产品的净额</w:t>
                    </w:r>
                  </w:p>
                </w:tc>
                <w:tc>
                  <w:tcPr>
                    <w:tcW w:w="1609" w:type="pct"/>
                    <w:vAlign w:val="bottom"/>
                  </w:tcPr>
                  <w:p w14:paraId="777C312A" w14:textId="77777777" w:rsidR="008A0C52" w:rsidRDefault="008A0C52" w:rsidP="008A0C52">
                    <w:pPr>
                      <w:jc w:val="right"/>
                    </w:pPr>
                  </w:p>
                </w:tc>
                <w:tc>
                  <w:tcPr>
                    <w:tcW w:w="1509" w:type="pct"/>
                  </w:tcPr>
                  <w:p w14:paraId="72770A25" w14:textId="77777777" w:rsidR="008A0C52" w:rsidRDefault="008A0C52" w:rsidP="008A0C52">
                    <w:pPr>
                      <w:jc w:val="right"/>
                    </w:pPr>
                    <w:r>
                      <w:t>36,900,000.00</w:t>
                    </w:r>
                  </w:p>
                </w:tc>
              </w:tr>
            </w:sdtContent>
          </w:sdt>
          <w:sdt>
            <w:sdtPr>
              <w:rPr>
                <w:rFonts w:hint="eastAsia"/>
              </w:rPr>
              <w:alias w:val="收到的其他与投资活动有关的现金明细"/>
              <w:tag w:val="_GBC_e6aac5cfd8c841e780dd4702b059b16c"/>
              <w:id w:val="-1709334528"/>
              <w:lock w:val="sdtLocked"/>
            </w:sdtPr>
            <w:sdtEndPr/>
            <w:sdtContent>
              <w:tr w:rsidR="008A0C52" w14:paraId="60C8A751" w14:textId="77777777" w:rsidTr="008A0C52">
                <w:tc>
                  <w:tcPr>
                    <w:tcW w:w="1882" w:type="pct"/>
                  </w:tcPr>
                  <w:p w14:paraId="69E6DE7A" w14:textId="77777777" w:rsidR="008A0C52" w:rsidRDefault="008A0C52" w:rsidP="008A0C52">
                    <w:pPr>
                      <w:autoSpaceDE w:val="0"/>
                      <w:autoSpaceDN w:val="0"/>
                      <w:adjustRightInd w:val="0"/>
                      <w:snapToGrid w:val="0"/>
                      <w:spacing w:line="240" w:lineRule="atLeast"/>
                    </w:pPr>
                    <w:r>
                      <w:t>产业化能力建设项目</w:t>
                    </w:r>
                  </w:p>
                </w:tc>
                <w:tc>
                  <w:tcPr>
                    <w:tcW w:w="1609" w:type="pct"/>
                    <w:vAlign w:val="bottom"/>
                  </w:tcPr>
                  <w:p w14:paraId="58F1EF0C" w14:textId="77777777" w:rsidR="008A0C52" w:rsidRDefault="008A0C52" w:rsidP="008A0C52">
                    <w:pPr>
                      <w:jc w:val="right"/>
                    </w:pPr>
                  </w:p>
                </w:tc>
                <w:tc>
                  <w:tcPr>
                    <w:tcW w:w="1509" w:type="pct"/>
                  </w:tcPr>
                  <w:p w14:paraId="546C7B72" w14:textId="77777777" w:rsidR="008A0C52" w:rsidRDefault="008A0C52" w:rsidP="008A0C52">
                    <w:pPr>
                      <w:jc w:val="right"/>
                    </w:pPr>
                    <w:r>
                      <w:t>16,250,000.00</w:t>
                    </w:r>
                  </w:p>
                </w:tc>
              </w:tr>
            </w:sdtContent>
          </w:sdt>
          <w:sdt>
            <w:sdtPr>
              <w:rPr>
                <w:rFonts w:hint="eastAsia"/>
              </w:rPr>
              <w:alias w:val="收到的其他与投资活动有关的现金明细"/>
              <w:tag w:val="_GBC_e6aac5cfd8c841e780dd4702b059b16c"/>
              <w:id w:val="-2043970081"/>
              <w:lock w:val="sdtLocked"/>
            </w:sdtPr>
            <w:sdtEndPr/>
            <w:sdtContent>
              <w:tr w:rsidR="008A0C52" w14:paraId="7E6F7469" w14:textId="77777777" w:rsidTr="008A0C52">
                <w:tc>
                  <w:tcPr>
                    <w:tcW w:w="1882" w:type="pct"/>
                  </w:tcPr>
                  <w:p w14:paraId="0CC7C5A4" w14:textId="77777777" w:rsidR="008A0C52" w:rsidRDefault="008A0C52" w:rsidP="008A0C52">
                    <w:pPr>
                      <w:autoSpaceDE w:val="0"/>
                      <w:autoSpaceDN w:val="0"/>
                      <w:adjustRightInd w:val="0"/>
                      <w:snapToGrid w:val="0"/>
                      <w:spacing w:line="240" w:lineRule="atLeast"/>
                    </w:pPr>
                    <w:r>
                      <w:t>收回保函撤销</w:t>
                    </w:r>
                  </w:p>
                </w:tc>
                <w:tc>
                  <w:tcPr>
                    <w:tcW w:w="1609" w:type="pct"/>
                    <w:vAlign w:val="bottom"/>
                  </w:tcPr>
                  <w:p w14:paraId="66F5D7AD" w14:textId="77777777" w:rsidR="008A0C52" w:rsidRDefault="008A0C52" w:rsidP="008A0C52">
                    <w:pPr>
                      <w:jc w:val="right"/>
                    </w:pPr>
                  </w:p>
                </w:tc>
                <w:tc>
                  <w:tcPr>
                    <w:tcW w:w="1509" w:type="pct"/>
                  </w:tcPr>
                  <w:p w14:paraId="00600369" w14:textId="77777777" w:rsidR="008A0C52" w:rsidRDefault="008A0C52" w:rsidP="008A0C52">
                    <w:pPr>
                      <w:jc w:val="right"/>
                    </w:pPr>
                  </w:p>
                </w:tc>
              </w:tr>
            </w:sdtContent>
          </w:sdt>
          <w:tr w:rsidR="008A0C52" w14:paraId="1C5495BE" w14:textId="77777777" w:rsidTr="008A0C52">
            <w:sdt>
              <w:sdtPr>
                <w:tag w:val="_PLD_7a5b8e3355174a5f94c83cb81ed0821b"/>
                <w:id w:val="1004396166"/>
                <w:lock w:val="sdtLocked"/>
              </w:sdtPr>
              <w:sdtEndPr/>
              <w:sdtContent>
                <w:tc>
                  <w:tcPr>
                    <w:tcW w:w="1882" w:type="pct"/>
                  </w:tcPr>
                  <w:p w14:paraId="14D1D2DD" w14:textId="77777777" w:rsidR="008A0C52" w:rsidRDefault="008A0C52" w:rsidP="008A0C52">
                    <w:pPr>
                      <w:autoSpaceDE w:val="0"/>
                      <w:autoSpaceDN w:val="0"/>
                      <w:adjustRightInd w:val="0"/>
                      <w:snapToGrid w:val="0"/>
                      <w:spacing w:line="240" w:lineRule="atLeast"/>
                      <w:jc w:val="center"/>
                    </w:pPr>
                    <w:r>
                      <w:rPr>
                        <w:rFonts w:hint="eastAsia"/>
                      </w:rPr>
                      <w:t>合计</w:t>
                    </w:r>
                  </w:p>
                </w:tc>
              </w:sdtContent>
            </w:sdt>
            <w:tc>
              <w:tcPr>
                <w:tcW w:w="1609" w:type="pct"/>
                <w:vAlign w:val="bottom"/>
              </w:tcPr>
              <w:p w14:paraId="50932DBE" w14:textId="77777777" w:rsidR="008A0C52" w:rsidRDefault="008A0C52" w:rsidP="008A0C52">
                <w:pPr>
                  <w:jc w:val="right"/>
                </w:pPr>
              </w:p>
            </w:tc>
            <w:tc>
              <w:tcPr>
                <w:tcW w:w="1509" w:type="pct"/>
              </w:tcPr>
              <w:p w14:paraId="394EBA79" w14:textId="77777777" w:rsidR="008A0C52" w:rsidRDefault="008A0C52" w:rsidP="008A0C52">
                <w:pPr>
                  <w:jc w:val="right"/>
                </w:pPr>
                <w:r>
                  <w:t>53,150,000.00</w:t>
                </w:r>
              </w:p>
            </w:tc>
          </w:tr>
        </w:tbl>
        <w:p w14:paraId="5A574883" w14:textId="77777777" w:rsidR="00622C3A" w:rsidRDefault="000E6426">
          <w:pPr>
            <w:snapToGrid w:val="0"/>
            <w:spacing w:before="60" w:after="60"/>
          </w:pPr>
          <w:r>
            <w:rPr>
              <w:rFonts w:hint="eastAsia"/>
            </w:rPr>
            <w:t>收到的其他与投资活动有关的现金说明：</w:t>
          </w:r>
        </w:p>
        <w:sdt>
          <w:sdtPr>
            <w:alias w:val="收到的其他与投资活动有关的现金说明"/>
            <w:tag w:val="_GBC_10ad2bcf624d4c49924f65fcffdeebbc"/>
            <w:id w:val="696124407"/>
            <w:lock w:val="sdtLocked"/>
            <w:placeholder>
              <w:docPart w:val="GBC22222222222222222222222222222"/>
            </w:placeholder>
          </w:sdtPr>
          <w:sdtEndPr/>
          <w:sdtContent>
            <w:p w14:paraId="6185BA35" w14:textId="5911ABFA" w:rsidR="00622C3A" w:rsidRDefault="008A0C52">
              <w:pPr>
                <w:snapToGrid w:val="0"/>
                <w:spacing w:line="240" w:lineRule="atLeast"/>
              </w:pPr>
              <w:r w:rsidRPr="008C65B5">
                <w:rPr>
                  <w:rFonts w:hint="eastAsia"/>
                </w:rPr>
                <w:t>无</w:t>
              </w:r>
            </w:p>
          </w:sdtContent>
        </w:sdt>
      </w:sdtContent>
    </w:sdt>
    <w:p w14:paraId="62455D51" w14:textId="77777777" w:rsidR="00622C3A" w:rsidRDefault="00622C3A"/>
    <w:sdt>
      <w:sdtPr>
        <w:rPr>
          <w:rFonts w:ascii="宋体" w:hAnsi="宋体" w:cs="宋体" w:hint="eastAsia"/>
          <w:b w:val="0"/>
          <w:bCs/>
          <w:kern w:val="0"/>
          <w:sz w:val="24"/>
          <w:szCs w:val="21"/>
        </w:rPr>
        <w:alias w:val="模块:支付的其他与投资活动有关的现金"/>
        <w:tag w:val="_GBC_fa501b3ede254af6bdfad826e328392a"/>
        <w:id w:val="-1796748381"/>
        <w:lock w:val="sdtLocked"/>
        <w:placeholder>
          <w:docPart w:val="GBC22222222222222222222222222222"/>
        </w:placeholder>
      </w:sdtPr>
      <w:sdtEndPr>
        <w:rPr>
          <w:rFonts w:cstheme="minorBidi"/>
          <w:kern w:val="2"/>
          <w:sz w:val="21"/>
        </w:rPr>
      </w:sdtEndPr>
      <w:sdtContent>
        <w:p w14:paraId="1A19D301" w14:textId="77777777" w:rsidR="00622C3A" w:rsidRDefault="000E6426" w:rsidP="007D02D2">
          <w:pPr>
            <w:pStyle w:val="4"/>
            <w:numPr>
              <w:ilvl w:val="0"/>
              <w:numId w:val="77"/>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170304875"/>
            <w:lock w:val="sdtLocked"/>
            <w:placeholder>
              <w:docPart w:val="GBC22222222222222222222222222222"/>
            </w:placeholder>
          </w:sdtPr>
          <w:sdtEndPr/>
          <w:sdtContent>
            <w:p w14:paraId="6BC09A63" w14:textId="52D6D253"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6EFBDAD" w14:textId="77777777" w:rsidR="00622C3A" w:rsidRDefault="000E6426">
          <w:pPr>
            <w:jc w:val="right"/>
          </w:pPr>
          <w:r>
            <w:rPr>
              <w:rFonts w:hint="eastAsia"/>
            </w:rPr>
            <w:t>单位：</w:t>
          </w:r>
          <w:sdt>
            <w:sdtPr>
              <w:rPr>
                <w:rFonts w:hint="eastAsia"/>
              </w:rPr>
              <w:alias w:val="单位：财务附注：支付的其他与投资活动有关的现金"/>
              <w:tag w:val="_GBC_d10892949aa14ffe8488e5fb3e554708"/>
              <w:id w:val="15306817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投资活动有关的现金"/>
              <w:tag w:val="_GBC_699764a41036486da9355782e929009a"/>
              <w:id w:val="12908521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622C3A" w14:paraId="19D68F6D" w14:textId="77777777" w:rsidTr="001A0C34">
            <w:sdt>
              <w:sdtPr>
                <w:tag w:val="_PLD_9d1eae9c142b4411afe63077d56be240"/>
                <w:id w:val="-860893535"/>
                <w:lock w:val="sdtLocked"/>
              </w:sdtPr>
              <w:sdtEndPr/>
              <w:sdtContent>
                <w:tc>
                  <w:tcPr>
                    <w:tcW w:w="1882" w:type="pct"/>
                  </w:tcPr>
                  <w:p w14:paraId="464C7D79" w14:textId="77777777" w:rsidR="00622C3A" w:rsidRDefault="000E6426">
                    <w:pPr>
                      <w:autoSpaceDE w:val="0"/>
                      <w:autoSpaceDN w:val="0"/>
                      <w:adjustRightInd w:val="0"/>
                      <w:snapToGrid w:val="0"/>
                      <w:jc w:val="center"/>
                    </w:pPr>
                    <w:r>
                      <w:rPr>
                        <w:rFonts w:hint="eastAsia"/>
                      </w:rPr>
                      <w:t>项目</w:t>
                    </w:r>
                  </w:p>
                </w:tc>
              </w:sdtContent>
            </w:sdt>
            <w:sdt>
              <w:sdtPr>
                <w:tag w:val="_PLD_c15b0147904647a286b23a6481ce17ad"/>
                <w:id w:val="1622737398"/>
                <w:lock w:val="sdtLocked"/>
              </w:sdtPr>
              <w:sdtEndPr/>
              <w:sdtContent>
                <w:tc>
                  <w:tcPr>
                    <w:tcW w:w="1610" w:type="pct"/>
                  </w:tcPr>
                  <w:p w14:paraId="7F766CCF" w14:textId="77777777" w:rsidR="00622C3A" w:rsidRDefault="000E6426">
                    <w:pPr>
                      <w:autoSpaceDE w:val="0"/>
                      <w:autoSpaceDN w:val="0"/>
                      <w:adjustRightInd w:val="0"/>
                      <w:snapToGrid w:val="0"/>
                      <w:jc w:val="center"/>
                    </w:pPr>
                    <w:r>
                      <w:rPr>
                        <w:rFonts w:hint="eastAsia"/>
                      </w:rPr>
                      <w:t>本期发生额</w:t>
                    </w:r>
                  </w:p>
                </w:tc>
              </w:sdtContent>
            </w:sdt>
            <w:sdt>
              <w:sdtPr>
                <w:tag w:val="_PLD_be0073208a034a9ea119993745bed906"/>
                <w:id w:val="1927688197"/>
                <w:lock w:val="sdtLocked"/>
              </w:sdtPr>
              <w:sdtEndPr/>
              <w:sdtContent>
                <w:tc>
                  <w:tcPr>
                    <w:tcW w:w="1508" w:type="pct"/>
                  </w:tcPr>
                  <w:p w14:paraId="7D3949F1" w14:textId="77777777" w:rsidR="00622C3A" w:rsidRDefault="000E6426">
                    <w:pPr>
                      <w:autoSpaceDE w:val="0"/>
                      <w:autoSpaceDN w:val="0"/>
                      <w:adjustRightInd w:val="0"/>
                      <w:snapToGrid w:val="0"/>
                      <w:jc w:val="center"/>
                    </w:pPr>
                    <w:r>
                      <w:rPr>
                        <w:rFonts w:hint="eastAsia"/>
                      </w:rPr>
                      <w:t>上期发生额</w:t>
                    </w:r>
                  </w:p>
                </w:tc>
              </w:sdtContent>
            </w:sdt>
          </w:tr>
          <w:sdt>
            <w:sdtPr>
              <w:rPr>
                <w:rFonts w:hint="eastAsia"/>
              </w:rPr>
              <w:alias w:val="支付的其他与投资活动有关的现金明细"/>
              <w:tag w:val="_GBC_6a364cf9eb8d40e78f70a7d87a1664fd"/>
              <w:id w:val="1909728450"/>
              <w:lock w:val="sdtLocked"/>
            </w:sdtPr>
            <w:sdtEndPr/>
            <w:sdtContent>
              <w:tr w:rsidR="008A0C52" w14:paraId="39DE1844" w14:textId="77777777" w:rsidTr="008A0C52">
                <w:tc>
                  <w:tcPr>
                    <w:tcW w:w="1882" w:type="pct"/>
                  </w:tcPr>
                  <w:p w14:paraId="5748F93A" w14:textId="1AB49F8C" w:rsidR="008A0C52" w:rsidRDefault="008A0C52" w:rsidP="008A0C52">
                    <w:pPr>
                      <w:autoSpaceDE w:val="0"/>
                      <w:autoSpaceDN w:val="0"/>
                      <w:adjustRightInd w:val="0"/>
                      <w:snapToGrid w:val="0"/>
                    </w:pPr>
                    <w:r>
                      <w:rPr>
                        <w:rFonts w:hint="eastAsia"/>
                      </w:rPr>
                      <w:t>购买结构性存款等理财产品净额</w:t>
                    </w:r>
                  </w:p>
                </w:tc>
                <w:tc>
                  <w:tcPr>
                    <w:tcW w:w="1610" w:type="pct"/>
                    <w:vAlign w:val="center"/>
                  </w:tcPr>
                  <w:p w14:paraId="258DFB7E" w14:textId="2000AA93" w:rsidR="008A0C52" w:rsidRDefault="008A0C52" w:rsidP="008A0C52">
                    <w:pPr>
                      <w:jc w:val="right"/>
                    </w:pPr>
                    <w:r>
                      <w:t>660,300,000.00</w:t>
                    </w:r>
                  </w:p>
                </w:tc>
                <w:tc>
                  <w:tcPr>
                    <w:tcW w:w="1508" w:type="pct"/>
                  </w:tcPr>
                  <w:p w14:paraId="52F5C6F2" w14:textId="77777777" w:rsidR="008A0C52" w:rsidRDefault="008A0C52" w:rsidP="008A0C52">
                    <w:pPr>
                      <w:jc w:val="right"/>
                    </w:pPr>
                  </w:p>
                </w:tc>
              </w:tr>
            </w:sdtContent>
          </w:sdt>
          <w:tr w:rsidR="008A0C52" w14:paraId="749452EE" w14:textId="77777777" w:rsidTr="008A0C52">
            <w:sdt>
              <w:sdtPr>
                <w:tag w:val="_PLD_25eb93d584614399905435b78bc647a8"/>
                <w:id w:val="1796099558"/>
                <w:lock w:val="sdtLocked"/>
              </w:sdtPr>
              <w:sdtEndPr/>
              <w:sdtContent>
                <w:tc>
                  <w:tcPr>
                    <w:tcW w:w="1882" w:type="pct"/>
                  </w:tcPr>
                  <w:p w14:paraId="3972380F" w14:textId="77777777" w:rsidR="008A0C52" w:rsidRDefault="008A0C52" w:rsidP="008A0C52">
                    <w:pPr>
                      <w:autoSpaceDE w:val="0"/>
                      <w:autoSpaceDN w:val="0"/>
                      <w:adjustRightInd w:val="0"/>
                      <w:snapToGrid w:val="0"/>
                      <w:jc w:val="center"/>
                    </w:pPr>
                    <w:r>
                      <w:rPr>
                        <w:rFonts w:hint="eastAsia"/>
                      </w:rPr>
                      <w:t>合计</w:t>
                    </w:r>
                  </w:p>
                </w:tc>
              </w:sdtContent>
            </w:sdt>
            <w:tc>
              <w:tcPr>
                <w:tcW w:w="1610" w:type="pct"/>
                <w:vAlign w:val="center"/>
              </w:tcPr>
              <w:p w14:paraId="6DDD57F6" w14:textId="549C7E4D" w:rsidR="008A0C52" w:rsidRDefault="008A0C52" w:rsidP="008A0C52">
                <w:pPr>
                  <w:jc w:val="right"/>
                </w:pPr>
                <w:r>
                  <w:t>660,300,000.00</w:t>
                </w:r>
              </w:p>
            </w:tc>
            <w:tc>
              <w:tcPr>
                <w:tcW w:w="1508" w:type="pct"/>
              </w:tcPr>
              <w:p w14:paraId="5F846144" w14:textId="77777777" w:rsidR="008A0C52" w:rsidRDefault="008A0C52" w:rsidP="008A0C52">
                <w:pPr>
                  <w:jc w:val="right"/>
                </w:pPr>
              </w:p>
            </w:tc>
          </w:tr>
        </w:tbl>
        <w:p w14:paraId="793E5D82" w14:textId="77777777" w:rsidR="00622C3A" w:rsidRDefault="000E6426">
          <w:pPr>
            <w:spacing w:before="60" w:after="60"/>
          </w:pPr>
          <w:r>
            <w:rPr>
              <w:rFonts w:hint="eastAsia"/>
            </w:rPr>
            <w:t>支付的其他与投资活动有关的现金说明：</w:t>
          </w:r>
        </w:p>
        <w:sdt>
          <w:sdtPr>
            <w:rPr>
              <w:rFonts w:hint="eastAsia"/>
            </w:rPr>
            <w:alias w:val="支付的其他与投资活动有关的现金说明"/>
            <w:tag w:val="_GBC_01ca6e937c9f400c901d9f734e0a827f"/>
            <w:id w:val="-1009603319"/>
            <w:lock w:val="sdtLocked"/>
            <w:placeholder>
              <w:docPart w:val="GBC22222222222222222222222222222"/>
            </w:placeholder>
          </w:sdtPr>
          <w:sdtEndPr/>
          <w:sdtContent>
            <w:p w14:paraId="6896378A" w14:textId="1B36963E" w:rsidR="00622C3A" w:rsidRDefault="008A0C52">
              <w:r>
                <w:rPr>
                  <w:rFonts w:hint="eastAsia"/>
                </w:rPr>
                <w:t>无</w:t>
              </w:r>
            </w:p>
          </w:sdtContent>
        </w:sdt>
      </w:sdtContent>
    </w:sdt>
    <w:sdt>
      <w:sdtPr>
        <w:rPr>
          <w:rFonts w:ascii="宋体" w:hAnsi="宋体" w:cs="宋体" w:hint="eastAsia"/>
          <w:b w:val="0"/>
          <w:bCs/>
          <w:kern w:val="0"/>
          <w:sz w:val="24"/>
          <w:szCs w:val="21"/>
        </w:rPr>
        <w:alias w:val="模块:收到的其他与筹资活动有关的现金"/>
        <w:tag w:val="_GBC_6e57c618c25c498db37f205341e0c66a"/>
        <w:id w:val="1756635928"/>
        <w:lock w:val="sdtLocked"/>
        <w:placeholder>
          <w:docPart w:val="GBC22222222222222222222222222222"/>
        </w:placeholder>
      </w:sdtPr>
      <w:sdtEndPr>
        <w:rPr>
          <w:rFonts w:cstheme="minorBidi"/>
          <w:kern w:val="2"/>
          <w:sz w:val="21"/>
          <w:szCs w:val="22"/>
        </w:rPr>
      </w:sdtEndPr>
      <w:sdtContent>
        <w:p w14:paraId="011B37EC" w14:textId="77777777" w:rsidR="00622C3A" w:rsidRDefault="000E6426" w:rsidP="007D02D2">
          <w:pPr>
            <w:pStyle w:val="4"/>
            <w:numPr>
              <w:ilvl w:val="0"/>
              <w:numId w:val="77"/>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965415451"/>
            <w:lock w:val="sdtLocked"/>
            <w:placeholder>
              <w:docPart w:val="GBC22222222222222222222222222222"/>
            </w:placeholder>
          </w:sdtPr>
          <w:sdtEndPr/>
          <w:sdtContent>
            <w:p w14:paraId="0C3D08C4" w14:textId="04C3A4CB"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46347E1" w14:textId="55C34DBB" w:rsidR="00622C3A" w:rsidRDefault="00D86D4A"/>
      </w:sdtContent>
    </w:sdt>
    <w:sdt>
      <w:sdtPr>
        <w:rPr>
          <w:rFonts w:ascii="宋体" w:hAnsi="宋体" w:cs="宋体" w:hint="eastAsia"/>
          <w:b w:val="0"/>
          <w:bCs/>
          <w:kern w:val="0"/>
          <w:sz w:val="24"/>
          <w:szCs w:val="22"/>
        </w:rPr>
        <w:alias w:val="模块:支付的其他与筹资活动有关的现金"/>
        <w:tag w:val="_GBC_96162aa406234e2485524876a03968e7"/>
        <w:id w:val="-867448698"/>
        <w:lock w:val="sdtLocked"/>
        <w:placeholder>
          <w:docPart w:val="GBC22222222222222222222222222222"/>
        </w:placeholder>
      </w:sdtPr>
      <w:sdtEndPr>
        <w:rPr>
          <w:rFonts w:cstheme="minorBidi"/>
          <w:kern w:val="2"/>
          <w:sz w:val="21"/>
        </w:rPr>
      </w:sdtEndPr>
      <w:sdtContent>
        <w:p w14:paraId="49D1F85F" w14:textId="77777777" w:rsidR="00622C3A" w:rsidRDefault="000E6426" w:rsidP="007D02D2">
          <w:pPr>
            <w:pStyle w:val="4"/>
            <w:numPr>
              <w:ilvl w:val="0"/>
              <w:numId w:val="77"/>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642567782"/>
            <w:lock w:val="sdtLocked"/>
            <w:placeholder>
              <w:docPart w:val="GBC22222222222222222222222222222"/>
            </w:placeholder>
          </w:sdtPr>
          <w:sdtEndPr/>
          <w:sdtContent>
            <w:p w14:paraId="17322403" w14:textId="5E3A8A20"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9B38F40" w14:textId="0BAC7799" w:rsidR="00622C3A" w:rsidRDefault="00D86D4A">
          <w:pPr>
            <w:ind w:right="5"/>
          </w:pPr>
        </w:p>
      </w:sdtContent>
    </w:sdt>
    <w:p w14:paraId="6549A683" w14:textId="77777777" w:rsidR="00622C3A" w:rsidRDefault="000E6426" w:rsidP="007D02D2">
      <w:pPr>
        <w:pStyle w:val="3"/>
        <w:numPr>
          <w:ilvl w:val="0"/>
          <w:numId w:val="46"/>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kern w:val="0"/>
          <w:szCs w:val="24"/>
        </w:rPr>
        <w:alias w:val="模块:现金流量表补充资料"/>
        <w:tag w:val="_GBC_7c9a174810ac4558be4e54f8019d5a1a"/>
        <w:id w:val="-613828855"/>
        <w:lock w:val="sdtLocked"/>
        <w:placeholder>
          <w:docPart w:val="GBC22222222222222222222222222222"/>
        </w:placeholder>
      </w:sdtPr>
      <w:sdtEndPr>
        <w:rPr>
          <w:szCs w:val="21"/>
        </w:rPr>
      </w:sdtEndPr>
      <w:sdtContent>
        <w:p w14:paraId="5585CA2D" w14:textId="77777777" w:rsidR="00622C3A" w:rsidRDefault="000E6426" w:rsidP="007D02D2">
          <w:pPr>
            <w:pStyle w:val="4"/>
            <w:numPr>
              <w:ilvl w:val="0"/>
              <w:numId w:val="78"/>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907801889"/>
            <w:lock w:val="sdtLocked"/>
            <w:placeholder>
              <w:docPart w:val="GBC22222222222222222222222222222"/>
            </w:placeholder>
          </w:sdtPr>
          <w:sdtEndPr/>
          <w:sdtContent>
            <w:p w14:paraId="08AA1158" w14:textId="25B765E3"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F680D25" w14:textId="77777777" w:rsidR="00622C3A" w:rsidRDefault="000E6426">
          <w:pPr>
            <w:jc w:val="right"/>
          </w:pPr>
          <w:r>
            <w:rPr>
              <w:rFonts w:hint="eastAsia"/>
            </w:rPr>
            <w:t>单位：</w:t>
          </w:r>
          <w:sdt>
            <w:sdtPr>
              <w:rPr>
                <w:rFonts w:hint="eastAsia"/>
              </w:rPr>
              <w:alias w:val="单位：财务附注：现金流量表补充资料"/>
              <w:tag w:val="_GBC_ba7cd13a54fa44929e0fd4c276876d0e"/>
              <w:id w:val="1810279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8106307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622C3A" w14:paraId="330F6951" w14:textId="77777777" w:rsidTr="00C12DCE">
            <w:sdt>
              <w:sdtPr>
                <w:tag w:val="_PLD_a6ea455751354381bc869d5865ef3d8f"/>
                <w:id w:val="187333335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55CD3CC6" w14:textId="77777777" w:rsidR="00622C3A" w:rsidRDefault="000E6426">
                    <w:pPr>
                      <w:jc w:val="center"/>
                      <w:rPr>
                        <w:bCs w:val="0"/>
                      </w:rPr>
                    </w:pPr>
                    <w:r>
                      <w:rPr>
                        <w:rFonts w:hint="eastAsia"/>
                      </w:rPr>
                      <w:t>补充资料</w:t>
                    </w:r>
                  </w:p>
                </w:tc>
              </w:sdtContent>
            </w:sdt>
            <w:sdt>
              <w:sdtPr>
                <w:tag w:val="_PLD_0687e3743a4e4e2db7b08855f23641e8"/>
                <w:id w:val="-1117067164"/>
                <w:lock w:val="sdtLocked"/>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14:paraId="3DA16D58" w14:textId="77777777" w:rsidR="00622C3A" w:rsidRDefault="000E6426">
                    <w:pPr>
                      <w:jc w:val="center"/>
                    </w:pPr>
                    <w:r>
                      <w:rPr>
                        <w:rFonts w:hint="eastAsia"/>
                      </w:rPr>
                      <w:t>本期金额</w:t>
                    </w:r>
                  </w:p>
                </w:tc>
              </w:sdtContent>
            </w:sdt>
            <w:sdt>
              <w:sdtPr>
                <w:tag w:val="_PLD_f90342638d124edea40aa264bbe65e8e"/>
                <w:id w:val="-1435277067"/>
                <w:lock w:val="sdtLocked"/>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74EC94A5" w14:textId="77777777" w:rsidR="00622C3A" w:rsidRDefault="000E6426">
                    <w:pPr>
                      <w:jc w:val="center"/>
                    </w:pPr>
                    <w:r>
                      <w:rPr>
                        <w:rFonts w:hint="eastAsia"/>
                      </w:rPr>
                      <w:t>上期金额</w:t>
                    </w:r>
                  </w:p>
                </w:tc>
              </w:sdtContent>
            </w:sdt>
          </w:tr>
          <w:tr w:rsidR="00622C3A" w14:paraId="7346CB30" w14:textId="77777777" w:rsidTr="001466E1">
            <w:sdt>
              <w:sdtPr>
                <w:tag w:val="_PLD_0a799a1250f946df9181881c4b1f3829"/>
                <w:id w:val="-981543546"/>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71480723" w14:textId="77777777" w:rsidR="00622C3A" w:rsidRDefault="000E6426">
                    <w:pPr>
                      <w:jc w:val="both"/>
                      <w:rPr>
                        <w:b/>
                      </w:rPr>
                    </w:pPr>
                    <w:r>
                      <w:rPr>
                        <w:b/>
                      </w:rPr>
                      <w:t>1</w:t>
                    </w:r>
                    <w:r>
                      <w:rPr>
                        <w:rFonts w:hint="eastAsia"/>
                        <w:b/>
                      </w:rPr>
                      <w:t>．将净利润调节为经营活动现金流量：</w:t>
                    </w:r>
                  </w:p>
                </w:tc>
              </w:sdtContent>
            </w:sdt>
          </w:tr>
          <w:tr w:rsidR="008A0C52" w14:paraId="52344B96" w14:textId="77777777" w:rsidTr="008A0C52">
            <w:sdt>
              <w:sdtPr>
                <w:tag w:val="_PLD_e8ba8a255d384555b8eb4380916342fb"/>
                <w:id w:val="-50135651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DEDEBD7" w14:textId="77777777" w:rsidR="008A0C52" w:rsidRDefault="008A0C52" w:rsidP="008A0C52">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B7D9D9A" w14:textId="49CBBC56" w:rsidR="008A0C52" w:rsidRDefault="008A0C52" w:rsidP="008A0C52">
                <w:pPr>
                  <w:jc w:val="right"/>
                </w:pPr>
                <w:r>
                  <w:t>-11,354,799.53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D13F896" w14:textId="280509AF" w:rsidR="008A0C52" w:rsidRDefault="008A0C52" w:rsidP="008A0C52">
                <w:pPr>
                  <w:jc w:val="right"/>
                </w:pPr>
                <w:r>
                  <w:t>104,719,658.58</w:t>
                </w:r>
              </w:p>
            </w:tc>
          </w:tr>
          <w:tr w:rsidR="008A0C52" w14:paraId="31474ED8" w14:textId="77777777" w:rsidTr="008A0C52">
            <w:sdt>
              <w:sdtPr>
                <w:tag w:val="_PLD_d7814036ec544a08a51db5a353f5adf0"/>
                <w:id w:val="-85425582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B44A311" w14:textId="77777777" w:rsidR="008A0C52" w:rsidRDefault="008A0C52" w:rsidP="008A0C52">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3309A64" w14:textId="628653BF" w:rsidR="008A0C52" w:rsidRDefault="008A0C52" w:rsidP="008A0C52">
                <w:pPr>
                  <w:jc w:val="right"/>
                </w:pPr>
                <w:r>
                  <w:t>19,320,550.49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A9FD8A8" w14:textId="5647BF05" w:rsidR="008A0C52" w:rsidRDefault="008A0C52" w:rsidP="008A0C52">
                <w:pPr>
                  <w:jc w:val="right"/>
                </w:pPr>
                <w:r>
                  <w:t>25,734,939.58</w:t>
                </w:r>
              </w:p>
            </w:tc>
          </w:tr>
          <w:tr w:rsidR="008A0C52" w14:paraId="3A63583B" w14:textId="77777777" w:rsidTr="008A0C52">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1668514212"/>
                  <w:lock w:val="sdtLocked"/>
                </w:sdtPr>
                <w:sdtEndPr/>
                <w:sdtContent>
                  <w:p w14:paraId="17A87596" w14:textId="77777777" w:rsidR="008A0C52" w:rsidRDefault="008A0C52" w:rsidP="008A0C52">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34B3A90D" w14:textId="05FC5111" w:rsidR="008A0C52" w:rsidRDefault="008A0C52" w:rsidP="008A0C52">
                <w:pPr>
                  <w:jc w:val="right"/>
                </w:pPr>
                <w:r>
                  <w:t>7,968,328.67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B691BFB" w14:textId="3BBEBEA3" w:rsidR="008A0C52" w:rsidRDefault="008A0C52" w:rsidP="008A0C52">
                <w:pPr>
                  <w:jc w:val="right"/>
                </w:pPr>
                <w:r>
                  <w:t>4,564,452.69</w:t>
                </w:r>
              </w:p>
            </w:tc>
          </w:tr>
          <w:tr w:rsidR="008A0C52" w14:paraId="6191F2AB" w14:textId="77777777" w:rsidTr="008A0C52">
            <w:sdt>
              <w:sdtPr>
                <w:tag w:val="_PLD_874496ee98ed44629fd0638816a4a7d0"/>
                <w:id w:val="-100582453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03CA694" w14:textId="77777777" w:rsidR="008A0C52" w:rsidRDefault="008A0C52" w:rsidP="008A0C52">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1CF38C3" w14:textId="5AA83CE5" w:rsidR="008A0C52" w:rsidRDefault="00793B37" w:rsidP="008A0C52">
                <w:pPr>
                  <w:jc w:val="right"/>
                </w:pPr>
                <w:r>
                  <w:t>59,949,449.95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5C13EC6" w14:textId="799DACC0" w:rsidR="008A0C52" w:rsidRDefault="008A0C52" w:rsidP="008A0C52">
                <w:pPr>
                  <w:jc w:val="right"/>
                </w:pPr>
                <w:r>
                  <w:t>26,786,056.01</w:t>
                </w:r>
              </w:p>
            </w:tc>
          </w:tr>
          <w:tr w:rsidR="008A0C52" w14:paraId="2CB2956F" w14:textId="77777777" w:rsidTr="006409BE">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1977939345"/>
                  <w:lock w:val="sdtLocked"/>
                </w:sdtPr>
                <w:sdtEndPr/>
                <w:sdtContent>
                  <w:p w14:paraId="3717788F" w14:textId="77777777" w:rsidR="008A0C52" w:rsidRDefault="008A0C52" w:rsidP="008A0C52">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14:paraId="1A78C677" w14:textId="77777777" w:rsidR="008A0C52" w:rsidRDefault="008A0C52" w:rsidP="008A0C5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266285C5" w14:textId="77777777" w:rsidR="008A0C52" w:rsidRDefault="008A0C52" w:rsidP="008A0C52">
                <w:pPr>
                  <w:jc w:val="right"/>
                </w:pPr>
              </w:p>
            </w:tc>
          </w:tr>
          <w:tr w:rsidR="008A0C52" w14:paraId="32014EC4" w14:textId="77777777" w:rsidTr="008A0C52">
            <w:sdt>
              <w:sdtPr>
                <w:tag w:val="_PLD_7d21857dddff4f46b0472ee6fc927660"/>
                <w:id w:val="45222073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A1B8602" w14:textId="77777777" w:rsidR="008A0C52" w:rsidRDefault="008A0C52" w:rsidP="008A0C52">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CF0EDE4" w14:textId="7569E3F3" w:rsidR="008A0C52" w:rsidRDefault="00814B37" w:rsidP="008A0C52">
                <w:pPr>
                  <w:jc w:val="right"/>
                </w:pPr>
                <w:r>
                  <w:t>2,212,530.80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1E324A2" w14:textId="736350A6" w:rsidR="008A0C52" w:rsidRDefault="008A0C52" w:rsidP="008A0C52">
                <w:pPr>
                  <w:jc w:val="right"/>
                </w:pPr>
                <w:r>
                  <w:t>2,734,673.68</w:t>
                </w:r>
              </w:p>
            </w:tc>
          </w:tr>
          <w:tr w:rsidR="008A0C52" w14:paraId="7C1A5E8E" w14:textId="77777777" w:rsidTr="006409BE">
            <w:sdt>
              <w:sdtPr>
                <w:tag w:val="_PLD_088800a12fe645aeab959c7549cf4ee3"/>
                <w:id w:val="-186165205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7378F0A" w14:textId="77777777" w:rsidR="008A0C52" w:rsidRDefault="008A0C52" w:rsidP="008A0C52">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29776AAB" w14:textId="77777777" w:rsidR="008A0C52" w:rsidRDefault="008A0C52" w:rsidP="008A0C5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6543FBA9" w14:textId="77777777" w:rsidR="008A0C52" w:rsidRDefault="008A0C52" w:rsidP="008A0C52">
                <w:pPr>
                  <w:jc w:val="right"/>
                </w:pPr>
              </w:p>
            </w:tc>
          </w:tr>
          <w:tr w:rsidR="008A0C52" w14:paraId="0E363E04" w14:textId="77777777" w:rsidTr="008A0C52">
            <w:sdt>
              <w:sdtPr>
                <w:tag w:val="_PLD_8d8cb21251d34ba1815e334e49c1f773"/>
                <w:id w:val="26735976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AAA5776" w14:textId="77777777" w:rsidR="008A0C52" w:rsidRDefault="008A0C52" w:rsidP="008A0C52">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13EA16AC" w14:textId="059E8D0B" w:rsidR="008A0C52" w:rsidRDefault="008A0C52" w:rsidP="008A0C52">
                <w:pPr>
                  <w:jc w:val="right"/>
                </w:pPr>
                <w:r>
                  <w:t>-1,418,651.52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6747EEE" w14:textId="2E959AB7" w:rsidR="008A0C52" w:rsidRDefault="008A0C52" w:rsidP="008A0C52">
                <w:pPr>
                  <w:jc w:val="right"/>
                </w:pPr>
                <w:r>
                  <w:t>-134,698.43</w:t>
                </w:r>
              </w:p>
            </w:tc>
          </w:tr>
          <w:tr w:rsidR="008A0C52" w14:paraId="7BA1FA0B" w14:textId="77777777" w:rsidTr="006409BE">
            <w:sdt>
              <w:sdtPr>
                <w:tag w:val="_PLD_b85deb2045874a498f408bd31aa1c639"/>
                <w:id w:val="-34178981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1F5D2DA" w14:textId="77777777" w:rsidR="008A0C52" w:rsidRDefault="008A0C52" w:rsidP="008A0C52">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5EA6E643" w14:textId="77777777" w:rsidR="008A0C52" w:rsidRDefault="008A0C52" w:rsidP="008A0C5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43DC75DA" w14:textId="77777777" w:rsidR="008A0C52" w:rsidRDefault="008A0C52" w:rsidP="008A0C52">
                <w:pPr>
                  <w:jc w:val="right"/>
                </w:pPr>
              </w:p>
            </w:tc>
          </w:tr>
          <w:tr w:rsidR="008A0C52" w14:paraId="15AF13CA" w14:textId="77777777" w:rsidTr="008A0C52">
            <w:sdt>
              <w:sdtPr>
                <w:tag w:val="_PLD_f5daedcccfe54756bef02f32552a8b7b"/>
                <w:id w:val="-192017189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0026DA3" w14:textId="77777777" w:rsidR="008A0C52" w:rsidRDefault="008A0C52" w:rsidP="008A0C52">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834C095" w14:textId="4A75C04B" w:rsidR="008A0C52" w:rsidRDefault="008A0C52" w:rsidP="00203B98">
                <w:pPr>
                  <w:jc w:val="right"/>
                </w:pPr>
                <w:r>
                  <w:t>119,0</w:t>
                </w:r>
                <w:r w:rsidR="00203B98">
                  <w:rPr>
                    <w:rFonts w:hint="eastAsia"/>
                  </w:rPr>
                  <w:t>81</w:t>
                </w:r>
                <w:r>
                  <w:t>,</w:t>
                </w:r>
                <w:r w:rsidR="00203B98">
                  <w:rPr>
                    <w:rFonts w:hint="eastAsia"/>
                  </w:rPr>
                  <w:t>822</w:t>
                </w:r>
                <w:r>
                  <w:t>.37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ACD0114" w14:textId="2EFB1DA5" w:rsidR="008A0C52" w:rsidRDefault="008A0C52" w:rsidP="008A0C52">
                <w:pPr>
                  <w:jc w:val="right"/>
                </w:pPr>
                <w:r>
                  <w:t>-42,640,399.82</w:t>
                </w:r>
              </w:p>
            </w:tc>
          </w:tr>
          <w:tr w:rsidR="008A0C52" w14:paraId="5045E89C" w14:textId="77777777" w:rsidTr="008A0C52">
            <w:sdt>
              <w:sdtPr>
                <w:tag w:val="_PLD_1e4c1f4478ea4e41a213ed937b2d2949"/>
                <w:id w:val="-37285334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896F6B5" w14:textId="77777777" w:rsidR="008A0C52" w:rsidRDefault="008A0C52" w:rsidP="008A0C52">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2838526" w14:textId="2B405381" w:rsidR="008A0C52" w:rsidRDefault="00814B37" w:rsidP="008A0C52">
                <w:pPr>
                  <w:jc w:val="right"/>
                </w:pPr>
                <w:r>
                  <w:t>3,793,911.97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A97E557" w14:textId="487FBA66" w:rsidR="008A0C52" w:rsidRDefault="008A0C52" w:rsidP="008A0C52">
                <w:pPr>
                  <w:jc w:val="right"/>
                </w:pPr>
                <w:r>
                  <w:t>4,921,108.23</w:t>
                </w:r>
              </w:p>
            </w:tc>
          </w:tr>
          <w:tr w:rsidR="008A0C52" w14:paraId="2D78B6E8" w14:textId="77777777" w:rsidTr="008A0C52">
            <w:sdt>
              <w:sdtPr>
                <w:tag w:val="_PLD_fbd860cf427540b4a431128ef763534d"/>
                <w:id w:val="23706945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4F996BE" w14:textId="77777777" w:rsidR="008A0C52" w:rsidRDefault="008A0C52" w:rsidP="008A0C52">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1618CA59" w14:textId="2EDEDEF0" w:rsidR="008A0C52" w:rsidRDefault="00203B98" w:rsidP="00203B98">
                <w:pPr>
                  <w:jc w:val="right"/>
                </w:pPr>
                <w:r>
                  <w:t>-4,602,336.33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50176B35" w14:textId="1F6AAE3D" w:rsidR="008A0C52" w:rsidRDefault="008A0C52" w:rsidP="008A0C52">
                <w:pPr>
                  <w:jc w:val="right"/>
                </w:pPr>
                <w:r>
                  <w:t>-7,005,976.90</w:t>
                </w:r>
              </w:p>
            </w:tc>
          </w:tr>
          <w:tr w:rsidR="008A0C52" w14:paraId="48B6B064" w14:textId="77777777" w:rsidTr="008A0C52">
            <w:sdt>
              <w:sdtPr>
                <w:tag w:val="_PLD_03270151a6684c629b53007cc62dad45"/>
                <w:id w:val="-194714954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B0DB648" w14:textId="77777777" w:rsidR="008A0C52" w:rsidRDefault="008A0C52" w:rsidP="008A0C52">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8168D06" w14:textId="5AAB11E8" w:rsidR="008A0C52" w:rsidRDefault="008A0C52" w:rsidP="008A0C52">
                <w:pPr>
                  <w:jc w:val="right"/>
                </w:pPr>
                <w:r>
                  <w:t>-4,684,859.91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42CE0BF" w14:textId="6FDAD083" w:rsidR="008A0C52" w:rsidRDefault="008A0C52" w:rsidP="008A0C52">
                <w:pPr>
                  <w:jc w:val="right"/>
                </w:pPr>
                <w:r>
                  <w:t>-1,358,834.39</w:t>
                </w:r>
              </w:p>
            </w:tc>
          </w:tr>
          <w:tr w:rsidR="008A0C52" w14:paraId="26D77CF3" w14:textId="77777777" w:rsidTr="008A0C52">
            <w:sdt>
              <w:sdtPr>
                <w:tag w:val="_PLD_100ead502e934b2fbc5c4c2289a4d701"/>
                <w:id w:val="-197235233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399BE3A" w14:textId="77777777" w:rsidR="008A0C52" w:rsidRDefault="008A0C52" w:rsidP="008A0C52">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C237F00" w14:textId="387E2C9F" w:rsidR="008A0C52" w:rsidRDefault="008A0C52" w:rsidP="008A0C52">
                <w:pPr>
                  <w:jc w:val="right"/>
                </w:pPr>
                <w:r>
                  <w:t>-42,724,306.67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58CC0B39" w14:textId="5B82B37D" w:rsidR="008A0C52" w:rsidRDefault="008A0C52" w:rsidP="008A0C52">
                <w:pPr>
                  <w:jc w:val="right"/>
                </w:pPr>
                <w:r>
                  <w:t>3,969,632.49</w:t>
                </w:r>
              </w:p>
            </w:tc>
          </w:tr>
          <w:tr w:rsidR="008A0C52" w14:paraId="1DB71A16" w14:textId="77777777" w:rsidTr="008A0C52">
            <w:sdt>
              <w:sdtPr>
                <w:tag w:val="_PLD_75c37a3f209d4b1fb608b47efbf0f17b"/>
                <w:id w:val="-97937909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3E137B1" w14:textId="77777777" w:rsidR="008A0C52" w:rsidRDefault="008A0C52" w:rsidP="008A0C52">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2224ABB" w14:textId="402CB98C" w:rsidR="008A0C52" w:rsidRDefault="008A0C52" w:rsidP="008A0C52">
                <w:pPr>
                  <w:jc w:val="right"/>
                </w:pPr>
                <w:r>
                  <w:t>-6,226,411.45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5899C212" w14:textId="0ED7025C" w:rsidR="008A0C52" w:rsidRDefault="008A0C52" w:rsidP="008A0C52">
                <w:pPr>
                  <w:jc w:val="right"/>
                </w:pPr>
                <w:r>
                  <w:t>3,367,165.70</w:t>
                </w:r>
              </w:p>
            </w:tc>
          </w:tr>
          <w:tr w:rsidR="008A0C52" w14:paraId="6A2ECCEF" w14:textId="77777777" w:rsidTr="008A0C52">
            <w:sdt>
              <w:sdtPr>
                <w:tag w:val="_PLD_6dd2e6fa25164f14ae03eb5c47cfeb92"/>
                <w:id w:val="-65669130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47086E7" w14:textId="77777777" w:rsidR="008A0C52" w:rsidRDefault="008A0C52" w:rsidP="008A0C52">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3BF3F547" w14:textId="288862ED" w:rsidR="008A0C52" w:rsidRDefault="00793B37" w:rsidP="008A0C52">
                <w:pPr>
                  <w:jc w:val="right"/>
                </w:pPr>
                <w:r w:rsidRPr="00793B37">
                  <w:t>-30,281,560.34</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91588D3" w14:textId="436CC822" w:rsidR="008A0C52" w:rsidRDefault="008A0C52" w:rsidP="008A0C52">
                <w:pPr>
                  <w:jc w:val="right"/>
                  <w:rPr>
                    <w:b/>
                  </w:rPr>
                </w:pPr>
                <w:r>
                  <w:t>-92,745,139.14</w:t>
                </w:r>
              </w:p>
            </w:tc>
          </w:tr>
          <w:tr w:rsidR="008A0C52" w14:paraId="09B0B443" w14:textId="77777777" w:rsidTr="008A0C52">
            <w:sdt>
              <w:sdtPr>
                <w:tag w:val="_PLD_b77e5d0637ca424ea3521e9194452268"/>
                <w:id w:val="-24056044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078D534" w14:textId="77777777" w:rsidR="008A0C52" w:rsidRDefault="008A0C52" w:rsidP="008A0C52">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697E057" w14:textId="3F46903A" w:rsidR="008A0C52" w:rsidRDefault="008A0C52" w:rsidP="008A0C52">
                <w:pPr>
                  <w:jc w:val="right"/>
                </w:pPr>
                <w:r>
                  <w:t>-146,300,560.03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B864924" w14:textId="1117CCAD" w:rsidR="008A0C52" w:rsidRDefault="008A0C52" w:rsidP="008A0C52">
                <w:pPr>
                  <w:jc w:val="right"/>
                  <w:rPr>
                    <w:b/>
                  </w:rPr>
                </w:pPr>
                <w:r>
                  <w:t>-67,038,545.30</w:t>
                </w:r>
              </w:p>
            </w:tc>
          </w:tr>
          <w:tr w:rsidR="008A0C52" w14:paraId="3A07FA6F" w14:textId="77777777" w:rsidTr="006409BE">
            <w:sdt>
              <w:sdtPr>
                <w:tag w:val="_PLD_5e18d37458f0499f93803040a145120b"/>
                <w:id w:val="-177192802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B001B12" w14:textId="77777777" w:rsidR="008A0C52" w:rsidRDefault="008A0C52" w:rsidP="008A0C52">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2E1B6C3D" w14:textId="77777777" w:rsidR="008A0C52" w:rsidRDefault="008A0C52" w:rsidP="008A0C5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6D142CCF" w14:textId="77777777" w:rsidR="008A0C52" w:rsidRDefault="008A0C52" w:rsidP="008A0C52">
                <w:pPr>
                  <w:jc w:val="right"/>
                </w:pPr>
              </w:p>
            </w:tc>
          </w:tr>
          <w:tr w:rsidR="008A0C52" w14:paraId="5FF847E0" w14:textId="77777777" w:rsidTr="008A0C52">
            <w:sdt>
              <w:sdtPr>
                <w:tag w:val="_PLD_cbbe2315982347e89e355315dde12742"/>
                <w:id w:val="-115583142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F1F4A44" w14:textId="77777777" w:rsidR="008A0C52" w:rsidRDefault="008A0C52" w:rsidP="008A0C52">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E70F9A7" w14:textId="0F540EC5" w:rsidR="008A0C52" w:rsidRDefault="00793B37" w:rsidP="008A0C52">
                <w:pPr>
                  <w:jc w:val="right"/>
                </w:pPr>
                <w:r w:rsidRPr="00793B37">
                  <w:t>-35,266,891.53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5F266B89" w14:textId="6DD6B4A7" w:rsidR="008A0C52" w:rsidRDefault="008A0C52" w:rsidP="008A0C52">
                <w:pPr>
                  <w:jc w:val="right"/>
                </w:pPr>
                <w:r>
                  <w:t>-34,125,907.02</w:t>
                </w:r>
              </w:p>
            </w:tc>
          </w:tr>
          <w:tr w:rsidR="008A0C52" w14:paraId="008492C2" w14:textId="77777777" w:rsidTr="001466E1">
            <w:sdt>
              <w:sdtPr>
                <w:tag w:val="_PLD_db693429a97d44a2848da029ca6a724c"/>
                <w:id w:val="-1325967292"/>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52EA45CC" w14:textId="77777777" w:rsidR="008A0C52" w:rsidRDefault="008A0C52" w:rsidP="008A0C52">
                    <w:r>
                      <w:rPr>
                        <w:b/>
                      </w:rPr>
                      <w:t>2</w:t>
                    </w:r>
                    <w:r>
                      <w:rPr>
                        <w:rFonts w:hint="eastAsia"/>
                        <w:b/>
                      </w:rPr>
                      <w:t>．不涉及现金收支的重大投资和筹资活动：</w:t>
                    </w:r>
                  </w:p>
                </w:tc>
              </w:sdtContent>
            </w:sdt>
          </w:tr>
          <w:tr w:rsidR="008A0C52" w14:paraId="4533928C" w14:textId="77777777" w:rsidTr="006409BE">
            <w:sdt>
              <w:sdtPr>
                <w:tag w:val="_PLD_e0d4eb4cfadc41e79028384d476793f6"/>
                <w:id w:val="209373016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8FEC250" w14:textId="77777777" w:rsidR="008A0C52" w:rsidRDefault="008A0C52" w:rsidP="008A0C52">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60716CD9" w14:textId="77777777" w:rsidR="008A0C52" w:rsidRDefault="008A0C52" w:rsidP="008A0C5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A69BAE3" w14:textId="77777777" w:rsidR="008A0C52" w:rsidRDefault="008A0C52" w:rsidP="008A0C52">
                <w:pPr>
                  <w:jc w:val="right"/>
                </w:pPr>
              </w:p>
            </w:tc>
          </w:tr>
          <w:tr w:rsidR="008A0C52" w14:paraId="2762D803" w14:textId="77777777" w:rsidTr="006409BE">
            <w:sdt>
              <w:sdtPr>
                <w:tag w:val="_PLD_4a6d0c6705c84302bf83bbc5e9c2e85e"/>
                <w:id w:val="189384740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689D6E7" w14:textId="77777777" w:rsidR="008A0C52" w:rsidRDefault="008A0C52" w:rsidP="008A0C52">
                    <w:r>
                      <w:rPr>
                        <w:rFonts w:hint="eastAsia"/>
                      </w:rPr>
                      <w:t>一年内到期的可转换公司债</w:t>
                    </w:r>
                    <w:proofErr w:type="gramStart"/>
                    <w:r>
                      <w:rPr>
                        <w:rFonts w:hint="eastAsia"/>
                      </w:rPr>
                      <w:t>券</w:t>
                    </w:r>
                    <w:proofErr w:type="gramEnd"/>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51065826" w14:textId="77777777" w:rsidR="008A0C52" w:rsidRDefault="008A0C52" w:rsidP="008A0C5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B7089C9" w14:textId="77777777" w:rsidR="008A0C52" w:rsidRDefault="008A0C52" w:rsidP="008A0C52">
                <w:pPr>
                  <w:jc w:val="right"/>
                </w:pPr>
              </w:p>
            </w:tc>
          </w:tr>
          <w:tr w:rsidR="008A0C52" w14:paraId="551A6F29" w14:textId="77777777" w:rsidTr="006409BE">
            <w:sdt>
              <w:sdtPr>
                <w:tag w:val="_PLD_4eb4a0a5a3e944b293d87cc004adc11f"/>
                <w:id w:val="-52956415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605A576" w14:textId="77777777" w:rsidR="008A0C52" w:rsidRDefault="008A0C52" w:rsidP="008A0C52">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71A96672" w14:textId="77777777" w:rsidR="008A0C52" w:rsidRDefault="008A0C52" w:rsidP="008A0C5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0ACC27AB" w14:textId="77777777" w:rsidR="008A0C52" w:rsidRDefault="008A0C52" w:rsidP="008A0C52">
                <w:pPr>
                  <w:jc w:val="right"/>
                </w:pPr>
              </w:p>
            </w:tc>
          </w:tr>
          <w:tr w:rsidR="008A0C52" w14:paraId="6B96B286" w14:textId="77777777" w:rsidTr="001466E1">
            <w:sdt>
              <w:sdtPr>
                <w:tag w:val="_PLD_1294459fe7ee46638b8d4b78b8d8c436"/>
                <w:id w:val="-136417994"/>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72275FE4" w14:textId="77777777" w:rsidR="008A0C52" w:rsidRDefault="008A0C52" w:rsidP="008A0C52">
                    <w:r>
                      <w:rPr>
                        <w:b/>
                      </w:rPr>
                      <w:t>3</w:t>
                    </w:r>
                    <w:r>
                      <w:rPr>
                        <w:rFonts w:hint="eastAsia"/>
                        <w:b/>
                      </w:rPr>
                      <w:t>．现金及现金等价物净变动情况：</w:t>
                    </w:r>
                  </w:p>
                </w:tc>
              </w:sdtContent>
            </w:sdt>
          </w:tr>
          <w:tr w:rsidR="00C172EB" w14:paraId="1AA2CF77" w14:textId="77777777" w:rsidTr="008A0C52">
            <w:sdt>
              <w:sdtPr>
                <w:tag w:val="_PLD_2082c840cddc45338520bd3516ed16c9"/>
                <w:id w:val="46416738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F4BB2E6" w14:textId="77777777" w:rsidR="00C172EB" w:rsidRDefault="00C172EB" w:rsidP="00C172EB">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61ACA8A" w14:textId="6821D1F0" w:rsidR="00C172EB" w:rsidRDefault="00C172EB" w:rsidP="00C172EB">
                <w:pPr>
                  <w:jc w:val="right"/>
                </w:pPr>
                <w:r>
                  <w:t>505,197,843.70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CD8F7AF" w14:textId="0B757E5D" w:rsidR="00C172EB" w:rsidRDefault="00C172EB" w:rsidP="00C172EB">
                <w:pPr>
                  <w:jc w:val="right"/>
                </w:pPr>
                <w:r>
                  <w:t>180,678,480.43</w:t>
                </w:r>
              </w:p>
            </w:tc>
          </w:tr>
          <w:tr w:rsidR="00C172EB" w14:paraId="2F5A2046" w14:textId="77777777" w:rsidTr="006409BE">
            <w:sdt>
              <w:sdtPr>
                <w:tag w:val="_PLD_a8039ff8828d402facebab3f2e19fcc0"/>
                <w:id w:val="126727721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2FDC85E" w14:textId="77777777" w:rsidR="00C172EB" w:rsidRDefault="00C172EB" w:rsidP="00C172EB">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CFCAA93" w14:textId="6741BAD4" w:rsidR="00C172EB" w:rsidRDefault="00C172EB" w:rsidP="00C172EB">
                <w:pPr>
                  <w:jc w:val="right"/>
                  <w:rPr>
                    <w:bCs w:val="0"/>
                  </w:rPr>
                </w:pPr>
                <w:r>
                  <w:t>309,355,353.08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54287695" w14:textId="2838F5A2" w:rsidR="00C172EB" w:rsidRDefault="00C172EB" w:rsidP="00C172EB">
                <w:pPr>
                  <w:jc w:val="right"/>
                  <w:rPr>
                    <w:bCs w:val="0"/>
                  </w:rPr>
                </w:pPr>
                <w:r>
                  <w:t>271,357,702.54</w:t>
                </w:r>
              </w:p>
            </w:tc>
          </w:tr>
          <w:tr w:rsidR="008A0C52" w14:paraId="42ECD92A" w14:textId="77777777" w:rsidTr="006409BE">
            <w:sdt>
              <w:sdtPr>
                <w:tag w:val="_PLD_2b870bd2bf7a4a1c8f0ef717c730f23e"/>
                <w:id w:val="-169730331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F94F7B8" w14:textId="77777777" w:rsidR="008A0C52" w:rsidRDefault="008A0C52" w:rsidP="008A0C52">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00F022F7" w14:textId="77777777" w:rsidR="008A0C52" w:rsidRDefault="008A0C52" w:rsidP="008A0C5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77A1E65" w14:textId="77777777" w:rsidR="008A0C52" w:rsidRDefault="008A0C52" w:rsidP="008A0C52">
                <w:pPr>
                  <w:jc w:val="right"/>
                </w:pPr>
              </w:p>
            </w:tc>
          </w:tr>
          <w:tr w:rsidR="008A0C52" w14:paraId="1CBA1AAD" w14:textId="77777777" w:rsidTr="006409BE">
            <w:sdt>
              <w:sdtPr>
                <w:tag w:val="_PLD_ad568407cb3c454d95c72fc52ac36fe9"/>
                <w:id w:val="202118858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35408C0" w14:textId="77777777" w:rsidR="008A0C52" w:rsidRDefault="008A0C52" w:rsidP="008A0C52">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19E05983" w14:textId="77777777" w:rsidR="008A0C52" w:rsidRDefault="008A0C52" w:rsidP="008A0C52">
                <w:pPr>
                  <w:jc w:val="right"/>
                  <w:rPr>
                    <w:bCs w:val="0"/>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ED6AD10" w14:textId="77777777" w:rsidR="008A0C52" w:rsidRDefault="008A0C52" w:rsidP="008A0C52">
                <w:pPr>
                  <w:jc w:val="right"/>
                  <w:rPr>
                    <w:bCs w:val="0"/>
                  </w:rPr>
                </w:pPr>
              </w:p>
            </w:tc>
          </w:tr>
          <w:tr w:rsidR="008A0C52" w14:paraId="37845700" w14:textId="77777777" w:rsidTr="008A0C52">
            <w:sdt>
              <w:sdtPr>
                <w:tag w:val="_PLD_2dd0b4fbd20a49c1991e732523abf0b3"/>
                <w:id w:val="24970749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A9E2CDA" w14:textId="77777777" w:rsidR="008A0C52" w:rsidRDefault="008A0C52" w:rsidP="008A0C52">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112B5E0C" w14:textId="7C506A5C" w:rsidR="008A0C52" w:rsidRDefault="00C172EB" w:rsidP="00F86650">
                <w:pPr>
                  <w:jc w:val="right"/>
                </w:pPr>
                <w:r>
                  <w:t>195,842,490.62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7C3A456" w14:textId="61098AFB" w:rsidR="008A0C52" w:rsidRDefault="008A0C52" w:rsidP="008A0C52">
                <w:pPr>
                  <w:jc w:val="right"/>
                  <w:rPr>
                    <w:bCs w:val="0"/>
                  </w:rPr>
                </w:pPr>
                <w:r>
                  <w:t>-90,679,222.11</w:t>
                </w:r>
              </w:p>
            </w:tc>
          </w:tr>
        </w:tbl>
        <w:p w14:paraId="6B0A7A15" w14:textId="77777777" w:rsidR="00622C3A" w:rsidRDefault="00D86D4A"/>
      </w:sdtContent>
    </w:sdt>
    <w:sdt>
      <w:sdtPr>
        <w:rPr>
          <w:rFonts w:ascii="宋体" w:hAnsi="宋体" w:cs="宋体" w:hint="eastAsia"/>
          <w:b w:val="0"/>
          <w:bCs/>
          <w:kern w:val="0"/>
          <w:szCs w:val="21"/>
        </w:rPr>
        <w:alias w:val="模块:取得子公司支付的现金净额"/>
        <w:tag w:val="_GBC_4161b069f3a54b4a9ab95be67b841c16"/>
        <w:id w:val="-1763898281"/>
        <w:lock w:val="sdtLocked"/>
        <w:placeholder>
          <w:docPart w:val="GBC22222222222222222222222222222"/>
        </w:placeholder>
      </w:sdtPr>
      <w:sdtEndPr/>
      <w:sdtContent>
        <w:p w14:paraId="0BFA64BA" w14:textId="77777777" w:rsidR="00622C3A" w:rsidRDefault="000E6426" w:rsidP="007D02D2">
          <w:pPr>
            <w:pStyle w:val="4"/>
            <w:numPr>
              <w:ilvl w:val="0"/>
              <w:numId w:val="78"/>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046330481"/>
            <w:lock w:val="sdtLocked"/>
            <w:placeholder>
              <w:docPart w:val="GBC22222222222222222222222222222"/>
            </w:placeholder>
          </w:sdtPr>
          <w:sdtEndPr/>
          <w:sdtContent>
            <w:p w14:paraId="1FF6F908" w14:textId="0471BD14"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9AA4274" w14:textId="39CBA0CD" w:rsidR="00622C3A" w:rsidRDefault="00D86D4A"/>
      </w:sdtContent>
    </w:sdt>
    <w:p w14:paraId="13C44365" w14:textId="77777777" w:rsidR="00622C3A" w:rsidRDefault="00622C3A"/>
    <w:sdt>
      <w:sdtPr>
        <w:rPr>
          <w:rFonts w:ascii="宋体" w:hAnsi="宋体" w:cs="宋体" w:hint="eastAsia"/>
          <w:b w:val="0"/>
          <w:bCs/>
          <w:kern w:val="0"/>
          <w:szCs w:val="24"/>
        </w:rPr>
        <w:alias w:val="模块:处置子公司收到的现金净额"/>
        <w:tag w:val="_GBC_2b15b115b2104b8ba327581d943203fc"/>
        <w:id w:val="1970936507"/>
        <w:lock w:val="sdtLocked"/>
        <w:placeholder>
          <w:docPart w:val="GBC22222222222222222222222222222"/>
        </w:placeholder>
      </w:sdtPr>
      <w:sdtEndPr>
        <w:rPr>
          <w:szCs w:val="21"/>
        </w:rPr>
      </w:sdtEndPr>
      <w:sdtContent>
        <w:p w14:paraId="6B5A38DB" w14:textId="77777777" w:rsidR="00622C3A" w:rsidRDefault="000E6426" w:rsidP="007D02D2">
          <w:pPr>
            <w:pStyle w:val="4"/>
            <w:numPr>
              <w:ilvl w:val="0"/>
              <w:numId w:val="78"/>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129473502"/>
            <w:lock w:val="sdtLocked"/>
            <w:placeholder>
              <w:docPart w:val="GBC22222222222222222222222222222"/>
            </w:placeholder>
          </w:sdtPr>
          <w:sdtEndPr/>
          <w:sdtContent>
            <w:p w14:paraId="7F44081D" w14:textId="7B228135"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805C0B6" w14:textId="29A929F3" w:rsidR="00622C3A" w:rsidRDefault="00D86D4A"/>
      </w:sdtContent>
    </w:sdt>
    <w:sdt>
      <w:sdtPr>
        <w:rPr>
          <w:rFonts w:ascii="宋体" w:hAnsi="宋体" w:cs="宋体" w:hint="eastAsia"/>
          <w:b w:val="0"/>
          <w:bCs/>
          <w:kern w:val="0"/>
          <w:szCs w:val="21"/>
        </w:rPr>
        <w:alias w:val="模块:现金和现金等价物的构成"/>
        <w:tag w:val="_GBC_b19766ead83d4bb4825af61147af6138"/>
        <w:id w:val="2091960953"/>
        <w:lock w:val="sdtLocked"/>
        <w:placeholder>
          <w:docPart w:val="GBC22222222222222222222222222222"/>
        </w:placeholder>
      </w:sdtPr>
      <w:sdtEndPr>
        <w:rPr>
          <w:rFonts w:hint="default"/>
          <w:szCs w:val="22"/>
        </w:rPr>
      </w:sdtEndPr>
      <w:sdtContent>
        <w:p w14:paraId="1FBEEA99" w14:textId="77777777" w:rsidR="00622C3A" w:rsidRDefault="000E6426" w:rsidP="007D02D2">
          <w:pPr>
            <w:pStyle w:val="4"/>
            <w:numPr>
              <w:ilvl w:val="0"/>
              <w:numId w:val="78"/>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1158527980"/>
            <w:lock w:val="sdtLocked"/>
            <w:placeholder>
              <w:docPart w:val="GBC22222222222222222222222222222"/>
            </w:placeholder>
          </w:sdtPr>
          <w:sdtEndPr/>
          <w:sdtContent>
            <w:p w14:paraId="7A3AB94F" w14:textId="6C8CD208"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9E401B6" w14:textId="77777777" w:rsidR="00622C3A" w:rsidRDefault="000E6426">
          <w:pPr>
            <w:jc w:val="right"/>
            <w:rPr>
              <w:b/>
            </w:rPr>
          </w:pPr>
          <w:r>
            <w:rPr>
              <w:rFonts w:hint="eastAsia"/>
            </w:rPr>
            <w:t>单位：</w:t>
          </w:r>
          <w:sdt>
            <w:sdtPr>
              <w:rPr>
                <w:rFonts w:hint="eastAsia"/>
              </w:rPr>
              <w:alias w:val="单位：财务附注：现金和现金等价物的构成"/>
              <w:tag w:val="_GBC_b65333ba6aec402382c4acbbb6696560"/>
              <w:id w:val="1280508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6572734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622C3A" w14:paraId="3A8B9D20" w14:textId="77777777" w:rsidTr="00D84D13">
            <w:trPr>
              <w:trHeight w:val="285"/>
            </w:trPr>
            <w:sdt>
              <w:sdtPr>
                <w:tag w:val="_PLD_d5bf85e9303e4843a7623f09eae933c6"/>
                <w:id w:val="39332621"/>
                <w:lock w:val="sdtLocked"/>
              </w:sdtPr>
              <w:sdtEndPr/>
              <w:sdtContent>
                <w:tc>
                  <w:tcPr>
                    <w:tcW w:w="1875" w:type="pct"/>
                    <w:tcBorders>
                      <w:bottom w:val="single" w:sz="4" w:space="0" w:color="auto"/>
                    </w:tcBorders>
                    <w:shd w:val="clear" w:color="auto" w:fill="auto"/>
                    <w:vAlign w:val="center"/>
                  </w:tcPr>
                  <w:p w14:paraId="7B228040" w14:textId="77777777" w:rsidR="00622C3A" w:rsidRDefault="000E6426" w:rsidP="008A0C52">
                    <w:pPr>
                      <w:ind w:leftChars="-51" w:left="-107"/>
                      <w:jc w:val="center"/>
                    </w:pPr>
                    <w:r>
                      <w:rPr>
                        <w:rFonts w:hint="eastAsia"/>
                      </w:rPr>
                      <w:t>项目</w:t>
                    </w:r>
                  </w:p>
                </w:tc>
              </w:sdtContent>
            </w:sdt>
            <w:sdt>
              <w:sdtPr>
                <w:tag w:val="_PLD_e3a960d2f6474687b9cbaec3f1075e19"/>
                <w:id w:val="-457651926"/>
                <w:lock w:val="sdtLocked"/>
              </w:sdtPr>
              <w:sdtEndPr/>
              <w:sdtContent>
                <w:tc>
                  <w:tcPr>
                    <w:tcW w:w="1614" w:type="pct"/>
                    <w:shd w:val="clear" w:color="auto" w:fill="auto"/>
                    <w:vAlign w:val="center"/>
                  </w:tcPr>
                  <w:p w14:paraId="759F0EFC" w14:textId="77777777" w:rsidR="00622C3A" w:rsidRDefault="000E6426">
                    <w:pPr>
                      <w:jc w:val="center"/>
                    </w:pPr>
                    <w:r>
                      <w:rPr>
                        <w:rFonts w:hint="eastAsia"/>
                      </w:rPr>
                      <w:t>期末余额</w:t>
                    </w:r>
                  </w:p>
                </w:tc>
              </w:sdtContent>
            </w:sdt>
            <w:sdt>
              <w:sdtPr>
                <w:tag w:val="_PLD_0d0909eba9344c8ab96c7fb88f0b117a"/>
                <w:id w:val="-1147117585"/>
                <w:lock w:val="sdtLocked"/>
              </w:sdtPr>
              <w:sdtEndPr/>
              <w:sdtContent>
                <w:tc>
                  <w:tcPr>
                    <w:tcW w:w="1511" w:type="pct"/>
                    <w:shd w:val="clear" w:color="auto" w:fill="auto"/>
                  </w:tcPr>
                  <w:p w14:paraId="720EBD93" w14:textId="77777777" w:rsidR="00622C3A" w:rsidRDefault="000E6426">
                    <w:pPr>
                      <w:jc w:val="center"/>
                    </w:pPr>
                    <w:r>
                      <w:rPr>
                        <w:rFonts w:hint="eastAsia"/>
                      </w:rPr>
                      <w:t>期初余额</w:t>
                    </w:r>
                  </w:p>
                </w:tc>
              </w:sdtContent>
            </w:sdt>
          </w:tr>
          <w:tr w:rsidR="008A0C52" w14:paraId="513F6E81" w14:textId="77777777" w:rsidTr="008A0C52">
            <w:trPr>
              <w:trHeight w:val="285"/>
            </w:trPr>
            <w:sdt>
              <w:sdtPr>
                <w:tag w:val="_PLD_6a173ce99a864661a21d726eff0af5b3"/>
                <w:id w:val="-1567566709"/>
                <w:lock w:val="sdtLocked"/>
              </w:sdtPr>
              <w:sdtEndPr/>
              <w:sdtContent>
                <w:tc>
                  <w:tcPr>
                    <w:tcW w:w="1875" w:type="pct"/>
                    <w:shd w:val="clear" w:color="auto" w:fill="auto"/>
                    <w:vAlign w:val="center"/>
                  </w:tcPr>
                  <w:p w14:paraId="19179DAF" w14:textId="77777777" w:rsidR="008A0C52" w:rsidRDefault="008A0C52" w:rsidP="008A0C52">
                    <w:r>
                      <w:rPr>
                        <w:rFonts w:hint="eastAsia"/>
                      </w:rPr>
                      <w:t>一、现金</w:t>
                    </w:r>
                  </w:p>
                </w:tc>
              </w:sdtContent>
            </w:sdt>
            <w:tc>
              <w:tcPr>
                <w:tcW w:w="1614" w:type="pct"/>
                <w:shd w:val="clear" w:color="auto" w:fill="auto"/>
                <w:vAlign w:val="center"/>
              </w:tcPr>
              <w:p w14:paraId="3A08F9DF" w14:textId="479AC7EB" w:rsidR="008A0C52" w:rsidRDefault="00BB6F3E" w:rsidP="008A0C52">
                <w:pPr>
                  <w:jc w:val="right"/>
                </w:pPr>
                <w:r>
                  <w:t>505,197,843.70</w:t>
                </w:r>
              </w:p>
            </w:tc>
            <w:tc>
              <w:tcPr>
                <w:tcW w:w="1511" w:type="pct"/>
                <w:shd w:val="clear" w:color="auto" w:fill="auto"/>
                <w:vAlign w:val="center"/>
              </w:tcPr>
              <w:p w14:paraId="0566BBCE" w14:textId="0148F447" w:rsidR="008A0C52" w:rsidRDefault="008A0C52" w:rsidP="008A0C52">
                <w:pPr>
                  <w:jc w:val="right"/>
                </w:pPr>
                <w:r>
                  <w:t>309,355,353.08</w:t>
                </w:r>
              </w:p>
            </w:tc>
          </w:tr>
          <w:tr w:rsidR="008A0C52" w14:paraId="5480E777" w14:textId="77777777" w:rsidTr="008A0C52">
            <w:trPr>
              <w:trHeight w:val="285"/>
            </w:trPr>
            <w:sdt>
              <w:sdtPr>
                <w:tag w:val="_PLD_00026e2b0a3d4b39803714a078a9949d"/>
                <w:id w:val="1343977935"/>
                <w:lock w:val="sdtLocked"/>
              </w:sdtPr>
              <w:sdtEndPr/>
              <w:sdtContent>
                <w:tc>
                  <w:tcPr>
                    <w:tcW w:w="1875" w:type="pct"/>
                    <w:shd w:val="clear" w:color="auto" w:fill="auto"/>
                    <w:vAlign w:val="center"/>
                  </w:tcPr>
                  <w:p w14:paraId="097F2C33" w14:textId="77777777" w:rsidR="008A0C52" w:rsidRDefault="008A0C52" w:rsidP="008A0C52">
                    <w:r>
                      <w:rPr>
                        <w:rFonts w:hint="eastAsia"/>
                      </w:rPr>
                      <w:t>其中：库存现金</w:t>
                    </w:r>
                  </w:p>
                </w:tc>
              </w:sdtContent>
            </w:sdt>
            <w:tc>
              <w:tcPr>
                <w:tcW w:w="1614" w:type="pct"/>
                <w:shd w:val="clear" w:color="auto" w:fill="auto"/>
                <w:vAlign w:val="center"/>
              </w:tcPr>
              <w:p w14:paraId="6ECF5221" w14:textId="481F49DF" w:rsidR="008A0C52" w:rsidRDefault="008A0C52" w:rsidP="008A0C52">
                <w:pPr>
                  <w:jc w:val="right"/>
                </w:pPr>
                <w:r>
                  <w:t>25,805.01</w:t>
                </w:r>
              </w:p>
            </w:tc>
            <w:tc>
              <w:tcPr>
                <w:tcW w:w="1511" w:type="pct"/>
                <w:shd w:val="clear" w:color="auto" w:fill="auto"/>
                <w:vAlign w:val="center"/>
              </w:tcPr>
              <w:p w14:paraId="228E9F45" w14:textId="7361CB92" w:rsidR="008A0C52" w:rsidRDefault="008A0C52" w:rsidP="008A0C52">
                <w:pPr>
                  <w:jc w:val="right"/>
                </w:pPr>
                <w:r>
                  <w:t>16,271.03</w:t>
                </w:r>
              </w:p>
            </w:tc>
          </w:tr>
          <w:tr w:rsidR="008A0C52" w14:paraId="6474FFB8" w14:textId="77777777" w:rsidTr="008A0C52">
            <w:trPr>
              <w:trHeight w:val="285"/>
            </w:trPr>
            <w:sdt>
              <w:sdtPr>
                <w:tag w:val="_PLD_703c5ac82ddb4fd7bf9d7372c95ca92f"/>
                <w:id w:val="1125197151"/>
                <w:lock w:val="sdtLocked"/>
              </w:sdtPr>
              <w:sdtEndPr/>
              <w:sdtContent>
                <w:tc>
                  <w:tcPr>
                    <w:tcW w:w="1875" w:type="pct"/>
                    <w:shd w:val="clear" w:color="auto" w:fill="auto"/>
                    <w:vAlign w:val="center"/>
                  </w:tcPr>
                  <w:p w14:paraId="703CB26B" w14:textId="77777777" w:rsidR="008A0C52" w:rsidRDefault="008A0C52" w:rsidP="008A0C52">
                    <w:r>
                      <w:rPr>
                        <w:rFonts w:hint="eastAsia"/>
                      </w:rPr>
                      <w:t xml:space="preserve">　　可随时用于支付的银行存款</w:t>
                    </w:r>
                  </w:p>
                </w:tc>
              </w:sdtContent>
            </w:sdt>
            <w:tc>
              <w:tcPr>
                <w:tcW w:w="1614" w:type="pct"/>
                <w:shd w:val="clear" w:color="auto" w:fill="auto"/>
                <w:vAlign w:val="center"/>
              </w:tcPr>
              <w:p w14:paraId="6395AC2E" w14:textId="12716D17" w:rsidR="008A0C52" w:rsidRDefault="00BB6F3E" w:rsidP="008A0C52">
                <w:pPr>
                  <w:jc w:val="right"/>
                </w:pPr>
                <w:r>
                  <w:t>505,172,038.69</w:t>
                </w:r>
              </w:p>
            </w:tc>
            <w:tc>
              <w:tcPr>
                <w:tcW w:w="1511" w:type="pct"/>
                <w:shd w:val="clear" w:color="auto" w:fill="auto"/>
                <w:vAlign w:val="center"/>
              </w:tcPr>
              <w:p w14:paraId="7FFB3D8B" w14:textId="5D3EBD18" w:rsidR="008A0C52" w:rsidRDefault="008A0C52" w:rsidP="008A0C52">
                <w:pPr>
                  <w:jc w:val="right"/>
                </w:pPr>
                <w:r>
                  <w:t>309,331,805.85</w:t>
                </w:r>
              </w:p>
            </w:tc>
          </w:tr>
          <w:tr w:rsidR="008A0C52" w14:paraId="475F8A05" w14:textId="77777777" w:rsidTr="008A0C52">
            <w:trPr>
              <w:trHeight w:val="285"/>
            </w:trPr>
            <w:sdt>
              <w:sdtPr>
                <w:tag w:val="_PLD_39dc74346d4643c0b32e781621749a55"/>
                <w:id w:val="-154454337"/>
                <w:lock w:val="sdtLocked"/>
              </w:sdtPr>
              <w:sdtEndPr/>
              <w:sdtContent>
                <w:tc>
                  <w:tcPr>
                    <w:tcW w:w="1875" w:type="pct"/>
                    <w:shd w:val="clear" w:color="auto" w:fill="auto"/>
                    <w:vAlign w:val="center"/>
                  </w:tcPr>
                  <w:p w14:paraId="77832A5B" w14:textId="77777777" w:rsidR="008A0C52" w:rsidRDefault="008A0C52" w:rsidP="008A0C52">
                    <w:r>
                      <w:rPr>
                        <w:rFonts w:hint="eastAsia"/>
                      </w:rPr>
                      <w:t xml:space="preserve">　　可随时用于支付的其他货币资金</w:t>
                    </w:r>
                  </w:p>
                </w:tc>
              </w:sdtContent>
            </w:sdt>
            <w:tc>
              <w:tcPr>
                <w:tcW w:w="1614" w:type="pct"/>
                <w:shd w:val="clear" w:color="auto" w:fill="auto"/>
                <w:vAlign w:val="center"/>
              </w:tcPr>
              <w:p w14:paraId="7DFCD034" w14:textId="77777777" w:rsidR="008A0C52" w:rsidRDefault="008A0C52" w:rsidP="008A0C52">
                <w:pPr>
                  <w:jc w:val="right"/>
                </w:pPr>
              </w:p>
            </w:tc>
            <w:tc>
              <w:tcPr>
                <w:tcW w:w="1511" w:type="pct"/>
                <w:shd w:val="clear" w:color="auto" w:fill="auto"/>
                <w:vAlign w:val="center"/>
              </w:tcPr>
              <w:p w14:paraId="66CC5180" w14:textId="0C6645B7" w:rsidR="008A0C52" w:rsidRDefault="008A0C52" w:rsidP="008A0C52">
                <w:pPr>
                  <w:jc w:val="right"/>
                </w:pPr>
                <w:r>
                  <w:t>7,276.20</w:t>
                </w:r>
              </w:p>
            </w:tc>
          </w:tr>
          <w:tr w:rsidR="008A0C52" w14:paraId="57DA30E7" w14:textId="77777777" w:rsidTr="00D84D13">
            <w:trPr>
              <w:trHeight w:val="285"/>
            </w:trPr>
            <w:sdt>
              <w:sdtPr>
                <w:tag w:val="_PLD_908c5e073add4fa8a13ed054455379d9"/>
                <w:id w:val="1125354288"/>
                <w:lock w:val="sdtLocked"/>
              </w:sdtPr>
              <w:sdtEndPr/>
              <w:sdtContent>
                <w:tc>
                  <w:tcPr>
                    <w:tcW w:w="1875" w:type="pct"/>
                    <w:shd w:val="clear" w:color="auto" w:fill="auto"/>
                    <w:vAlign w:val="center"/>
                  </w:tcPr>
                  <w:p w14:paraId="4E795745" w14:textId="77777777" w:rsidR="008A0C52" w:rsidRDefault="008A0C52" w:rsidP="008A0C52">
                    <w:r>
                      <w:rPr>
                        <w:rFonts w:hint="eastAsia"/>
                      </w:rPr>
                      <w:t>二、现金等价物</w:t>
                    </w:r>
                  </w:p>
                </w:tc>
              </w:sdtContent>
            </w:sdt>
            <w:tc>
              <w:tcPr>
                <w:tcW w:w="1614" w:type="pct"/>
                <w:shd w:val="clear" w:color="auto" w:fill="auto"/>
              </w:tcPr>
              <w:p w14:paraId="2015D50D" w14:textId="77777777" w:rsidR="008A0C52" w:rsidRDefault="008A0C52" w:rsidP="008A0C52">
                <w:pPr>
                  <w:jc w:val="right"/>
                </w:pPr>
              </w:p>
            </w:tc>
            <w:tc>
              <w:tcPr>
                <w:tcW w:w="1511" w:type="pct"/>
                <w:shd w:val="clear" w:color="auto" w:fill="auto"/>
              </w:tcPr>
              <w:p w14:paraId="009B10A5" w14:textId="77777777" w:rsidR="008A0C52" w:rsidRDefault="008A0C52" w:rsidP="008A0C52">
                <w:pPr>
                  <w:jc w:val="right"/>
                </w:pPr>
              </w:p>
            </w:tc>
          </w:tr>
          <w:tr w:rsidR="008A0C52" w14:paraId="283F4AB4" w14:textId="77777777" w:rsidTr="00D84D13">
            <w:trPr>
              <w:trHeight w:val="285"/>
            </w:trPr>
            <w:sdt>
              <w:sdtPr>
                <w:tag w:val="_PLD_652a861f17ac4cdd9702ff63844d42cc"/>
                <w:id w:val="141475471"/>
                <w:lock w:val="sdtLocked"/>
              </w:sdtPr>
              <w:sdtEndPr/>
              <w:sdtContent>
                <w:tc>
                  <w:tcPr>
                    <w:tcW w:w="1875" w:type="pct"/>
                    <w:tcBorders>
                      <w:bottom w:val="single" w:sz="4" w:space="0" w:color="auto"/>
                    </w:tcBorders>
                    <w:shd w:val="clear" w:color="auto" w:fill="auto"/>
                    <w:vAlign w:val="center"/>
                  </w:tcPr>
                  <w:p w14:paraId="6892F924" w14:textId="77777777" w:rsidR="008A0C52" w:rsidRDefault="008A0C52" w:rsidP="008A0C52">
                    <w:r>
                      <w:rPr>
                        <w:rFonts w:hint="eastAsia"/>
                      </w:rPr>
                      <w:t>其中：三个月内到期的债券投资</w:t>
                    </w:r>
                  </w:p>
                </w:tc>
              </w:sdtContent>
            </w:sdt>
            <w:tc>
              <w:tcPr>
                <w:tcW w:w="1614" w:type="pct"/>
                <w:tcBorders>
                  <w:bottom w:val="single" w:sz="4" w:space="0" w:color="auto"/>
                </w:tcBorders>
                <w:shd w:val="clear" w:color="auto" w:fill="auto"/>
              </w:tcPr>
              <w:p w14:paraId="696CBC9B" w14:textId="77777777" w:rsidR="008A0C52" w:rsidRDefault="008A0C52" w:rsidP="008A0C52">
                <w:pPr>
                  <w:jc w:val="right"/>
                </w:pPr>
              </w:p>
            </w:tc>
            <w:tc>
              <w:tcPr>
                <w:tcW w:w="1511" w:type="pct"/>
                <w:tcBorders>
                  <w:bottom w:val="single" w:sz="4" w:space="0" w:color="auto"/>
                </w:tcBorders>
                <w:shd w:val="clear" w:color="auto" w:fill="auto"/>
              </w:tcPr>
              <w:p w14:paraId="0B8C810B" w14:textId="77777777" w:rsidR="008A0C52" w:rsidRDefault="008A0C52" w:rsidP="008A0C52">
                <w:pPr>
                  <w:jc w:val="right"/>
                </w:pPr>
              </w:p>
            </w:tc>
          </w:tr>
          <w:tr w:rsidR="008A0C52" w14:paraId="6AC1524A" w14:textId="77777777" w:rsidTr="008A0C52">
            <w:trPr>
              <w:trHeight w:val="285"/>
            </w:trPr>
            <w:sdt>
              <w:sdtPr>
                <w:tag w:val="_PLD_4d07bfc591df4d5483e486621c246fa5"/>
                <w:id w:val="-735166554"/>
                <w:lock w:val="sdtLocked"/>
              </w:sdtPr>
              <w:sdtEndPr/>
              <w:sdtContent>
                <w:tc>
                  <w:tcPr>
                    <w:tcW w:w="1875" w:type="pct"/>
                    <w:shd w:val="clear" w:color="auto" w:fill="auto"/>
                    <w:vAlign w:val="center"/>
                  </w:tcPr>
                  <w:p w14:paraId="521E2DEF" w14:textId="77777777" w:rsidR="008A0C52" w:rsidRDefault="008A0C52" w:rsidP="008A0C52">
                    <w:r>
                      <w:rPr>
                        <w:rFonts w:hint="eastAsia"/>
                      </w:rPr>
                      <w:t>三、期末现金及现金等价物余额</w:t>
                    </w:r>
                  </w:p>
                </w:tc>
              </w:sdtContent>
            </w:sdt>
            <w:tc>
              <w:tcPr>
                <w:tcW w:w="1614" w:type="pct"/>
                <w:shd w:val="clear" w:color="auto" w:fill="auto"/>
                <w:vAlign w:val="center"/>
              </w:tcPr>
              <w:p w14:paraId="6AD510C6" w14:textId="5FA59358" w:rsidR="008A0C52" w:rsidRDefault="00BB6F3E" w:rsidP="008A0C52">
                <w:pPr>
                  <w:jc w:val="right"/>
                </w:pPr>
                <w:r>
                  <w:t>505,197,843.70</w:t>
                </w:r>
              </w:p>
            </w:tc>
            <w:tc>
              <w:tcPr>
                <w:tcW w:w="1511" w:type="pct"/>
                <w:shd w:val="clear" w:color="auto" w:fill="auto"/>
                <w:vAlign w:val="center"/>
              </w:tcPr>
              <w:p w14:paraId="0AF16BCD" w14:textId="174EE2B7" w:rsidR="008A0C52" w:rsidRDefault="008A0C52" w:rsidP="008A0C52">
                <w:pPr>
                  <w:jc w:val="right"/>
                </w:pPr>
                <w:r>
                  <w:t>309,355,353.08</w:t>
                </w:r>
              </w:p>
            </w:tc>
          </w:tr>
          <w:tr w:rsidR="008A0C52" w14:paraId="36BCB63F" w14:textId="77777777" w:rsidTr="00D84D13">
            <w:trPr>
              <w:trHeight w:val="285"/>
            </w:trPr>
            <w:sdt>
              <w:sdtPr>
                <w:tag w:val="_PLD_a7dfcdf890714f1c879ddf8d09d45801"/>
                <w:id w:val="300581811"/>
                <w:lock w:val="sdtLocked"/>
              </w:sdtPr>
              <w:sdtEndPr/>
              <w:sdtContent>
                <w:tc>
                  <w:tcPr>
                    <w:tcW w:w="1875" w:type="pct"/>
                    <w:shd w:val="clear" w:color="auto" w:fill="auto"/>
                    <w:vAlign w:val="center"/>
                  </w:tcPr>
                  <w:p w14:paraId="157ED147" w14:textId="77777777" w:rsidR="008A0C52" w:rsidRDefault="008A0C52" w:rsidP="008A0C52">
                    <w:r>
                      <w:rPr>
                        <w:rFonts w:hint="eastAsia"/>
                      </w:rPr>
                      <w:t>其中：母公司或集团内子公司使用受限制的现金和现金等价物</w:t>
                    </w:r>
                  </w:p>
                </w:tc>
              </w:sdtContent>
            </w:sdt>
            <w:tc>
              <w:tcPr>
                <w:tcW w:w="1614" w:type="pct"/>
                <w:shd w:val="clear" w:color="auto" w:fill="auto"/>
              </w:tcPr>
              <w:p w14:paraId="3D2F55F4" w14:textId="77777777" w:rsidR="008A0C52" w:rsidRDefault="008A0C52" w:rsidP="008A0C52">
                <w:pPr>
                  <w:jc w:val="right"/>
                </w:pPr>
              </w:p>
            </w:tc>
            <w:tc>
              <w:tcPr>
                <w:tcW w:w="1511" w:type="pct"/>
                <w:shd w:val="clear" w:color="auto" w:fill="auto"/>
              </w:tcPr>
              <w:p w14:paraId="5C013E37" w14:textId="77777777" w:rsidR="008A0C52" w:rsidRDefault="008A0C52" w:rsidP="008A0C52">
                <w:pPr>
                  <w:jc w:val="right"/>
                </w:pPr>
              </w:p>
            </w:tc>
          </w:tr>
        </w:tbl>
        <w:p w14:paraId="57C9591D" w14:textId="77777777" w:rsidR="00622C3A" w:rsidRDefault="000E6426">
          <w:pPr>
            <w:spacing w:before="60" w:after="60"/>
          </w:pPr>
          <w:r>
            <w:rPr>
              <w:rFonts w:hint="eastAsia"/>
            </w:rPr>
            <w:t>其他说明：</w:t>
          </w:r>
        </w:p>
        <w:sdt>
          <w:sdtPr>
            <w:alias w:val="是否适用：现金流量表补充资料的说明[双击切换]"/>
            <w:tag w:val="_GBC_2212775a699e4804b260767f3ce34d12"/>
            <w:id w:val="-1042293946"/>
            <w:lock w:val="sdtLocked"/>
            <w:placeholder>
              <w:docPart w:val="GBC22222222222222222222222222222"/>
            </w:placeholder>
          </w:sdtPr>
          <w:sdtEndPr/>
          <w:sdtContent>
            <w:p w14:paraId="77E2F2E6" w14:textId="3CEB842D" w:rsidR="00622C3A" w:rsidRDefault="000E6426" w:rsidP="008A0C52">
              <w:pPr>
                <w:spacing w:before="60" w:after="60"/>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588D4821" w14:textId="77777777" w:rsidR="00622C3A" w:rsidRDefault="00622C3A"/>
    <w:sdt>
      <w:sdtPr>
        <w:rPr>
          <w:rFonts w:ascii="宋体" w:hAnsi="宋体" w:cs="宋体" w:hint="eastAsia"/>
          <w:b w:val="0"/>
          <w:bCs/>
          <w:kern w:val="0"/>
          <w:szCs w:val="21"/>
        </w:rPr>
        <w:alias w:val="模块:所有者权益变动表项目注释"/>
        <w:tag w:val="_GBC_f67b410d6123403caa2cee84fe191372"/>
        <w:id w:val="-990331944"/>
        <w:lock w:val="sdtLocked"/>
        <w:placeholder>
          <w:docPart w:val="GBC22222222222222222222222222222"/>
        </w:placeholder>
      </w:sdtPr>
      <w:sdtEndPr>
        <w:rPr>
          <w:rFonts w:cstheme="minorBidi" w:hint="default"/>
          <w:color w:val="FF00FF"/>
        </w:rPr>
      </w:sdtEndPr>
      <w:sdtContent>
        <w:p w14:paraId="3F150D74"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14:paraId="25B1F176" w14:textId="77777777" w:rsidR="00622C3A" w:rsidRDefault="000E6426">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505217649"/>
            <w:lock w:val="sdtLocked"/>
            <w:placeholder>
              <w:docPart w:val="GBC22222222222222222222222222222"/>
            </w:placeholder>
          </w:sdtPr>
          <w:sdtEndPr/>
          <w:sdtContent>
            <w:p w14:paraId="3FC2C416" w14:textId="71628340" w:rsidR="00622C3A" w:rsidRDefault="000E6426" w:rsidP="008A0C52">
              <w:pPr>
                <w:rPr>
                  <w:color w:val="FF00FF"/>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2DE962F9" w14:textId="77777777" w:rsidR="00622C3A" w:rsidRDefault="00622C3A"/>
    <w:sdt>
      <w:sdtPr>
        <w:rPr>
          <w:rFonts w:ascii="宋体" w:hAnsi="宋体" w:cs="宋体" w:hint="eastAsia"/>
          <w:b w:val="0"/>
          <w:bCs/>
          <w:kern w:val="0"/>
          <w:szCs w:val="21"/>
        </w:rPr>
        <w:alias w:val="模块:所有权或使用权受到限制的资产"/>
        <w:tag w:val="_GBC_5707fab016f94974bd447e81a88f0183"/>
        <w:id w:val="125440280"/>
        <w:lock w:val="sdtLocked"/>
        <w:placeholder>
          <w:docPart w:val="GBC22222222222222222222222222222"/>
        </w:placeholder>
      </w:sdtPr>
      <w:sdtEndPr/>
      <w:sdtContent>
        <w:p w14:paraId="27152B54" w14:textId="77777777" w:rsidR="00FF33BC" w:rsidRDefault="00FF33BC" w:rsidP="007D02D2">
          <w:pPr>
            <w:pStyle w:val="3"/>
            <w:numPr>
              <w:ilvl w:val="0"/>
              <w:numId w:val="46"/>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560168384"/>
            <w:lock w:val="sdtLocked"/>
            <w:placeholder>
              <w:docPart w:val="GBC22222222222222222222222222222"/>
            </w:placeholder>
          </w:sdtPr>
          <w:sdtEndPr/>
          <w:sdtContent>
            <w:p w14:paraId="722C02D7" w14:textId="77777777" w:rsidR="00FF33BC" w:rsidRDefault="00FF33B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D75DD55" w14:textId="77777777" w:rsidR="00FF33BC" w:rsidRDefault="00FF33B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10469136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12046352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155"/>
            <w:gridCol w:w="3045"/>
            <w:gridCol w:w="2693"/>
          </w:tblGrid>
          <w:tr w:rsidR="00FF33BC" w14:paraId="3EDDAB14" w14:textId="77777777" w:rsidTr="008A0C52">
            <w:sdt>
              <w:sdtPr>
                <w:tag w:val="_PLD_e7174293a57c4a70b40b8a0fb698e34e"/>
                <w:id w:val="516269987"/>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4DB8B6A8" w14:textId="77777777" w:rsidR="00FF33BC" w:rsidRDefault="00FF33BC" w:rsidP="008A0C52">
                    <w:pPr>
                      <w:jc w:val="center"/>
                    </w:pPr>
                    <w:r>
                      <w:rPr>
                        <w:rFonts w:hint="eastAsia"/>
                      </w:rPr>
                      <w:t>项目</w:t>
                    </w:r>
                  </w:p>
                </w:tc>
              </w:sdtContent>
            </w:sdt>
            <w:sdt>
              <w:sdtPr>
                <w:tag w:val="_PLD_67814dca9df1416c87e0ce7ca03c3bf6"/>
                <w:id w:val="-2135560623"/>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14:paraId="42442E63" w14:textId="77777777" w:rsidR="00FF33BC" w:rsidRDefault="00FF33BC" w:rsidP="008A0C52">
                    <w:pPr>
                      <w:jc w:val="center"/>
                    </w:pPr>
                    <w:r>
                      <w:rPr>
                        <w:rFonts w:hint="eastAsia"/>
                      </w:rPr>
                      <w:t>期末账面价值</w:t>
                    </w:r>
                  </w:p>
                </w:tc>
              </w:sdtContent>
            </w:sdt>
            <w:sdt>
              <w:sdtPr>
                <w:tag w:val="_PLD_874205b57d36493284671995a440c448"/>
                <w:id w:val="-146823848"/>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14:paraId="4CB46042" w14:textId="77777777" w:rsidR="00FF33BC" w:rsidRDefault="00FF33BC" w:rsidP="008A0C52">
                    <w:pPr>
                      <w:jc w:val="center"/>
                    </w:pPr>
                    <w:r>
                      <w:rPr>
                        <w:rFonts w:hint="eastAsia"/>
                      </w:rPr>
                      <w:t>受限原因</w:t>
                    </w:r>
                  </w:p>
                </w:tc>
              </w:sdtContent>
            </w:sdt>
          </w:tr>
          <w:tr w:rsidR="00FF33BC" w14:paraId="67BDA8F9" w14:textId="77777777" w:rsidTr="00C32330">
            <w:tc>
              <w:tcPr>
                <w:tcW w:w="1774" w:type="pct"/>
                <w:tcBorders>
                  <w:top w:val="single" w:sz="6" w:space="0" w:color="auto"/>
                  <w:left w:val="single" w:sz="6" w:space="0" w:color="auto"/>
                  <w:bottom w:val="single" w:sz="4" w:space="0" w:color="auto"/>
                  <w:right w:val="single" w:sz="6" w:space="0" w:color="auto"/>
                </w:tcBorders>
                <w:shd w:val="clear" w:color="auto" w:fill="auto"/>
              </w:tcPr>
              <w:p w14:paraId="342ECDEF" w14:textId="77777777" w:rsidR="00FF33BC" w:rsidRDefault="00FF33BC" w:rsidP="00BB6F3E">
                <w:r>
                  <w:t>其他货币资金</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029F1D13" w14:textId="77777777" w:rsidR="00FF33BC" w:rsidRDefault="00FF33BC" w:rsidP="00BB6F3E">
                <w:pPr>
                  <w:jc w:val="right"/>
                </w:pPr>
                <w:r>
                  <w:t>5,773,127.70</w:t>
                </w: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2D2B0DD0" w14:textId="77777777" w:rsidR="00FF33BC" w:rsidRDefault="00FF33BC" w:rsidP="00BB6F3E">
                <w:r>
                  <w:t>票据保证金</w:t>
                </w:r>
              </w:p>
            </w:tc>
          </w:tr>
          <w:tr w:rsidR="00FF33BC" w14:paraId="5F0BC481" w14:textId="77777777" w:rsidTr="00C32330">
            <w:tc>
              <w:tcPr>
                <w:tcW w:w="1774" w:type="pct"/>
                <w:tcBorders>
                  <w:top w:val="single" w:sz="6" w:space="0" w:color="auto"/>
                  <w:left w:val="single" w:sz="6" w:space="0" w:color="auto"/>
                  <w:bottom w:val="single" w:sz="4" w:space="0" w:color="auto"/>
                  <w:right w:val="single" w:sz="6" w:space="0" w:color="auto"/>
                </w:tcBorders>
                <w:shd w:val="clear" w:color="auto" w:fill="auto"/>
              </w:tcPr>
              <w:p w14:paraId="72084314" w14:textId="77777777" w:rsidR="00FF33BC" w:rsidRDefault="00FF33BC" w:rsidP="00BB6F3E">
                <w:r>
                  <w:t>其他货币资金</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42024250" w14:textId="77777777" w:rsidR="00FF33BC" w:rsidRDefault="00FF33BC" w:rsidP="00BB6F3E">
                <w:pPr>
                  <w:jc w:val="right"/>
                </w:pPr>
                <w:r>
                  <w:t>9,500.00</w:t>
                </w: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6BB6CE0D" w14:textId="77777777" w:rsidR="00FF33BC" w:rsidRDefault="00FF33BC" w:rsidP="00BB6F3E">
                <w:r>
                  <w:t>ETC保证金</w:t>
                </w:r>
              </w:p>
            </w:tc>
          </w:tr>
          <w:tr w:rsidR="00103852" w14:paraId="634BEFE5" w14:textId="77777777" w:rsidTr="00C32330">
            <w:tc>
              <w:tcPr>
                <w:tcW w:w="1774" w:type="pct"/>
                <w:tcBorders>
                  <w:top w:val="single" w:sz="6" w:space="0" w:color="auto"/>
                  <w:left w:val="single" w:sz="6" w:space="0" w:color="auto"/>
                  <w:bottom w:val="single" w:sz="4" w:space="0" w:color="auto"/>
                  <w:right w:val="single" w:sz="6" w:space="0" w:color="auto"/>
                </w:tcBorders>
                <w:shd w:val="clear" w:color="auto" w:fill="auto"/>
              </w:tcPr>
              <w:p w14:paraId="7F4281E9" w14:textId="7121C5A6" w:rsidR="00103852" w:rsidRDefault="00103852" w:rsidP="00103852">
                <w:r w:rsidRPr="00103852">
                  <w:rPr>
                    <w:rFonts w:hint="eastAsia"/>
                  </w:rPr>
                  <w:t>应收票据</w:t>
                </w:r>
                <w:r w:rsidRPr="00103852">
                  <w:tab/>
                </w:r>
                <w:r w:rsidRPr="00103852">
                  <w:tab/>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357ECB85" w14:textId="7B08B615" w:rsidR="00103852" w:rsidRDefault="00103852" w:rsidP="00BB6F3E">
                <w:pPr>
                  <w:jc w:val="right"/>
                </w:pPr>
                <w:r w:rsidRPr="00103852">
                  <w:t>4,071,200.00</w:t>
                </w: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5C527B2A" w14:textId="37A86DC3" w:rsidR="00103852" w:rsidRDefault="00103852" w:rsidP="00BB6F3E">
                <w:r w:rsidRPr="00103852">
                  <w:t>票据质押</w:t>
                </w:r>
              </w:p>
            </w:tc>
          </w:tr>
          <w:tr w:rsidR="00FF33BC" w14:paraId="3BD9106A" w14:textId="77777777" w:rsidTr="00C32330">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617E6566" w14:textId="77777777" w:rsidR="00FF33BC" w:rsidRDefault="00FF33BC" w:rsidP="00BB6F3E">
                <w:pPr>
                  <w:jc w:val="center"/>
                </w:pPr>
                <w:r>
                  <w:rPr>
                    <w:rFonts w:hint="eastAsia"/>
                  </w:rPr>
                  <w:t>合计</w:t>
                </w:r>
              </w:p>
            </w:tc>
            <w:tc>
              <w:tcPr>
                <w:tcW w:w="1712" w:type="pct"/>
                <w:tcBorders>
                  <w:top w:val="single" w:sz="6" w:space="0" w:color="auto"/>
                  <w:left w:val="single" w:sz="4" w:space="0" w:color="auto"/>
                  <w:bottom w:val="single" w:sz="6" w:space="0" w:color="auto"/>
                  <w:right w:val="single" w:sz="4" w:space="0" w:color="auto"/>
                </w:tcBorders>
                <w:shd w:val="clear" w:color="auto" w:fill="auto"/>
                <w:vAlign w:val="center"/>
              </w:tcPr>
              <w:p w14:paraId="4904E068" w14:textId="2720EB8C" w:rsidR="00FF33BC" w:rsidRDefault="00D15C7B" w:rsidP="00BB6F3E">
                <w:pPr>
                  <w:jc w:val="right"/>
                </w:pPr>
                <w:r>
                  <w:t>9,853,827.70</w:t>
                </w:r>
              </w:p>
            </w:tc>
            <w:tc>
              <w:tcPr>
                <w:tcW w:w="1514" w:type="pct"/>
                <w:tcBorders>
                  <w:top w:val="single" w:sz="6" w:space="0" w:color="auto"/>
                  <w:left w:val="single" w:sz="4" w:space="0" w:color="auto"/>
                  <w:bottom w:val="single" w:sz="6" w:space="0" w:color="auto"/>
                  <w:right w:val="single" w:sz="4" w:space="0" w:color="auto"/>
                </w:tcBorders>
                <w:shd w:val="clear" w:color="auto" w:fill="auto"/>
              </w:tcPr>
              <w:p w14:paraId="5B21D444" w14:textId="77777777" w:rsidR="00FF33BC" w:rsidRDefault="00FF33BC" w:rsidP="00BB6F3E">
                <w:pPr>
                  <w:jc w:val="center"/>
                </w:pPr>
                <w:r>
                  <w:rPr>
                    <w:rFonts w:hint="eastAsia"/>
                  </w:rPr>
                  <w:t>/</w:t>
                </w:r>
              </w:p>
            </w:tc>
          </w:tr>
        </w:tbl>
        <w:p w14:paraId="6892EE46" w14:textId="77777777" w:rsidR="00FF33BC" w:rsidRDefault="00FF33BC">
          <w:pPr>
            <w:spacing w:before="60" w:after="60"/>
          </w:pPr>
          <w:r>
            <w:rPr>
              <w:rFonts w:hint="eastAsia"/>
            </w:rPr>
            <w:t>其他说明：</w:t>
          </w:r>
        </w:p>
        <w:sdt>
          <w:sdtPr>
            <w:alias w:val="所有权或使用权受到限制的资产的其他说明"/>
            <w:tag w:val="_GBC_8c900f9a43384e3baa58823305552176"/>
            <w:id w:val="2120406701"/>
            <w:lock w:val="sdtLocked"/>
            <w:placeholder>
              <w:docPart w:val="GBC22222222222222222222222222222"/>
            </w:placeholder>
          </w:sdtPr>
          <w:sdtEndPr/>
          <w:sdtContent>
            <w:p w14:paraId="4CD6B1B4" w14:textId="67CBF162" w:rsidR="00622C3A" w:rsidRDefault="00FF33BC">
              <w:r>
                <w:rPr>
                  <w:rFonts w:hint="eastAsia"/>
                </w:rPr>
                <w:t>无</w:t>
              </w:r>
            </w:p>
          </w:sdtContent>
        </w:sdt>
      </w:sdtContent>
    </w:sdt>
    <w:p w14:paraId="636C1BCF" w14:textId="77777777" w:rsidR="00622C3A" w:rsidRDefault="00622C3A"/>
    <w:bookmarkStart w:id="214" w:name="_Hlk42158948" w:displacedByCustomXml="next"/>
    <w:sdt>
      <w:sdtPr>
        <w:rPr>
          <w:rFonts w:ascii="宋体" w:hAnsi="宋体" w:cs="宋体" w:hint="eastAsia"/>
          <w:b w:val="0"/>
          <w:bCs/>
          <w:kern w:val="0"/>
          <w:szCs w:val="21"/>
        </w:rPr>
        <w:alias w:val="模块:外币货币性项目"/>
        <w:tag w:val="_GBC_7a80c9b78caf4e6686905c555fe61f9a"/>
        <w:id w:val="-1515057311"/>
        <w:lock w:val="sdtLocked"/>
        <w:placeholder>
          <w:docPart w:val="GBC22222222222222222222222222222"/>
        </w:placeholder>
      </w:sdtPr>
      <w:sdtEndPr>
        <w:rPr>
          <w:rFonts w:hint="default"/>
        </w:rPr>
      </w:sdtEndPr>
      <w:sdtContent>
        <w:p w14:paraId="4573B0BC" w14:textId="77777777" w:rsidR="00622C3A" w:rsidRDefault="000E6426" w:rsidP="007D02D2">
          <w:pPr>
            <w:pStyle w:val="3"/>
            <w:numPr>
              <w:ilvl w:val="0"/>
              <w:numId w:val="46"/>
            </w:numPr>
            <w:tabs>
              <w:tab w:val="left" w:pos="504"/>
            </w:tabs>
            <w:rPr>
              <w:rFonts w:ascii="宋体" w:hAnsi="宋体"/>
              <w:szCs w:val="21"/>
            </w:rPr>
          </w:pPr>
          <w:r>
            <w:rPr>
              <w:rFonts w:ascii="宋体" w:hAnsi="宋体" w:hint="eastAsia"/>
              <w:szCs w:val="21"/>
            </w:rPr>
            <w:t>外币货币性项目</w:t>
          </w:r>
        </w:p>
        <w:p w14:paraId="025002A7" w14:textId="77777777" w:rsidR="00622C3A" w:rsidRDefault="000E6426" w:rsidP="007D02D2">
          <w:pPr>
            <w:pStyle w:val="a9"/>
            <w:numPr>
              <w:ilvl w:val="0"/>
              <w:numId w:val="79"/>
            </w:numPr>
            <w:tabs>
              <w:tab w:val="left" w:pos="700"/>
            </w:tabs>
            <w:spacing w:before="60" w:after="60"/>
            <w:ind w:firstLineChars="0"/>
            <w:jc w:val="left"/>
            <w:rPr>
              <w:rFonts w:ascii="宋体" w:hAnsi="宋体"/>
              <w:szCs w:val="21"/>
            </w:rPr>
          </w:pPr>
          <w:r>
            <w:rPr>
              <w:rStyle w:val="4Char2"/>
              <w:rFonts w:ascii="宋体" w:hAnsi="宋体" w:hint="eastAsia"/>
              <w:szCs w:val="21"/>
            </w:rPr>
            <w:t>外币货币性项目</w:t>
          </w:r>
        </w:p>
        <w:sdt>
          <w:sdtPr>
            <w:alias w:val="是否适用：外币货币性项目[双击切换]"/>
            <w:tag w:val="_GBC_7b0870ec262840d78495babcff3639aa"/>
            <w:id w:val="386989180"/>
            <w:lock w:val="sdtLocked"/>
            <w:placeholder>
              <w:docPart w:val="GBC22222222222222222222222222222"/>
            </w:placeholder>
          </w:sdtPr>
          <w:sdtEndPr/>
          <w:sdtContent>
            <w:p w14:paraId="528278CA" w14:textId="2CE22635"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260B918" w14:textId="77777777" w:rsidR="00622C3A" w:rsidRDefault="000E6426">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21032508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622C3A" w14:paraId="6DAAEBB0" w14:textId="77777777" w:rsidTr="00545B21">
            <w:sdt>
              <w:sdtPr>
                <w:tag w:val="_PLD_28ce5153e9cf4914a550a6d253e7c465"/>
                <w:id w:val="953062148"/>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03A9CB27" w14:textId="77777777" w:rsidR="00622C3A" w:rsidRDefault="000E6426">
                    <w:pPr>
                      <w:jc w:val="center"/>
                    </w:pPr>
                    <w:r>
                      <w:rPr>
                        <w:rFonts w:hint="eastAsia"/>
                      </w:rPr>
                      <w:t>项目</w:t>
                    </w:r>
                  </w:p>
                </w:tc>
              </w:sdtContent>
            </w:sdt>
            <w:sdt>
              <w:sdtPr>
                <w:tag w:val="_PLD_295b6f310e534b62bde0e2c632482ed9"/>
                <w:id w:val="1335186469"/>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3E34D58" w14:textId="77777777" w:rsidR="00622C3A" w:rsidRDefault="000E6426">
                    <w:pPr>
                      <w:jc w:val="center"/>
                    </w:pPr>
                    <w:r>
                      <w:rPr>
                        <w:rFonts w:hint="eastAsia"/>
                      </w:rPr>
                      <w:t>期末外币余额</w:t>
                    </w:r>
                  </w:p>
                </w:tc>
              </w:sdtContent>
            </w:sdt>
            <w:sdt>
              <w:sdtPr>
                <w:tag w:val="_PLD_aa43af2545cb40668f2670b6f1569a92"/>
                <w:id w:val="1483890139"/>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21AE8F5" w14:textId="77777777" w:rsidR="00622C3A" w:rsidRDefault="000E6426">
                    <w:pPr>
                      <w:jc w:val="center"/>
                    </w:pPr>
                    <w:r>
                      <w:rPr>
                        <w:rFonts w:hint="eastAsia"/>
                      </w:rPr>
                      <w:t>折算汇率</w:t>
                    </w:r>
                  </w:p>
                </w:tc>
              </w:sdtContent>
            </w:sdt>
            <w:sdt>
              <w:sdtPr>
                <w:tag w:val="_PLD_8cdd9579b3964f01966c0b0c4cbacb2f"/>
                <w:id w:val="-22478797"/>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D67DD7D" w14:textId="77777777" w:rsidR="00622C3A" w:rsidRDefault="000E6426">
                    <w:pPr>
                      <w:jc w:val="center"/>
                    </w:pPr>
                    <w:r>
                      <w:rPr>
                        <w:rFonts w:hint="eastAsia"/>
                      </w:rPr>
                      <w:t>期末折算人民币</w:t>
                    </w:r>
                  </w:p>
                  <w:p w14:paraId="54A8E01F" w14:textId="77777777" w:rsidR="00622C3A" w:rsidRDefault="000E6426">
                    <w:pPr>
                      <w:jc w:val="center"/>
                    </w:pPr>
                    <w:r>
                      <w:rPr>
                        <w:rFonts w:hint="eastAsia"/>
                      </w:rPr>
                      <w:t>余额</w:t>
                    </w:r>
                  </w:p>
                </w:tc>
              </w:sdtContent>
            </w:sdt>
          </w:tr>
          <w:tr w:rsidR="00622C3A" w14:paraId="27C9E081"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5120A464" w14:textId="77777777" w:rsidR="00622C3A" w:rsidRDefault="000E6426">
                <w: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C4F6811" w14:textId="264866CF" w:rsidR="00622C3A" w:rsidRDefault="00622C3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D5848EA" w14:textId="2917DDA6" w:rsidR="00622C3A" w:rsidRDefault="00622C3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EF212D8" w14:textId="77777777" w:rsidR="00622C3A" w:rsidRDefault="00622C3A">
                <w:pPr>
                  <w:jc w:val="right"/>
                </w:pPr>
              </w:p>
            </w:tc>
          </w:tr>
          <w:tr w:rsidR="008A0C52" w14:paraId="04C5DE2E" w14:textId="77777777" w:rsidTr="008A0C52">
            <w:tc>
              <w:tcPr>
                <w:tcW w:w="1601" w:type="pct"/>
                <w:tcBorders>
                  <w:top w:val="single" w:sz="4" w:space="0" w:color="auto"/>
                  <w:left w:val="single" w:sz="4" w:space="0" w:color="auto"/>
                  <w:bottom w:val="single" w:sz="4" w:space="0" w:color="auto"/>
                  <w:right w:val="single" w:sz="4" w:space="0" w:color="auto"/>
                </w:tcBorders>
                <w:shd w:val="clear" w:color="auto" w:fill="auto"/>
              </w:tcPr>
              <w:p w14:paraId="06B68E68" w14:textId="77777777" w:rsidR="008A0C52" w:rsidRDefault="008A0C52" w:rsidP="008A0C52">
                <w:r>
                  <w:rPr>
                    <w:rFonts w:hint="eastAsia"/>
                  </w:rPr>
                  <w:t>其中：</w:t>
                </w:r>
                <w:sdt>
                  <w:sdtPr>
                    <w:alias w:val="以外币核算的币种明细-币种名称"/>
                    <w:tag w:val="_GBC_21765b5e64364f62971250478e4ff572"/>
                    <w:id w:val="-32860157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481E195" w14:textId="4D8AAE31" w:rsidR="008A0C52" w:rsidRDefault="008A0C52" w:rsidP="008A0C52">
                <w:pPr>
                  <w:jc w:val="right"/>
                </w:pPr>
                <w:r>
                  <w:t>1,384,563.89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25B7D4A4" w14:textId="5C4968EA" w:rsidR="008A0C52" w:rsidRDefault="008A0C52" w:rsidP="008A0C52">
                <w:pPr>
                  <w:jc w:val="right"/>
                </w:pPr>
                <w:r>
                  <w:t>6.7114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865644F" w14:textId="074AAE0E" w:rsidR="008A0C52" w:rsidRDefault="008A0C52" w:rsidP="008A0C52">
                <w:pPr>
                  <w:jc w:val="right"/>
                </w:pPr>
                <w:r>
                  <w:t>9,292,362.09</w:t>
                </w:r>
              </w:p>
            </w:tc>
          </w:tr>
          <w:tr w:rsidR="008A0C52" w14:paraId="0749B0AB" w14:textId="77777777" w:rsidTr="008A0C52">
            <w:tc>
              <w:tcPr>
                <w:tcW w:w="1601" w:type="pct"/>
                <w:tcBorders>
                  <w:top w:val="single" w:sz="4" w:space="0" w:color="auto"/>
                  <w:left w:val="single" w:sz="4" w:space="0" w:color="auto"/>
                  <w:bottom w:val="single" w:sz="4" w:space="0" w:color="auto"/>
                  <w:right w:val="single" w:sz="4" w:space="0" w:color="auto"/>
                </w:tcBorders>
                <w:shd w:val="clear" w:color="auto" w:fill="auto"/>
              </w:tcPr>
              <w:p w14:paraId="35E93605" w14:textId="77777777" w:rsidR="008A0C52" w:rsidRDefault="008A0C52" w:rsidP="008A0C52">
                <w:r>
                  <w:t xml:space="preserve">　　　</w:t>
                </w:r>
                <w:sdt>
                  <w:sdtPr>
                    <w:alias w:val="以外币核算的币种明细-币种名称"/>
                    <w:tag w:val="_GBC_21765b5e64364f62971250478e4ff572"/>
                    <w:id w:val="32293772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4ECA3735" w14:textId="570408C8" w:rsidR="008A0C52" w:rsidRDefault="008A0C52" w:rsidP="008A0C52">
                <w:pPr>
                  <w:jc w:val="right"/>
                </w:pPr>
                <w:r>
                  <w:t>664541.66</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EB4BA7B" w14:textId="50D1B540" w:rsidR="008A0C52" w:rsidRDefault="008A0C52" w:rsidP="008A0C52">
                <w:pPr>
                  <w:jc w:val="right"/>
                </w:pPr>
                <w:r>
                  <w:t>7.0084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662CC70" w14:textId="182334DD" w:rsidR="008A0C52" w:rsidRDefault="008A0C52" w:rsidP="008A0C52">
                <w:pPr>
                  <w:jc w:val="right"/>
                </w:pPr>
                <w:r>
                  <w:t>4657373.77</w:t>
                </w:r>
              </w:p>
            </w:tc>
          </w:tr>
          <w:tr w:rsidR="008A0C52" w14:paraId="3968224B"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310B4AA4" w14:textId="77777777" w:rsidR="008A0C52" w:rsidRDefault="008A0C52" w:rsidP="008A0C52">
                <w:r>
                  <w:t xml:space="preserve">　　　</w:t>
                </w:r>
                <w:sdt>
                  <w:sdtPr>
                    <w:alias w:val="以外币核算的币种明细-币种名称"/>
                    <w:tag w:val="_GBC_21765b5e64364f62971250478e4ff572"/>
                    <w:id w:val="-58838803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93B4A1A" w14:textId="77777777" w:rsidR="008A0C52" w:rsidRDefault="008A0C52" w:rsidP="008A0C52">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29676BA" w14:textId="77777777" w:rsidR="008A0C52" w:rsidRDefault="008A0C52" w:rsidP="008A0C52">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15588A6" w14:textId="77777777" w:rsidR="008A0C52" w:rsidRDefault="008A0C52" w:rsidP="008A0C52">
                <w:pPr>
                  <w:jc w:val="right"/>
                </w:pPr>
              </w:p>
            </w:tc>
          </w:tr>
          <w:tr w:rsidR="008A0C52" w14:paraId="150FACF7"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6AF876DA" w14:textId="77777777" w:rsidR="008A0C52" w:rsidRDefault="008A0C52" w:rsidP="008A0C52">
                <w: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8F480B4" w14:textId="32FFBE8B" w:rsidR="008A0C52" w:rsidRDefault="008A0C52" w:rsidP="008A0C52">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6FA6ECE" w14:textId="797E5B28" w:rsidR="008A0C52" w:rsidRDefault="008A0C52" w:rsidP="008A0C52">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079A084" w14:textId="77777777" w:rsidR="008A0C52" w:rsidRDefault="008A0C52" w:rsidP="008A0C52">
                <w:pPr>
                  <w:jc w:val="right"/>
                </w:pPr>
              </w:p>
            </w:tc>
          </w:tr>
          <w:tr w:rsidR="00CF476D" w14:paraId="1330C9F3" w14:textId="77777777" w:rsidTr="008A0C52">
            <w:tc>
              <w:tcPr>
                <w:tcW w:w="1601" w:type="pct"/>
                <w:tcBorders>
                  <w:top w:val="single" w:sz="4" w:space="0" w:color="auto"/>
                  <w:left w:val="single" w:sz="4" w:space="0" w:color="auto"/>
                  <w:bottom w:val="single" w:sz="4" w:space="0" w:color="auto"/>
                  <w:right w:val="single" w:sz="4" w:space="0" w:color="auto"/>
                </w:tcBorders>
                <w:shd w:val="clear" w:color="auto" w:fill="auto"/>
              </w:tcPr>
              <w:p w14:paraId="156B3E60" w14:textId="77777777" w:rsidR="00CF476D" w:rsidRDefault="00CF476D" w:rsidP="008A0C52">
                <w:r>
                  <w:rPr>
                    <w:rFonts w:hint="eastAsia"/>
                  </w:rPr>
                  <w:t>其中：</w:t>
                </w:r>
                <w:sdt>
                  <w:sdtPr>
                    <w:alias w:val="以外币核算的币种明细-币种名称"/>
                    <w:tag w:val="_GBC_21765b5e64364f62971250478e4ff572"/>
                    <w:id w:val="-143150503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4E4496A8" w14:textId="29D63D18" w:rsidR="00CF476D" w:rsidRDefault="00CF476D" w:rsidP="008A0C52">
                <w:pPr>
                  <w:jc w:val="right"/>
                </w:pPr>
                <w:r>
                  <w:t>11,355,742.99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8548432" w14:textId="5267A22E" w:rsidR="00CF476D" w:rsidRDefault="00CF476D" w:rsidP="008A0C52">
                <w:pPr>
                  <w:jc w:val="right"/>
                </w:pPr>
                <w:r>
                  <w:t>6.7114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D6051DA" w14:textId="5FC98D0C" w:rsidR="00CF476D" w:rsidRDefault="00CF476D" w:rsidP="008A0C52">
                <w:pPr>
                  <w:jc w:val="right"/>
                </w:pPr>
                <w:r>
                  <w:t>76,212,933.50</w:t>
                </w:r>
              </w:p>
            </w:tc>
          </w:tr>
          <w:tr w:rsidR="00CF476D" w14:paraId="10D2D065" w14:textId="77777777" w:rsidTr="008A0C52">
            <w:tc>
              <w:tcPr>
                <w:tcW w:w="1601" w:type="pct"/>
                <w:tcBorders>
                  <w:top w:val="single" w:sz="4" w:space="0" w:color="auto"/>
                  <w:left w:val="single" w:sz="4" w:space="0" w:color="auto"/>
                  <w:bottom w:val="single" w:sz="4" w:space="0" w:color="auto"/>
                  <w:right w:val="single" w:sz="4" w:space="0" w:color="auto"/>
                </w:tcBorders>
                <w:shd w:val="clear" w:color="auto" w:fill="auto"/>
              </w:tcPr>
              <w:p w14:paraId="51C03A21" w14:textId="77777777" w:rsidR="00CF476D" w:rsidRDefault="00CF476D" w:rsidP="008A0C52">
                <w:r>
                  <w:t xml:space="preserve">　　　</w:t>
                </w:r>
                <w:sdt>
                  <w:sdtPr>
                    <w:alias w:val="以外币核算的币种明细-币种名称"/>
                    <w:tag w:val="_GBC_21765b5e64364f62971250478e4ff572"/>
                    <w:id w:val="-111753011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5682EF6F" w14:textId="4961170A" w:rsidR="00CF476D" w:rsidRDefault="00CF476D" w:rsidP="008A0C52">
                <w:pPr>
                  <w:jc w:val="right"/>
                </w:pPr>
                <w:r>
                  <w:t>1,061,473.30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828614B" w14:textId="76BEA542" w:rsidR="00CF476D" w:rsidRDefault="00CF476D" w:rsidP="008A0C52">
                <w:pPr>
                  <w:jc w:val="right"/>
                </w:pPr>
                <w:r>
                  <w:t>7.0084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402970A2" w14:textId="518BB763" w:rsidR="00CF476D" w:rsidRDefault="00CF476D" w:rsidP="008A0C52">
                <w:pPr>
                  <w:jc w:val="right"/>
                </w:pPr>
                <w:r>
                  <w:t>7,439,229.48</w:t>
                </w:r>
              </w:p>
            </w:tc>
          </w:tr>
          <w:tr w:rsidR="008A0C52" w14:paraId="6CF09189"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0291687E" w14:textId="77777777" w:rsidR="008A0C52" w:rsidRDefault="008A0C52" w:rsidP="008A0C52">
                <w:r>
                  <w:t xml:space="preserve">　　　</w:t>
                </w:r>
                <w:sdt>
                  <w:sdtPr>
                    <w:alias w:val="以外币核算的币种明细-币种名称"/>
                    <w:tag w:val="_GBC_21765b5e64364f62971250478e4ff572"/>
                    <w:id w:val="94750827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F626D49" w14:textId="77777777" w:rsidR="008A0C52" w:rsidRDefault="008A0C52" w:rsidP="008A0C52">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E075640" w14:textId="77777777" w:rsidR="008A0C52" w:rsidRDefault="008A0C52" w:rsidP="008A0C52">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A849FBB" w14:textId="77777777" w:rsidR="008A0C52" w:rsidRDefault="008A0C52" w:rsidP="008A0C52">
                <w:pPr>
                  <w:jc w:val="right"/>
                </w:pPr>
              </w:p>
            </w:tc>
          </w:tr>
        </w:tbl>
        <w:p w14:paraId="5D2852D1" w14:textId="77777777" w:rsidR="00622C3A" w:rsidRDefault="000E6426">
          <w:pPr>
            <w:spacing w:before="60" w:after="60"/>
          </w:pPr>
          <w:r>
            <w:rPr>
              <w:rFonts w:hint="eastAsia"/>
            </w:rPr>
            <w:t>其他说明：</w:t>
          </w:r>
        </w:p>
        <w:sdt>
          <w:sdtPr>
            <w:alias w:val="外币货币性项目的其他说明"/>
            <w:tag w:val="_GBC_a16b850d98e24762adbee5a1d5628893"/>
            <w:id w:val="-543982136"/>
            <w:lock w:val="sdtLocked"/>
            <w:placeholder>
              <w:docPart w:val="GBC22222222222222222222222222222"/>
            </w:placeholder>
          </w:sdtPr>
          <w:sdtEndPr/>
          <w:sdtContent>
            <w:p w14:paraId="6EFE087F" w14:textId="778693A2" w:rsidR="00622C3A" w:rsidRDefault="008A0C52">
              <w:r>
                <w:rPr>
                  <w:rFonts w:hint="eastAsia"/>
                </w:rPr>
                <w:t>无</w:t>
              </w:r>
            </w:p>
          </w:sdtContent>
        </w:sdt>
        <w:p w14:paraId="2298D18C" w14:textId="77777777" w:rsidR="00622C3A" w:rsidRDefault="00622C3A"/>
        <w:p w14:paraId="5BABA06E" w14:textId="77777777" w:rsidR="00622C3A" w:rsidRDefault="000E6426" w:rsidP="007D02D2">
          <w:pPr>
            <w:pStyle w:val="a9"/>
            <w:numPr>
              <w:ilvl w:val="0"/>
              <w:numId w:val="79"/>
            </w:numPr>
            <w:tabs>
              <w:tab w:val="left" w:pos="700"/>
            </w:tabs>
            <w:spacing w:before="60" w:after="60"/>
            <w:ind w:firstLineChars="0"/>
            <w:jc w:val="left"/>
            <w:rPr>
              <w:rFonts w:ascii="宋体" w:hAnsi="宋体"/>
              <w:b/>
              <w:szCs w:val="21"/>
            </w:rPr>
          </w:pPr>
          <w:r>
            <w:rPr>
              <w:rStyle w:val="4Char2"/>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14:paraId="5F1E21F6" w14:textId="5DC8470A" w:rsidR="00622C3A" w:rsidRDefault="00D86D4A" w:rsidP="008A0C52">
          <w:sdt>
            <w:sdtPr>
              <w:alias w:val="是否适用：境外经营实体主要报表项目的折算汇率[双击切换]"/>
              <w:tag w:val="_GBC_4ad16f5c306d4c6ead144dfd007fb925"/>
              <w:id w:val="-1144659702"/>
              <w:lock w:val="sdtLocked"/>
              <w:placeholder>
                <w:docPart w:val="GBC22222222222222222222222222222"/>
              </w:placeholder>
            </w:sdtPr>
            <w:sdtEndPr/>
            <w:sdtContent>
              <w:r w:rsidR="000E6426">
                <w:fldChar w:fldCharType="begin"/>
              </w:r>
              <w:r w:rsidR="008A0C52">
                <w:instrText xml:space="preserve"> MACROBUTTON  SnrToggleCheckbox □适用 </w:instrText>
              </w:r>
              <w:r w:rsidR="000E6426">
                <w:fldChar w:fldCharType="end"/>
              </w:r>
              <w:r w:rsidR="000E6426">
                <w:fldChar w:fldCharType="begin"/>
              </w:r>
              <w:r w:rsidR="008A0C52">
                <w:instrText xml:space="preserve"> MACROBUTTON  SnrToggleCheckbox √不适用 </w:instrText>
              </w:r>
              <w:r w:rsidR="000E6426">
                <w:fldChar w:fldCharType="end"/>
              </w:r>
            </w:sdtContent>
          </w:sdt>
        </w:p>
      </w:sdtContent>
    </w:sdt>
    <w:bookmarkEnd w:id="214" w:displacedByCustomXml="prev"/>
    <w:p w14:paraId="2209C212" w14:textId="77777777" w:rsidR="00622C3A" w:rsidRDefault="00622C3A"/>
    <w:sdt>
      <w:sdtPr>
        <w:rPr>
          <w:rFonts w:ascii="宋体" w:hAnsi="宋体" w:cs="宋体" w:hint="eastAsia"/>
          <w:b w:val="0"/>
          <w:bCs/>
          <w:kern w:val="0"/>
          <w:szCs w:val="24"/>
        </w:rPr>
        <w:alias w:val="模块:按照套期类别披露套期及相关套期工具、被套期风险的相关的定性定"/>
        <w:tag w:val="_GBC_e37f7bfcfa2f4a9e92bdd5e8593a6fd8"/>
        <w:id w:val="-1004208969"/>
        <w:lock w:val="sdtLocked"/>
        <w:placeholder>
          <w:docPart w:val="GBC22222222222222222222222222222"/>
        </w:placeholder>
      </w:sdtPr>
      <w:sdtEndPr>
        <w:rPr>
          <w:rFonts w:hint="default"/>
          <w:szCs w:val="21"/>
        </w:rPr>
      </w:sdtEndPr>
      <w:sdtContent>
        <w:p w14:paraId="6B66EF00" w14:textId="77777777" w:rsidR="00622C3A" w:rsidRDefault="000E6426" w:rsidP="007D02D2">
          <w:pPr>
            <w:pStyle w:val="3"/>
            <w:numPr>
              <w:ilvl w:val="0"/>
              <w:numId w:val="46"/>
            </w:numPr>
            <w:tabs>
              <w:tab w:val="left" w:pos="504"/>
            </w:tabs>
            <w:rPr>
              <w:rFonts w:ascii="宋体" w:hAnsi="宋体" w:cs="宋体"/>
              <w:bCs/>
              <w:kern w:val="0"/>
              <w:szCs w:val="24"/>
            </w:rPr>
          </w:pPr>
          <w:r>
            <w:rPr>
              <w:rFonts w:ascii="宋体" w:hAnsi="宋体" w:cs="宋体" w:hint="eastAsia"/>
              <w:kern w:val="0"/>
              <w:szCs w:val="24"/>
            </w:rPr>
            <w:t>套期</w:t>
          </w:r>
        </w:p>
        <w:sdt>
          <w:sdtPr>
            <w:alias w:val="是否适用：套期[双击切换]"/>
            <w:tag w:val="_GBC_bca8fe779ada470c87241e7b3e12387a"/>
            <w:id w:val="979342814"/>
            <w:lock w:val="sdtLocked"/>
            <w:placeholder>
              <w:docPart w:val="GBC22222222222222222222222222222"/>
            </w:placeholder>
          </w:sdtPr>
          <w:sdtEndPr/>
          <w:sdtContent>
            <w:p w14:paraId="66EBB142" w14:textId="3E0F910B"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027E3B2" w14:textId="606A1B2E" w:rsidR="00622C3A" w:rsidRDefault="00D86D4A"/>
      </w:sdtContent>
    </w:sdt>
    <w:sdt>
      <w:sdtPr>
        <w:rPr>
          <w:rFonts w:ascii="宋体" w:hAnsi="宋体" w:cs="宋体" w:hint="eastAsia"/>
          <w:b w:val="0"/>
          <w:bCs/>
          <w:kern w:val="0"/>
          <w:szCs w:val="24"/>
        </w:rPr>
        <w:alias w:val="模块:政府补助"/>
        <w:tag w:val="_SEC_8b247fe8025b433290c47017eb23d965"/>
        <w:id w:val="1413969248"/>
        <w:lock w:val="sdtLocked"/>
        <w:placeholder>
          <w:docPart w:val="GBC22222222222222222222222222222"/>
        </w:placeholder>
      </w:sdtPr>
      <w:sdtEndPr>
        <w:rPr>
          <w:szCs w:val="21"/>
        </w:rPr>
      </w:sdtEndPr>
      <w:sdtContent>
        <w:p w14:paraId="3556EE25" w14:textId="77777777" w:rsidR="00622C3A" w:rsidRDefault="000E6426" w:rsidP="007D02D2">
          <w:pPr>
            <w:pStyle w:val="3"/>
            <w:numPr>
              <w:ilvl w:val="0"/>
              <w:numId w:val="46"/>
            </w:numPr>
            <w:tabs>
              <w:tab w:val="left" w:pos="504"/>
            </w:tabs>
            <w:rPr>
              <w:rFonts w:ascii="宋体" w:hAnsi="宋体"/>
            </w:rPr>
          </w:pPr>
          <w:r>
            <w:rPr>
              <w:rFonts w:ascii="宋体" w:hAnsi="宋体" w:hint="eastAsia"/>
            </w:rPr>
            <w:t>政府</w:t>
          </w:r>
          <w:r>
            <w:rPr>
              <w:rFonts w:ascii="宋体" w:hAnsi="宋体" w:cs="宋体" w:hint="eastAsia"/>
              <w:kern w:val="0"/>
              <w:szCs w:val="24"/>
            </w:rPr>
            <w:t>补助</w:t>
          </w:r>
        </w:p>
        <w:p w14:paraId="62FACA0C" w14:textId="77777777" w:rsidR="00622C3A" w:rsidRDefault="000E6426" w:rsidP="007D02D2">
          <w:pPr>
            <w:pStyle w:val="4"/>
            <w:numPr>
              <w:ilvl w:val="0"/>
              <w:numId w:val="80"/>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1512190927"/>
            <w:lock w:val="sdtLocked"/>
            <w:placeholder>
              <w:docPart w:val="GBC22222222222222222222222222222"/>
            </w:placeholder>
          </w:sdtPr>
          <w:sdtEndPr/>
          <w:sdtContent>
            <w:p w14:paraId="4A260893" w14:textId="005380D6"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023BD8E" w14:textId="77777777" w:rsidR="00622C3A" w:rsidRDefault="000E6426">
          <w:pPr>
            <w:jc w:val="right"/>
          </w:pPr>
          <w:r>
            <w:rPr>
              <w:rFonts w:hint="eastAsia"/>
            </w:rPr>
            <w:t>单位：</w:t>
          </w:r>
          <w:sdt>
            <w:sdtPr>
              <w:rPr>
                <w:rFonts w:hint="eastAsia"/>
              </w:rPr>
              <w:alias w:val="单位：政府补助基本情况"/>
              <w:tag w:val="_GBC_49d8ad9a78444187ab5ec6859fc38653"/>
              <w:id w:val="-3636791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19590634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Look w:val="04A0" w:firstRow="1" w:lastRow="0" w:firstColumn="1" w:lastColumn="0" w:noHBand="0" w:noVBand="1"/>
          </w:tblPr>
          <w:tblGrid>
            <w:gridCol w:w="2263"/>
            <w:gridCol w:w="2262"/>
            <w:gridCol w:w="2262"/>
            <w:gridCol w:w="2262"/>
          </w:tblGrid>
          <w:tr w:rsidR="008A0C52" w:rsidRPr="0012401C" w14:paraId="092C7467" w14:textId="77777777" w:rsidTr="008A0C52">
            <w:sdt>
              <w:sdtPr>
                <w:rPr>
                  <w:rFonts w:asciiTheme="minorEastAsia" w:eastAsiaTheme="minorEastAsia" w:hAnsiTheme="minorEastAsia"/>
                </w:rPr>
                <w:tag w:val="_PLD_20198135e9724233ad4bece3169fd38a"/>
                <w:id w:val="-97179551"/>
                <w:lock w:val="sdtLocked"/>
              </w:sdtPr>
              <w:sdtEndPr/>
              <w:sdtContent>
                <w:tc>
                  <w:tcPr>
                    <w:tcW w:w="1250" w:type="pct"/>
                    <w:vAlign w:val="center"/>
                  </w:tcPr>
                  <w:p w14:paraId="44218A11" w14:textId="77777777" w:rsidR="008A0C52" w:rsidRPr="0012401C" w:rsidRDefault="008A0C52" w:rsidP="008A0C52">
                    <w:pPr>
                      <w:jc w:val="center"/>
                      <w:rPr>
                        <w:rFonts w:asciiTheme="minorEastAsia" w:eastAsiaTheme="minorEastAsia" w:hAnsiTheme="minorEastAsia"/>
                      </w:rPr>
                    </w:pPr>
                    <w:r w:rsidRPr="0012401C">
                      <w:rPr>
                        <w:rFonts w:asciiTheme="minorEastAsia" w:eastAsiaTheme="minorEastAsia" w:hAnsiTheme="minorEastAsia" w:hint="eastAsia"/>
                      </w:rPr>
                      <w:t>种类</w:t>
                    </w:r>
                  </w:p>
                </w:tc>
              </w:sdtContent>
            </w:sdt>
            <w:sdt>
              <w:sdtPr>
                <w:rPr>
                  <w:rFonts w:asciiTheme="minorEastAsia" w:eastAsiaTheme="minorEastAsia" w:hAnsiTheme="minorEastAsia"/>
                </w:rPr>
                <w:tag w:val="_PLD_50674c48b51140b28f91e26b50ec3ca3"/>
                <w:id w:val="1577791258"/>
                <w:lock w:val="sdtLocked"/>
              </w:sdtPr>
              <w:sdtEndPr/>
              <w:sdtContent>
                <w:tc>
                  <w:tcPr>
                    <w:tcW w:w="1250" w:type="pct"/>
                    <w:vAlign w:val="center"/>
                  </w:tcPr>
                  <w:p w14:paraId="55BA7C66" w14:textId="77777777" w:rsidR="008A0C52" w:rsidRPr="0012401C" w:rsidRDefault="008A0C52" w:rsidP="008A0C52">
                    <w:pPr>
                      <w:jc w:val="center"/>
                      <w:rPr>
                        <w:rFonts w:asciiTheme="minorEastAsia" w:eastAsiaTheme="minorEastAsia" w:hAnsiTheme="minorEastAsia"/>
                      </w:rPr>
                    </w:pPr>
                    <w:r w:rsidRPr="0012401C">
                      <w:rPr>
                        <w:rFonts w:asciiTheme="minorEastAsia" w:eastAsiaTheme="minorEastAsia" w:hAnsiTheme="minorEastAsia" w:hint="eastAsia"/>
                      </w:rPr>
                      <w:t>金额</w:t>
                    </w:r>
                  </w:p>
                </w:tc>
              </w:sdtContent>
            </w:sdt>
            <w:sdt>
              <w:sdtPr>
                <w:rPr>
                  <w:rFonts w:asciiTheme="minorEastAsia" w:eastAsiaTheme="minorEastAsia" w:hAnsiTheme="minorEastAsia"/>
                </w:rPr>
                <w:tag w:val="_PLD_89c889fd1e0e48039263b92a213ea66d"/>
                <w:id w:val="920067061"/>
                <w:lock w:val="sdtLocked"/>
              </w:sdtPr>
              <w:sdtEndPr/>
              <w:sdtContent>
                <w:tc>
                  <w:tcPr>
                    <w:tcW w:w="1250" w:type="pct"/>
                    <w:vAlign w:val="center"/>
                  </w:tcPr>
                  <w:p w14:paraId="6E43472B" w14:textId="77777777" w:rsidR="008A0C52" w:rsidRPr="0012401C" w:rsidRDefault="008A0C52" w:rsidP="008A0C52">
                    <w:pPr>
                      <w:jc w:val="center"/>
                      <w:rPr>
                        <w:rFonts w:asciiTheme="minorEastAsia" w:eastAsiaTheme="minorEastAsia" w:hAnsiTheme="minorEastAsia"/>
                      </w:rPr>
                    </w:pPr>
                    <w:r w:rsidRPr="0012401C">
                      <w:rPr>
                        <w:rFonts w:asciiTheme="minorEastAsia" w:eastAsiaTheme="minorEastAsia" w:hAnsiTheme="minorEastAsia" w:hint="eastAsia"/>
                      </w:rPr>
                      <w:t>列</w:t>
                    </w:r>
                    <w:proofErr w:type="gramStart"/>
                    <w:r w:rsidRPr="0012401C">
                      <w:rPr>
                        <w:rFonts w:asciiTheme="minorEastAsia" w:eastAsiaTheme="minorEastAsia" w:hAnsiTheme="minorEastAsia" w:hint="eastAsia"/>
                      </w:rPr>
                      <w:t>报项目</w:t>
                    </w:r>
                    <w:proofErr w:type="gramEnd"/>
                  </w:p>
                </w:tc>
              </w:sdtContent>
            </w:sdt>
            <w:sdt>
              <w:sdtPr>
                <w:rPr>
                  <w:rFonts w:asciiTheme="minorEastAsia" w:eastAsiaTheme="minorEastAsia" w:hAnsiTheme="minorEastAsia"/>
                </w:rPr>
                <w:tag w:val="_PLD_edddb4c4d0cf4f88861cbb3e2b5c9ca7"/>
                <w:id w:val="-991644110"/>
                <w:lock w:val="sdtLocked"/>
              </w:sdtPr>
              <w:sdtEndPr/>
              <w:sdtContent>
                <w:tc>
                  <w:tcPr>
                    <w:tcW w:w="1250" w:type="pct"/>
                    <w:vAlign w:val="center"/>
                  </w:tcPr>
                  <w:p w14:paraId="260E2EF7" w14:textId="77777777" w:rsidR="008A0C52" w:rsidRPr="0012401C" w:rsidRDefault="008A0C52" w:rsidP="008A0C52">
                    <w:pPr>
                      <w:jc w:val="center"/>
                      <w:rPr>
                        <w:rFonts w:asciiTheme="minorEastAsia" w:eastAsiaTheme="minorEastAsia" w:hAnsiTheme="minorEastAsia"/>
                      </w:rPr>
                    </w:pPr>
                    <w:r w:rsidRPr="0012401C">
                      <w:rPr>
                        <w:rFonts w:asciiTheme="minorEastAsia" w:eastAsiaTheme="minorEastAsia" w:hAnsiTheme="minorEastAsia" w:hint="eastAsia"/>
                      </w:rPr>
                      <w:t>计入当期损益的金额</w:t>
                    </w:r>
                  </w:p>
                </w:tc>
              </w:sdtContent>
            </w:sdt>
          </w:tr>
          <w:sdt>
            <w:sdtPr>
              <w:rPr>
                <w:rFonts w:asciiTheme="minorEastAsia" w:eastAsiaTheme="minorEastAsia" w:hAnsiTheme="minorEastAsia" w:cstheme="minorBidi" w:hint="eastAsia"/>
                <w:bCs w:val="0"/>
                <w:kern w:val="2"/>
              </w:rPr>
              <w:alias w:val="政府补助基本情况明细"/>
              <w:tag w:val="_TUP_6721ef78150942db8758c3d102513424"/>
              <w:id w:val="175859756"/>
              <w:lock w:val="sdtLocked"/>
            </w:sdtPr>
            <w:sdtEndPr/>
            <w:sdtContent>
              <w:tr w:rsidR="008A0C52" w:rsidRPr="0012401C" w14:paraId="510F122A" w14:textId="77777777" w:rsidTr="008A0C52">
                <w:tc>
                  <w:tcPr>
                    <w:tcW w:w="1250" w:type="pct"/>
                  </w:tcPr>
                  <w:p w14:paraId="097A4F84" w14:textId="77777777" w:rsidR="008A0C52" w:rsidRPr="0012401C" w:rsidRDefault="008A0C52" w:rsidP="008A0C52">
                    <w:pPr>
                      <w:jc w:val="left"/>
                      <w:rPr>
                        <w:rFonts w:asciiTheme="minorEastAsia" w:eastAsiaTheme="minorEastAsia" w:hAnsiTheme="minorEastAsia"/>
                      </w:rPr>
                    </w:pPr>
                    <w:proofErr w:type="gramStart"/>
                    <w:r w:rsidRPr="0012401C">
                      <w:rPr>
                        <w:rFonts w:asciiTheme="minorEastAsia" w:eastAsiaTheme="minorEastAsia" w:hAnsiTheme="minorEastAsia"/>
                      </w:rPr>
                      <w:t>由递延收收益</w:t>
                    </w:r>
                    <w:proofErr w:type="gramEnd"/>
                    <w:r w:rsidRPr="0012401C">
                      <w:rPr>
                        <w:rFonts w:asciiTheme="minorEastAsia" w:eastAsiaTheme="minorEastAsia" w:hAnsiTheme="minorEastAsia"/>
                      </w:rPr>
                      <w:t>转入的政府补助</w:t>
                    </w:r>
                  </w:p>
                </w:tc>
                <w:tc>
                  <w:tcPr>
                    <w:tcW w:w="1250" w:type="pct"/>
                  </w:tcPr>
                  <w:p w14:paraId="344921FE"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6,450,827.00</w:t>
                    </w:r>
                  </w:p>
                </w:tc>
                <w:tc>
                  <w:tcPr>
                    <w:tcW w:w="1250" w:type="pct"/>
                  </w:tcPr>
                  <w:p w14:paraId="74A9D919"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其他收益</w:t>
                    </w:r>
                  </w:p>
                </w:tc>
                <w:tc>
                  <w:tcPr>
                    <w:tcW w:w="1250" w:type="pct"/>
                  </w:tcPr>
                  <w:p w14:paraId="32FA8D64"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6,450,827.00</w:t>
                    </w:r>
                  </w:p>
                </w:tc>
              </w:tr>
            </w:sdtContent>
          </w:sdt>
          <w:sdt>
            <w:sdtPr>
              <w:rPr>
                <w:rFonts w:asciiTheme="minorEastAsia" w:eastAsiaTheme="minorEastAsia" w:hAnsiTheme="minorEastAsia" w:cstheme="minorBidi" w:hint="eastAsia"/>
                <w:bCs w:val="0"/>
                <w:kern w:val="2"/>
              </w:rPr>
              <w:alias w:val="政府补助基本情况明细"/>
              <w:tag w:val="_TUP_6721ef78150942db8758c3d102513424"/>
              <w:id w:val="-1181662115"/>
              <w:lock w:val="sdtLocked"/>
            </w:sdtPr>
            <w:sdtEndPr/>
            <w:sdtContent>
              <w:tr w:rsidR="008A0C52" w:rsidRPr="0012401C" w14:paraId="01A50813" w14:textId="77777777" w:rsidTr="008A0C52">
                <w:tc>
                  <w:tcPr>
                    <w:tcW w:w="1250" w:type="pct"/>
                  </w:tcPr>
                  <w:p w14:paraId="4A38B11F"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个税手续费返还</w:t>
                    </w:r>
                  </w:p>
                </w:tc>
                <w:tc>
                  <w:tcPr>
                    <w:tcW w:w="1250" w:type="pct"/>
                  </w:tcPr>
                  <w:p w14:paraId="7BEFC042"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64,468.43</w:t>
                    </w:r>
                  </w:p>
                </w:tc>
                <w:tc>
                  <w:tcPr>
                    <w:tcW w:w="1250" w:type="pct"/>
                  </w:tcPr>
                  <w:p w14:paraId="37AFA78D"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其他收益</w:t>
                    </w:r>
                  </w:p>
                </w:tc>
                <w:tc>
                  <w:tcPr>
                    <w:tcW w:w="1250" w:type="pct"/>
                  </w:tcPr>
                  <w:p w14:paraId="68BBA490"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64,468.43</w:t>
                    </w:r>
                  </w:p>
                </w:tc>
              </w:tr>
            </w:sdtContent>
          </w:sdt>
          <w:sdt>
            <w:sdtPr>
              <w:rPr>
                <w:rFonts w:asciiTheme="minorEastAsia" w:eastAsiaTheme="minorEastAsia" w:hAnsiTheme="minorEastAsia" w:cstheme="minorBidi" w:hint="eastAsia"/>
                <w:bCs w:val="0"/>
                <w:kern w:val="2"/>
              </w:rPr>
              <w:alias w:val="政府补助基本情况明细"/>
              <w:tag w:val="_TUP_6721ef78150942db8758c3d102513424"/>
              <w:id w:val="90445223"/>
              <w:lock w:val="sdtLocked"/>
            </w:sdtPr>
            <w:sdtEndPr/>
            <w:sdtContent>
              <w:tr w:rsidR="008A0C52" w:rsidRPr="0012401C" w14:paraId="64FE2ADE" w14:textId="77777777" w:rsidTr="008A0C52">
                <w:tc>
                  <w:tcPr>
                    <w:tcW w:w="1250" w:type="pct"/>
                  </w:tcPr>
                  <w:p w14:paraId="333379A0" w14:textId="77777777" w:rsidR="008A0C52" w:rsidRPr="0012401C" w:rsidRDefault="008A0C52" w:rsidP="008A0C52">
                    <w:pPr>
                      <w:jc w:val="left"/>
                      <w:rPr>
                        <w:rFonts w:asciiTheme="minorEastAsia" w:eastAsiaTheme="minorEastAsia" w:hAnsiTheme="minorEastAsia"/>
                      </w:rPr>
                    </w:pPr>
                    <w:proofErr w:type="gramStart"/>
                    <w:r w:rsidRPr="0012401C">
                      <w:rPr>
                        <w:rFonts w:asciiTheme="minorEastAsia" w:eastAsiaTheme="minorEastAsia" w:hAnsiTheme="minorEastAsia"/>
                      </w:rPr>
                      <w:t>稳岗补贴</w:t>
                    </w:r>
                    <w:proofErr w:type="gramEnd"/>
                  </w:p>
                </w:tc>
                <w:tc>
                  <w:tcPr>
                    <w:tcW w:w="1250" w:type="pct"/>
                  </w:tcPr>
                  <w:p w14:paraId="58CDB5DB"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703,244.87</w:t>
                    </w:r>
                  </w:p>
                </w:tc>
                <w:tc>
                  <w:tcPr>
                    <w:tcW w:w="1250" w:type="pct"/>
                  </w:tcPr>
                  <w:p w14:paraId="66C689E1"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其他收益</w:t>
                    </w:r>
                  </w:p>
                </w:tc>
                <w:tc>
                  <w:tcPr>
                    <w:tcW w:w="1250" w:type="pct"/>
                  </w:tcPr>
                  <w:p w14:paraId="69A473DF"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703,244.87</w:t>
                    </w:r>
                  </w:p>
                </w:tc>
              </w:tr>
            </w:sdtContent>
          </w:sdt>
          <w:sdt>
            <w:sdtPr>
              <w:rPr>
                <w:rFonts w:asciiTheme="minorEastAsia" w:eastAsiaTheme="minorEastAsia" w:hAnsiTheme="minorEastAsia" w:cstheme="minorBidi" w:hint="eastAsia"/>
                <w:bCs w:val="0"/>
                <w:kern w:val="2"/>
              </w:rPr>
              <w:alias w:val="政府补助基本情况明细"/>
              <w:tag w:val="_TUP_6721ef78150942db8758c3d102513424"/>
              <w:id w:val="66700156"/>
              <w:lock w:val="sdtLocked"/>
            </w:sdtPr>
            <w:sdtEndPr/>
            <w:sdtContent>
              <w:tr w:rsidR="008A0C52" w:rsidRPr="0012401C" w14:paraId="6ACD3917" w14:textId="77777777" w:rsidTr="008A0C52">
                <w:tc>
                  <w:tcPr>
                    <w:tcW w:w="1250" w:type="pct"/>
                  </w:tcPr>
                  <w:p w14:paraId="05BF8655"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增产增效奖励</w:t>
                    </w:r>
                  </w:p>
                </w:tc>
                <w:tc>
                  <w:tcPr>
                    <w:tcW w:w="1250" w:type="pct"/>
                  </w:tcPr>
                  <w:p w14:paraId="1F910BC6"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486,903.87</w:t>
                    </w:r>
                  </w:p>
                </w:tc>
                <w:tc>
                  <w:tcPr>
                    <w:tcW w:w="1250" w:type="pct"/>
                  </w:tcPr>
                  <w:p w14:paraId="1A7D7ACE"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其他收益</w:t>
                    </w:r>
                  </w:p>
                </w:tc>
                <w:tc>
                  <w:tcPr>
                    <w:tcW w:w="1250" w:type="pct"/>
                  </w:tcPr>
                  <w:p w14:paraId="5ADCFC70"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486,903.87</w:t>
                    </w:r>
                  </w:p>
                </w:tc>
              </w:tr>
            </w:sdtContent>
          </w:sdt>
          <w:sdt>
            <w:sdtPr>
              <w:rPr>
                <w:rFonts w:asciiTheme="minorEastAsia" w:eastAsiaTheme="minorEastAsia" w:hAnsiTheme="minorEastAsia" w:cstheme="minorBidi" w:hint="eastAsia"/>
                <w:bCs w:val="0"/>
                <w:kern w:val="2"/>
              </w:rPr>
              <w:alias w:val="政府补助基本情况明细"/>
              <w:tag w:val="_TUP_6721ef78150942db8758c3d102513424"/>
              <w:id w:val="-953635872"/>
              <w:lock w:val="sdtLocked"/>
            </w:sdtPr>
            <w:sdtEndPr/>
            <w:sdtContent>
              <w:tr w:rsidR="008A0C52" w:rsidRPr="0012401C" w14:paraId="35DC55FF" w14:textId="77777777" w:rsidTr="008A0C52">
                <w:tc>
                  <w:tcPr>
                    <w:tcW w:w="1250" w:type="pct"/>
                  </w:tcPr>
                  <w:p w14:paraId="5E14107A"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高新技术企业补贴资金</w:t>
                    </w:r>
                  </w:p>
                </w:tc>
                <w:tc>
                  <w:tcPr>
                    <w:tcW w:w="1250" w:type="pct"/>
                  </w:tcPr>
                  <w:p w14:paraId="42C91287"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130,000.00</w:t>
                    </w:r>
                  </w:p>
                </w:tc>
                <w:tc>
                  <w:tcPr>
                    <w:tcW w:w="1250" w:type="pct"/>
                  </w:tcPr>
                  <w:p w14:paraId="36D8A8B3"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其他收益</w:t>
                    </w:r>
                  </w:p>
                </w:tc>
                <w:tc>
                  <w:tcPr>
                    <w:tcW w:w="1250" w:type="pct"/>
                  </w:tcPr>
                  <w:p w14:paraId="30CCA4D5"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130,000.00</w:t>
                    </w:r>
                  </w:p>
                </w:tc>
              </w:tr>
            </w:sdtContent>
          </w:sdt>
          <w:sdt>
            <w:sdtPr>
              <w:rPr>
                <w:rFonts w:asciiTheme="minorEastAsia" w:eastAsiaTheme="minorEastAsia" w:hAnsiTheme="minorEastAsia" w:cstheme="minorBidi" w:hint="eastAsia"/>
                <w:bCs w:val="0"/>
                <w:kern w:val="2"/>
              </w:rPr>
              <w:alias w:val="政府补助基本情况明细"/>
              <w:tag w:val="_TUP_6721ef78150942db8758c3d102513424"/>
              <w:id w:val="49119380"/>
              <w:lock w:val="sdtLocked"/>
            </w:sdtPr>
            <w:sdtEndPr/>
            <w:sdtContent>
              <w:tr w:rsidR="008A0C52" w:rsidRPr="0012401C" w14:paraId="3EC550BE" w14:textId="77777777" w:rsidTr="008A0C52">
                <w:tc>
                  <w:tcPr>
                    <w:tcW w:w="1250" w:type="pct"/>
                  </w:tcPr>
                  <w:p w14:paraId="60DBF093"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漳州市</w:t>
                    </w:r>
                    <w:proofErr w:type="gramStart"/>
                    <w:r w:rsidRPr="0012401C">
                      <w:rPr>
                        <w:rFonts w:asciiTheme="minorEastAsia" w:eastAsiaTheme="minorEastAsia" w:hAnsiTheme="minorEastAsia"/>
                      </w:rPr>
                      <w:t>芗</w:t>
                    </w:r>
                    <w:proofErr w:type="gramEnd"/>
                    <w:r w:rsidRPr="0012401C">
                      <w:rPr>
                        <w:rFonts w:asciiTheme="minorEastAsia" w:eastAsiaTheme="minorEastAsia" w:hAnsiTheme="minorEastAsia"/>
                      </w:rPr>
                      <w:t>城区财政局国库支付中心（2020专利奖励经费）</w:t>
                    </w:r>
                  </w:p>
                </w:tc>
                <w:tc>
                  <w:tcPr>
                    <w:tcW w:w="1250" w:type="pct"/>
                  </w:tcPr>
                  <w:p w14:paraId="70A9288B"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129,350.00</w:t>
                    </w:r>
                  </w:p>
                </w:tc>
                <w:tc>
                  <w:tcPr>
                    <w:tcW w:w="1250" w:type="pct"/>
                  </w:tcPr>
                  <w:p w14:paraId="248540FA"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其他收益</w:t>
                    </w:r>
                  </w:p>
                </w:tc>
                <w:tc>
                  <w:tcPr>
                    <w:tcW w:w="1250" w:type="pct"/>
                  </w:tcPr>
                  <w:p w14:paraId="271A80A0"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129,350.00</w:t>
                    </w:r>
                  </w:p>
                </w:tc>
              </w:tr>
            </w:sdtContent>
          </w:sdt>
          <w:sdt>
            <w:sdtPr>
              <w:rPr>
                <w:rFonts w:asciiTheme="minorEastAsia" w:eastAsiaTheme="minorEastAsia" w:hAnsiTheme="minorEastAsia" w:cstheme="minorBidi" w:hint="eastAsia"/>
                <w:bCs w:val="0"/>
                <w:kern w:val="2"/>
              </w:rPr>
              <w:alias w:val="政府补助基本情况明细"/>
              <w:tag w:val="_TUP_6721ef78150942db8758c3d102513424"/>
              <w:id w:val="490062402"/>
              <w:lock w:val="sdtLocked"/>
            </w:sdtPr>
            <w:sdtEndPr/>
            <w:sdtContent>
              <w:tr w:rsidR="008A0C52" w:rsidRPr="0012401C" w14:paraId="0368D7B3" w14:textId="77777777" w:rsidTr="008A0C52">
                <w:tc>
                  <w:tcPr>
                    <w:tcW w:w="1250" w:type="pct"/>
                  </w:tcPr>
                  <w:p w14:paraId="32B761F7"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漳州市</w:t>
                    </w:r>
                    <w:proofErr w:type="gramStart"/>
                    <w:r w:rsidRPr="0012401C">
                      <w:rPr>
                        <w:rFonts w:asciiTheme="minorEastAsia" w:eastAsiaTheme="minorEastAsia" w:hAnsiTheme="minorEastAsia"/>
                      </w:rPr>
                      <w:t>芗</w:t>
                    </w:r>
                    <w:proofErr w:type="gramEnd"/>
                    <w:r w:rsidRPr="0012401C">
                      <w:rPr>
                        <w:rFonts w:asciiTheme="minorEastAsia" w:eastAsiaTheme="minorEastAsia" w:hAnsiTheme="minorEastAsia"/>
                      </w:rPr>
                      <w:t>城区财政局2021年“两节”期间生产稳定运行有关奖励金</w:t>
                    </w:r>
                  </w:p>
                </w:tc>
                <w:tc>
                  <w:tcPr>
                    <w:tcW w:w="1250" w:type="pct"/>
                  </w:tcPr>
                  <w:p w14:paraId="40360B82"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73,000.00</w:t>
                    </w:r>
                  </w:p>
                </w:tc>
                <w:tc>
                  <w:tcPr>
                    <w:tcW w:w="1250" w:type="pct"/>
                  </w:tcPr>
                  <w:p w14:paraId="74645EB4"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其他收益</w:t>
                    </w:r>
                  </w:p>
                </w:tc>
                <w:tc>
                  <w:tcPr>
                    <w:tcW w:w="1250" w:type="pct"/>
                  </w:tcPr>
                  <w:p w14:paraId="49920F7C"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73,000.00</w:t>
                    </w:r>
                  </w:p>
                </w:tc>
              </w:tr>
            </w:sdtContent>
          </w:sdt>
          <w:sdt>
            <w:sdtPr>
              <w:rPr>
                <w:rFonts w:asciiTheme="minorEastAsia" w:eastAsiaTheme="minorEastAsia" w:hAnsiTheme="minorEastAsia" w:cstheme="minorBidi" w:hint="eastAsia"/>
                <w:bCs w:val="0"/>
                <w:kern w:val="2"/>
              </w:rPr>
              <w:alias w:val="政府补助基本情况明细"/>
              <w:tag w:val="_TUP_6721ef78150942db8758c3d102513424"/>
              <w:id w:val="-926037245"/>
              <w:lock w:val="sdtLocked"/>
            </w:sdtPr>
            <w:sdtEndPr/>
            <w:sdtContent>
              <w:tr w:rsidR="008A0C52" w:rsidRPr="0012401C" w14:paraId="404E3CE2" w14:textId="77777777" w:rsidTr="008A0C52">
                <w:tc>
                  <w:tcPr>
                    <w:tcW w:w="1250" w:type="pct"/>
                  </w:tcPr>
                  <w:p w14:paraId="6827A4B9" w14:textId="77777777" w:rsidR="008A0C52" w:rsidRPr="0012401C" w:rsidRDefault="008A0C52" w:rsidP="008A0C52">
                    <w:pPr>
                      <w:rPr>
                        <w:rFonts w:asciiTheme="minorEastAsia" w:eastAsiaTheme="minorEastAsia" w:hAnsiTheme="minorEastAsia" w:cstheme="minorBidi"/>
                        <w:bCs w:val="0"/>
                        <w:kern w:val="2"/>
                      </w:rPr>
                    </w:pPr>
                    <w:r w:rsidRPr="0012401C">
                      <w:rPr>
                        <w:rFonts w:asciiTheme="minorEastAsia" w:eastAsiaTheme="minorEastAsia" w:hAnsiTheme="minorEastAsia"/>
                      </w:rPr>
                      <w:t>漳州市财政国库（2020年度企业研发经费投入分段补助资金，市级）</w:t>
                    </w:r>
                  </w:p>
                </w:tc>
                <w:tc>
                  <w:tcPr>
                    <w:tcW w:w="1250" w:type="pct"/>
                  </w:tcPr>
                  <w:p w14:paraId="53E73DF9"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1,431,100.00</w:t>
                    </w:r>
                  </w:p>
                </w:tc>
                <w:tc>
                  <w:tcPr>
                    <w:tcW w:w="1250" w:type="pct"/>
                  </w:tcPr>
                  <w:p w14:paraId="69416175" w14:textId="77777777" w:rsidR="008A0C52" w:rsidRPr="0012401C" w:rsidRDefault="008A0C52" w:rsidP="008A0C52">
                    <w:pPr>
                      <w:rPr>
                        <w:rFonts w:asciiTheme="minorEastAsia" w:eastAsiaTheme="minorEastAsia" w:hAnsiTheme="minorEastAsia"/>
                      </w:rPr>
                    </w:pPr>
                    <w:r w:rsidRPr="0012401C">
                      <w:rPr>
                        <w:rFonts w:asciiTheme="minorEastAsia" w:eastAsiaTheme="minorEastAsia" w:hAnsiTheme="minorEastAsia"/>
                      </w:rPr>
                      <w:t>其他收益</w:t>
                    </w:r>
                  </w:p>
                </w:tc>
                <w:tc>
                  <w:tcPr>
                    <w:tcW w:w="1250" w:type="pct"/>
                  </w:tcPr>
                  <w:p w14:paraId="0C44A3D8" w14:textId="77777777" w:rsidR="008A0C52" w:rsidRPr="0012401C" w:rsidRDefault="008A0C52" w:rsidP="008A0C52">
                    <w:pPr>
                      <w:jc w:val="right"/>
                      <w:rPr>
                        <w:rFonts w:asciiTheme="minorEastAsia" w:eastAsiaTheme="minorEastAsia" w:hAnsiTheme="minorEastAsia" w:cstheme="minorBidi"/>
                        <w:bCs w:val="0"/>
                        <w:kern w:val="2"/>
                      </w:rPr>
                    </w:pPr>
                    <w:r w:rsidRPr="0012401C">
                      <w:rPr>
                        <w:rFonts w:asciiTheme="minorEastAsia" w:eastAsiaTheme="minorEastAsia" w:hAnsiTheme="minorEastAsia"/>
                      </w:rPr>
                      <w:t>1,431,100.00</w:t>
                    </w:r>
                  </w:p>
                </w:tc>
              </w:tr>
            </w:sdtContent>
          </w:sdt>
          <w:sdt>
            <w:sdtPr>
              <w:rPr>
                <w:rFonts w:asciiTheme="minorEastAsia" w:eastAsiaTheme="minorEastAsia" w:hAnsiTheme="minorEastAsia" w:cstheme="minorBidi" w:hint="eastAsia"/>
                <w:bCs w:val="0"/>
                <w:kern w:val="2"/>
              </w:rPr>
              <w:alias w:val="政府补助基本情况明细"/>
              <w:tag w:val="_TUP_6721ef78150942db8758c3d102513424"/>
              <w:id w:val="-1834061283"/>
              <w:lock w:val="sdtLocked"/>
            </w:sdtPr>
            <w:sdtEndPr/>
            <w:sdtContent>
              <w:tr w:rsidR="008A0C52" w:rsidRPr="0012401C" w14:paraId="619600FA" w14:textId="77777777" w:rsidTr="008A0C52">
                <w:tc>
                  <w:tcPr>
                    <w:tcW w:w="1250" w:type="pct"/>
                  </w:tcPr>
                  <w:p w14:paraId="14827269"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其他补助</w:t>
                    </w:r>
                  </w:p>
                </w:tc>
                <w:tc>
                  <w:tcPr>
                    <w:tcW w:w="1250" w:type="pct"/>
                  </w:tcPr>
                  <w:p w14:paraId="6B6BE47C"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307,426.55</w:t>
                    </w:r>
                  </w:p>
                </w:tc>
                <w:tc>
                  <w:tcPr>
                    <w:tcW w:w="1250" w:type="pct"/>
                  </w:tcPr>
                  <w:p w14:paraId="252947AF"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其他收益</w:t>
                    </w:r>
                  </w:p>
                </w:tc>
                <w:tc>
                  <w:tcPr>
                    <w:tcW w:w="1250" w:type="pct"/>
                  </w:tcPr>
                  <w:p w14:paraId="3BAFC7EF"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307,426.55</w:t>
                    </w:r>
                  </w:p>
                </w:tc>
              </w:tr>
            </w:sdtContent>
          </w:sdt>
          <w:sdt>
            <w:sdtPr>
              <w:rPr>
                <w:rFonts w:asciiTheme="minorEastAsia" w:eastAsiaTheme="minorEastAsia" w:hAnsiTheme="minorEastAsia" w:cstheme="minorBidi" w:hint="eastAsia"/>
                <w:bCs w:val="0"/>
                <w:kern w:val="2"/>
              </w:rPr>
              <w:alias w:val="政府补助基本情况明细"/>
              <w:tag w:val="_TUP_6721ef78150942db8758c3d102513424"/>
              <w:id w:val="319852274"/>
              <w:lock w:val="sdtLocked"/>
            </w:sdtPr>
            <w:sdtEndPr/>
            <w:sdtContent>
              <w:tr w:rsidR="008A0C52" w:rsidRPr="0012401C" w14:paraId="2D76B243" w14:textId="77777777" w:rsidTr="008A0C52">
                <w:tc>
                  <w:tcPr>
                    <w:tcW w:w="1250" w:type="pct"/>
                  </w:tcPr>
                  <w:p w14:paraId="52B058E7"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合计</w:t>
                    </w:r>
                  </w:p>
                </w:tc>
                <w:tc>
                  <w:tcPr>
                    <w:tcW w:w="1250" w:type="pct"/>
                  </w:tcPr>
                  <w:p w14:paraId="524F66D7" w14:textId="77777777" w:rsidR="008A0C52" w:rsidRPr="0012401C" w:rsidRDefault="008A0C52" w:rsidP="008A0C52">
                    <w:pPr>
                      <w:jc w:val="right"/>
                      <w:rPr>
                        <w:rFonts w:asciiTheme="minorEastAsia" w:eastAsiaTheme="minorEastAsia" w:hAnsiTheme="minorEastAsia"/>
                      </w:rPr>
                    </w:pPr>
                    <w:r w:rsidRPr="0012401C">
                      <w:rPr>
                        <w:rFonts w:asciiTheme="minorEastAsia" w:eastAsiaTheme="minorEastAsia" w:hAnsiTheme="minorEastAsia"/>
                      </w:rPr>
                      <w:t>9,776,320.72</w:t>
                    </w:r>
                  </w:p>
                </w:tc>
                <w:tc>
                  <w:tcPr>
                    <w:tcW w:w="1250" w:type="pct"/>
                  </w:tcPr>
                  <w:p w14:paraId="4B29268A" w14:textId="77777777" w:rsidR="008A0C52" w:rsidRPr="0012401C" w:rsidRDefault="008A0C52" w:rsidP="008A0C52">
                    <w:pPr>
                      <w:jc w:val="left"/>
                      <w:rPr>
                        <w:rFonts w:asciiTheme="minorEastAsia" w:eastAsiaTheme="minorEastAsia" w:hAnsiTheme="minorEastAsia"/>
                      </w:rPr>
                    </w:pPr>
                    <w:r w:rsidRPr="0012401C">
                      <w:rPr>
                        <w:rFonts w:asciiTheme="minorEastAsia" w:eastAsiaTheme="minorEastAsia" w:hAnsiTheme="minorEastAsia"/>
                      </w:rPr>
                      <w:t xml:space="preserve">　</w:t>
                    </w:r>
                  </w:p>
                </w:tc>
                <w:tc>
                  <w:tcPr>
                    <w:tcW w:w="1250" w:type="pct"/>
                  </w:tcPr>
                  <w:p w14:paraId="04B84D36" w14:textId="19952AD6" w:rsidR="008A0C52" w:rsidRPr="0012401C" w:rsidRDefault="0029650B" w:rsidP="008A0C52">
                    <w:pPr>
                      <w:jc w:val="right"/>
                      <w:rPr>
                        <w:rFonts w:asciiTheme="minorEastAsia" w:eastAsiaTheme="minorEastAsia" w:hAnsiTheme="minorEastAsia"/>
                      </w:rPr>
                    </w:pPr>
                    <w:r w:rsidRPr="0012401C">
                      <w:rPr>
                        <w:rFonts w:asciiTheme="minorEastAsia" w:eastAsiaTheme="minorEastAsia" w:hAnsiTheme="minorEastAsia"/>
                      </w:rPr>
                      <w:t>9,776,320.72</w:t>
                    </w:r>
                  </w:p>
                </w:tc>
              </w:tr>
            </w:sdtContent>
          </w:sdt>
        </w:tbl>
        <w:p w14:paraId="4BC2AF10" w14:textId="77777777" w:rsidR="00622C3A" w:rsidRDefault="000E6426" w:rsidP="007D02D2">
          <w:pPr>
            <w:pStyle w:val="4"/>
            <w:numPr>
              <w:ilvl w:val="0"/>
              <w:numId w:val="80"/>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122046686"/>
            <w:lock w:val="sdtLocked"/>
            <w:placeholder>
              <w:docPart w:val="GBC22222222222222222222222222222"/>
            </w:placeholder>
          </w:sdtPr>
          <w:sdtEndPr/>
          <w:sdtContent>
            <w:p w14:paraId="7A9FBA5C" w14:textId="12C1699E"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CBD6164" w14:textId="77777777" w:rsidR="00622C3A" w:rsidRDefault="000E6426">
          <w:r>
            <w:rPr>
              <w:rFonts w:hint="eastAsia"/>
            </w:rPr>
            <w:t>其他说明</w:t>
          </w:r>
        </w:p>
        <w:sdt>
          <w:sdtPr>
            <w:alias w:val="政府补助说明"/>
            <w:tag w:val="_GBC_f71d7a3695a84c0c9e67640c00a61dad"/>
            <w:id w:val="468949331"/>
            <w:lock w:val="sdtLocked"/>
            <w:placeholder>
              <w:docPart w:val="GBC22222222222222222222222222222"/>
            </w:placeholder>
          </w:sdtPr>
          <w:sdtEndPr/>
          <w:sdtContent>
            <w:p w14:paraId="684E30D6" w14:textId="36757E66" w:rsidR="00622C3A" w:rsidRDefault="008A0C52">
              <w:r>
                <w:rPr>
                  <w:rFonts w:hint="eastAsia"/>
                </w:rPr>
                <w:t>无</w:t>
              </w:r>
            </w:p>
          </w:sdtContent>
        </w:sdt>
      </w:sdtContent>
    </w:sdt>
    <w:sdt>
      <w:sdtPr>
        <w:rPr>
          <w:rFonts w:ascii="宋体" w:hAnsi="宋体" w:cs="宋体"/>
          <w:b w:val="0"/>
          <w:bCs/>
          <w:kern w:val="0"/>
          <w:szCs w:val="24"/>
        </w:rPr>
        <w:alias w:val="模块:合并财务报表项目注释其他需要说明的事项"/>
        <w:tag w:val="_GBC_f027b70d30154df58ffdc310123f3e1f"/>
        <w:id w:val="-1292051115"/>
        <w:lock w:val="sdtLocked"/>
        <w:placeholder>
          <w:docPart w:val="GBC22222222222222222222222222222"/>
        </w:placeholder>
      </w:sdtPr>
      <w:sdtEndPr>
        <w:rPr>
          <w:szCs w:val="21"/>
        </w:rPr>
      </w:sdtEndPr>
      <w:sdtContent>
        <w:p w14:paraId="1AB47715" w14:textId="77777777" w:rsidR="00622C3A" w:rsidRDefault="000E6426" w:rsidP="007D02D2">
          <w:pPr>
            <w:pStyle w:val="3"/>
            <w:numPr>
              <w:ilvl w:val="0"/>
              <w:numId w:val="46"/>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042935795"/>
            <w:lock w:val="sdtLocked"/>
            <w:placeholder>
              <w:docPart w:val="GBC22222222222222222222222222222"/>
            </w:placeholder>
          </w:sdtPr>
          <w:sdtEndPr/>
          <w:sdtContent>
            <w:p w14:paraId="492A43BC" w14:textId="6553828E"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57567EC" w14:textId="77777777" w:rsidR="00622C3A" w:rsidRDefault="00D86D4A"/>
      </w:sdtContent>
    </w:sdt>
    <w:p w14:paraId="3420C6C4" w14:textId="77777777" w:rsidR="00622C3A" w:rsidRDefault="000E6426" w:rsidP="007D02D2">
      <w:pPr>
        <w:pStyle w:val="2"/>
        <w:numPr>
          <w:ilvl w:val="0"/>
          <w:numId w:val="33"/>
        </w:numPr>
        <w:ind w:left="422" w:hanging="422"/>
        <w:rPr>
          <w:rFonts w:ascii="宋体" w:hAnsi="宋体"/>
        </w:rPr>
      </w:pPr>
      <w:r>
        <w:rPr>
          <w:rFonts w:ascii="宋体" w:hAnsi="宋体" w:hint="eastAsia"/>
        </w:rPr>
        <w:t>合并范围的变更</w:t>
      </w:r>
    </w:p>
    <w:p w14:paraId="687614C2" w14:textId="77777777" w:rsidR="00622C3A" w:rsidRDefault="000E6426" w:rsidP="007D02D2">
      <w:pPr>
        <w:pStyle w:val="3"/>
        <w:numPr>
          <w:ilvl w:val="0"/>
          <w:numId w:val="81"/>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2132048946"/>
        <w:lock w:val="sdtLocked"/>
        <w:placeholder>
          <w:docPart w:val="GBC22222222222222222222222222222"/>
        </w:placeholder>
      </w:sdtPr>
      <w:sdtEndPr/>
      <w:sdtContent>
        <w:p w14:paraId="1507423A" w14:textId="7854752F" w:rsidR="008A0C52" w:rsidRDefault="000E6426" w:rsidP="008A0C52">
          <w:pPr>
            <w:rPr>
              <w:rFonts w:cstheme="minorBidi"/>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9C58763" w14:textId="77777777" w:rsidR="00622C3A" w:rsidRDefault="00622C3A"/>
    <w:p w14:paraId="19E7B530" w14:textId="77777777" w:rsidR="00622C3A" w:rsidRDefault="000E6426" w:rsidP="007D02D2">
      <w:pPr>
        <w:pStyle w:val="3"/>
        <w:numPr>
          <w:ilvl w:val="0"/>
          <w:numId w:val="81"/>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462963343"/>
        <w:lock w:val="sdtLocked"/>
        <w:placeholder>
          <w:docPart w:val="GBC22222222222222222222222222222"/>
        </w:placeholder>
      </w:sdtPr>
      <w:sdtEndPr/>
      <w:sdtContent>
        <w:p w14:paraId="691EAC34" w14:textId="36878CC0" w:rsidR="008A0C52" w:rsidRDefault="000E6426" w:rsidP="008A0C52">
          <w:pPr>
            <w:rPr>
              <w:rFonts w:cs="Arial"/>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144E53C" w14:textId="77777777" w:rsidR="00622C3A" w:rsidRDefault="00622C3A"/>
    <w:sdt>
      <w:sdtPr>
        <w:rPr>
          <w:rFonts w:ascii="宋体" w:hAnsi="宋体" w:cs="Arial" w:hint="eastAsia"/>
          <w:b w:val="0"/>
          <w:bCs/>
          <w:kern w:val="0"/>
          <w:szCs w:val="21"/>
        </w:rPr>
        <w:alias w:val="模块:反向购买"/>
        <w:tag w:val="_SEC_e0818786830d42ce99957d3ef113691a"/>
        <w:id w:val="2089419674"/>
        <w:lock w:val="sdtLocked"/>
        <w:placeholder>
          <w:docPart w:val="GBC22222222222222222222222222222"/>
        </w:placeholder>
      </w:sdtPr>
      <w:sdtEndPr>
        <w:rPr>
          <w:rFonts w:hint="default"/>
        </w:rPr>
      </w:sdtEndPr>
      <w:sdtContent>
        <w:p w14:paraId="1B1AF77B" w14:textId="77777777" w:rsidR="00622C3A" w:rsidRDefault="000E6426" w:rsidP="007D02D2">
          <w:pPr>
            <w:pStyle w:val="3"/>
            <w:numPr>
              <w:ilvl w:val="0"/>
              <w:numId w:val="81"/>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40206545"/>
            <w:lock w:val="sdtLocked"/>
            <w:placeholder>
              <w:docPart w:val="GBC22222222222222222222222222222"/>
            </w:placeholder>
          </w:sdtPr>
          <w:sdtEndPr/>
          <w:sdtContent>
            <w:p w14:paraId="7494E480" w14:textId="401F924E"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Arial" w:hint="eastAsia"/>
          <w:b w:val="0"/>
          <w:bCs/>
          <w:kern w:val="0"/>
          <w:szCs w:val="21"/>
        </w:rPr>
        <w:alias w:val="模块:处置子公司"/>
        <w:tag w:val="_GBC_cc6d41993eca4369a3cdb3c33d4f3299"/>
        <w:id w:val="1719624116"/>
        <w:lock w:val="sdtLocked"/>
        <w:placeholder>
          <w:docPart w:val="GBC22222222222222222222222222222"/>
        </w:placeholder>
      </w:sdtPr>
      <w:sdtEndPr>
        <w:rPr>
          <w:rFonts w:cs="宋体"/>
          <w:color w:val="000000"/>
        </w:rPr>
      </w:sdtEndPr>
      <w:sdtContent>
        <w:p w14:paraId="4E0ACE55" w14:textId="77777777" w:rsidR="00622C3A" w:rsidRDefault="000E6426" w:rsidP="007D02D2">
          <w:pPr>
            <w:pStyle w:val="3"/>
            <w:numPr>
              <w:ilvl w:val="0"/>
              <w:numId w:val="81"/>
            </w:numPr>
            <w:rPr>
              <w:rFonts w:ascii="宋体" w:hAnsi="宋体" w:cs="Arial"/>
              <w:szCs w:val="21"/>
            </w:rPr>
          </w:pPr>
          <w:r>
            <w:rPr>
              <w:rFonts w:ascii="宋体" w:hAnsi="宋体" w:cs="Arial" w:hint="eastAsia"/>
              <w:szCs w:val="21"/>
            </w:rPr>
            <w:t>处置子公司</w:t>
          </w:r>
        </w:p>
        <w:p w14:paraId="0F9A6CCC" w14:textId="77777777" w:rsidR="00622C3A" w:rsidRDefault="000E6426">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1835175788"/>
            <w:lock w:val="sdtLocked"/>
            <w:placeholder>
              <w:docPart w:val="GBC22222222222222222222222222222"/>
            </w:placeholder>
          </w:sdtPr>
          <w:sdtEndPr/>
          <w:sdtContent>
            <w:p w14:paraId="5961DF04" w14:textId="65C98B98" w:rsidR="00622C3A" w:rsidRDefault="000E6426" w:rsidP="008A0C52">
              <w:pPr>
                <w:rPr>
                  <w:rFonts w:cs="Arial"/>
                  <w:color w:val="000000"/>
                </w:rPr>
              </w:pPr>
              <w:r>
                <w:rPr>
                  <w:rFonts w:cs="Arial"/>
                </w:rPr>
                <w:fldChar w:fldCharType="begin"/>
              </w:r>
              <w:r w:rsidR="008A0C52">
                <w:rPr>
                  <w:rFonts w:cs="Arial"/>
                </w:rPr>
                <w:instrText>MACROBUTTON  SnrToggleCheckbox □适用</w:instrText>
              </w:r>
              <w:r>
                <w:rPr>
                  <w:rFonts w:cs="Arial"/>
                </w:rPr>
                <w:fldChar w:fldCharType="end"/>
              </w:r>
              <w:r>
                <w:rPr>
                  <w:rFonts w:cs="Arial"/>
                </w:rPr>
                <w:fldChar w:fldCharType="begin"/>
              </w:r>
              <w:r w:rsidR="008A0C52">
                <w:rPr>
                  <w:rFonts w:cs="Arial"/>
                </w:rPr>
                <w:instrText xml:space="preserve"> MACROBUTTON  SnrToggleCheckbox √不适用 </w:instrText>
              </w:r>
              <w:r>
                <w:rPr>
                  <w:rFonts w:cs="Arial"/>
                </w:rPr>
                <w:fldChar w:fldCharType="end"/>
              </w:r>
            </w:p>
          </w:sdtContent>
        </w:sdt>
        <w:p w14:paraId="1AB590AC" w14:textId="77777777" w:rsidR="00622C3A" w:rsidRDefault="000E6426">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1989006636"/>
            <w:lock w:val="sdtLocked"/>
            <w:placeholder>
              <w:docPart w:val="GBC22222222222222222222222222222"/>
            </w:placeholder>
          </w:sdtPr>
          <w:sdtEndPr/>
          <w:sdtContent>
            <w:p w14:paraId="23DCDE93" w14:textId="2A430D73" w:rsidR="00622C3A" w:rsidRDefault="000E6426" w:rsidP="008A0C52">
              <w:pPr>
                <w:rPr>
                  <w:color w:val="000000"/>
                </w:rPr>
              </w:pPr>
              <w:r>
                <w:rPr>
                  <w:rFonts w:cs="Arial"/>
                  <w:color w:val="000000"/>
                </w:rPr>
                <w:fldChar w:fldCharType="begin"/>
              </w:r>
              <w:r w:rsidR="008A0C52">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8A0C52">
                <w:rPr>
                  <w:rFonts w:cs="Arial"/>
                  <w:color w:val="000000"/>
                </w:rPr>
                <w:instrText xml:space="preserve"> MACROBUTTON  SnrToggleCheckbox √不适用 </w:instrText>
              </w:r>
              <w:r>
                <w:rPr>
                  <w:rFonts w:cs="Arial"/>
                  <w:color w:val="000000"/>
                </w:rPr>
                <w:fldChar w:fldCharType="end"/>
              </w:r>
            </w:p>
          </w:sdtContent>
        </w:sdt>
      </w:sdtContent>
    </w:sdt>
    <w:p w14:paraId="40416F28" w14:textId="1DACABE7" w:rsidR="00622C3A" w:rsidRDefault="00622C3A" w:rsidP="008A0C52">
      <w:pPr>
        <w:rPr>
          <w:rFonts w:cs="Arial"/>
          <w:color w:val="000000"/>
        </w:rPr>
      </w:pPr>
    </w:p>
    <w:sdt>
      <w:sdtPr>
        <w:rPr>
          <w:rFonts w:ascii="宋体" w:hAnsi="宋体" w:cs="Arial" w:hint="eastAsia"/>
          <w:b w:val="0"/>
          <w:bCs/>
          <w:color w:val="000000"/>
          <w:kern w:val="0"/>
          <w:szCs w:val="24"/>
        </w:rPr>
        <w:alias w:val="模块:其他原因的合并范围变动"/>
        <w:tag w:val="_GBC_c61d869cb31c439992bb2118c8eaac1e"/>
        <w:id w:val="-911535657"/>
        <w:lock w:val="sdtLocked"/>
        <w:placeholder>
          <w:docPart w:val="GBC22222222222222222222222222222"/>
        </w:placeholder>
      </w:sdtPr>
      <w:sdtEndPr>
        <w:rPr>
          <w:szCs w:val="21"/>
        </w:rPr>
      </w:sdtEndPr>
      <w:sdtContent>
        <w:p w14:paraId="295223A8" w14:textId="77777777" w:rsidR="00622C3A" w:rsidRDefault="000E6426" w:rsidP="007D02D2">
          <w:pPr>
            <w:pStyle w:val="3"/>
            <w:numPr>
              <w:ilvl w:val="0"/>
              <w:numId w:val="81"/>
            </w:numPr>
            <w:rPr>
              <w:rFonts w:ascii="宋体" w:hAnsi="宋体" w:cs="Arial"/>
              <w:color w:val="000000"/>
            </w:rPr>
          </w:pPr>
          <w:r>
            <w:rPr>
              <w:rFonts w:ascii="宋体" w:hAnsi="宋体" w:cs="Arial" w:hint="eastAsia"/>
              <w:color w:val="000000"/>
            </w:rPr>
            <w:t>其他原因的合并范围变动</w:t>
          </w:r>
        </w:p>
        <w:p w14:paraId="4F2E9A81" w14:textId="77777777" w:rsidR="00622C3A" w:rsidRDefault="000E6426">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126223329"/>
            <w:lock w:val="sdtLocked"/>
            <w:placeholder>
              <w:docPart w:val="GBC22222222222222222222222222222"/>
            </w:placeholder>
          </w:sdtPr>
          <w:sdtEndPr/>
          <w:sdtContent>
            <w:p w14:paraId="36430792" w14:textId="5F1E97DC" w:rsidR="00622C3A" w:rsidRDefault="000E6426" w:rsidP="008A0C52">
              <w:pPr>
                <w:rPr>
                  <w:rFonts w:cs="Arial"/>
                  <w:color w:val="000000"/>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44864940" w14:textId="77777777" w:rsidR="00622C3A" w:rsidRDefault="00622C3A">
      <w:pPr>
        <w:rPr>
          <w:rFonts w:cs="Arial"/>
          <w:color w:val="000000"/>
        </w:rPr>
      </w:pPr>
    </w:p>
    <w:sdt>
      <w:sdtPr>
        <w:rPr>
          <w:rFonts w:ascii="宋体" w:hAnsi="宋体" w:cs="Arial" w:hint="eastAsia"/>
          <w:b w:val="0"/>
          <w:bCs/>
          <w:color w:val="000000"/>
          <w:kern w:val="0"/>
          <w:szCs w:val="24"/>
        </w:rPr>
        <w:alias w:val="模块:同一控制下企业合并其他"/>
        <w:tag w:val="_GBC_8ddcb59af8af49d295c61727d65b8301"/>
        <w:id w:val="-1434963962"/>
        <w:lock w:val="sdtLocked"/>
        <w:placeholder>
          <w:docPart w:val="GBC22222222222222222222222222222"/>
        </w:placeholder>
      </w:sdtPr>
      <w:sdtEndPr>
        <w:rPr>
          <w:szCs w:val="21"/>
        </w:rPr>
      </w:sdtEndPr>
      <w:sdtContent>
        <w:p w14:paraId="6EB4F497" w14:textId="77777777" w:rsidR="00622C3A" w:rsidRDefault="000E6426" w:rsidP="007D02D2">
          <w:pPr>
            <w:pStyle w:val="3"/>
            <w:numPr>
              <w:ilvl w:val="0"/>
              <w:numId w:val="81"/>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428259785"/>
            <w:lock w:val="sdtLocked"/>
            <w:placeholder>
              <w:docPart w:val="GBC22222222222222222222222222222"/>
            </w:placeholder>
          </w:sdtPr>
          <w:sdtEndPr/>
          <w:sdtContent>
            <w:p w14:paraId="4C417A45" w14:textId="51FA6941" w:rsidR="00622C3A" w:rsidRDefault="000E6426" w:rsidP="008A0C52">
              <w:pPr>
                <w:rPr>
                  <w:rFonts w:cs="Arial"/>
                  <w:color w:val="000000"/>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1F7078E1" w14:textId="77777777" w:rsidR="00622C3A" w:rsidRDefault="000E6426" w:rsidP="007D02D2">
      <w:pPr>
        <w:pStyle w:val="2"/>
        <w:numPr>
          <w:ilvl w:val="0"/>
          <w:numId w:val="33"/>
        </w:numPr>
        <w:ind w:left="422" w:hanging="422"/>
        <w:rPr>
          <w:rFonts w:ascii="宋体" w:hAnsi="宋体"/>
        </w:rPr>
      </w:pPr>
      <w:r>
        <w:rPr>
          <w:rFonts w:ascii="宋体" w:hAnsi="宋体" w:hint="eastAsia"/>
        </w:rPr>
        <w:lastRenderedPageBreak/>
        <w:t>在其他主体中的权益</w:t>
      </w:r>
    </w:p>
    <w:p w14:paraId="38DA1293" w14:textId="77777777" w:rsidR="00622C3A" w:rsidRDefault="000E6426" w:rsidP="007D02D2">
      <w:pPr>
        <w:pStyle w:val="3"/>
        <w:numPr>
          <w:ilvl w:val="2"/>
          <w:numId w:val="82"/>
        </w:numPr>
        <w:rPr>
          <w:rFonts w:ascii="宋体" w:hAnsi="宋体"/>
        </w:rPr>
      </w:pPr>
      <w:r>
        <w:rPr>
          <w:rFonts w:ascii="宋体" w:hAnsi="宋体" w:hint="eastAsia"/>
        </w:rPr>
        <w:t>在子公司中的权益</w:t>
      </w:r>
    </w:p>
    <w:sdt>
      <w:sdtPr>
        <w:rPr>
          <w:rFonts w:ascii="宋体" w:hAnsi="宋体" w:cs="宋体" w:hint="eastAsia"/>
          <w:b w:val="0"/>
          <w:bCs/>
          <w:kern w:val="0"/>
          <w:szCs w:val="24"/>
        </w:rPr>
        <w:alias w:val="模块:企业集团的构成"/>
        <w:tag w:val="_GBC_47f8b786d9024ebb977349f022d18c1c"/>
        <w:id w:val="1436477999"/>
        <w:lock w:val="sdtLocked"/>
        <w:placeholder>
          <w:docPart w:val="GBC22222222222222222222222222222"/>
        </w:placeholder>
      </w:sdtPr>
      <w:sdtEndPr>
        <w:rPr>
          <w:rFonts w:cstheme="minorBidi" w:hint="default"/>
          <w:szCs w:val="21"/>
        </w:rPr>
      </w:sdtEndPr>
      <w:sdtContent>
        <w:p w14:paraId="21076C25" w14:textId="77777777" w:rsidR="00622C3A" w:rsidRDefault="000E6426" w:rsidP="007D02D2">
          <w:pPr>
            <w:pStyle w:val="4"/>
            <w:numPr>
              <w:ilvl w:val="3"/>
              <w:numId w:val="83"/>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1628465232"/>
            <w:lock w:val="sdtLocked"/>
            <w:placeholder>
              <w:docPart w:val="GBC22222222222222222222222222222"/>
            </w:placeholder>
          </w:sdtPr>
          <w:sdtEndPr/>
          <w:sdtContent>
            <w:p w14:paraId="34CC79A5" w14:textId="16B805C4"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tbl>
          <w:tblPr>
            <w:tblStyle w:val="g1"/>
            <w:tblW w:w="5411"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0"/>
            <w:gridCol w:w="1289"/>
            <w:gridCol w:w="1269"/>
            <w:gridCol w:w="1301"/>
            <w:gridCol w:w="1289"/>
            <w:gridCol w:w="1289"/>
            <w:gridCol w:w="1416"/>
          </w:tblGrid>
          <w:tr w:rsidR="008A0C52" w14:paraId="001A97B0" w14:textId="77777777" w:rsidTr="00FE6F70">
            <w:trPr>
              <w:trHeight w:val="247"/>
              <w:jc w:val="center"/>
            </w:trPr>
            <w:sdt>
              <w:sdtPr>
                <w:tag w:val="_PLD_e6e24505838941c88a7f70e573a1261c"/>
                <w:id w:val="-1803694380"/>
                <w:lock w:val="sdtLocked"/>
              </w:sdtPr>
              <w:sdtEndPr/>
              <w:sdtContent>
                <w:tc>
                  <w:tcPr>
                    <w:tcW w:w="991" w:type="pct"/>
                    <w:vMerge w:val="restart"/>
                    <w:shd w:val="clear" w:color="auto" w:fill="auto"/>
                    <w:vAlign w:val="center"/>
                  </w:tcPr>
                  <w:p w14:paraId="6D0B2C24" w14:textId="77777777" w:rsidR="008A0C52" w:rsidRDefault="008A0C52" w:rsidP="008A0C52">
                    <w:pPr>
                      <w:jc w:val="center"/>
                      <w:rPr>
                        <w:rFonts w:cs="Arial"/>
                        <w:lang w:val="en-GB"/>
                      </w:rPr>
                    </w:pPr>
                    <w:r>
                      <w:rPr>
                        <w:rFonts w:cs="Arial" w:hint="eastAsia"/>
                        <w:lang w:val="en-GB"/>
                      </w:rPr>
                      <w:t>子公司</w:t>
                    </w:r>
                  </w:p>
                  <w:p w14:paraId="60A946E7" w14:textId="77777777" w:rsidR="008A0C52" w:rsidRDefault="008A0C52" w:rsidP="008A0C52">
                    <w:pPr>
                      <w:jc w:val="center"/>
                      <w:rPr>
                        <w:rFonts w:cs="Arial"/>
                      </w:rPr>
                    </w:pPr>
                    <w:r>
                      <w:rPr>
                        <w:rFonts w:cs="Arial" w:hint="eastAsia"/>
                        <w:lang w:val="en-GB"/>
                      </w:rPr>
                      <w:t>名称</w:t>
                    </w:r>
                  </w:p>
                </w:tc>
              </w:sdtContent>
            </w:sdt>
            <w:sdt>
              <w:sdtPr>
                <w:tag w:val="_PLD_056e18f052024978add90fe8aacf887d"/>
                <w:id w:val="133222061"/>
                <w:lock w:val="sdtLocked"/>
              </w:sdtPr>
              <w:sdtEndPr/>
              <w:sdtContent>
                <w:tc>
                  <w:tcPr>
                    <w:tcW w:w="658" w:type="pct"/>
                    <w:vMerge w:val="restart"/>
                    <w:shd w:val="clear" w:color="auto" w:fill="auto"/>
                    <w:vAlign w:val="center"/>
                  </w:tcPr>
                  <w:p w14:paraId="5912066D" w14:textId="77777777" w:rsidR="008A0C52" w:rsidRDefault="008A0C52" w:rsidP="008A0C52">
                    <w:pPr>
                      <w:jc w:val="center"/>
                      <w:rPr>
                        <w:rFonts w:cs="Arial"/>
                      </w:rPr>
                    </w:pPr>
                    <w:r>
                      <w:rPr>
                        <w:rFonts w:cs="Arial" w:hint="eastAsia"/>
                        <w:lang w:val="en-GB"/>
                      </w:rPr>
                      <w:t>主要经营地</w:t>
                    </w:r>
                  </w:p>
                </w:tc>
              </w:sdtContent>
            </w:sdt>
            <w:sdt>
              <w:sdtPr>
                <w:tag w:val="_PLD_591af8ff23104790a7ac5dbb3278e185"/>
                <w:id w:val="428930465"/>
                <w:lock w:val="sdtLocked"/>
              </w:sdtPr>
              <w:sdtEndPr/>
              <w:sdtContent>
                <w:tc>
                  <w:tcPr>
                    <w:tcW w:w="648" w:type="pct"/>
                    <w:vMerge w:val="restart"/>
                    <w:shd w:val="clear" w:color="auto" w:fill="auto"/>
                    <w:vAlign w:val="center"/>
                  </w:tcPr>
                  <w:p w14:paraId="238D5CC4" w14:textId="77777777" w:rsidR="008A0C52" w:rsidRDefault="008A0C52" w:rsidP="008A0C52">
                    <w:pPr>
                      <w:jc w:val="center"/>
                      <w:rPr>
                        <w:rFonts w:cs="Arial"/>
                      </w:rPr>
                    </w:pPr>
                    <w:r>
                      <w:rPr>
                        <w:rFonts w:cs="Arial" w:hint="eastAsia"/>
                        <w:lang w:val="en-GB"/>
                      </w:rPr>
                      <w:t>注册地</w:t>
                    </w:r>
                  </w:p>
                </w:tc>
              </w:sdtContent>
            </w:sdt>
            <w:sdt>
              <w:sdtPr>
                <w:tag w:val="_PLD_00f166f7d07d4fab80fa91c95fb5d089"/>
                <w:id w:val="-1769158607"/>
                <w:lock w:val="sdtLocked"/>
              </w:sdtPr>
              <w:sdtEndPr/>
              <w:sdtContent>
                <w:tc>
                  <w:tcPr>
                    <w:tcW w:w="664" w:type="pct"/>
                    <w:vMerge w:val="restart"/>
                    <w:shd w:val="clear" w:color="auto" w:fill="auto"/>
                    <w:vAlign w:val="center"/>
                  </w:tcPr>
                  <w:p w14:paraId="012C8487" w14:textId="77777777" w:rsidR="008A0C52" w:rsidRDefault="008A0C52" w:rsidP="008A0C52">
                    <w:pPr>
                      <w:jc w:val="center"/>
                      <w:rPr>
                        <w:rFonts w:cs="Arial"/>
                      </w:rPr>
                    </w:pPr>
                    <w:r>
                      <w:rPr>
                        <w:rFonts w:cs="Arial" w:hint="eastAsia"/>
                        <w:lang w:val="en-GB"/>
                      </w:rPr>
                      <w:t>业务性质</w:t>
                    </w:r>
                  </w:p>
                </w:tc>
              </w:sdtContent>
            </w:sdt>
            <w:sdt>
              <w:sdtPr>
                <w:tag w:val="_PLD_312b40f444994b628fc2b8c3e4c90fdc"/>
                <w:id w:val="1852915884"/>
                <w:lock w:val="sdtLocked"/>
              </w:sdtPr>
              <w:sdtEndPr/>
              <w:sdtContent>
                <w:tc>
                  <w:tcPr>
                    <w:tcW w:w="1316" w:type="pct"/>
                    <w:gridSpan w:val="2"/>
                    <w:shd w:val="clear" w:color="auto" w:fill="auto"/>
                    <w:vAlign w:val="center"/>
                  </w:tcPr>
                  <w:p w14:paraId="23E4E0CC" w14:textId="77777777" w:rsidR="008A0C52" w:rsidRDefault="008A0C52" w:rsidP="008A0C52">
                    <w:pPr>
                      <w:jc w:val="center"/>
                      <w:rPr>
                        <w:rFonts w:cs="Arial"/>
                      </w:rPr>
                    </w:pPr>
                    <w:r>
                      <w:rPr>
                        <w:rFonts w:cs="Arial" w:hint="eastAsia"/>
                        <w:lang w:val="en-GB"/>
                      </w:rPr>
                      <w:t>持股比例</w:t>
                    </w:r>
                    <w:r>
                      <w:rPr>
                        <w:rFonts w:cs="Arial"/>
                      </w:rPr>
                      <w:t>(%)</w:t>
                    </w:r>
                  </w:p>
                </w:tc>
              </w:sdtContent>
            </w:sdt>
            <w:sdt>
              <w:sdtPr>
                <w:tag w:val="_PLD_7955b51c085a48948cb5518baa55ee50"/>
                <w:id w:val="1808969858"/>
                <w:lock w:val="sdtLocked"/>
              </w:sdtPr>
              <w:sdtEndPr/>
              <w:sdtContent>
                <w:tc>
                  <w:tcPr>
                    <w:tcW w:w="723" w:type="pct"/>
                    <w:vMerge w:val="restart"/>
                    <w:shd w:val="clear" w:color="auto" w:fill="auto"/>
                    <w:vAlign w:val="center"/>
                  </w:tcPr>
                  <w:p w14:paraId="1E90BCF7" w14:textId="77777777" w:rsidR="008A0C52" w:rsidRDefault="008A0C52" w:rsidP="008A0C52">
                    <w:pPr>
                      <w:jc w:val="center"/>
                      <w:rPr>
                        <w:rFonts w:cs="Arial"/>
                        <w:lang w:val="en-GB"/>
                      </w:rPr>
                    </w:pPr>
                    <w:r>
                      <w:rPr>
                        <w:rFonts w:cs="Arial" w:hint="eastAsia"/>
                        <w:lang w:val="en-GB"/>
                      </w:rPr>
                      <w:t>取得</w:t>
                    </w:r>
                  </w:p>
                  <w:p w14:paraId="31AE2051" w14:textId="77777777" w:rsidR="008A0C52" w:rsidRDefault="008A0C52" w:rsidP="008A0C52">
                    <w:pPr>
                      <w:jc w:val="center"/>
                      <w:rPr>
                        <w:rFonts w:cs="Arial"/>
                        <w:lang w:val="en-GB"/>
                      </w:rPr>
                    </w:pPr>
                    <w:r>
                      <w:rPr>
                        <w:rFonts w:cs="Arial" w:hint="eastAsia"/>
                        <w:lang w:val="en-GB"/>
                      </w:rPr>
                      <w:t>方式</w:t>
                    </w:r>
                  </w:p>
                </w:tc>
              </w:sdtContent>
            </w:sdt>
          </w:tr>
          <w:tr w:rsidR="008A0C52" w14:paraId="7E0493B7" w14:textId="77777777" w:rsidTr="00FE6F70">
            <w:trPr>
              <w:trHeight w:val="278"/>
              <w:jc w:val="center"/>
            </w:trPr>
            <w:tc>
              <w:tcPr>
                <w:tcW w:w="991" w:type="pct"/>
                <w:vMerge/>
                <w:shd w:val="clear" w:color="auto" w:fill="auto"/>
                <w:vAlign w:val="center"/>
              </w:tcPr>
              <w:p w14:paraId="1739E503" w14:textId="77777777" w:rsidR="008A0C52" w:rsidRDefault="008A0C52" w:rsidP="008A0C52">
                <w:pPr>
                  <w:rPr>
                    <w:rFonts w:cs="Arial"/>
                  </w:rPr>
                </w:pPr>
              </w:p>
            </w:tc>
            <w:tc>
              <w:tcPr>
                <w:tcW w:w="658" w:type="pct"/>
                <w:vMerge/>
                <w:shd w:val="clear" w:color="auto" w:fill="auto"/>
                <w:vAlign w:val="center"/>
              </w:tcPr>
              <w:p w14:paraId="23136A6A" w14:textId="77777777" w:rsidR="008A0C52" w:rsidRDefault="008A0C52" w:rsidP="008A0C52">
                <w:pPr>
                  <w:rPr>
                    <w:rFonts w:cs="Arial"/>
                  </w:rPr>
                </w:pPr>
              </w:p>
            </w:tc>
            <w:tc>
              <w:tcPr>
                <w:tcW w:w="648" w:type="pct"/>
                <w:vMerge/>
                <w:shd w:val="clear" w:color="auto" w:fill="auto"/>
                <w:vAlign w:val="center"/>
              </w:tcPr>
              <w:p w14:paraId="3AE62531" w14:textId="77777777" w:rsidR="008A0C52" w:rsidRDefault="008A0C52" w:rsidP="008A0C52">
                <w:pPr>
                  <w:rPr>
                    <w:rFonts w:cs="Arial"/>
                  </w:rPr>
                </w:pPr>
              </w:p>
            </w:tc>
            <w:tc>
              <w:tcPr>
                <w:tcW w:w="664" w:type="pct"/>
                <w:vMerge/>
                <w:shd w:val="clear" w:color="auto" w:fill="auto"/>
                <w:vAlign w:val="center"/>
              </w:tcPr>
              <w:p w14:paraId="2A2D9168" w14:textId="77777777" w:rsidR="008A0C52" w:rsidRDefault="008A0C52" w:rsidP="008A0C52">
                <w:pPr>
                  <w:rPr>
                    <w:rFonts w:cs="Arial"/>
                  </w:rPr>
                </w:pPr>
              </w:p>
            </w:tc>
            <w:sdt>
              <w:sdtPr>
                <w:tag w:val="_PLD_ab045acafe9d4890848568705ddd5475"/>
                <w:id w:val="-841553876"/>
                <w:lock w:val="sdtLocked"/>
              </w:sdtPr>
              <w:sdtEndPr/>
              <w:sdtContent>
                <w:tc>
                  <w:tcPr>
                    <w:tcW w:w="658" w:type="pct"/>
                    <w:shd w:val="clear" w:color="auto" w:fill="auto"/>
                    <w:vAlign w:val="center"/>
                  </w:tcPr>
                  <w:p w14:paraId="31301CFF" w14:textId="77777777" w:rsidR="008A0C52" w:rsidRDefault="008A0C52" w:rsidP="008A0C52">
                    <w:pPr>
                      <w:jc w:val="center"/>
                      <w:rPr>
                        <w:rFonts w:cs="Arial"/>
                      </w:rPr>
                    </w:pPr>
                    <w:r>
                      <w:rPr>
                        <w:rFonts w:cs="Arial" w:hint="eastAsia"/>
                        <w:lang w:val="en-GB"/>
                      </w:rPr>
                      <w:t>直接</w:t>
                    </w:r>
                  </w:p>
                </w:tc>
              </w:sdtContent>
            </w:sdt>
            <w:sdt>
              <w:sdtPr>
                <w:tag w:val="_PLD_78e5db032e5044cba22bc40c16ee940a"/>
                <w:id w:val="1152873865"/>
                <w:lock w:val="sdtLocked"/>
              </w:sdtPr>
              <w:sdtEndPr/>
              <w:sdtContent>
                <w:tc>
                  <w:tcPr>
                    <w:tcW w:w="658" w:type="pct"/>
                    <w:shd w:val="clear" w:color="auto" w:fill="auto"/>
                    <w:vAlign w:val="center"/>
                  </w:tcPr>
                  <w:p w14:paraId="1DD530CA" w14:textId="77777777" w:rsidR="008A0C52" w:rsidRDefault="008A0C52" w:rsidP="008A0C52">
                    <w:pPr>
                      <w:jc w:val="center"/>
                      <w:rPr>
                        <w:rFonts w:cs="Arial"/>
                      </w:rPr>
                    </w:pPr>
                    <w:r>
                      <w:rPr>
                        <w:rFonts w:cs="Arial" w:hint="eastAsia"/>
                        <w:lang w:val="en-GB"/>
                      </w:rPr>
                      <w:t>间接</w:t>
                    </w:r>
                  </w:p>
                </w:tc>
              </w:sdtContent>
            </w:sdt>
            <w:tc>
              <w:tcPr>
                <w:tcW w:w="723" w:type="pct"/>
                <w:vMerge/>
              </w:tcPr>
              <w:p w14:paraId="16BD7A2B" w14:textId="77777777" w:rsidR="008A0C52" w:rsidRDefault="008A0C52" w:rsidP="008A0C52">
                <w:pPr>
                  <w:rPr>
                    <w:rFonts w:cs="Arial"/>
                  </w:rPr>
                </w:pPr>
              </w:p>
            </w:tc>
          </w:tr>
          <w:sdt>
            <w:sdtPr>
              <w:alias w:val="企业合并及合并财务报表明细"/>
              <w:tag w:val="_GBC_986bfe326d834fea9d2920637e286f21"/>
              <w:id w:val="1619249153"/>
              <w:lock w:val="sdtLocked"/>
            </w:sdtPr>
            <w:sdtEndPr/>
            <w:sdtContent>
              <w:tr w:rsidR="008A0C52" w14:paraId="3E646DFB" w14:textId="77777777" w:rsidTr="00FE6F70">
                <w:trPr>
                  <w:jc w:val="center"/>
                </w:trPr>
                <w:tc>
                  <w:tcPr>
                    <w:tcW w:w="991" w:type="pct"/>
                  </w:tcPr>
                  <w:p w14:paraId="783C5772" w14:textId="77777777" w:rsidR="008A0C52" w:rsidRPr="00AD0DD1" w:rsidRDefault="008A0C52" w:rsidP="008A0C52">
                    <w:r>
                      <w:t>福建省永安轴承有限责任公司</w:t>
                    </w:r>
                  </w:p>
                </w:tc>
                <w:tc>
                  <w:tcPr>
                    <w:tcW w:w="658" w:type="pct"/>
                  </w:tcPr>
                  <w:p w14:paraId="3DF3B244" w14:textId="77777777" w:rsidR="008A0C52" w:rsidRDefault="008A0C52" w:rsidP="008A0C52">
                    <w:r>
                      <w:t>福建永安</w:t>
                    </w:r>
                  </w:p>
                </w:tc>
                <w:tc>
                  <w:tcPr>
                    <w:tcW w:w="648" w:type="pct"/>
                  </w:tcPr>
                  <w:p w14:paraId="490AAC4D" w14:textId="77777777" w:rsidR="008A0C52" w:rsidRDefault="008A0C52" w:rsidP="008A0C52">
                    <w:r>
                      <w:t>福建永安</w:t>
                    </w:r>
                  </w:p>
                </w:tc>
                <w:tc>
                  <w:tcPr>
                    <w:tcW w:w="664" w:type="pct"/>
                  </w:tcPr>
                  <w:p w14:paraId="3980D865" w14:textId="77777777" w:rsidR="008A0C52" w:rsidRDefault="008A0C52" w:rsidP="008A0C52">
                    <w:r>
                      <w:t>机械</w:t>
                    </w:r>
                  </w:p>
                </w:tc>
                <w:tc>
                  <w:tcPr>
                    <w:tcW w:w="658" w:type="pct"/>
                  </w:tcPr>
                  <w:p w14:paraId="1EFA6D0A" w14:textId="77777777" w:rsidR="008A0C52" w:rsidRDefault="008A0C52" w:rsidP="008A0C52">
                    <w:pPr>
                      <w:jc w:val="right"/>
                    </w:pPr>
                    <w:r>
                      <w:t>88.29</w:t>
                    </w:r>
                  </w:p>
                </w:tc>
                <w:tc>
                  <w:tcPr>
                    <w:tcW w:w="658" w:type="pct"/>
                  </w:tcPr>
                  <w:p w14:paraId="0835E404" w14:textId="77777777" w:rsidR="008A0C52" w:rsidRDefault="008A0C52" w:rsidP="008A0C52">
                    <w:pPr>
                      <w:jc w:val="right"/>
                    </w:pPr>
                  </w:p>
                </w:tc>
                <w:tc>
                  <w:tcPr>
                    <w:tcW w:w="723" w:type="pct"/>
                  </w:tcPr>
                  <w:p w14:paraId="16791697" w14:textId="77777777" w:rsidR="008A0C52" w:rsidRDefault="008A0C52" w:rsidP="008A0C52">
                    <w:r>
                      <w:t>同</w:t>
                    </w:r>
                    <w:proofErr w:type="gramStart"/>
                    <w:r>
                      <w:t>一控制</w:t>
                    </w:r>
                    <w:proofErr w:type="gramEnd"/>
                    <w:r>
                      <w:t>下企业合并</w:t>
                    </w:r>
                  </w:p>
                </w:tc>
              </w:tr>
            </w:sdtContent>
          </w:sdt>
          <w:sdt>
            <w:sdtPr>
              <w:alias w:val="企业合并及合并财务报表明细"/>
              <w:tag w:val="_GBC_986bfe326d834fea9d2920637e286f21"/>
              <w:id w:val="699213427"/>
              <w:lock w:val="sdtLocked"/>
            </w:sdtPr>
            <w:sdtEndPr/>
            <w:sdtContent>
              <w:tr w:rsidR="008A0C52" w14:paraId="5FAF56A6" w14:textId="77777777" w:rsidTr="00FE6F70">
                <w:trPr>
                  <w:jc w:val="center"/>
                </w:trPr>
                <w:tc>
                  <w:tcPr>
                    <w:tcW w:w="991" w:type="pct"/>
                  </w:tcPr>
                  <w:p w14:paraId="2DDC08D5" w14:textId="77777777" w:rsidR="008A0C52" w:rsidRPr="00AD0DD1" w:rsidRDefault="008A0C52" w:rsidP="008A0C52">
                    <w:r>
                      <w:t>福建省永</w:t>
                    </w:r>
                    <w:proofErr w:type="gramStart"/>
                    <w:r>
                      <w:t>裕德贸易</w:t>
                    </w:r>
                    <w:proofErr w:type="gramEnd"/>
                    <w:r>
                      <w:t>有限公司</w:t>
                    </w:r>
                  </w:p>
                </w:tc>
                <w:tc>
                  <w:tcPr>
                    <w:tcW w:w="658" w:type="pct"/>
                  </w:tcPr>
                  <w:p w14:paraId="6D4B9444" w14:textId="77777777" w:rsidR="008A0C52" w:rsidRDefault="008A0C52" w:rsidP="008A0C52">
                    <w:r>
                      <w:t>福建永安</w:t>
                    </w:r>
                  </w:p>
                </w:tc>
                <w:tc>
                  <w:tcPr>
                    <w:tcW w:w="648" w:type="pct"/>
                  </w:tcPr>
                  <w:p w14:paraId="0783DA16" w14:textId="77777777" w:rsidR="008A0C52" w:rsidRDefault="008A0C52" w:rsidP="008A0C52">
                    <w:r>
                      <w:t>福建永安</w:t>
                    </w:r>
                  </w:p>
                </w:tc>
                <w:tc>
                  <w:tcPr>
                    <w:tcW w:w="664" w:type="pct"/>
                  </w:tcPr>
                  <w:p w14:paraId="68522853" w14:textId="77777777" w:rsidR="008A0C52" w:rsidRDefault="008A0C52" w:rsidP="008A0C52">
                    <w:r>
                      <w:t>批发零售</w:t>
                    </w:r>
                  </w:p>
                </w:tc>
                <w:tc>
                  <w:tcPr>
                    <w:tcW w:w="658" w:type="pct"/>
                  </w:tcPr>
                  <w:p w14:paraId="32E1EA0B" w14:textId="77777777" w:rsidR="008A0C52" w:rsidRDefault="008A0C52" w:rsidP="008A0C52">
                    <w:pPr>
                      <w:jc w:val="right"/>
                    </w:pPr>
                  </w:p>
                </w:tc>
                <w:tc>
                  <w:tcPr>
                    <w:tcW w:w="658" w:type="pct"/>
                  </w:tcPr>
                  <w:p w14:paraId="1FDC856F" w14:textId="77777777" w:rsidR="008A0C52" w:rsidRDefault="008A0C52" w:rsidP="008A0C52">
                    <w:pPr>
                      <w:jc w:val="right"/>
                    </w:pPr>
                    <w:r>
                      <w:t>100</w:t>
                    </w:r>
                  </w:p>
                </w:tc>
                <w:tc>
                  <w:tcPr>
                    <w:tcW w:w="723" w:type="pct"/>
                  </w:tcPr>
                  <w:p w14:paraId="69F7BA34" w14:textId="77777777" w:rsidR="008A0C52" w:rsidRDefault="008A0C52" w:rsidP="008A0C52">
                    <w:r>
                      <w:t>设立</w:t>
                    </w:r>
                  </w:p>
                </w:tc>
              </w:tr>
            </w:sdtContent>
          </w:sdt>
          <w:sdt>
            <w:sdtPr>
              <w:alias w:val="企业合并及合并财务报表明细"/>
              <w:tag w:val="_GBC_986bfe326d834fea9d2920637e286f21"/>
              <w:id w:val="1246844362"/>
              <w:lock w:val="sdtLocked"/>
            </w:sdtPr>
            <w:sdtEndPr/>
            <w:sdtContent>
              <w:tr w:rsidR="008A0C52" w14:paraId="2EC22668" w14:textId="77777777" w:rsidTr="00FE6F70">
                <w:trPr>
                  <w:jc w:val="center"/>
                </w:trPr>
                <w:tc>
                  <w:tcPr>
                    <w:tcW w:w="991" w:type="pct"/>
                  </w:tcPr>
                  <w:p w14:paraId="649BFE83" w14:textId="77777777" w:rsidR="008A0C52" w:rsidRPr="00AD0DD1" w:rsidRDefault="008A0C52" w:rsidP="008A0C52">
                    <w:r>
                      <w:t>福建红旗股份有限公司（注）</w:t>
                    </w:r>
                  </w:p>
                </w:tc>
                <w:tc>
                  <w:tcPr>
                    <w:tcW w:w="658" w:type="pct"/>
                  </w:tcPr>
                  <w:p w14:paraId="4F7FCA1F" w14:textId="77777777" w:rsidR="008A0C52" w:rsidRDefault="008A0C52" w:rsidP="008A0C52">
                    <w:r>
                      <w:t>福建漳州</w:t>
                    </w:r>
                  </w:p>
                </w:tc>
                <w:tc>
                  <w:tcPr>
                    <w:tcW w:w="648" w:type="pct"/>
                  </w:tcPr>
                  <w:p w14:paraId="7479DBA1" w14:textId="77777777" w:rsidR="008A0C52" w:rsidRDefault="008A0C52" w:rsidP="008A0C52">
                    <w:r>
                      <w:t>福建漳州</w:t>
                    </w:r>
                  </w:p>
                </w:tc>
                <w:tc>
                  <w:tcPr>
                    <w:tcW w:w="664" w:type="pct"/>
                  </w:tcPr>
                  <w:p w14:paraId="01EB9D90" w14:textId="77777777" w:rsidR="008A0C52" w:rsidRDefault="008A0C52" w:rsidP="008A0C52">
                    <w:r>
                      <w:t>针织机制造</w:t>
                    </w:r>
                  </w:p>
                </w:tc>
                <w:tc>
                  <w:tcPr>
                    <w:tcW w:w="658" w:type="pct"/>
                  </w:tcPr>
                  <w:p w14:paraId="47084A58" w14:textId="77777777" w:rsidR="008A0C52" w:rsidRDefault="008A0C52" w:rsidP="008A0C52">
                    <w:pPr>
                      <w:jc w:val="right"/>
                    </w:pPr>
                    <w:r>
                      <w:t>47.28</w:t>
                    </w:r>
                  </w:p>
                </w:tc>
                <w:tc>
                  <w:tcPr>
                    <w:tcW w:w="658" w:type="pct"/>
                  </w:tcPr>
                  <w:p w14:paraId="2418F22E" w14:textId="77777777" w:rsidR="008A0C52" w:rsidRDefault="008A0C52" w:rsidP="008A0C52">
                    <w:pPr>
                      <w:jc w:val="right"/>
                    </w:pPr>
                  </w:p>
                </w:tc>
                <w:tc>
                  <w:tcPr>
                    <w:tcW w:w="723" w:type="pct"/>
                  </w:tcPr>
                  <w:p w14:paraId="6C0FA1E1" w14:textId="77777777" w:rsidR="008A0C52" w:rsidRDefault="008A0C52" w:rsidP="008A0C52">
                    <w:r>
                      <w:t>非同</w:t>
                    </w:r>
                    <w:proofErr w:type="gramStart"/>
                    <w:r>
                      <w:t>一控制</w:t>
                    </w:r>
                    <w:proofErr w:type="gramEnd"/>
                    <w:r>
                      <w:t>下企业合并</w:t>
                    </w:r>
                  </w:p>
                </w:tc>
              </w:tr>
            </w:sdtContent>
          </w:sdt>
          <w:sdt>
            <w:sdtPr>
              <w:alias w:val="企业合并及合并财务报表明细"/>
              <w:tag w:val="_GBC_986bfe326d834fea9d2920637e286f21"/>
              <w:id w:val="-2141800969"/>
              <w:lock w:val="sdtLocked"/>
            </w:sdtPr>
            <w:sdtEndPr/>
            <w:sdtContent>
              <w:tr w:rsidR="008A0C52" w14:paraId="1E4BF023" w14:textId="77777777" w:rsidTr="00FE6F70">
                <w:trPr>
                  <w:jc w:val="center"/>
                </w:trPr>
                <w:tc>
                  <w:tcPr>
                    <w:tcW w:w="991" w:type="pct"/>
                  </w:tcPr>
                  <w:p w14:paraId="69482C62" w14:textId="77777777" w:rsidR="008A0C52" w:rsidRPr="00AD0DD1" w:rsidRDefault="008A0C52" w:rsidP="008A0C52">
                    <w:r>
                      <w:t>漳州金田机械有限公司</w:t>
                    </w:r>
                  </w:p>
                </w:tc>
                <w:tc>
                  <w:tcPr>
                    <w:tcW w:w="658" w:type="pct"/>
                  </w:tcPr>
                  <w:p w14:paraId="10DBAC2F" w14:textId="77777777" w:rsidR="008A0C52" w:rsidRDefault="008A0C52" w:rsidP="008A0C52">
                    <w:r>
                      <w:t>福建漳州</w:t>
                    </w:r>
                  </w:p>
                </w:tc>
                <w:tc>
                  <w:tcPr>
                    <w:tcW w:w="648" w:type="pct"/>
                  </w:tcPr>
                  <w:p w14:paraId="56692EDC" w14:textId="77777777" w:rsidR="008A0C52" w:rsidRDefault="008A0C52" w:rsidP="008A0C52">
                    <w:r>
                      <w:t>福建漳州</w:t>
                    </w:r>
                  </w:p>
                </w:tc>
                <w:tc>
                  <w:tcPr>
                    <w:tcW w:w="664" w:type="pct"/>
                  </w:tcPr>
                  <w:p w14:paraId="1C379912" w14:textId="77777777" w:rsidR="008A0C52" w:rsidRDefault="008A0C52" w:rsidP="008A0C52">
                    <w:r>
                      <w:t>机械</w:t>
                    </w:r>
                  </w:p>
                </w:tc>
                <w:tc>
                  <w:tcPr>
                    <w:tcW w:w="658" w:type="pct"/>
                  </w:tcPr>
                  <w:p w14:paraId="1BF817A4" w14:textId="77777777" w:rsidR="008A0C52" w:rsidRDefault="008A0C52" w:rsidP="008A0C52">
                    <w:pPr>
                      <w:jc w:val="right"/>
                    </w:pPr>
                    <w:r>
                      <w:t>100.00</w:t>
                    </w:r>
                  </w:p>
                </w:tc>
                <w:tc>
                  <w:tcPr>
                    <w:tcW w:w="658" w:type="pct"/>
                  </w:tcPr>
                  <w:p w14:paraId="17AFA8BA" w14:textId="77777777" w:rsidR="008A0C52" w:rsidRDefault="008A0C52" w:rsidP="008A0C52">
                    <w:pPr>
                      <w:jc w:val="right"/>
                    </w:pPr>
                  </w:p>
                </w:tc>
                <w:tc>
                  <w:tcPr>
                    <w:tcW w:w="723" w:type="pct"/>
                  </w:tcPr>
                  <w:p w14:paraId="48E8993F" w14:textId="77777777" w:rsidR="008A0C52" w:rsidRDefault="008A0C52" w:rsidP="008A0C52">
                    <w:r>
                      <w:t>设立</w:t>
                    </w:r>
                  </w:p>
                </w:tc>
              </w:tr>
            </w:sdtContent>
          </w:sdt>
          <w:sdt>
            <w:sdtPr>
              <w:alias w:val="企业合并及合并财务报表明细"/>
              <w:tag w:val="_GBC_986bfe326d834fea9d2920637e286f21"/>
              <w:id w:val="558824317"/>
              <w:lock w:val="sdtLocked"/>
            </w:sdtPr>
            <w:sdtEndPr/>
            <w:sdtContent>
              <w:tr w:rsidR="008A0C52" w14:paraId="25A9FE21" w14:textId="77777777" w:rsidTr="00FE6F70">
                <w:trPr>
                  <w:jc w:val="center"/>
                </w:trPr>
                <w:tc>
                  <w:tcPr>
                    <w:tcW w:w="991" w:type="pct"/>
                  </w:tcPr>
                  <w:p w14:paraId="624837EB" w14:textId="77777777" w:rsidR="008A0C52" w:rsidRPr="00AD0DD1" w:rsidRDefault="008A0C52" w:rsidP="008A0C52">
                    <w:r>
                      <w:t>福建龙溪轴承检测有限公司</w:t>
                    </w:r>
                  </w:p>
                </w:tc>
                <w:tc>
                  <w:tcPr>
                    <w:tcW w:w="658" w:type="pct"/>
                  </w:tcPr>
                  <w:p w14:paraId="07961DF9" w14:textId="77777777" w:rsidR="008A0C52" w:rsidRDefault="008A0C52" w:rsidP="008A0C52">
                    <w:r>
                      <w:t>福建漳州</w:t>
                    </w:r>
                  </w:p>
                </w:tc>
                <w:tc>
                  <w:tcPr>
                    <w:tcW w:w="648" w:type="pct"/>
                  </w:tcPr>
                  <w:p w14:paraId="250886A4" w14:textId="77777777" w:rsidR="008A0C52" w:rsidRDefault="008A0C52" w:rsidP="008A0C52">
                    <w:r>
                      <w:t>福建漳州</w:t>
                    </w:r>
                  </w:p>
                </w:tc>
                <w:tc>
                  <w:tcPr>
                    <w:tcW w:w="664" w:type="pct"/>
                  </w:tcPr>
                  <w:p w14:paraId="5322095C" w14:textId="77777777" w:rsidR="008A0C52" w:rsidRDefault="008A0C52" w:rsidP="008A0C52">
                    <w:r>
                      <w:t>技术服务</w:t>
                    </w:r>
                  </w:p>
                </w:tc>
                <w:tc>
                  <w:tcPr>
                    <w:tcW w:w="658" w:type="pct"/>
                  </w:tcPr>
                  <w:p w14:paraId="5BCDE8B6" w14:textId="77777777" w:rsidR="008A0C52" w:rsidRDefault="008A0C52" w:rsidP="008A0C52">
                    <w:pPr>
                      <w:jc w:val="right"/>
                    </w:pPr>
                    <w:r>
                      <w:t>100.00</w:t>
                    </w:r>
                  </w:p>
                </w:tc>
                <w:tc>
                  <w:tcPr>
                    <w:tcW w:w="658" w:type="pct"/>
                  </w:tcPr>
                  <w:p w14:paraId="0565633D" w14:textId="77777777" w:rsidR="008A0C52" w:rsidRDefault="008A0C52" w:rsidP="008A0C52">
                    <w:pPr>
                      <w:jc w:val="right"/>
                    </w:pPr>
                  </w:p>
                </w:tc>
                <w:tc>
                  <w:tcPr>
                    <w:tcW w:w="723" w:type="pct"/>
                  </w:tcPr>
                  <w:p w14:paraId="1D9CDBD3" w14:textId="77777777" w:rsidR="008A0C52" w:rsidRDefault="008A0C52" w:rsidP="008A0C52">
                    <w:r>
                      <w:t>设立</w:t>
                    </w:r>
                  </w:p>
                </w:tc>
              </w:tr>
            </w:sdtContent>
          </w:sdt>
          <w:sdt>
            <w:sdtPr>
              <w:alias w:val="企业合并及合并财务报表明细"/>
              <w:tag w:val="_GBC_986bfe326d834fea9d2920637e286f21"/>
              <w:id w:val="1553111301"/>
              <w:lock w:val="sdtLocked"/>
            </w:sdtPr>
            <w:sdtEndPr/>
            <w:sdtContent>
              <w:tr w:rsidR="008A0C52" w14:paraId="0BBD95F1" w14:textId="77777777" w:rsidTr="00FE6F70">
                <w:trPr>
                  <w:jc w:val="center"/>
                </w:trPr>
                <w:tc>
                  <w:tcPr>
                    <w:tcW w:w="991" w:type="pct"/>
                  </w:tcPr>
                  <w:p w14:paraId="0586EE9D" w14:textId="77777777" w:rsidR="008A0C52" w:rsidRPr="00AD0DD1" w:rsidRDefault="008A0C52" w:rsidP="008A0C52">
                    <w:r>
                      <w:t>福建省三明齿轮箱有限责任公司</w:t>
                    </w:r>
                  </w:p>
                </w:tc>
                <w:tc>
                  <w:tcPr>
                    <w:tcW w:w="658" w:type="pct"/>
                  </w:tcPr>
                  <w:p w14:paraId="247CC079" w14:textId="77777777" w:rsidR="008A0C52" w:rsidRDefault="008A0C52" w:rsidP="008A0C52">
                    <w:r>
                      <w:t>福建三明</w:t>
                    </w:r>
                  </w:p>
                </w:tc>
                <w:tc>
                  <w:tcPr>
                    <w:tcW w:w="648" w:type="pct"/>
                  </w:tcPr>
                  <w:p w14:paraId="60F0A7B7" w14:textId="77777777" w:rsidR="008A0C52" w:rsidRDefault="008A0C52" w:rsidP="008A0C52">
                    <w:r>
                      <w:t>福建三明</w:t>
                    </w:r>
                  </w:p>
                </w:tc>
                <w:tc>
                  <w:tcPr>
                    <w:tcW w:w="664" w:type="pct"/>
                  </w:tcPr>
                  <w:p w14:paraId="0B5EF572" w14:textId="77777777" w:rsidR="008A0C52" w:rsidRDefault="008A0C52" w:rsidP="008A0C52">
                    <w:r>
                      <w:t>机械</w:t>
                    </w:r>
                  </w:p>
                </w:tc>
                <w:tc>
                  <w:tcPr>
                    <w:tcW w:w="658" w:type="pct"/>
                  </w:tcPr>
                  <w:p w14:paraId="54FAC159" w14:textId="77777777" w:rsidR="008A0C52" w:rsidRDefault="008A0C52" w:rsidP="008A0C52">
                    <w:pPr>
                      <w:jc w:val="right"/>
                    </w:pPr>
                    <w:r>
                      <w:t>96.684</w:t>
                    </w:r>
                  </w:p>
                </w:tc>
                <w:tc>
                  <w:tcPr>
                    <w:tcW w:w="658" w:type="pct"/>
                  </w:tcPr>
                  <w:p w14:paraId="32D8503F" w14:textId="77777777" w:rsidR="008A0C52" w:rsidRDefault="008A0C52" w:rsidP="008A0C52">
                    <w:pPr>
                      <w:jc w:val="right"/>
                    </w:pPr>
                  </w:p>
                </w:tc>
                <w:tc>
                  <w:tcPr>
                    <w:tcW w:w="723" w:type="pct"/>
                  </w:tcPr>
                  <w:p w14:paraId="2F8B3D5B" w14:textId="77777777" w:rsidR="008A0C52" w:rsidRDefault="008A0C52" w:rsidP="008A0C52">
                    <w:r>
                      <w:t>同</w:t>
                    </w:r>
                    <w:proofErr w:type="gramStart"/>
                    <w:r>
                      <w:t>一控制</w:t>
                    </w:r>
                    <w:proofErr w:type="gramEnd"/>
                    <w:r>
                      <w:t>下企业合并</w:t>
                    </w:r>
                  </w:p>
                </w:tc>
              </w:tr>
            </w:sdtContent>
          </w:sdt>
          <w:sdt>
            <w:sdtPr>
              <w:alias w:val="企业合并及合并财务报表明细"/>
              <w:tag w:val="_GBC_986bfe326d834fea9d2920637e286f21"/>
              <w:id w:val="-1119139629"/>
              <w:lock w:val="sdtLocked"/>
            </w:sdtPr>
            <w:sdtEndPr/>
            <w:sdtContent>
              <w:tr w:rsidR="008A0C52" w14:paraId="70EC86B0" w14:textId="77777777" w:rsidTr="00FE6F70">
                <w:trPr>
                  <w:jc w:val="center"/>
                </w:trPr>
                <w:tc>
                  <w:tcPr>
                    <w:tcW w:w="991" w:type="pct"/>
                  </w:tcPr>
                  <w:p w14:paraId="032DF5C7" w14:textId="77777777" w:rsidR="008A0C52" w:rsidRPr="00AD0DD1" w:rsidRDefault="008A0C52" w:rsidP="008A0C52">
                    <w:r>
                      <w:t>漳州</w:t>
                    </w:r>
                    <w:proofErr w:type="gramStart"/>
                    <w:r>
                      <w:t>市金驰汽车</w:t>
                    </w:r>
                    <w:proofErr w:type="gramEnd"/>
                    <w:r>
                      <w:t>配件有限公司</w:t>
                    </w:r>
                  </w:p>
                </w:tc>
                <w:tc>
                  <w:tcPr>
                    <w:tcW w:w="658" w:type="pct"/>
                  </w:tcPr>
                  <w:p w14:paraId="153A81C0" w14:textId="77777777" w:rsidR="008A0C52" w:rsidRDefault="008A0C52" w:rsidP="008A0C52">
                    <w:r>
                      <w:t>福建漳州</w:t>
                    </w:r>
                  </w:p>
                </w:tc>
                <w:tc>
                  <w:tcPr>
                    <w:tcW w:w="648" w:type="pct"/>
                  </w:tcPr>
                  <w:p w14:paraId="00906DE9" w14:textId="77777777" w:rsidR="008A0C52" w:rsidRDefault="008A0C52" w:rsidP="008A0C52">
                    <w:r>
                      <w:t>福建漳州</w:t>
                    </w:r>
                  </w:p>
                </w:tc>
                <w:tc>
                  <w:tcPr>
                    <w:tcW w:w="664" w:type="pct"/>
                  </w:tcPr>
                  <w:p w14:paraId="3FD52EE1" w14:textId="77777777" w:rsidR="008A0C52" w:rsidRDefault="008A0C52" w:rsidP="008A0C52">
                    <w:r>
                      <w:t>机械</w:t>
                    </w:r>
                  </w:p>
                </w:tc>
                <w:tc>
                  <w:tcPr>
                    <w:tcW w:w="658" w:type="pct"/>
                  </w:tcPr>
                  <w:p w14:paraId="70744028" w14:textId="77777777" w:rsidR="008A0C52" w:rsidRDefault="008A0C52" w:rsidP="008A0C52">
                    <w:pPr>
                      <w:jc w:val="right"/>
                    </w:pPr>
                    <w:r>
                      <w:t>90.00</w:t>
                    </w:r>
                  </w:p>
                </w:tc>
                <w:tc>
                  <w:tcPr>
                    <w:tcW w:w="658" w:type="pct"/>
                  </w:tcPr>
                  <w:p w14:paraId="36CE42B5" w14:textId="77777777" w:rsidR="008A0C52" w:rsidRDefault="008A0C52" w:rsidP="008A0C52">
                    <w:pPr>
                      <w:jc w:val="right"/>
                    </w:pPr>
                  </w:p>
                </w:tc>
                <w:tc>
                  <w:tcPr>
                    <w:tcW w:w="723" w:type="pct"/>
                  </w:tcPr>
                  <w:p w14:paraId="21E1DD1E" w14:textId="77777777" w:rsidR="008A0C52" w:rsidRDefault="008A0C52" w:rsidP="008A0C52">
                    <w:r>
                      <w:t>同</w:t>
                    </w:r>
                    <w:proofErr w:type="gramStart"/>
                    <w:r>
                      <w:t>一控制</w:t>
                    </w:r>
                    <w:proofErr w:type="gramEnd"/>
                    <w:r>
                      <w:t>下企业合并</w:t>
                    </w:r>
                  </w:p>
                </w:tc>
              </w:tr>
            </w:sdtContent>
          </w:sdt>
          <w:sdt>
            <w:sdtPr>
              <w:alias w:val="企业合并及合并财务报表明细"/>
              <w:tag w:val="_GBC_986bfe326d834fea9d2920637e286f21"/>
              <w:id w:val="292489663"/>
              <w:lock w:val="sdtLocked"/>
            </w:sdtPr>
            <w:sdtEndPr/>
            <w:sdtContent>
              <w:tr w:rsidR="008A0C52" w14:paraId="5C69F7A1" w14:textId="77777777" w:rsidTr="00FE6F70">
                <w:trPr>
                  <w:jc w:val="center"/>
                </w:trPr>
                <w:tc>
                  <w:tcPr>
                    <w:tcW w:w="991" w:type="pct"/>
                  </w:tcPr>
                  <w:p w14:paraId="3CF7F005" w14:textId="77777777" w:rsidR="008A0C52" w:rsidRPr="00AD0DD1" w:rsidRDefault="008A0C52" w:rsidP="008A0C52">
                    <w:r>
                      <w:t>福建龙冠贸易有限公司</w:t>
                    </w:r>
                  </w:p>
                </w:tc>
                <w:tc>
                  <w:tcPr>
                    <w:tcW w:w="658" w:type="pct"/>
                  </w:tcPr>
                  <w:p w14:paraId="0EBFC0D1" w14:textId="77777777" w:rsidR="008A0C52" w:rsidRDefault="008A0C52" w:rsidP="008A0C52">
                    <w:r>
                      <w:t>福建漳州</w:t>
                    </w:r>
                  </w:p>
                </w:tc>
                <w:tc>
                  <w:tcPr>
                    <w:tcW w:w="648" w:type="pct"/>
                  </w:tcPr>
                  <w:p w14:paraId="6D54D2F6" w14:textId="77777777" w:rsidR="008A0C52" w:rsidRDefault="008A0C52" w:rsidP="008A0C52">
                    <w:r>
                      <w:t>福建漳州</w:t>
                    </w:r>
                  </w:p>
                </w:tc>
                <w:tc>
                  <w:tcPr>
                    <w:tcW w:w="664" w:type="pct"/>
                  </w:tcPr>
                  <w:p w14:paraId="6A2E1AAE" w14:textId="77777777" w:rsidR="008A0C52" w:rsidRDefault="008A0C52" w:rsidP="008A0C52">
                    <w:r>
                      <w:t>批发零售</w:t>
                    </w:r>
                  </w:p>
                </w:tc>
                <w:tc>
                  <w:tcPr>
                    <w:tcW w:w="658" w:type="pct"/>
                  </w:tcPr>
                  <w:p w14:paraId="05C27409" w14:textId="77777777" w:rsidR="008A0C52" w:rsidRDefault="008A0C52" w:rsidP="008A0C52">
                    <w:pPr>
                      <w:jc w:val="right"/>
                    </w:pPr>
                    <w:r>
                      <w:t>98.93</w:t>
                    </w:r>
                  </w:p>
                </w:tc>
                <w:tc>
                  <w:tcPr>
                    <w:tcW w:w="658" w:type="pct"/>
                  </w:tcPr>
                  <w:p w14:paraId="0FEA2330" w14:textId="77777777" w:rsidR="008A0C52" w:rsidRDefault="008A0C52" w:rsidP="008A0C52">
                    <w:pPr>
                      <w:jc w:val="right"/>
                    </w:pPr>
                  </w:p>
                </w:tc>
                <w:tc>
                  <w:tcPr>
                    <w:tcW w:w="723" w:type="pct"/>
                  </w:tcPr>
                  <w:p w14:paraId="24549878" w14:textId="77777777" w:rsidR="008A0C52" w:rsidRDefault="008A0C52" w:rsidP="008A0C52">
                    <w:r>
                      <w:t>非同</w:t>
                    </w:r>
                    <w:proofErr w:type="gramStart"/>
                    <w:r>
                      <w:t>一控制</w:t>
                    </w:r>
                    <w:proofErr w:type="gramEnd"/>
                    <w:r>
                      <w:t>下企业合并</w:t>
                    </w:r>
                  </w:p>
                </w:tc>
              </w:tr>
            </w:sdtContent>
          </w:sdt>
          <w:sdt>
            <w:sdtPr>
              <w:alias w:val="企业合并及合并财务报表明细"/>
              <w:tag w:val="_GBC_986bfe326d834fea9d2920637e286f21"/>
              <w:id w:val="999235088"/>
              <w:lock w:val="sdtLocked"/>
            </w:sdtPr>
            <w:sdtEndPr/>
            <w:sdtContent>
              <w:tr w:rsidR="008A0C52" w14:paraId="7683205C" w14:textId="77777777" w:rsidTr="00FE6F70">
                <w:trPr>
                  <w:jc w:val="center"/>
                </w:trPr>
                <w:tc>
                  <w:tcPr>
                    <w:tcW w:w="991" w:type="pct"/>
                  </w:tcPr>
                  <w:p w14:paraId="684DB2A1" w14:textId="77777777" w:rsidR="008A0C52" w:rsidRPr="00AD0DD1" w:rsidRDefault="008A0C52" w:rsidP="008A0C52">
                    <w:r>
                      <w:t>长沙波德冶金材料有限公司</w:t>
                    </w:r>
                  </w:p>
                </w:tc>
                <w:tc>
                  <w:tcPr>
                    <w:tcW w:w="658" w:type="pct"/>
                  </w:tcPr>
                  <w:p w14:paraId="07CAADD9" w14:textId="77777777" w:rsidR="008A0C52" w:rsidRDefault="008A0C52" w:rsidP="008A0C52">
                    <w:r>
                      <w:t>湖南长沙</w:t>
                    </w:r>
                  </w:p>
                </w:tc>
                <w:tc>
                  <w:tcPr>
                    <w:tcW w:w="648" w:type="pct"/>
                  </w:tcPr>
                  <w:p w14:paraId="057C0BC4" w14:textId="77777777" w:rsidR="008A0C52" w:rsidRDefault="008A0C52" w:rsidP="008A0C52">
                    <w:r>
                      <w:t>湖南长沙</w:t>
                    </w:r>
                  </w:p>
                </w:tc>
                <w:tc>
                  <w:tcPr>
                    <w:tcW w:w="664" w:type="pct"/>
                  </w:tcPr>
                  <w:p w14:paraId="02DC1EF2" w14:textId="77777777" w:rsidR="008A0C52" w:rsidRDefault="008A0C52" w:rsidP="008A0C52">
                    <w:r>
                      <w:t>机械制造</w:t>
                    </w:r>
                  </w:p>
                </w:tc>
                <w:tc>
                  <w:tcPr>
                    <w:tcW w:w="658" w:type="pct"/>
                  </w:tcPr>
                  <w:p w14:paraId="519BDAFE" w14:textId="77777777" w:rsidR="008A0C52" w:rsidRDefault="008A0C52" w:rsidP="008A0C52">
                    <w:pPr>
                      <w:jc w:val="right"/>
                    </w:pPr>
                    <w:r>
                      <w:t>55.00</w:t>
                    </w:r>
                  </w:p>
                </w:tc>
                <w:tc>
                  <w:tcPr>
                    <w:tcW w:w="658" w:type="pct"/>
                  </w:tcPr>
                  <w:p w14:paraId="632D1B24" w14:textId="77777777" w:rsidR="008A0C52" w:rsidRDefault="008A0C52" w:rsidP="008A0C52">
                    <w:pPr>
                      <w:jc w:val="right"/>
                    </w:pPr>
                  </w:p>
                </w:tc>
                <w:tc>
                  <w:tcPr>
                    <w:tcW w:w="723" w:type="pct"/>
                  </w:tcPr>
                  <w:p w14:paraId="54770EE4" w14:textId="77777777" w:rsidR="008A0C52" w:rsidRDefault="008A0C52" w:rsidP="008A0C52">
                    <w:r>
                      <w:t>非同</w:t>
                    </w:r>
                    <w:proofErr w:type="gramStart"/>
                    <w:r>
                      <w:t>一控制</w:t>
                    </w:r>
                    <w:proofErr w:type="gramEnd"/>
                    <w:r>
                      <w:t>下企业合并</w:t>
                    </w:r>
                  </w:p>
                </w:tc>
              </w:tr>
            </w:sdtContent>
          </w:sdt>
          <w:sdt>
            <w:sdtPr>
              <w:alias w:val="企业合并及合并财务报表明细"/>
              <w:tag w:val="_GBC_986bfe326d834fea9d2920637e286f21"/>
              <w:id w:val="-1984145153"/>
              <w:lock w:val="sdtLocked"/>
            </w:sdtPr>
            <w:sdtEndPr/>
            <w:sdtContent>
              <w:tr w:rsidR="008A0C52" w14:paraId="41326ADB" w14:textId="77777777" w:rsidTr="00FE6F70">
                <w:trPr>
                  <w:jc w:val="center"/>
                </w:trPr>
                <w:tc>
                  <w:tcPr>
                    <w:tcW w:w="991" w:type="pct"/>
                  </w:tcPr>
                  <w:p w14:paraId="1F7D59F7" w14:textId="77777777" w:rsidR="008A0C52" w:rsidRPr="00AD0DD1" w:rsidRDefault="008A0C52" w:rsidP="008A0C52">
                    <w:r>
                      <w:t>闽台龙玛直线科技股份有限公司</w:t>
                    </w:r>
                  </w:p>
                </w:tc>
                <w:tc>
                  <w:tcPr>
                    <w:tcW w:w="658" w:type="pct"/>
                  </w:tcPr>
                  <w:p w14:paraId="26F12BFA" w14:textId="77777777" w:rsidR="008A0C52" w:rsidRDefault="008A0C52" w:rsidP="008A0C52">
                    <w:r>
                      <w:t>福建漳州</w:t>
                    </w:r>
                  </w:p>
                </w:tc>
                <w:tc>
                  <w:tcPr>
                    <w:tcW w:w="648" w:type="pct"/>
                  </w:tcPr>
                  <w:p w14:paraId="0D30E818" w14:textId="77777777" w:rsidR="008A0C52" w:rsidRDefault="008A0C52" w:rsidP="008A0C52">
                    <w:r>
                      <w:t>福建漳州</w:t>
                    </w:r>
                  </w:p>
                </w:tc>
                <w:tc>
                  <w:tcPr>
                    <w:tcW w:w="664" w:type="pct"/>
                  </w:tcPr>
                  <w:p w14:paraId="2844A521" w14:textId="77777777" w:rsidR="008A0C52" w:rsidRDefault="008A0C52" w:rsidP="008A0C52">
                    <w:r>
                      <w:t>机械</w:t>
                    </w:r>
                  </w:p>
                </w:tc>
                <w:tc>
                  <w:tcPr>
                    <w:tcW w:w="658" w:type="pct"/>
                  </w:tcPr>
                  <w:p w14:paraId="6C7FB69B" w14:textId="77777777" w:rsidR="008A0C52" w:rsidRDefault="008A0C52" w:rsidP="008A0C52">
                    <w:pPr>
                      <w:jc w:val="right"/>
                    </w:pPr>
                    <w:r>
                      <w:t>75.00</w:t>
                    </w:r>
                  </w:p>
                </w:tc>
                <w:tc>
                  <w:tcPr>
                    <w:tcW w:w="658" w:type="pct"/>
                  </w:tcPr>
                  <w:p w14:paraId="7A8D4D6B" w14:textId="77777777" w:rsidR="008A0C52" w:rsidRDefault="008A0C52" w:rsidP="008A0C52">
                    <w:pPr>
                      <w:jc w:val="right"/>
                    </w:pPr>
                  </w:p>
                </w:tc>
                <w:tc>
                  <w:tcPr>
                    <w:tcW w:w="723" w:type="pct"/>
                  </w:tcPr>
                  <w:p w14:paraId="19DFFE7B" w14:textId="77777777" w:rsidR="008A0C52" w:rsidRDefault="008A0C52" w:rsidP="008A0C52">
                    <w:r>
                      <w:t>设立</w:t>
                    </w:r>
                  </w:p>
                </w:tc>
              </w:tr>
            </w:sdtContent>
          </w:sdt>
          <w:sdt>
            <w:sdtPr>
              <w:alias w:val="企业合并及合并财务报表明细"/>
              <w:tag w:val="_GBC_986bfe326d834fea9d2920637e286f21"/>
              <w:id w:val="-2088986861"/>
              <w:lock w:val="sdtLocked"/>
            </w:sdtPr>
            <w:sdtEndPr/>
            <w:sdtContent>
              <w:tr w:rsidR="008A0C52" w14:paraId="1464A73B" w14:textId="77777777" w:rsidTr="00FE6F70">
                <w:trPr>
                  <w:jc w:val="center"/>
                </w:trPr>
                <w:tc>
                  <w:tcPr>
                    <w:tcW w:w="991" w:type="pct"/>
                  </w:tcPr>
                  <w:p w14:paraId="463A39E9" w14:textId="77777777" w:rsidR="008A0C52" w:rsidRPr="00AD0DD1" w:rsidRDefault="008A0C52" w:rsidP="008A0C52">
                    <w:r>
                      <w:t>福建金昌龙机械科技有限责任公司</w:t>
                    </w:r>
                  </w:p>
                </w:tc>
                <w:tc>
                  <w:tcPr>
                    <w:tcW w:w="658" w:type="pct"/>
                  </w:tcPr>
                  <w:p w14:paraId="42CC7E21" w14:textId="77777777" w:rsidR="008A0C52" w:rsidRDefault="008A0C52" w:rsidP="008A0C52">
                    <w:r>
                      <w:t>福建漳州</w:t>
                    </w:r>
                  </w:p>
                </w:tc>
                <w:tc>
                  <w:tcPr>
                    <w:tcW w:w="648" w:type="pct"/>
                  </w:tcPr>
                  <w:p w14:paraId="3A0F93B4" w14:textId="77777777" w:rsidR="008A0C52" w:rsidRDefault="008A0C52" w:rsidP="008A0C52">
                    <w:r>
                      <w:t>福建漳州</w:t>
                    </w:r>
                  </w:p>
                </w:tc>
                <w:tc>
                  <w:tcPr>
                    <w:tcW w:w="664" w:type="pct"/>
                  </w:tcPr>
                  <w:p w14:paraId="02A22075" w14:textId="77777777" w:rsidR="008A0C52" w:rsidRDefault="008A0C52" w:rsidP="008A0C52">
                    <w:r>
                      <w:t>机械零部件</w:t>
                    </w:r>
                  </w:p>
                </w:tc>
                <w:tc>
                  <w:tcPr>
                    <w:tcW w:w="658" w:type="pct"/>
                  </w:tcPr>
                  <w:p w14:paraId="20C3E799" w14:textId="77777777" w:rsidR="008A0C52" w:rsidRDefault="008A0C52" w:rsidP="008A0C52">
                    <w:pPr>
                      <w:jc w:val="right"/>
                    </w:pPr>
                    <w:r>
                      <w:t>100.00</w:t>
                    </w:r>
                  </w:p>
                </w:tc>
                <w:tc>
                  <w:tcPr>
                    <w:tcW w:w="658" w:type="pct"/>
                  </w:tcPr>
                  <w:p w14:paraId="169889D1" w14:textId="77777777" w:rsidR="008A0C52" w:rsidRDefault="008A0C52" w:rsidP="008A0C52">
                    <w:pPr>
                      <w:jc w:val="right"/>
                    </w:pPr>
                  </w:p>
                </w:tc>
                <w:tc>
                  <w:tcPr>
                    <w:tcW w:w="723" w:type="pct"/>
                  </w:tcPr>
                  <w:p w14:paraId="74EBC800" w14:textId="77777777" w:rsidR="008A0C52" w:rsidRDefault="008A0C52" w:rsidP="008A0C52">
                    <w:r>
                      <w:t>设立</w:t>
                    </w:r>
                  </w:p>
                </w:tc>
              </w:tr>
            </w:sdtContent>
          </w:sdt>
          <w:sdt>
            <w:sdtPr>
              <w:alias w:val="企业合并及合并财务报表明细"/>
              <w:tag w:val="_GBC_986bfe326d834fea9d2920637e286f21"/>
              <w:id w:val="458223324"/>
              <w:lock w:val="sdtLocked"/>
            </w:sdtPr>
            <w:sdtEndPr/>
            <w:sdtContent>
              <w:tr w:rsidR="008A0C52" w14:paraId="4DD5EB2D" w14:textId="77777777" w:rsidTr="00FE6F70">
                <w:trPr>
                  <w:jc w:val="center"/>
                </w:trPr>
                <w:tc>
                  <w:tcPr>
                    <w:tcW w:w="991" w:type="pct"/>
                  </w:tcPr>
                  <w:p w14:paraId="74704664" w14:textId="77777777" w:rsidR="008A0C52" w:rsidRDefault="008A0C52" w:rsidP="008A0C52">
                    <w:r>
                      <w:t>龙溪轴承美国股份有限公司</w:t>
                    </w:r>
                  </w:p>
                </w:tc>
                <w:tc>
                  <w:tcPr>
                    <w:tcW w:w="658" w:type="pct"/>
                  </w:tcPr>
                  <w:p w14:paraId="124960DE" w14:textId="77777777" w:rsidR="008A0C52" w:rsidRDefault="008A0C52" w:rsidP="008A0C52">
                    <w:r>
                      <w:t>美国</w:t>
                    </w:r>
                  </w:p>
                </w:tc>
                <w:tc>
                  <w:tcPr>
                    <w:tcW w:w="648" w:type="pct"/>
                  </w:tcPr>
                  <w:p w14:paraId="2415E5EA" w14:textId="77777777" w:rsidR="008A0C52" w:rsidRDefault="008A0C52" w:rsidP="008A0C52">
                    <w:r>
                      <w:t>美国</w:t>
                    </w:r>
                  </w:p>
                </w:tc>
                <w:tc>
                  <w:tcPr>
                    <w:tcW w:w="664" w:type="pct"/>
                  </w:tcPr>
                  <w:p w14:paraId="7721FD7F" w14:textId="77777777" w:rsidR="008A0C52" w:rsidRDefault="008A0C52" w:rsidP="008A0C52">
                    <w:r>
                      <w:t>机械</w:t>
                    </w:r>
                  </w:p>
                </w:tc>
                <w:tc>
                  <w:tcPr>
                    <w:tcW w:w="658" w:type="pct"/>
                  </w:tcPr>
                  <w:p w14:paraId="6E06F9E1" w14:textId="77777777" w:rsidR="008A0C52" w:rsidRDefault="008A0C52" w:rsidP="008A0C52">
                    <w:pPr>
                      <w:jc w:val="right"/>
                    </w:pPr>
                    <w:r>
                      <w:t>75.00</w:t>
                    </w:r>
                  </w:p>
                </w:tc>
                <w:tc>
                  <w:tcPr>
                    <w:tcW w:w="658" w:type="pct"/>
                  </w:tcPr>
                  <w:p w14:paraId="1CAD199D" w14:textId="77777777" w:rsidR="008A0C52" w:rsidRDefault="008A0C52" w:rsidP="008A0C52">
                    <w:pPr>
                      <w:jc w:val="right"/>
                    </w:pPr>
                  </w:p>
                </w:tc>
                <w:tc>
                  <w:tcPr>
                    <w:tcW w:w="723" w:type="pct"/>
                  </w:tcPr>
                  <w:p w14:paraId="37BC4CAA" w14:textId="77777777" w:rsidR="008A0C52" w:rsidRDefault="008A0C52" w:rsidP="008A0C52">
                    <w:r>
                      <w:t>设立</w:t>
                    </w:r>
                  </w:p>
                </w:tc>
              </w:tr>
            </w:sdtContent>
          </w:sdt>
        </w:tbl>
        <w:p w14:paraId="22ABF9E3" w14:textId="77777777" w:rsidR="008A0C52" w:rsidRDefault="008A0C52"/>
        <w:p w14:paraId="37533F13" w14:textId="77777777" w:rsidR="00622C3A" w:rsidRDefault="000E6426">
          <w:pPr>
            <w:rPr>
              <w:rFonts w:cs="Arial"/>
            </w:rPr>
          </w:pPr>
          <w:r>
            <w:rPr>
              <w:rFonts w:cs="Arial" w:hint="eastAsia"/>
            </w:rPr>
            <w:t>在子公司的持股比例不同于表决权比例的说明：</w:t>
          </w:r>
        </w:p>
        <w:p w14:paraId="0FA785DC" w14:textId="0E2ADEC8" w:rsidR="00622C3A" w:rsidRDefault="00D86D4A">
          <w:pPr>
            <w:rPr>
              <w:rFonts w:cs="Arial"/>
            </w:rPr>
          </w:pPr>
          <w:sdt>
            <w:sdtPr>
              <w:rPr>
                <w:rFonts w:cs="Arial"/>
              </w:rPr>
              <w:alias w:val="在子公司的持股比例不同于表决权比例的说明"/>
              <w:tag w:val="_GBC_b7be591163dc47e4b00f98006e6fbb0b"/>
              <w:id w:val="-831826512"/>
              <w:lock w:val="sdtLocked"/>
              <w:placeholder>
                <w:docPart w:val="GBC22222222222222222222222222222"/>
              </w:placeholder>
            </w:sdtPr>
            <w:sdtEndPr/>
            <w:sdtContent>
              <w:r w:rsidR="008A0C52">
                <w:rPr>
                  <w:rFonts w:cs="Arial" w:hint="eastAsia"/>
                </w:rPr>
                <w:t>无</w:t>
              </w:r>
            </w:sdtContent>
          </w:sdt>
        </w:p>
        <w:p w14:paraId="28C7071D" w14:textId="77777777" w:rsidR="00622C3A" w:rsidRDefault="00622C3A">
          <w:pPr>
            <w:rPr>
              <w:rFonts w:cs="Arial"/>
            </w:rPr>
          </w:pPr>
        </w:p>
        <w:p w14:paraId="7668B43B" w14:textId="77777777" w:rsidR="00622C3A" w:rsidRDefault="000E6426">
          <w:pPr>
            <w:rPr>
              <w:rFonts w:cs="Arial"/>
            </w:rPr>
          </w:pPr>
          <w:r>
            <w:rPr>
              <w:rFonts w:cs="Arial" w:hint="eastAsia"/>
            </w:rPr>
            <w:t>持有半数或以下表决权但仍控制被投资单位、以及持有半数以上表决权但不控制被投资单位的依据：</w:t>
          </w:r>
        </w:p>
        <w:sdt>
          <w:sdtPr>
            <w:rPr>
              <w:rFonts w:cs="Arial"/>
            </w:rPr>
            <w:alias w:val="持有半数或以下表决权但仍控制被投资单位、以及持有半数以上表决权但不控制被投资单位的依据"/>
            <w:tag w:val="_GBC_e9c6ba07b58c4f8e9e3004170d14542b"/>
            <w:id w:val="-1759206180"/>
            <w:lock w:val="sdtLocked"/>
            <w:placeholder>
              <w:docPart w:val="GBC22222222222222222222222222222"/>
            </w:placeholder>
          </w:sdtPr>
          <w:sdtEndPr/>
          <w:sdtContent>
            <w:p w14:paraId="29D72D54" w14:textId="4B484EF1" w:rsidR="00622C3A" w:rsidRDefault="008A0C52">
              <w:pPr>
                <w:rPr>
                  <w:rFonts w:cs="Arial"/>
                </w:rPr>
              </w:pPr>
              <w:r w:rsidRPr="008F7A28">
                <w:rPr>
                  <w:rFonts w:cs="Arial" w:hint="eastAsia"/>
                </w:rPr>
                <w:t>无</w:t>
              </w:r>
            </w:p>
          </w:sdtContent>
        </w:sdt>
        <w:p w14:paraId="3EF2A697" w14:textId="77777777" w:rsidR="00622C3A" w:rsidRDefault="00622C3A">
          <w:pPr>
            <w:rPr>
              <w:rFonts w:cs="Arial"/>
            </w:rPr>
          </w:pPr>
        </w:p>
        <w:p w14:paraId="7DEDB5BC" w14:textId="77777777" w:rsidR="00622C3A" w:rsidRDefault="000E6426">
          <w:pPr>
            <w:rPr>
              <w:rFonts w:cs="Arial"/>
            </w:rPr>
          </w:pPr>
          <w:r>
            <w:rPr>
              <w:rFonts w:cs="Arial" w:hint="eastAsia"/>
            </w:rPr>
            <w:t>对于纳入合并范围的重要的结构化主体，控制的依据：</w:t>
          </w:r>
        </w:p>
        <w:sdt>
          <w:sdtPr>
            <w:rPr>
              <w:rFonts w:cs="Arial" w:hint="eastAsia"/>
            </w:rPr>
            <w:alias w:val="对于纳入合并范围的重要的结构化主体，控制的依据"/>
            <w:tag w:val="_GBC_254d83ec47cd4003902f2d0f6017d432"/>
            <w:id w:val="-302311774"/>
            <w:lock w:val="sdtLocked"/>
            <w:placeholder>
              <w:docPart w:val="GBC22222222222222222222222222222"/>
            </w:placeholder>
          </w:sdtPr>
          <w:sdtEndPr/>
          <w:sdtContent>
            <w:p w14:paraId="2361E70F" w14:textId="397495E9" w:rsidR="00622C3A" w:rsidRDefault="008A0C52">
              <w:pPr>
                <w:rPr>
                  <w:rFonts w:cs="Arial"/>
                </w:rPr>
              </w:pPr>
              <w:r w:rsidRPr="008F7A28">
                <w:rPr>
                  <w:rFonts w:cs="Arial" w:hint="eastAsia"/>
                </w:rPr>
                <w:t>无</w:t>
              </w:r>
            </w:p>
          </w:sdtContent>
        </w:sdt>
        <w:p w14:paraId="7DE9E45E" w14:textId="77777777" w:rsidR="00622C3A" w:rsidRDefault="00622C3A">
          <w:pPr>
            <w:rPr>
              <w:rFonts w:cs="Arial"/>
            </w:rPr>
          </w:pPr>
        </w:p>
        <w:p w14:paraId="10EAD3A7" w14:textId="77777777" w:rsidR="00622C3A" w:rsidRDefault="000E6426">
          <w:pPr>
            <w:rPr>
              <w:rFonts w:cs="Arial"/>
            </w:rPr>
          </w:pPr>
          <w:r>
            <w:rPr>
              <w:rFonts w:cs="Arial" w:hint="eastAsia"/>
            </w:rPr>
            <w:t>确定公司是代理人还是委托人的依据：</w:t>
          </w:r>
        </w:p>
        <w:sdt>
          <w:sdtPr>
            <w:rPr>
              <w:rFonts w:cs="Arial" w:hint="eastAsia"/>
            </w:rPr>
            <w:alias w:val="确定公司是代理人还是委托人的依据"/>
            <w:tag w:val="_GBC_f515cb0c8a654271b5991b0accabe800"/>
            <w:id w:val="-1945681200"/>
            <w:lock w:val="sdtLocked"/>
            <w:placeholder>
              <w:docPart w:val="GBC22222222222222222222222222222"/>
            </w:placeholder>
          </w:sdtPr>
          <w:sdtEndPr/>
          <w:sdtContent>
            <w:p w14:paraId="1BC6578E" w14:textId="2CDF1182" w:rsidR="00622C3A" w:rsidRDefault="008A0C52">
              <w:pPr>
                <w:rPr>
                  <w:rFonts w:cs="Arial"/>
                </w:rPr>
              </w:pPr>
              <w:r w:rsidRPr="008F7A28">
                <w:rPr>
                  <w:rFonts w:cs="Arial" w:hint="eastAsia"/>
                </w:rPr>
                <w:t>无</w:t>
              </w:r>
            </w:p>
          </w:sdtContent>
        </w:sdt>
        <w:p w14:paraId="2319AAAB" w14:textId="77777777" w:rsidR="00622C3A" w:rsidRDefault="00622C3A">
          <w:pPr>
            <w:rPr>
              <w:rFonts w:cs="Arial"/>
            </w:rPr>
          </w:pPr>
        </w:p>
        <w:p w14:paraId="2AB531EC" w14:textId="77777777" w:rsidR="00622C3A" w:rsidRDefault="000E6426">
          <w:pPr>
            <w:rPr>
              <w:rFonts w:cs="Arial"/>
            </w:rPr>
          </w:pPr>
          <w:r>
            <w:rPr>
              <w:rFonts w:cs="Arial" w:hint="eastAsia"/>
            </w:rPr>
            <w:t>其他说明：</w:t>
          </w:r>
        </w:p>
        <w:sdt>
          <w:sdtPr>
            <w:rPr>
              <w:rFonts w:cs="Arial"/>
            </w:rPr>
            <w:alias w:val="企业集团的构成的其他需要说明的事项"/>
            <w:tag w:val="_GBC_7dc3099f920f4546b2a983c0eb4c2ce0"/>
            <w:id w:val="1713537881"/>
            <w:lock w:val="sdtLocked"/>
            <w:placeholder>
              <w:docPart w:val="GBC22222222222222222222222222222"/>
            </w:placeholder>
          </w:sdtPr>
          <w:sdtEndPr/>
          <w:sdtContent>
            <w:p w14:paraId="0448EF5F" w14:textId="2DB2B058" w:rsidR="00622C3A" w:rsidRDefault="008A0C52">
              <w:pPr>
                <w:rPr>
                  <w:rFonts w:cstheme="minorBidi"/>
                </w:rPr>
              </w:pPr>
              <w:r w:rsidRPr="008F7A28">
                <w:rPr>
                  <w:rFonts w:cs="Arial"/>
                </w:rPr>
                <w:t>2013年12月，本公司控股股东漳州市九龙江集团有限公司在</w:t>
              </w:r>
              <w:proofErr w:type="gramStart"/>
              <w:r w:rsidRPr="008F7A28">
                <w:rPr>
                  <w:rFonts w:cs="Arial"/>
                </w:rPr>
                <w:t>无偿受</w:t>
              </w:r>
              <w:proofErr w:type="gramEnd"/>
              <w:r w:rsidRPr="008F7A28">
                <w:rPr>
                  <w:rFonts w:cs="Arial"/>
                </w:rPr>
                <w:t>让福建省机电（控股）有限责任公司原持有的32.61%福建红旗股份有限公司股权后，漳州市九龙江集团有限公司合计持有福建红旗股份有限公司52.72%股权。本公司控股股东漳州市九龙江集团有限公司将持有福建红旗股份有限公司52.72%股权全权委托本公司行使股东权利和表决权，漳州市九龙江集团有限公司享有</w:t>
              </w:r>
              <w:r w:rsidRPr="008F7A28">
                <w:rPr>
                  <w:rFonts w:cs="Arial"/>
                </w:rPr>
                <w:lastRenderedPageBreak/>
                <w:t>分红权，不参与福建红旗股份有限公司的经营管理。截止</w:t>
              </w:r>
              <w:r w:rsidR="001E1A14">
                <w:rPr>
                  <w:rFonts w:cs="Arial" w:hint="eastAsia"/>
                </w:rPr>
                <w:t>2022</w:t>
              </w:r>
              <w:r w:rsidRPr="008F7A28">
                <w:rPr>
                  <w:rFonts w:cs="Arial"/>
                </w:rPr>
                <w:t>年</w:t>
              </w:r>
              <w:r w:rsidR="001E1A14">
                <w:rPr>
                  <w:rFonts w:cs="Arial" w:hint="eastAsia"/>
                </w:rPr>
                <w:t>6</w:t>
              </w:r>
              <w:r w:rsidRPr="008F7A28">
                <w:rPr>
                  <w:rFonts w:cs="Arial"/>
                </w:rPr>
                <w:t>月</w:t>
              </w:r>
              <w:r w:rsidR="001E1A14">
                <w:rPr>
                  <w:rFonts w:cs="Arial" w:hint="eastAsia"/>
                </w:rPr>
                <w:t>30</w:t>
              </w:r>
              <w:r w:rsidRPr="008F7A28">
                <w:rPr>
                  <w:rFonts w:cs="Arial"/>
                </w:rPr>
                <w:t>日，本公司拥有对福建红旗股份有限公司100%的表决权股份。</w:t>
              </w:r>
            </w:p>
          </w:sdtContent>
        </w:sdt>
      </w:sdtContent>
    </w:sdt>
    <w:p w14:paraId="7D13D1AC" w14:textId="77777777" w:rsidR="00622C3A" w:rsidRDefault="00622C3A">
      <w:pPr>
        <w:rPr>
          <w:rFonts w:cs="Arial"/>
        </w:rPr>
      </w:pPr>
    </w:p>
    <w:sdt>
      <w:sdtPr>
        <w:rPr>
          <w:rFonts w:ascii="宋体" w:hAnsi="宋体" w:cs="Arial" w:hint="eastAsia"/>
          <w:b w:val="0"/>
          <w:bCs/>
          <w:kern w:val="0"/>
          <w:szCs w:val="21"/>
        </w:rPr>
        <w:alias w:val="模块:重要的非全资子公司"/>
        <w:tag w:val="_GBC_a2ec6e05ebd34d2fa14b1ba6b3ba8eb1"/>
        <w:id w:val="126980832"/>
        <w:lock w:val="sdtLocked"/>
        <w:placeholder>
          <w:docPart w:val="GBC22222222222222222222222222222"/>
        </w:placeholder>
      </w:sdtPr>
      <w:sdtEndPr>
        <w:rPr>
          <w:rFonts w:hint="default"/>
        </w:rPr>
      </w:sdtEndPr>
      <w:sdtContent>
        <w:p w14:paraId="7C5F9C3B" w14:textId="77777777" w:rsidR="00622C3A" w:rsidRDefault="000E6426" w:rsidP="007D02D2">
          <w:pPr>
            <w:pStyle w:val="4"/>
            <w:numPr>
              <w:ilvl w:val="3"/>
              <w:numId w:val="83"/>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2094233508"/>
            <w:lock w:val="sdtLocked"/>
            <w:placeholder>
              <w:docPart w:val="GBC22222222222222222222222222222"/>
            </w:placeholder>
          </w:sdtPr>
          <w:sdtEndPr/>
          <w:sdtContent>
            <w:p w14:paraId="7AF9813C" w14:textId="3C69FA65"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0DFDA19" w14:textId="77777777" w:rsidR="00622C3A" w:rsidRDefault="000E6426">
          <w:pPr>
            <w:jc w:val="right"/>
          </w:pPr>
          <w:r>
            <w:rPr>
              <w:rFonts w:hint="eastAsia"/>
            </w:rPr>
            <w:t>单位：</w:t>
          </w:r>
          <w:sdt>
            <w:sdtPr>
              <w:rPr>
                <w:rFonts w:hint="eastAsia"/>
              </w:rPr>
              <w:alias w:val="单位：财务附注：重要的非全资子公司"/>
              <w:tag w:val="_GBC_e5936e9952394755bacf71d437afcd44"/>
              <w:id w:val="-18128648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4728051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333" w:type="pct"/>
            <w:jc w:val="center"/>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14"/>
            <w:gridCol w:w="1815"/>
            <w:gridCol w:w="1938"/>
            <w:gridCol w:w="1944"/>
            <w:gridCol w:w="1741"/>
          </w:tblGrid>
          <w:tr w:rsidR="008A0C52" w14:paraId="4882CB25" w14:textId="77777777" w:rsidTr="00AF27B7">
            <w:trPr>
              <w:trHeight w:val="241"/>
              <w:jc w:val="center"/>
            </w:trPr>
            <w:sdt>
              <w:sdtPr>
                <w:tag w:val="_PLD_214f5d23d0ff4cd08577f444026e3bf2"/>
                <w:id w:val="-2068796079"/>
                <w:lock w:val="sdtLocked"/>
              </w:sdtPr>
              <w:sdtEndPr/>
              <w:sdtContent>
                <w:tc>
                  <w:tcPr>
                    <w:tcW w:w="1147" w:type="pct"/>
                    <w:tcBorders>
                      <w:top w:val="single" w:sz="4" w:space="0" w:color="auto"/>
                      <w:left w:val="single" w:sz="4" w:space="0" w:color="auto"/>
                      <w:bottom w:val="single" w:sz="6" w:space="0" w:color="auto"/>
                      <w:right w:val="single" w:sz="6" w:space="0" w:color="auto"/>
                    </w:tcBorders>
                    <w:shd w:val="clear" w:color="auto" w:fill="auto"/>
                    <w:vAlign w:val="center"/>
                  </w:tcPr>
                  <w:p w14:paraId="3DD4F92D" w14:textId="77777777" w:rsidR="008A0C52" w:rsidRDefault="008A0C52" w:rsidP="008A0C52">
                    <w:pPr>
                      <w:jc w:val="center"/>
                      <w:rPr>
                        <w:rFonts w:cs="Arial"/>
                      </w:rPr>
                    </w:pPr>
                    <w:r>
                      <w:rPr>
                        <w:rFonts w:cs="Arial" w:hint="eastAsia"/>
                        <w:lang w:val="en-GB"/>
                      </w:rPr>
                      <w:t>子公司名称</w:t>
                    </w:r>
                  </w:p>
                </w:tc>
              </w:sdtContent>
            </w:sdt>
            <w:sdt>
              <w:sdtPr>
                <w:tag w:val="_PLD_8f337a5f047e4f5eb2e03caf3b5ce2bb"/>
                <w:id w:val="1762341714"/>
                <w:lock w:val="sdtLocked"/>
              </w:sdtPr>
              <w:sdtEndPr/>
              <w:sdtContent>
                <w:tc>
                  <w:tcPr>
                    <w:tcW w:w="940" w:type="pct"/>
                    <w:tcBorders>
                      <w:top w:val="single" w:sz="4" w:space="0" w:color="auto"/>
                      <w:left w:val="single" w:sz="6" w:space="0" w:color="auto"/>
                      <w:bottom w:val="single" w:sz="6" w:space="0" w:color="auto"/>
                      <w:right w:val="single" w:sz="6" w:space="0" w:color="auto"/>
                    </w:tcBorders>
                    <w:shd w:val="clear" w:color="auto" w:fill="auto"/>
                    <w:vAlign w:val="center"/>
                  </w:tcPr>
                  <w:p w14:paraId="2E67FD87" w14:textId="77777777" w:rsidR="008A0C52" w:rsidRDefault="008A0C52" w:rsidP="008A0C52">
                    <w:pPr>
                      <w:jc w:val="center"/>
                      <w:rPr>
                        <w:rFonts w:cs="Arial"/>
                        <w:bCs w:val="0"/>
                        <w:lang w:val="en-GB"/>
                      </w:rPr>
                    </w:pPr>
                    <w:r>
                      <w:rPr>
                        <w:rFonts w:cs="Arial" w:hint="eastAsia"/>
                        <w:lang w:val="en-GB"/>
                      </w:rPr>
                      <w:t>少数股东持股</w:t>
                    </w:r>
                  </w:p>
                  <w:p w14:paraId="6675F723" w14:textId="77777777" w:rsidR="008A0C52" w:rsidRDefault="008A0C52" w:rsidP="008A0C52">
                    <w:pPr>
                      <w:jc w:val="center"/>
                      <w:rPr>
                        <w:rFonts w:cs="Arial"/>
                      </w:rPr>
                    </w:pPr>
                    <w:r>
                      <w:rPr>
                        <w:rFonts w:cs="Arial" w:hint="eastAsia"/>
                        <w:lang w:val="en-GB"/>
                      </w:rPr>
                      <w:t>比例</w:t>
                    </w:r>
                    <w:r>
                      <w:rPr>
                        <w:rFonts w:hint="eastAsia"/>
                      </w:rPr>
                      <w:t>（%）</w:t>
                    </w:r>
                  </w:p>
                </w:tc>
              </w:sdtContent>
            </w:sdt>
            <w:sdt>
              <w:sdtPr>
                <w:tag w:val="_PLD_70aca7c8f09a4a579e632e06c25a6ab5"/>
                <w:id w:val="260802005"/>
                <w:lock w:val="sdtLocked"/>
              </w:sdtPr>
              <w:sdtEndPr/>
              <w:sdtContent>
                <w:tc>
                  <w:tcPr>
                    <w:tcW w:w="1004" w:type="pct"/>
                    <w:tcBorders>
                      <w:top w:val="single" w:sz="4" w:space="0" w:color="auto"/>
                      <w:left w:val="single" w:sz="6" w:space="0" w:color="auto"/>
                      <w:bottom w:val="single" w:sz="6" w:space="0" w:color="auto"/>
                      <w:right w:val="single" w:sz="6" w:space="0" w:color="auto"/>
                    </w:tcBorders>
                    <w:shd w:val="clear" w:color="auto" w:fill="auto"/>
                    <w:vAlign w:val="center"/>
                  </w:tcPr>
                  <w:p w14:paraId="5696E469" w14:textId="77777777" w:rsidR="008A0C52" w:rsidRDefault="008A0C52" w:rsidP="008A0C52">
                    <w:pPr>
                      <w:jc w:val="center"/>
                      <w:rPr>
                        <w:rFonts w:cs="Arial"/>
                      </w:rPr>
                    </w:pPr>
                    <w:r>
                      <w:rPr>
                        <w:rFonts w:cs="Arial" w:hint="eastAsia"/>
                        <w:lang w:val="en-GB"/>
                      </w:rPr>
                      <w:t>本期归属于少数股东的损益</w:t>
                    </w:r>
                  </w:p>
                </w:tc>
              </w:sdtContent>
            </w:sdt>
            <w:sdt>
              <w:sdtPr>
                <w:tag w:val="_PLD_4154a89239e54416bb4c7ab182b0ae5a"/>
                <w:id w:val="-2036032771"/>
                <w:lock w:val="sdtLocked"/>
              </w:sdtPr>
              <w:sdtEndPr/>
              <w:sdtContent>
                <w:tc>
                  <w:tcPr>
                    <w:tcW w:w="1007" w:type="pct"/>
                    <w:tcBorders>
                      <w:top w:val="single" w:sz="4" w:space="0" w:color="auto"/>
                      <w:left w:val="single" w:sz="6" w:space="0" w:color="auto"/>
                      <w:bottom w:val="single" w:sz="6" w:space="0" w:color="auto"/>
                      <w:right w:val="single" w:sz="6" w:space="0" w:color="auto"/>
                    </w:tcBorders>
                    <w:shd w:val="clear" w:color="auto" w:fill="auto"/>
                    <w:vAlign w:val="center"/>
                  </w:tcPr>
                  <w:p w14:paraId="75C58328" w14:textId="77777777" w:rsidR="008A0C52" w:rsidRDefault="008A0C52" w:rsidP="008A0C52">
                    <w:pPr>
                      <w:jc w:val="center"/>
                      <w:rPr>
                        <w:rFonts w:cs="Arial"/>
                      </w:rPr>
                    </w:pPr>
                    <w:r>
                      <w:rPr>
                        <w:rFonts w:cs="Arial" w:hint="eastAsia"/>
                        <w:lang w:val="en-GB"/>
                      </w:rPr>
                      <w:t>本期向少数股东宣告分派的股利</w:t>
                    </w:r>
                  </w:p>
                </w:tc>
              </w:sdtContent>
            </w:sdt>
            <w:sdt>
              <w:sdtPr>
                <w:tag w:val="_PLD_cea34ef7af164cc8816d90890b528f36"/>
                <w:id w:val="962006776"/>
                <w:lock w:val="sdtLocked"/>
              </w:sdtPr>
              <w:sdtEndPr/>
              <w:sdtContent>
                <w:tc>
                  <w:tcPr>
                    <w:tcW w:w="902" w:type="pct"/>
                    <w:tcBorders>
                      <w:top w:val="single" w:sz="4" w:space="0" w:color="auto"/>
                      <w:left w:val="single" w:sz="6" w:space="0" w:color="auto"/>
                      <w:bottom w:val="single" w:sz="6" w:space="0" w:color="auto"/>
                      <w:right w:val="single" w:sz="4" w:space="0" w:color="auto"/>
                    </w:tcBorders>
                    <w:shd w:val="clear" w:color="auto" w:fill="auto"/>
                    <w:vAlign w:val="center"/>
                  </w:tcPr>
                  <w:p w14:paraId="35458EC4" w14:textId="77777777" w:rsidR="008A0C52" w:rsidRDefault="008A0C52" w:rsidP="008A0C52">
                    <w:pPr>
                      <w:ind w:right="-16"/>
                      <w:jc w:val="center"/>
                      <w:rPr>
                        <w:rFonts w:cs="Arial"/>
                        <w:bCs w:val="0"/>
                      </w:rPr>
                    </w:pPr>
                    <w:r>
                      <w:rPr>
                        <w:rFonts w:cs="Arial" w:hint="eastAsia"/>
                        <w:lang w:val="en-GB"/>
                      </w:rPr>
                      <w:t>期末少数股东权益余额</w:t>
                    </w:r>
                  </w:p>
                </w:tc>
              </w:sdtContent>
            </w:sdt>
          </w:tr>
          <w:sdt>
            <w:sdtPr>
              <w:alias w:val="重要的非全资子公司明细"/>
              <w:tag w:val="_GBC_786318b12f804986888adc0492796ebd"/>
              <w:id w:val="-2007355495"/>
              <w:lock w:val="sdtLocked"/>
            </w:sdtPr>
            <w:sdtEndPr/>
            <w:sdtContent>
              <w:tr w:rsidR="008A0C52" w14:paraId="5D550828" w14:textId="77777777" w:rsidTr="00AF27B7">
                <w:trPr>
                  <w:jc w:val="center"/>
                </w:trPr>
                <w:tc>
                  <w:tcPr>
                    <w:tcW w:w="1147" w:type="pct"/>
                    <w:tcBorders>
                      <w:top w:val="single" w:sz="6" w:space="0" w:color="auto"/>
                      <w:left w:val="single" w:sz="4" w:space="0" w:color="auto"/>
                      <w:bottom w:val="single" w:sz="4" w:space="0" w:color="auto"/>
                      <w:right w:val="single" w:sz="6" w:space="0" w:color="auto"/>
                    </w:tcBorders>
                  </w:tcPr>
                  <w:p w14:paraId="5CB83164" w14:textId="77777777" w:rsidR="008A0C52" w:rsidRDefault="008A0C52" w:rsidP="008A0C52">
                    <w:r>
                      <w:t>福建省永安轴承有限责任公司</w:t>
                    </w:r>
                  </w:p>
                </w:tc>
                <w:tc>
                  <w:tcPr>
                    <w:tcW w:w="940" w:type="pct"/>
                    <w:tcBorders>
                      <w:top w:val="single" w:sz="6" w:space="0" w:color="auto"/>
                      <w:left w:val="single" w:sz="6" w:space="0" w:color="auto"/>
                      <w:bottom w:val="single" w:sz="4" w:space="0" w:color="auto"/>
                      <w:right w:val="single" w:sz="6" w:space="0" w:color="auto"/>
                    </w:tcBorders>
                  </w:tcPr>
                  <w:p w14:paraId="214BB933" w14:textId="77777777" w:rsidR="008A0C52" w:rsidRDefault="008A0C52" w:rsidP="008A0C52">
                    <w:pPr>
                      <w:jc w:val="right"/>
                    </w:pPr>
                    <w:r>
                      <w:t>11.71</w:t>
                    </w:r>
                  </w:p>
                </w:tc>
                <w:tc>
                  <w:tcPr>
                    <w:tcW w:w="1004" w:type="pct"/>
                    <w:tcBorders>
                      <w:top w:val="single" w:sz="6" w:space="0" w:color="auto"/>
                      <w:left w:val="single" w:sz="6" w:space="0" w:color="auto"/>
                      <w:bottom w:val="single" w:sz="4" w:space="0" w:color="auto"/>
                      <w:right w:val="single" w:sz="6" w:space="0" w:color="auto"/>
                    </w:tcBorders>
                  </w:tcPr>
                  <w:p w14:paraId="710C9445" w14:textId="77777777" w:rsidR="008A0C52" w:rsidRDefault="008A0C52" w:rsidP="008A0C52">
                    <w:pPr>
                      <w:jc w:val="right"/>
                    </w:pPr>
                    <w:r>
                      <w:t>-305,056.06</w:t>
                    </w:r>
                  </w:p>
                </w:tc>
                <w:tc>
                  <w:tcPr>
                    <w:tcW w:w="1007" w:type="pct"/>
                    <w:tcBorders>
                      <w:top w:val="single" w:sz="6" w:space="0" w:color="auto"/>
                      <w:left w:val="single" w:sz="6" w:space="0" w:color="auto"/>
                      <w:bottom w:val="single" w:sz="4" w:space="0" w:color="auto"/>
                      <w:right w:val="single" w:sz="6" w:space="0" w:color="auto"/>
                    </w:tcBorders>
                  </w:tcPr>
                  <w:p w14:paraId="0AA1047E" w14:textId="77777777" w:rsidR="008A0C52" w:rsidRDefault="008A0C52" w:rsidP="008A0C52">
                    <w:pPr>
                      <w:jc w:val="right"/>
                    </w:pPr>
                  </w:p>
                </w:tc>
                <w:tc>
                  <w:tcPr>
                    <w:tcW w:w="902" w:type="pct"/>
                    <w:tcBorders>
                      <w:top w:val="single" w:sz="6" w:space="0" w:color="auto"/>
                      <w:left w:val="single" w:sz="6" w:space="0" w:color="auto"/>
                      <w:bottom w:val="single" w:sz="4" w:space="0" w:color="auto"/>
                      <w:right w:val="single" w:sz="4" w:space="0" w:color="auto"/>
                    </w:tcBorders>
                  </w:tcPr>
                  <w:p w14:paraId="5E361F20" w14:textId="77777777" w:rsidR="008A0C52" w:rsidRDefault="008A0C52" w:rsidP="008A0C52">
                    <w:pPr>
                      <w:jc w:val="right"/>
                    </w:pPr>
                    <w:r>
                      <w:t>21,316,964.65</w:t>
                    </w:r>
                  </w:p>
                </w:tc>
              </w:tr>
            </w:sdtContent>
          </w:sdt>
        </w:tbl>
        <w:p w14:paraId="070AB2A5" w14:textId="77777777" w:rsidR="008A0C52" w:rsidRDefault="008A0C52"/>
        <w:p w14:paraId="186EF11C" w14:textId="77777777" w:rsidR="00622C3A" w:rsidRDefault="000E6426">
          <w:pPr>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8bf91d6e05c644d1b37f5d88e434cb9e"/>
            <w:id w:val="1634131421"/>
            <w:lock w:val="sdtLocked"/>
            <w:placeholder>
              <w:docPart w:val="GBC22222222222222222222222222222"/>
            </w:placeholder>
          </w:sdtPr>
          <w:sdtEndPr/>
          <w:sdtContent>
            <w:p w14:paraId="577D456B" w14:textId="087DED65" w:rsidR="00622C3A" w:rsidRDefault="000E6426" w:rsidP="008A0C52">
              <w:pPr>
                <w:rPr>
                  <w:rFonts w:cs="Arial"/>
                </w:rPr>
              </w:pPr>
              <w:r>
                <w:rPr>
                  <w:rFonts w:cs="Arial"/>
                </w:rPr>
                <w:fldChar w:fldCharType="begin"/>
              </w:r>
              <w:r w:rsidR="008A0C52">
                <w:rPr>
                  <w:rFonts w:cs="Arial"/>
                </w:rPr>
                <w:instrText xml:space="preserve"> MACROBUTTON  SnrToggleCheckbox □适用 </w:instrText>
              </w:r>
              <w:r>
                <w:rPr>
                  <w:rFonts w:cs="Arial"/>
                </w:rPr>
                <w:fldChar w:fldCharType="end"/>
              </w:r>
              <w:r>
                <w:rPr>
                  <w:rFonts w:cs="Arial"/>
                </w:rPr>
                <w:fldChar w:fldCharType="begin"/>
              </w:r>
              <w:r w:rsidR="008A0C52">
                <w:rPr>
                  <w:rFonts w:cs="Arial"/>
                </w:rPr>
                <w:instrText xml:space="preserve"> MACROBUTTON  SnrToggleCheckbox √不适用 </w:instrText>
              </w:r>
              <w:r>
                <w:rPr>
                  <w:rFonts w:cs="Arial"/>
                </w:rPr>
                <w:fldChar w:fldCharType="end"/>
              </w:r>
            </w:p>
          </w:sdtContent>
        </w:sdt>
        <w:p w14:paraId="7BDCED43" w14:textId="77777777" w:rsidR="00622C3A" w:rsidRDefault="00622C3A">
          <w:pPr>
            <w:rPr>
              <w:rFonts w:cs="Arial"/>
            </w:rPr>
          </w:pPr>
        </w:p>
        <w:p w14:paraId="658729E9" w14:textId="77777777" w:rsidR="00622C3A" w:rsidRDefault="000E6426">
          <w:pPr>
            <w:rPr>
              <w:rFonts w:cs="Arial"/>
            </w:rPr>
          </w:pPr>
          <w:r>
            <w:rPr>
              <w:rFonts w:cs="Arial" w:hint="eastAsia"/>
            </w:rPr>
            <w:t>其他说明：</w:t>
          </w:r>
        </w:p>
        <w:sdt>
          <w:sdtPr>
            <w:rPr>
              <w:rFonts w:cs="Arial"/>
            </w:rPr>
            <w:alias w:val="是否适用：重要的非全资子公司其他说明[双击切换]"/>
            <w:tag w:val="_GBC_c511ac7f8f1f42bfa9130e28b68d1f19"/>
            <w:id w:val="-560245051"/>
            <w:lock w:val="sdtLocked"/>
            <w:placeholder>
              <w:docPart w:val="GBC22222222222222222222222222222"/>
            </w:placeholder>
          </w:sdtPr>
          <w:sdtEndPr/>
          <w:sdtContent>
            <w:p w14:paraId="2B433CB8" w14:textId="4632DBA4" w:rsidR="00622C3A" w:rsidRDefault="000E6426" w:rsidP="008A0C52">
              <w:pPr>
                <w:rPr>
                  <w:rFonts w:cs="Arial"/>
                </w:rPr>
              </w:pPr>
              <w:r>
                <w:rPr>
                  <w:rFonts w:cs="Arial"/>
                </w:rPr>
                <w:fldChar w:fldCharType="begin"/>
              </w:r>
              <w:r w:rsidR="008A0C52">
                <w:rPr>
                  <w:rFonts w:cs="Arial"/>
                </w:rPr>
                <w:instrText xml:space="preserve"> MACROBUTTON  SnrToggleCheckbox □适用 </w:instrText>
              </w:r>
              <w:r>
                <w:rPr>
                  <w:rFonts w:cs="Arial"/>
                </w:rPr>
                <w:fldChar w:fldCharType="end"/>
              </w:r>
              <w:r>
                <w:rPr>
                  <w:rFonts w:cs="Arial"/>
                </w:rPr>
                <w:fldChar w:fldCharType="begin"/>
              </w:r>
              <w:r w:rsidR="008A0C52">
                <w:rPr>
                  <w:rFonts w:cs="Arial"/>
                </w:rPr>
                <w:instrText xml:space="preserve"> MACROBUTTON  SnrToggleCheckbox √不适用 </w:instrText>
              </w:r>
              <w:r>
                <w:rPr>
                  <w:rFonts w:cs="Arial"/>
                </w:rPr>
                <w:fldChar w:fldCharType="end"/>
              </w:r>
            </w:p>
          </w:sdtContent>
        </w:sdt>
      </w:sdtContent>
    </w:sdt>
    <w:p w14:paraId="350B372A" w14:textId="77777777" w:rsidR="008A0C52" w:rsidRDefault="008A0C52">
      <w:pPr>
        <w:rPr>
          <w:rFonts w:cs="Arial"/>
        </w:rPr>
        <w:sectPr w:rsidR="008A0C52" w:rsidSect="008E732D">
          <w:pgSz w:w="11906" w:h="16838"/>
          <w:pgMar w:top="1525" w:right="1276" w:bottom="1440" w:left="1797" w:header="856" w:footer="992" w:gutter="0"/>
          <w:cols w:space="425"/>
          <w:docGrid w:linePitch="312"/>
        </w:sectPr>
      </w:pPr>
    </w:p>
    <w:p w14:paraId="3E56AA6C" w14:textId="112F204E" w:rsidR="00622C3A" w:rsidRDefault="00622C3A">
      <w:pPr>
        <w:rPr>
          <w:rFonts w:cs="Arial"/>
        </w:rPr>
      </w:pPr>
    </w:p>
    <w:sdt>
      <w:sdtPr>
        <w:rPr>
          <w:rFonts w:ascii="宋体" w:hAnsi="宋体" w:cs="Arial" w:hint="eastAsia"/>
          <w:b w:val="0"/>
          <w:bCs/>
          <w:kern w:val="0"/>
          <w:szCs w:val="21"/>
        </w:rPr>
        <w:alias w:val="模块:重要非全资子公司的主要财务信息"/>
        <w:tag w:val="_GBC_501222dd8f884fabbdeaec6fe7e79709"/>
        <w:id w:val="-287891926"/>
        <w:lock w:val="sdtLocked"/>
        <w:placeholder>
          <w:docPart w:val="GBC22222222222222222222222222222"/>
        </w:placeholder>
      </w:sdtPr>
      <w:sdtEndPr>
        <w:rPr>
          <w:rFonts w:hint="default"/>
        </w:rPr>
      </w:sdtEndPr>
      <w:sdtContent>
        <w:p w14:paraId="553CC28B" w14:textId="77777777" w:rsidR="00622C3A" w:rsidRDefault="000E6426" w:rsidP="007D02D2">
          <w:pPr>
            <w:pStyle w:val="4"/>
            <w:numPr>
              <w:ilvl w:val="3"/>
              <w:numId w:val="83"/>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397518310"/>
            <w:lock w:val="sdtLocked"/>
            <w:placeholder>
              <w:docPart w:val="GBC22222222222222222222222222222"/>
            </w:placeholder>
          </w:sdtPr>
          <w:sdtEndPr/>
          <w:sdtContent>
            <w:p w14:paraId="170027BD" w14:textId="57B6D56B"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C013DF2" w14:textId="77777777" w:rsidR="00622C3A" w:rsidRDefault="000E6426">
          <w:pPr>
            <w:jc w:val="right"/>
          </w:pPr>
          <w:r>
            <w:rPr>
              <w:rFonts w:hint="eastAsia"/>
            </w:rPr>
            <w:t>单位：</w:t>
          </w:r>
          <w:sdt>
            <w:sdtPr>
              <w:rPr>
                <w:rFonts w:hint="eastAsia"/>
              </w:rPr>
              <w:alias w:val="单位：财务附注：重要非全资子公司的主要财务信息"/>
              <w:tag w:val="_GBC_ba918360b15748859fb63cacad1f617d"/>
              <w:id w:val="-4960321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3566992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0" w:type="auto"/>
            <w:jc w:val="center"/>
            <w:tblInd w:w="-8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1"/>
            <w:gridCol w:w="1232"/>
            <w:gridCol w:w="1232"/>
            <w:gridCol w:w="1232"/>
            <w:gridCol w:w="1160"/>
            <w:gridCol w:w="1160"/>
            <w:gridCol w:w="1232"/>
            <w:gridCol w:w="1232"/>
            <w:gridCol w:w="1232"/>
            <w:gridCol w:w="1232"/>
            <w:gridCol w:w="1232"/>
            <w:gridCol w:w="1160"/>
            <w:gridCol w:w="1232"/>
          </w:tblGrid>
          <w:tr w:rsidR="008A0C52" w14:paraId="45342DD3" w14:textId="77777777" w:rsidTr="00A131B1">
            <w:trPr>
              <w:trHeight w:val="241"/>
              <w:jc w:val="center"/>
            </w:trPr>
            <w:sdt>
              <w:sdtPr>
                <w:tag w:val="_PLD_e65ae60c1beb4e5aa4e9c5250ffb188a"/>
                <w:id w:val="-2142413478"/>
                <w:lock w:val="sdtLocked"/>
              </w:sdtPr>
              <w:sdtEndPr/>
              <w:sdtContent>
                <w:tc>
                  <w:tcPr>
                    <w:tcW w:w="351"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2558A47A" w14:textId="77777777" w:rsidR="008A0C52" w:rsidRDefault="008A0C52" w:rsidP="008A0C52">
                    <w:pPr>
                      <w:ind w:right="-16"/>
                      <w:jc w:val="center"/>
                      <w:rPr>
                        <w:rFonts w:cs="Arial"/>
                        <w:bCs w:val="0"/>
                      </w:rPr>
                    </w:pPr>
                    <w:r>
                      <w:rPr>
                        <w:rFonts w:cs="Arial" w:hint="eastAsia"/>
                        <w:lang w:val="en-GB"/>
                      </w:rPr>
                      <w:t>子公司名称</w:t>
                    </w:r>
                  </w:p>
                </w:tc>
              </w:sdtContent>
            </w:sdt>
            <w:sdt>
              <w:sdtPr>
                <w:tag w:val="_PLD_878e21e6ce5e466eb427e7200cc9e5bb"/>
                <w:id w:val="-1869210712"/>
                <w:lock w:val="sdtLocked"/>
              </w:sdtPr>
              <w:sdtEndPr/>
              <w:sdtContent>
                <w:tc>
                  <w:tcPr>
                    <w:tcW w:w="0" w:type="auto"/>
                    <w:gridSpan w:val="6"/>
                    <w:tcBorders>
                      <w:top w:val="single" w:sz="4" w:space="0" w:color="auto"/>
                      <w:left w:val="single" w:sz="6" w:space="0" w:color="auto"/>
                      <w:bottom w:val="single" w:sz="6" w:space="0" w:color="auto"/>
                      <w:right w:val="single" w:sz="6" w:space="0" w:color="auto"/>
                    </w:tcBorders>
                    <w:shd w:val="clear" w:color="auto" w:fill="auto"/>
                    <w:vAlign w:val="center"/>
                  </w:tcPr>
                  <w:p w14:paraId="54AAA753" w14:textId="77777777" w:rsidR="008A0C52" w:rsidRDefault="008A0C52" w:rsidP="008A0C52">
                    <w:pPr>
                      <w:ind w:right="-16"/>
                      <w:jc w:val="center"/>
                      <w:rPr>
                        <w:rFonts w:cs="Arial"/>
                        <w:bCs w:val="0"/>
                      </w:rPr>
                    </w:pPr>
                    <w:r>
                      <w:rPr>
                        <w:rFonts w:cs="Arial" w:hint="eastAsia"/>
                        <w:lang w:val="en-GB"/>
                      </w:rPr>
                      <w:t>期末余额</w:t>
                    </w:r>
                  </w:p>
                </w:tc>
              </w:sdtContent>
            </w:sdt>
            <w:sdt>
              <w:sdtPr>
                <w:tag w:val="_PLD_86b93e4e78424106874bd84d54fb24df"/>
                <w:id w:val="1009172619"/>
                <w:lock w:val="sdtLocked"/>
              </w:sdtPr>
              <w:sdtEndPr/>
              <w:sdtContent>
                <w:tc>
                  <w:tcPr>
                    <w:tcW w:w="0" w:type="auto"/>
                    <w:gridSpan w:val="6"/>
                    <w:tcBorders>
                      <w:top w:val="single" w:sz="4" w:space="0" w:color="auto"/>
                      <w:left w:val="single" w:sz="6" w:space="0" w:color="auto"/>
                      <w:bottom w:val="single" w:sz="6" w:space="0" w:color="auto"/>
                      <w:right w:val="single" w:sz="4" w:space="0" w:color="auto"/>
                    </w:tcBorders>
                    <w:shd w:val="clear" w:color="auto" w:fill="auto"/>
                    <w:vAlign w:val="center"/>
                  </w:tcPr>
                  <w:p w14:paraId="31E1F9AD" w14:textId="77777777" w:rsidR="008A0C52" w:rsidRDefault="008A0C52" w:rsidP="008A0C52">
                    <w:pPr>
                      <w:ind w:right="-16"/>
                      <w:jc w:val="center"/>
                      <w:rPr>
                        <w:rFonts w:cs="Arial"/>
                        <w:bCs w:val="0"/>
                      </w:rPr>
                    </w:pPr>
                    <w:r>
                      <w:rPr>
                        <w:rFonts w:cs="Arial" w:hint="eastAsia"/>
                        <w:lang w:val="en-GB"/>
                      </w:rPr>
                      <w:t>期初余额</w:t>
                    </w:r>
                  </w:p>
                </w:tc>
              </w:sdtContent>
            </w:sdt>
          </w:tr>
          <w:tr w:rsidR="008A0C52" w14:paraId="0067D061" w14:textId="77777777" w:rsidTr="00A131B1">
            <w:trPr>
              <w:trHeight w:val="241"/>
              <w:jc w:val="center"/>
            </w:trPr>
            <w:tc>
              <w:tcPr>
                <w:tcW w:w="351" w:type="dxa"/>
                <w:vMerge/>
                <w:tcBorders>
                  <w:top w:val="single" w:sz="4" w:space="0" w:color="auto"/>
                  <w:left w:val="single" w:sz="4" w:space="0" w:color="auto"/>
                  <w:bottom w:val="single" w:sz="6" w:space="0" w:color="auto"/>
                  <w:right w:val="single" w:sz="6" w:space="0" w:color="auto"/>
                </w:tcBorders>
                <w:shd w:val="clear" w:color="auto" w:fill="auto"/>
                <w:vAlign w:val="center"/>
              </w:tcPr>
              <w:p w14:paraId="7DCED888" w14:textId="77777777" w:rsidR="008A0C52" w:rsidRDefault="008A0C52" w:rsidP="008A0C52">
                <w:pPr>
                  <w:rPr>
                    <w:rFonts w:cs="Arial"/>
                    <w:bCs w:val="0"/>
                  </w:rPr>
                </w:pPr>
              </w:p>
            </w:tc>
            <w:sdt>
              <w:sdtPr>
                <w:tag w:val="_PLD_0154d63f3f2c482ebe0cf00460d87fbd"/>
                <w:id w:val="201443653"/>
                <w:lock w:val="sdtLocked"/>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355D44B" w14:textId="77777777" w:rsidR="008A0C52" w:rsidRDefault="008A0C52" w:rsidP="008A0C52">
                    <w:pPr>
                      <w:jc w:val="center"/>
                      <w:rPr>
                        <w:rFonts w:cs="Arial"/>
                      </w:rPr>
                    </w:pPr>
                    <w:r>
                      <w:rPr>
                        <w:rFonts w:cs="Arial" w:hint="eastAsia"/>
                        <w:lang w:val="en-GB"/>
                      </w:rPr>
                      <w:t>流动资产</w:t>
                    </w:r>
                  </w:p>
                </w:tc>
              </w:sdtContent>
            </w:sdt>
            <w:sdt>
              <w:sdtPr>
                <w:tag w:val="_PLD_0f817c02730447aca042c6a931d447e8"/>
                <w:id w:val="-1365516573"/>
                <w:lock w:val="sdtLocked"/>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EBDF087" w14:textId="77777777" w:rsidR="008A0C52" w:rsidRDefault="008A0C52" w:rsidP="008A0C52">
                    <w:pPr>
                      <w:ind w:left="-40" w:right="-97"/>
                      <w:jc w:val="center"/>
                      <w:rPr>
                        <w:rFonts w:cs="Arial"/>
                      </w:rPr>
                    </w:pPr>
                    <w:r>
                      <w:rPr>
                        <w:rFonts w:cs="Arial" w:hint="eastAsia"/>
                        <w:lang w:val="en-GB"/>
                      </w:rPr>
                      <w:t>非流动资产</w:t>
                    </w:r>
                  </w:p>
                </w:tc>
              </w:sdtContent>
            </w:sdt>
            <w:sdt>
              <w:sdtPr>
                <w:tag w:val="_PLD_553e0814e94f491784b88cc5aa7d6adb"/>
                <w:id w:val="406188995"/>
                <w:lock w:val="sdtLocked"/>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7C1361F" w14:textId="77777777" w:rsidR="008A0C52" w:rsidRDefault="008A0C52" w:rsidP="008A0C52">
                    <w:pPr>
                      <w:jc w:val="center"/>
                      <w:rPr>
                        <w:rFonts w:cs="Arial"/>
                      </w:rPr>
                    </w:pPr>
                    <w:r>
                      <w:rPr>
                        <w:rFonts w:cs="Arial" w:hint="eastAsia"/>
                        <w:lang w:val="en-GB"/>
                      </w:rPr>
                      <w:t>资产合计</w:t>
                    </w:r>
                  </w:p>
                </w:tc>
              </w:sdtContent>
            </w:sdt>
            <w:sdt>
              <w:sdtPr>
                <w:tag w:val="_PLD_3db84901ffa544afb174531f0384a82f"/>
                <w:id w:val="-128633171"/>
                <w:lock w:val="sdtLocked"/>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A461D40" w14:textId="77777777" w:rsidR="008A0C52" w:rsidRDefault="008A0C52" w:rsidP="008A0C52">
                    <w:pPr>
                      <w:jc w:val="center"/>
                      <w:rPr>
                        <w:rFonts w:cs="Arial"/>
                      </w:rPr>
                    </w:pPr>
                    <w:r>
                      <w:rPr>
                        <w:rFonts w:cs="Arial" w:hint="eastAsia"/>
                        <w:lang w:val="en-GB"/>
                      </w:rPr>
                      <w:t>流动负债</w:t>
                    </w:r>
                  </w:p>
                </w:tc>
              </w:sdtContent>
            </w:sdt>
            <w:sdt>
              <w:sdtPr>
                <w:tag w:val="_PLD_50c217cc437b4c3496e1aab622fba053"/>
                <w:id w:val="-418558349"/>
                <w:lock w:val="sdtLocked"/>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EDCFFDC" w14:textId="77777777" w:rsidR="008A0C52" w:rsidRDefault="008A0C52" w:rsidP="008A0C52">
                    <w:pPr>
                      <w:ind w:left="-40" w:right="-97"/>
                      <w:jc w:val="center"/>
                      <w:rPr>
                        <w:rFonts w:cs="Arial"/>
                      </w:rPr>
                    </w:pPr>
                    <w:r>
                      <w:rPr>
                        <w:rFonts w:cs="Arial" w:hint="eastAsia"/>
                        <w:lang w:val="en-GB"/>
                      </w:rPr>
                      <w:t>非流动负债</w:t>
                    </w:r>
                  </w:p>
                </w:tc>
              </w:sdtContent>
            </w:sdt>
            <w:sdt>
              <w:sdtPr>
                <w:tag w:val="_PLD_ccd9a8d3652e4485a763cfb37eb6fa37"/>
                <w:id w:val="-150144144"/>
                <w:lock w:val="sdtLocked"/>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F506C11" w14:textId="77777777" w:rsidR="008A0C52" w:rsidRDefault="008A0C52" w:rsidP="008A0C52">
                    <w:pPr>
                      <w:jc w:val="center"/>
                      <w:rPr>
                        <w:rFonts w:cs="Arial"/>
                      </w:rPr>
                    </w:pPr>
                    <w:r>
                      <w:rPr>
                        <w:rFonts w:cs="Arial" w:hint="eastAsia"/>
                        <w:lang w:val="en-GB"/>
                      </w:rPr>
                      <w:t>负债合计</w:t>
                    </w:r>
                  </w:p>
                </w:tc>
              </w:sdtContent>
            </w:sdt>
            <w:sdt>
              <w:sdtPr>
                <w:tag w:val="_PLD_ec07cd6513b74d49b586125d4b66dd0a"/>
                <w:id w:val="1761788292"/>
                <w:lock w:val="sdtLocked"/>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B4EBD83" w14:textId="77777777" w:rsidR="008A0C52" w:rsidRDefault="008A0C52" w:rsidP="008A0C52">
                    <w:pPr>
                      <w:jc w:val="center"/>
                      <w:rPr>
                        <w:rFonts w:cs="Arial"/>
                      </w:rPr>
                    </w:pPr>
                    <w:r>
                      <w:rPr>
                        <w:rFonts w:cs="Arial" w:hint="eastAsia"/>
                        <w:lang w:val="en-GB"/>
                      </w:rPr>
                      <w:t>流动资产</w:t>
                    </w:r>
                  </w:p>
                </w:tc>
              </w:sdtContent>
            </w:sdt>
            <w:sdt>
              <w:sdtPr>
                <w:tag w:val="_PLD_fb97ce65ab144768b4fb9978546fce37"/>
                <w:id w:val="1085645998"/>
                <w:lock w:val="sdtLocked"/>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6C935D1" w14:textId="77777777" w:rsidR="008A0C52" w:rsidRDefault="008A0C52" w:rsidP="008A0C52">
                    <w:pPr>
                      <w:ind w:left="-40" w:right="-97"/>
                      <w:jc w:val="center"/>
                      <w:rPr>
                        <w:rFonts w:cs="Arial"/>
                      </w:rPr>
                    </w:pPr>
                    <w:r>
                      <w:rPr>
                        <w:rFonts w:cs="Arial" w:hint="eastAsia"/>
                        <w:lang w:val="en-GB"/>
                      </w:rPr>
                      <w:t>非流动资产</w:t>
                    </w:r>
                  </w:p>
                </w:tc>
              </w:sdtContent>
            </w:sdt>
            <w:sdt>
              <w:sdtPr>
                <w:tag w:val="_PLD_412845ecfd2e45e8ae03b43cf8ca32f4"/>
                <w:id w:val="22914914"/>
                <w:lock w:val="sdtLocked"/>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02243B4" w14:textId="77777777" w:rsidR="008A0C52" w:rsidRDefault="008A0C52" w:rsidP="008A0C52">
                    <w:pPr>
                      <w:jc w:val="center"/>
                      <w:rPr>
                        <w:rFonts w:cs="Arial"/>
                      </w:rPr>
                    </w:pPr>
                    <w:r>
                      <w:rPr>
                        <w:rFonts w:cs="Arial" w:hint="eastAsia"/>
                        <w:lang w:val="en-GB"/>
                      </w:rPr>
                      <w:t>资产合计</w:t>
                    </w:r>
                  </w:p>
                </w:tc>
              </w:sdtContent>
            </w:sdt>
            <w:sdt>
              <w:sdtPr>
                <w:tag w:val="_PLD_2a24724c66b442e994f401266a55d5df"/>
                <w:id w:val="-1144650900"/>
                <w:lock w:val="sdtLocked"/>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D8C33BE" w14:textId="77777777" w:rsidR="008A0C52" w:rsidRDefault="008A0C52" w:rsidP="008A0C52">
                    <w:pPr>
                      <w:jc w:val="center"/>
                      <w:rPr>
                        <w:rFonts w:cs="Arial"/>
                      </w:rPr>
                    </w:pPr>
                    <w:r>
                      <w:rPr>
                        <w:rFonts w:cs="Arial" w:hint="eastAsia"/>
                        <w:lang w:val="en-GB"/>
                      </w:rPr>
                      <w:t>流动负债</w:t>
                    </w:r>
                  </w:p>
                </w:tc>
              </w:sdtContent>
            </w:sdt>
            <w:sdt>
              <w:sdtPr>
                <w:tag w:val="_PLD_937f557a5cdb4ea99a0a914e755f781f"/>
                <w:id w:val="-1904051737"/>
                <w:lock w:val="sdtLocked"/>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6A9FAAF" w14:textId="77777777" w:rsidR="008A0C52" w:rsidRDefault="008A0C52" w:rsidP="008A0C52">
                    <w:pPr>
                      <w:ind w:left="-40" w:right="-97"/>
                      <w:jc w:val="center"/>
                      <w:rPr>
                        <w:rFonts w:cs="Arial"/>
                      </w:rPr>
                    </w:pPr>
                    <w:r>
                      <w:rPr>
                        <w:rFonts w:cs="Arial" w:hint="eastAsia"/>
                        <w:lang w:val="en-GB"/>
                      </w:rPr>
                      <w:t>非流动负债</w:t>
                    </w:r>
                  </w:p>
                </w:tc>
              </w:sdtContent>
            </w:sdt>
            <w:sdt>
              <w:sdtPr>
                <w:tag w:val="_PLD_c4b998a44f394e1eb0924a4f19409ff8"/>
                <w:id w:val="-201630249"/>
                <w:lock w:val="sdtLocked"/>
              </w:sdtPr>
              <w:sdtEndPr/>
              <w:sdtContent>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14:paraId="4202CC63" w14:textId="77777777" w:rsidR="008A0C52" w:rsidRDefault="008A0C52" w:rsidP="008A0C52">
                    <w:pPr>
                      <w:jc w:val="center"/>
                      <w:rPr>
                        <w:rFonts w:cs="Arial"/>
                      </w:rPr>
                    </w:pPr>
                    <w:r>
                      <w:rPr>
                        <w:rFonts w:cs="Arial" w:hint="eastAsia"/>
                        <w:lang w:val="en-GB"/>
                      </w:rPr>
                      <w:t>负债合计</w:t>
                    </w:r>
                  </w:p>
                </w:tc>
              </w:sdtContent>
            </w:sdt>
          </w:tr>
          <w:sdt>
            <w:sdtPr>
              <w:alias w:val="重要非全资子公司的主要财务信息明细"/>
              <w:tag w:val="_GBC_feef0d2d67a84217a9099e634bb2d3df"/>
              <w:id w:val="1531069827"/>
              <w:lock w:val="sdtLocked"/>
            </w:sdtPr>
            <w:sdtEndPr/>
            <w:sdtContent>
              <w:tr w:rsidR="008A0C52" w14:paraId="17040155" w14:textId="77777777" w:rsidTr="00A131B1">
                <w:trPr>
                  <w:jc w:val="center"/>
                </w:trPr>
                <w:tc>
                  <w:tcPr>
                    <w:tcW w:w="351" w:type="dxa"/>
                    <w:tcBorders>
                      <w:top w:val="single" w:sz="6" w:space="0" w:color="auto"/>
                      <w:left w:val="single" w:sz="4" w:space="0" w:color="auto"/>
                      <w:bottom w:val="single" w:sz="4" w:space="0" w:color="auto"/>
                      <w:right w:val="single" w:sz="6" w:space="0" w:color="auto"/>
                    </w:tcBorders>
                  </w:tcPr>
                  <w:p w14:paraId="29B1C79F" w14:textId="77777777" w:rsidR="008A0C52" w:rsidRPr="00EB6564" w:rsidRDefault="008A0C52" w:rsidP="008A0C52">
                    <w:proofErr w:type="gramStart"/>
                    <w:r>
                      <w:rPr>
                        <w:rFonts w:hint="eastAsia"/>
                        <w:color w:val="000000"/>
                        <w:sz w:val="18"/>
                        <w:szCs w:val="18"/>
                      </w:rPr>
                      <w:t>永轴公司</w:t>
                    </w:r>
                    <w:proofErr w:type="gramEnd"/>
                  </w:p>
                </w:tc>
                <w:tc>
                  <w:tcPr>
                    <w:tcW w:w="0" w:type="auto"/>
                    <w:tcBorders>
                      <w:top w:val="single" w:sz="6" w:space="0" w:color="auto"/>
                      <w:left w:val="single" w:sz="6" w:space="0" w:color="auto"/>
                      <w:bottom w:val="single" w:sz="4" w:space="0" w:color="auto"/>
                      <w:right w:val="single" w:sz="6" w:space="0" w:color="auto"/>
                    </w:tcBorders>
                    <w:vAlign w:val="center"/>
                  </w:tcPr>
                  <w:p w14:paraId="2443E2F3" w14:textId="77777777" w:rsidR="008A0C52" w:rsidRDefault="008A0C52" w:rsidP="00A131B1">
                    <w:pPr>
                      <w:jc w:val="right"/>
                    </w:pPr>
                    <w:r>
                      <w:t>201,207,041.65</w:t>
                    </w:r>
                  </w:p>
                </w:tc>
                <w:tc>
                  <w:tcPr>
                    <w:tcW w:w="0" w:type="auto"/>
                    <w:tcBorders>
                      <w:top w:val="single" w:sz="6" w:space="0" w:color="auto"/>
                      <w:left w:val="single" w:sz="6" w:space="0" w:color="auto"/>
                      <w:bottom w:val="single" w:sz="4" w:space="0" w:color="auto"/>
                      <w:right w:val="single" w:sz="6" w:space="0" w:color="auto"/>
                    </w:tcBorders>
                    <w:vAlign w:val="center"/>
                  </w:tcPr>
                  <w:p w14:paraId="5B665161" w14:textId="77777777" w:rsidR="008A0C52" w:rsidRDefault="008A0C52" w:rsidP="00A131B1">
                    <w:pPr>
                      <w:jc w:val="right"/>
                    </w:pPr>
                    <w:r>
                      <w:t>113,412,497.83</w:t>
                    </w:r>
                  </w:p>
                </w:tc>
                <w:tc>
                  <w:tcPr>
                    <w:tcW w:w="0" w:type="auto"/>
                    <w:tcBorders>
                      <w:top w:val="single" w:sz="6" w:space="0" w:color="auto"/>
                      <w:left w:val="single" w:sz="6" w:space="0" w:color="auto"/>
                      <w:bottom w:val="single" w:sz="4" w:space="0" w:color="auto"/>
                      <w:right w:val="single" w:sz="6" w:space="0" w:color="auto"/>
                    </w:tcBorders>
                    <w:vAlign w:val="center"/>
                  </w:tcPr>
                  <w:p w14:paraId="7F4CCC8D" w14:textId="77777777" w:rsidR="008A0C52" w:rsidRDefault="008A0C52" w:rsidP="00A131B1">
                    <w:pPr>
                      <w:jc w:val="right"/>
                    </w:pPr>
                    <w:r>
                      <w:t>314,619,539.48</w:t>
                    </w:r>
                  </w:p>
                </w:tc>
                <w:tc>
                  <w:tcPr>
                    <w:tcW w:w="0" w:type="auto"/>
                    <w:tcBorders>
                      <w:top w:val="single" w:sz="6" w:space="0" w:color="auto"/>
                      <w:left w:val="single" w:sz="6" w:space="0" w:color="auto"/>
                      <w:bottom w:val="single" w:sz="4" w:space="0" w:color="auto"/>
                      <w:right w:val="single" w:sz="6" w:space="0" w:color="auto"/>
                    </w:tcBorders>
                    <w:vAlign w:val="center"/>
                  </w:tcPr>
                  <w:p w14:paraId="40504704" w14:textId="77777777" w:rsidR="008A0C52" w:rsidRDefault="008A0C52" w:rsidP="00A131B1">
                    <w:pPr>
                      <w:jc w:val="right"/>
                    </w:pPr>
                    <w:r>
                      <w:t>90,644,975.87</w:t>
                    </w:r>
                  </w:p>
                </w:tc>
                <w:tc>
                  <w:tcPr>
                    <w:tcW w:w="0" w:type="auto"/>
                    <w:tcBorders>
                      <w:top w:val="single" w:sz="6" w:space="0" w:color="auto"/>
                      <w:left w:val="single" w:sz="6" w:space="0" w:color="auto"/>
                      <w:bottom w:val="single" w:sz="4" w:space="0" w:color="auto"/>
                      <w:right w:val="single" w:sz="6" w:space="0" w:color="auto"/>
                    </w:tcBorders>
                    <w:vAlign w:val="center"/>
                  </w:tcPr>
                  <w:p w14:paraId="62C13FCA" w14:textId="77777777" w:rsidR="008A0C52" w:rsidRDefault="008A0C52" w:rsidP="00A131B1">
                    <w:pPr>
                      <w:jc w:val="right"/>
                    </w:pPr>
                    <w:r>
                      <w:t>37,159,316.82</w:t>
                    </w:r>
                  </w:p>
                </w:tc>
                <w:tc>
                  <w:tcPr>
                    <w:tcW w:w="0" w:type="auto"/>
                    <w:tcBorders>
                      <w:top w:val="single" w:sz="6" w:space="0" w:color="auto"/>
                      <w:left w:val="single" w:sz="6" w:space="0" w:color="auto"/>
                      <w:bottom w:val="single" w:sz="4" w:space="0" w:color="auto"/>
                      <w:right w:val="single" w:sz="6" w:space="0" w:color="auto"/>
                    </w:tcBorders>
                    <w:vAlign w:val="center"/>
                  </w:tcPr>
                  <w:p w14:paraId="2AB91255" w14:textId="77777777" w:rsidR="008A0C52" w:rsidRDefault="008A0C52" w:rsidP="00A131B1">
                    <w:pPr>
                      <w:jc w:val="right"/>
                    </w:pPr>
                    <w:r>
                      <w:t>127,804,292.69</w:t>
                    </w:r>
                  </w:p>
                </w:tc>
                <w:tc>
                  <w:tcPr>
                    <w:tcW w:w="0" w:type="auto"/>
                    <w:tcBorders>
                      <w:top w:val="single" w:sz="6" w:space="0" w:color="auto"/>
                      <w:left w:val="single" w:sz="6" w:space="0" w:color="auto"/>
                      <w:bottom w:val="single" w:sz="4" w:space="0" w:color="auto"/>
                      <w:right w:val="single" w:sz="6" w:space="0" w:color="auto"/>
                    </w:tcBorders>
                    <w:vAlign w:val="center"/>
                  </w:tcPr>
                  <w:p w14:paraId="19011A94" w14:textId="77777777" w:rsidR="008A0C52" w:rsidRDefault="008A0C52" w:rsidP="00A131B1">
                    <w:pPr>
                      <w:jc w:val="right"/>
                    </w:pPr>
                    <w:r>
                      <w:t>214,724,569.89</w:t>
                    </w:r>
                  </w:p>
                </w:tc>
                <w:tc>
                  <w:tcPr>
                    <w:tcW w:w="0" w:type="auto"/>
                    <w:tcBorders>
                      <w:top w:val="single" w:sz="6" w:space="0" w:color="auto"/>
                      <w:left w:val="single" w:sz="6" w:space="0" w:color="auto"/>
                      <w:bottom w:val="single" w:sz="4" w:space="0" w:color="auto"/>
                      <w:right w:val="single" w:sz="6" w:space="0" w:color="auto"/>
                    </w:tcBorders>
                    <w:vAlign w:val="center"/>
                  </w:tcPr>
                  <w:p w14:paraId="5A654F1E" w14:textId="77777777" w:rsidR="008A0C52" w:rsidRDefault="008A0C52" w:rsidP="00A131B1">
                    <w:pPr>
                      <w:jc w:val="right"/>
                    </w:pPr>
                    <w:r>
                      <w:t>115,723,726.82</w:t>
                    </w:r>
                  </w:p>
                </w:tc>
                <w:tc>
                  <w:tcPr>
                    <w:tcW w:w="0" w:type="auto"/>
                    <w:tcBorders>
                      <w:top w:val="single" w:sz="6" w:space="0" w:color="auto"/>
                      <w:left w:val="single" w:sz="6" w:space="0" w:color="auto"/>
                      <w:bottom w:val="single" w:sz="4" w:space="0" w:color="auto"/>
                      <w:right w:val="single" w:sz="6" w:space="0" w:color="auto"/>
                    </w:tcBorders>
                    <w:vAlign w:val="center"/>
                  </w:tcPr>
                  <w:p w14:paraId="7B992A4E" w14:textId="77777777" w:rsidR="008A0C52" w:rsidRDefault="008A0C52" w:rsidP="00A131B1">
                    <w:pPr>
                      <w:jc w:val="right"/>
                    </w:pPr>
                    <w:r>
                      <w:t>330,448,296.71</w:t>
                    </w:r>
                  </w:p>
                </w:tc>
                <w:tc>
                  <w:tcPr>
                    <w:tcW w:w="0" w:type="auto"/>
                    <w:tcBorders>
                      <w:top w:val="single" w:sz="6" w:space="0" w:color="auto"/>
                      <w:left w:val="single" w:sz="6" w:space="0" w:color="auto"/>
                      <w:bottom w:val="single" w:sz="4" w:space="0" w:color="auto"/>
                      <w:right w:val="single" w:sz="6" w:space="0" w:color="auto"/>
                    </w:tcBorders>
                    <w:vAlign w:val="center"/>
                  </w:tcPr>
                  <w:p w14:paraId="3DF8EE91" w14:textId="77777777" w:rsidR="008A0C52" w:rsidRDefault="008A0C52" w:rsidP="00A131B1">
                    <w:pPr>
                      <w:jc w:val="right"/>
                    </w:pPr>
                    <w:r>
                      <w:t>102,441,639.14</w:t>
                    </w:r>
                  </w:p>
                </w:tc>
                <w:tc>
                  <w:tcPr>
                    <w:tcW w:w="0" w:type="auto"/>
                    <w:tcBorders>
                      <w:top w:val="single" w:sz="6" w:space="0" w:color="auto"/>
                      <w:left w:val="single" w:sz="6" w:space="0" w:color="auto"/>
                      <w:bottom w:val="single" w:sz="4" w:space="0" w:color="auto"/>
                      <w:right w:val="single" w:sz="6" w:space="0" w:color="auto"/>
                    </w:tcBorders>
                    <w:vAlign w:val="center"/>
                  </w:tcPr>
                  <w:p w14:paraId="11E510D0" w14:textId="77777777" w:rsidR="008A0C52" w:rsidRDefault="008A0C52" w:rsidP="00A131B1">
                    <w:pPr>
                      <w:jc w:val="right"/>
                    </w:pPr>
                    <w:r>
                      <w:t>39,017,109.91</w:t>
                    </w:r>
                  </w:p>
                </w:tc>
                <w:tc>
                  <w:tcPr>
                    <w:tcW w:w="0" w:type="auto"/>
                    <w:tcBorders>
                      <w:top w:val="single" w:sz="6" w:space="0" w:color="auto"/>
                      <w:left w:val="single" w:sz="6" w:space="0" w:color="auto"/>
                      <w:bottom w:val="single" w:sz="4" w:space="0" w:color="auto"/>
                      <w:right w:val="single" w:sz="4" w:space="0" w:color="auto"/>
                    </w:tcBorders>
                    <w:vAlign w:val="center"/>
                  </w:tcPr>
                  <w:p w14:paraId="1BC2B0C4" w14:textId="77777777" w:rsidR="008A0C52" w:rsidRDefault="008A0C52" w:rsidP="00A131B1">
                    <w:pPr>
                      <w:jc w:val="right"/>
                    </w:pPr>
                    <w:r>
                      <w:t>141,458,749.05</w:t>
                    </w:r>
                  </w:p>
                </w:tc>
              </w:tr>
            </w:sdtContent>
          </w:sdt>
        </w:tbl>
        <w:p w14:paraId="347DAFEC" w14:textId="77777777" w:rsidR="008A0C52" w:rsidRDefault="008A0C52"/>
        <w:p w14:paraId="46E5DFE6" w14:textId="77777777" w:rsidR="008A0C52" w:rsidRDefault="008A0C52">
          <w:pPr>
            <w:rPr>
              <w:rFonts w:cs="Arial"/>
            </w:rPr>
          </w:pPr>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49"/>
            <w:gridCol w:w="1686"/>
            <w:gridCol w:w="1581"/>
            <w:gridCol w:w="1581"/>
            <w:gridCol w:w="1583"/>
            <w:gridCol w:w="1686"/>
            <w:gridCol w:w="1476"/>
            <w:gridCol w:w="1476"/>
            <w:gridCol w:w="1371"/>
          </w:tblGrid>
          <w:tr w:rsidR="008A0C52" w14:paraId="5889A91B" w14:textId="77777777" w:rsidTr="00526080">
            <w:trPr>
              <w:trHeight w:val="241"/>
            </w:trPr>
            <w:sdt>
              <w:sdtPr>
                <w:tag w:val="_PLD_87ab97227e5642b988e110c5a28abb39"/>
                <w:id w:val="2062352365"/>
                <w:lock w:val="sdtLocked"/>
              </w:sdtPr>
              <w:sdtEndPr/>
              <w:sdtContent>
                <w:tc>
                  <w:tcPr>
                    <w:tcW w:w="586"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F7CCA86" w14:textId="77777777" w:rsidR="008A0C52" w:rsidRDefault="008A0C52" w:rsidP="008A0C52">
                    <w:pPr>
                      <w:spacing w:line="276" w:lineRule="auto"/>
                      <w:ind w:right="-16"/>
                      <w:jc w:val="center"/>
                      <w:rPr>
                        <w:rFonts w:cs="Arial"/>
                        <w:bCs w:val="0"/>
                      </w:rPr>
                    </w:pPr>
                    <w:r>
                      <w:rPr>
                        <w:rFonts w:cs="Arial" w:hint="eastAsia"/>
                        <w:lang w:val="en-GB"/>
                      </w:rPr>
                      <w:t>子公司名称</w:t>
                    </w:r>
                  </w:p>
                </w:tc>
              </w:sdtContent>
            </w:sdt>
            <w:sdt>
              <w:sdtPr>
                <w:tag w:val="_PLD_85f8737cebf641b2aa266052f4118ba8"/>
                <w:id w:val="-1511067774"/>
                <w:lock w:val="sdtLocked"/>
              </w:sdtPr>
              <w:sdtEndPr/>
              <w:sdtContent>
                <w:tc>
                  <w:tcPr>
                    <w:tcW w:w="2282"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217278E8" w14:textId="77777777" w:rsidR="008A0C52" w:rsidRDefault="008A0C52" w:rsidP="008A0C52">
                    <w:pPr>
                      <w:spacing w:line="276" w:lineRule="auto"/>
                      <w:ind w:right="-16"/>
                      <w:jc w:val="center"/>
                      <w:rPr>
                        <w:rFonts w:cs="Arial"/>
                        <w:bCs w:val="0"/>
                      </w:rPr>
                    </w:pPr>
                    <w:r>
                      <w:rPr>
                        <w:rFonts w:cs="Arial" w:hint="eastAsia"/>
                        <w:lang w:val="en-GB"/>
                      </w:rPr>
                      <w:t>本期发生额</w:t>
                    </w:r>
                  </w:p>
                </w:tc>
              </w:sdtContent>
            </w:sdt>
            <w:sdt>
              <w:sdtPr>
                <w:tag w:val="_PLD_32dac50c80854f268b3afdebef20332e"/>
                <w:id w:val="-1063099250"/>
                <w:lock w:val="sdtLocked"/>
              </w:sdtPr>
              <w:sdtEndPr/>
              <w:sdtContent>
                <w:tc>
                  <w:tcPr>
                    <w:tcW w:w="2133" w:type="pct"/>
                    <w:gridSpan w:val="4"/>
                    <w:tcBorders>
                      <w:top w:val="single" w:sz="4" w:space="0" w:color="auto"/>
                      <w:left w:val="single" w:sz="6" w:space="0" w:color="auto"/>
                      <w:bottom w:val="single" w:sz="6" w:space="0" w:color="auto"/>
                      <w:right w:val="single" w:sz="4" w:space="0" w:color="auto"/>
                    </w:tcBorders>
                    <w:shd w:val="clear" w:color="auto" w:fill="auto"/>
                    <w:vAlign w:val="center"/>
                  </w:tcPr>
                  <w:p w14:paraId="3F952A6F" w14:textId="77777777" w:rsidR="008A0C52" w:rsidRDefault="008A0C52" w:rsidP="008A0C52">
                    <w:pPr>
                      <w:spacing w:line="276" w:lineRule="auto"/>
                      <w:ind w:right="-16"/>
                      <w:jc w:val="center"/>
                      <w:rPr>
                        <w:rFonts w:cs="Arial"/>
                        <w:bCs w:val="0"/>
                      </w:rPr>
                    </w:pPr>
                    <w:r>
                      <w:rPr>
                        <w:rFonts w:cs="Arial" w:hint="eastAsia"/>
                        <w:lang w:val="en-GB"/>
                      </w:rPr>
                      <w:t>上期发生额</w:t>
                    </w:r>
                  </w:p>
                </w:tc>
              </w:sdtContent>
            </w:sdt>
          </w:tr>
          <w:tr w:rsidR="008A0C52" w14:paraId="54377556" w14:textId="77777777" w:rsidTr="00526080">
            <w:trPr>
              <w:trHeight w:val="241"/>
            </w:trPr>
            <w:tc>
              <w:tcPr>
                <w:tcW w:w="586" w:type="pct"/>
                <w:vMerge/>
                <w:tcBorders>
                  <w:top w:val="single" w:sz="4" w:space="0" w:color="auto"/>
                  <w:left w:val="single" w:sz="4" w:space="0" w:color="auto"/>
                  <w:bottom w:val="single" w:sz="6" w:space="0" w:color="auto"/>
                  <w:right w:val="single" w:sz="6" w:space="0" w:color="auto"/>
                </w:tcBorders>
                <w:shd w:val="clear" w:color="auto" w:fill="auto"/>
                <w:vAlign w:val="center"/>
              </w:tcPr>
              <w:p w14:paraId="34296745" w14:textId="77777777" w:rsidR="008A0C52" w:rsidRDefault="008A0C52" w:rsidP="008A0C52">
                <w:pPr>
                  <w:jc w:val="center"/>
                  <w:rPr>
                    <w:rFonts w:cs="Arial"/>
                    <w:bCs w:val="0"/>
                  </w:rPr>
                </w:pPr>
              </w:p>
            </w:tc>
            <w:sdt>
              <w:sdtPr>
                <w:tag w:val="_PLD_29407a86c6924579a6442f5b24e6decd"/>
                <w:id w:val="-276109600"/>
                <w:lock w:val="sdtLocked"/>
              </w:sdtPr>
              <w:sdtEndPr/>
              <w:sdtContent>
                <w:tc>
                  <w:tcPr>
                    <w:tcW w:w="598" w:type="pct"/>
                    <w:tcBorders>
                      <w:top w:val="single" w:sz="6" w:space="0" w:color="auto"/>
                      <w:left w:val="single" w:sz="6" w:space="0" w:color="auto"/>
                      <w:bottom w:val="single" w:sz="6" w:space="0" w:color="auto"/>
                      <w:right w:val="single" w:sz="6" w:space="0" w:color="auto"/>
                    </w:tcBorders>
                    <w:shd w:val="clear" w:color="auto" w:fill="auto"/>
                    <w:vAlign w:val="center"/>
                  </w:tcPr>
                  <w:p w14:paraId="336BA293" w14:textId="77777777" w:rsidR="008A0C52" w:rsidRDefault="008A0C52" w:rsidP="008A0C52">
                    <w:pPr>
                      <w:spacing w:line="276" w:lineRule="auto"/>
                      <w:jc w:val="center"/>
                      <w:rPr>
                        <w:rFonts w:cs="Arial"/>
                      </w:rPr>
                    </w:pPr>
                    <w:r>
                      <w:rPr>
                        <w:rFonts w:cs="Arial" w:hint="eastAsia"/>
                        <w:lang w:val="en-GB"/>
                      </w:rPr>
                      <w:t>营业收入</w:t>
                    </w:r>
                  </w:p>
                </w:tc>
              </w:sdtContent>
            </w:sdt>
            <w:sdt>
              <w:sdtPr>
                <w:tag w:val="_PLD_bc59f1076f2243f8984efa8df921ad2c"/>
                <w:id w:val="-1717960082"/>
                <w:lock w:val="sdtLocked"/>
              </w:sdtPr>
              <w:sdtEndPr/>
              <w:sdtContent>
                <w:tc>
                  <w:tcPr>
                    <w:tcW w:w="561" w:type="pct"/>
                    <w:tcBorders>
                      <w:top w:val="single" w:sz="6" w:space="0" w:color="auto"/>
                      <w:left w:val="single" w:sz="6" w:space="0" w:color="auto"/>
                      <w:bottom w:val="single" w:sz="6" w:space="0" w:color="auto"/>
                      <w:right w:val="single" w:sz="6" w:space="0" w:color="auto"/>
                    </w:tcBorders>
                    <w:shd w:val="clear" w:color="auto" w:fill="auto"/>
                    <w:vAlign w:val="center"/>
                  </w:tcPr>
                  <w:p w14:paraId="4348B971" w14:textId="77777777" w:rsidR="008A0C52" w:rsidRDefault="008A0C52" w:rsidP="008A0C52">
                    <w:pPr>
                      <w:spacing w:line="276" w:lineRule="auto"/>
                      <w:jc w:val="center"/>
                      <w:rPr>
                        <w:rFonts w:cs="Arial"/>
                      </w:rPr>
                    </w:pPr>
                    <w:r>
                      <w:rPr>
                        <w:rFonts w:cs="Arial" w:hint="eastAsia"/>
                        <w:lang w:val="en-GB"/>
                      </w:rPr>
                      <w:t>净利润</w:t>
                    </w:r>
                  </w:p>
                </w:tc>
              </w:sdtContent>
            </w:sdt>
            <w:sdt>
              <w:sdtPr>
                <w:tag w:val="_PLD_90f87c27e3fb4843892cceb85599a3b1"/>
                <w:id w:val="1990669566"/>
                <w:lock w:val="sdtLocked"/>
              </w:sdtPr>
              <w:sdtEndPr/>
              <w:sdtContent>
                <w:tc>
                  <w:tcPr>
                    <w:tcW w:w="561" w:type="pct"/>
                    <w:tcBorders>
                      <w:top w:val="single" w:sz="6" w:space="0" w:color="auto"/>
                      <w:left w:val="single" w:sz="6" w:space="0" w:color="auto"/>
                      <w:bottom w:val="single" w:sz="6" w:space="0" w:color="auto"/>
                      <w:right w:val="single" w:sz="6" w:space="0" w:color="auto"/>
                    </w:tcBorders>
                    <w:shd w:val="clear" w:color="auto" w:fill="auto"/>
                    <w:vAlign w:val="center"/>
                  </w:tcPr>
                  <w:p w14:paraId="57FF0E4C" w14:textId="77777777" w:rsidR="008A0C52" w:rsidRDefault="008A0C52" w:rsidP="008A0C52">
                    <w:pPr>
                      <w:spacing w:line="276" w:lineRule="auto"/>
                      <w:jc w:val="center"/>
                      <w:rPr>
                        <w:rFonts w:cs="Arial"/>
                      </w:rPr>
                    </w:pPr>
                    <w:r>
                      <w:rPr>
                        <w:rFonts w:cs="Arial" w:hint="eastAsia"/>
                        <w:lang w:val="en-GB"/>
                      </w:rPr>
                      <w:t>综合收益总额</w:t>
                    </w:r>
                  </w:p>
                </w:tc>
              </w:sdtContent>
            </w:sdt>
            <w:sdt>
              <w:sdtPr>
                <w:tag w:val="_PLD_3126fb1798f346de95a39458603c4301"/>
                <w:id w:val="1433397809"/>
                <w:lock w:val="sdtLocked"/>
              </w:sdtPr>
              <w:sdtEndPr/>
              <w:sdtContent>
                <w:tc>
                  <w:tcPr>
                    <w:tcW w:w="561" w:type="pct"/>
                    <w:tcBorders>
                      <w:top w:val="single" w:sz="6" w:space="0" w:color="auto"/>
                      <w:left w:val="single" w:sz="6" w:space="0" w:color="auto"/>
                      <w:bottom w:val="single" w:sz="6" w:space="0" w:color="auto"/>
                      <w:right w:val="single" w:sz="6" w:space="0" w:color="auto"/>
                    </w:tcBorders>
                    <w:shd w:val="clear" w:color="auto" w:fill="auto"/>
                    <w:vAlign w:val="center"/>
                  </w:tcPr>
                  <w:p w14:paraId="6ED4692D" w14:textId="77777777" w:rsidR="008A0C52" w:rsidRDefault="008A0C52" w:rsidP="008A0C52">
                    <w:pPr>
                      <w:spacing w:line="276" w:lineRule="auto"/>
                      <w:jc w:val="center"/>
                      <w:rPr>
                        <w:rFonts w:cs="Arial"/>
                      </w:rPr>
                    </w:pPr>
                    <w:r>
                      <w:rPr>
                        <w:rFonts w:cs="Arial" w:hint="eastAsia"/>
                        <w:lang w:val="en-GB"/>
                      </w:rPr>
                      <w:t>经营活动现金流量</w:t>
                    </w:r>
                  </w:p>
                </w:tc>
              </w:sdtContent>
            </w:sdt>
            <w:sdt>
              <w:sdtPr>
                <w:tag w:val="_PLD_44ccfb27fc6943ac84654ba7c7bef20e"/>
                <w:id w:val="-667475543"/>
                <w:lock w:val="sdtLocked"/>
              </w:sdtPr>
              <w:sdtEndPr/>
              <w:sdtContent>
                <w:tc>
                  <w:tcPr>
                    <w:tcW w:w="598" w:type="pct"/>
                    <w:tcBorders>
                      <w:top w:val="single" w:sz="6" w:space="0" w:color="auto"/>
                      <w:left w:val="single" w:sz="6" w:space="0" w:color="auto"/>
                      <w:bottom w:val="single" w:sz="6" w:space="0" w:color="auto"/>
                      <w:right w:val="single" w:sz="6" w:space="0" w:color="auto"/>
                    </w:tcBorders>
                    <w:shd w:val="clear" w:color="auto" w:fill="auto"/>
                    <w:vAlign w:val="center"/>
                  </w:tcPr>
                  <w:p w14:paraId="65D3CEF1" w14:textId="77777777" w:rsidR="008A0C52" w:rsidRDefault="008A0C52" w:rsidP="008A0C52">
                    <w:pPr>
                      <w:spacing w:line="276" w:lineRule="auto"/>
                      <w:jc w:val="center"/>
                      <w:rPr>
                        <w:rFonts w:cs="Arial"/>
                      </w:rPr>
                    </w:pPr>
                    <w:r>
                      <w:rPr>
                        <w:rFonts w:cs="Arial" w:hint="eastAsia"/>
                        <w:lang w:val="en-GB"/>
                      </w:rPr>
                      <w:t>营业收入</w:t>
                    </w:r>
                  </w:p>
                </w:tc>
              </w:sdtContent>
            </w:sdt>
            <w:sdt>
              <w:sdtPr>
                <w:tag w:val="_PLD_c08aebbf24fa4b1aa2c4f79232c7c630"/>
                <w:id w:val="-1915923577"/>
                <w:lock w:val="sdtLocked"/>
              </w:sdtPr>
              <w:sdtEndPr/>
              <w:sdtContent>
                <w:tc>
                  <w:tcPr>
                    <w:tcW w:w="524" w:type="pct"/>
                    <w:tcBorders>
                      <w:top w:val="single" w:sz="6" w:space="0" w:color="auto"/>
                      <w:left w:val="single" w:sz="6" w:space="0" w:color="auto"/>
                      <w:bottom w:val="single" w:sz="6" w:space="0" w:color="auto"/>
                      <w:right w:val="single" w:sz="6" w:space="0" w:color="auto"/>
                    </w:tcBorders>
                    <w:shd w:val="clear" w:color="auto" w:fill="auto"/>
                    <w:vAlign w:val="center"/>
                  </w:tcPr>
                  <w:p w14:paraId="09B6ED76" w14:textId="77777777" w:rsidR="008A0C52" w:rsidRDefault="008A0C52" w:rsidP="008A0C52">
                    <w:pPr>
                      <w:spacing w:line="276" w:lineRule="auto"/>
                      <w:jc w:val="center"/>
                      <w:rPr>
                        <w:rFonts w:cs="Arial"/>
                      </w:rPr>
                    </w:pPr>
                    <w:r>
                      <w:rPr>
                        <w:rFonts w:cs="Arial" w:hint="eastAsia"/>
                        <w:lang w:val="en-GB"/>
                      </w:rPr>
                      <w:t>净利润</w:t>
                    </w:r>
                  </w:p>
                </w:tc>
              </w:sdtContent>
            </w:sdt>
            <w:sdt>
              <w:sdtPr>
                <w:tag w:val="_PLD_0a377a03553f4d909179190a153a31b7"/>
                <w:id w:val="-1332517333"/>
                <w:lock w:val="sdtLocked"/>
              </w:sdtPr>
              <w:sdtEndPr/>
              <w:sdtContent>
                <w:tc>
                  <w:tcPr>
                    <w:tcW w:w="524" w:type="pct"/>
                    <w:tcBorders>
                      <w:top w:val="single" w:sz="6" w:space="0" w:color="auto"/>
                      <w:left w:val="single" w:sz="6" w:space="0" w:color="auto"/>
                      <w:bottom w:val="single" w:sz="6" w:space="0" w:color="auto"/>
                      <w:right w:val="single" w:sz="6" w:space="0" w:color="auto"/>
                    </w:tcBorders>
                    <w:shd w:val="clear" w:color="auto" w:fill="auto"/>
                    <w:vAlign w:val="center"/>
                  </w:tcPr>
                  <w:p w14:paraId="49C08FA6" w14:textId="77777777" w:rsidR="008A0C52" w:rsidRDefault="008A0C52" w:rsidP="008A0C52">
                    <w:pPr>
                      <w:spacing w:line="276" w:lineRule="auto"/>
                      <w:jc w:val="center"/>
                      <w:rPr>
                        <w:rFonts w:cs="Arial"/>
                      </w:rPr>
                    </w:pPr>
                    <w:r>
                      <w:rPr>
                        <w:rFonts w:cs="Arial" w:hint="eastAsia"/>
                        <w:lang w:val="en-GB"/>
                      </w:rPr>
                      <w:t>综合收益总额</w:t>
                    </w:r>
                  </w:p>
                </w:tc>
              </w:sdtContent>
            </w:sdt>
            <w:sdt>
              <w:sdtPr>
                <w:tag w:val="_PLD_400ec1e5e2cf42e5a9eea23ddbdbd572"/>
                <w:id w:val="-730306630"/>
                <w:lock w:val="sdtLocked"/>
              </w:sdtPr>
              <w:sdtEndPr/>
              <w:sdtContent>
                <w:tc>
                  <w:tcPr>
                    <w:tcW w:w="487" w:type="pct"/>
                    <w:tcBorders>
                      <w:top w:val="single" w:sz="6" w:space="0" w:color="auto"/>
                      <w:left w:val="single" w:sz="6" w:space="0" w:color="auto"/>
                      <w:bottom w:val="single" w:sz="6" w:space="0" w:color="auto"/>
                      <w:right w:val="single" w:sz="4" w:space="0" w:color="auto"/>
                    </w:tcBorders>
                    <w:shd w:val="clear" w:color="auto" w:fill="auto"/>
                    <w:vAlign w:val="center"/>
                  </w:tcPr>
                  <w:p w14:paraId="7B53AD97" w14:textId="77777777" w:rsidR="008A0C52" w:rsidRDefault="008A0C52" w:rsidP="008A0C52">
                    <w:pPr>
                      <w:spacing w:line="276" w:lineRule="auto"/>
                      <w:jc w:val="center"/>
                      <w:rPr>
                        <w:rFonts w:cs="Arial"/>
                      </w:rPr>
                    </w:pPr>
                    <w:r>
                      <w:rPr>
                        <w:rFonts w:cs="Arial" w:hint="eastAsia"/>
                        <w:lang w:val="en-GB"/>
                      </w:rPr>
                      <w:t>经营活动现金流量</w:t>
                    </w:r>
                  </w:p>
                </w:tc>
              </w:sdtContent>
            </w:sdt>
          </w:tr>
          <w:sdt>
            <w:sdtPr>
              <w:alias w:val="重要非全资子公司的主要财务信息明细"/>
              <w:tag w:val="_GBC_330f4405d49345f7b8f69770f6eb8b4a"/>
              <w:id w:val="-1707863840"/>
              <w:lock w:val="sdtLocked"/>
            </w:sdtPr>
            <w:sdtEndPr/>
            <w:sdtContent>
              <w:tr w:rsidR="008A0C52" w14:paraId="32A50A73" w14:textId="77777777" w:rsidTr="00526080">
                <w:tc>
                  <w:tcPr>
                    <w:tcW w:w="586" w:type="pct"/>
                    <w:tcBorders>
                      <w:top w:val="single" w:sz="6" w:space="0" w:color="auto"/>
                      <w:left w:val="single" w:sz="4" w:space="0" w:color="auto"/>
                      <w:bottom w:val="single" w:sz="4" w:space="0" w:color="auto"/>
                      <w:right w:val="single" w:sz="6" w:space="0" w:color="auto"/>
                    </w:tcBorders>
                  </w:tcPr>
                  <w:p w14:paraId="6E9D4B44" w14:textId="77777777" w:rsidR="008A0C52" w:rsidRDefault="008A0C52" w:rsidP="008A0C52">
                    <w:pPr>
                      <w:spacing w:line="276" w:lineRule="auto"/>
                    </w:pPr>
                    <w:proofErr w:type="gramStart"/>
                    <w:r>
                      <w:t>永轴公司</w:t>
                    </w:r>
                    <w:proofErr w:type="gramEnd"/>
                  </w:p>
                </w:tc>
                <w:tc>
                  <w:tcPr>
                    <w:tcW w:w="598" w:type="pct"/>
                    <w:tcBorders>
                      <w:top w:val="single" w:sz="6" w:space="0" w:color="auto"/>
                      <w:left w:val="single" w:sz="6" w:space="0" w:color="auto"/>
                      <w:bottom w:val="single" w:sz="4" w:space="0" w:color="auto"/>
                      <w:right w:val="single" w:sz="6" w:space="0" w:color="auto"/>
                    </w:tcBorders>
                  </w:tcPr>
                  <w:p w14:paraId="235D668B" w14:textId="77777777" w:rsidR="008A0C52" w:rsidRDefault="008A0C52" w:rsidP="008A0C52">
                    <w:pPr>
                      <w:spacing w:line="276" w:lineRule="auto"/>
                      <w:jc w:val="right"/>
                    </w:pPr>
                    <w:r>
                      <w:t>201,463,086.39</w:t>
                    </w:r>
                  </w:p>
                </w:tc>
                <w:tc>
                  <w:tcPr>
                    <w:tcW w:w="561" w:type="pct"/>
                    <w:tcBorders>
                      <w:top w:val="single" w:sz="6" w:space="0" w:color="auto"/>
                      <w:left w:val="single" w:sz="6" w:space="0" w:color="auto"/>
                      <w:bottom w:val="single" w:sz="4" w:space="0" w:color="auto"/>
                      <w:right w:val="single" w:sz="6" w:space="0" w:color="auto"/>
                    </w:tcBorders>
                  </w:tcPr>
                  <w:p w14:paraId="51339945" w14:textId="77777777" w:rsidR="008A0C52" w:rsidRDefault="008A0C52" w:rsidP="008A0C52">
                    <w:pPr>
                      <w:spacing w:line="276" w:lineRule="auto"/>
                      <w:jc w:val="right"/>
                    </w:pPr>
                    <w:r>
                      <w:t>-2,605,090.22</w:t>
                    </w:r>
                  </w:p>
                </w:tc>
                <w:tc>
                  <w:tcPr>
                    <w:tcW w:w="561" w:type="pct"/>
                    <w:tcBorders>
                      <w:top w:val="single" w:sz="6" w:space="0" w:color="auto"/>
                      <w:left w:val="single" w:sz="6" w:space="0" w:color="auto"/>
                      <w:bottom w:val="single" w:sz="4" w:space="0" w:color="auto"/>
                      <w:right w:val="single" w:sz="6" w:space="0" w:color="auto"/>
                    </w:tcBorders>
                  </w:tcPr>
                  <w:p w14:paraId="438BBD70" w14:textId="77777777" w:rsidR="008A0C52" w:rsidRDefault="008A0C52" w:rsidP="008A0C52">
                    <w:pPr>
                      <w:spacing w:line="276" w:lineRule="auto"/>
                      <w:jc w:val="right"/>
                    </w:pPr>
                    <w:r>
                      <w:t>-2,605,090.22</w:t>
                    </w:r>
                  </w:p>
                </w:tc>
                <w:tc>
                  <w:tcPr>
                    <w:tcW w:w="561" w:type="pct"/>
                    <w:tcBorders>
                      <w:top w:val="single" w:sz="6" w:space="0" w:color="auto"/>
                      <w:left w:val="single" w:sz="6" w:space="0" w:color="auto"/>
                      <w:bottom w:val="single" w:sz="4" w:space="0" w:color="auto"/>
                      <w:right w:val="single" w:sz="6" w:space="0" w:color="auto"/>
                    </w:tcBorders>
                  </w:tcPr>
                  <w:p w14:paraId="62EF5591" w14:textId="77777777" w:rsidR="008A0C52" w:rsidRDefault="008A0C52" w:rsidP="008A0C52">
                    <w:pPr>
                      <w:spacing w:line="276" w:lineRule="auto"/>
                      <w:jc w:val="right"/>
                    </w:pPr>
                    <w:r>
                      <w:t>-3,413,528.60</w:t>
                    </w:r>
                  </w:p>
                </w:tc>
                <w:tc>
                  <w:tcPr>
                    <w:tcW w:w="598" w:type="pct"/>
                    <w:tcBorders>
                      <w:top w:val="single" w:sz="6" w:space="0" w:color="auto"/>
                      <w:left w:val="single" w:sz="6" w:space="0" w:color="auto"/>
                      <w:bottom w:val="single" w:sz="4" w:space="0" w:color="auto"/>
                      <w:right w:val="single" w:sz="6" w:space="0" w:color="auto"/>
                    </w:tcBorders>
                  </w:tcPr>
                  <w:p w14:paraId="12B27A63" w14:textId="77777777" w:rsidR="008A0C52" w:rsidRDefault="008A0C52" w:rsidP="008A0C52">
                    <w:pPr>
                      <w:spacing w:line="276" w:lineRule="auto"/>
                      <w:jc w:val="right"/>
                    </w:pPr>
                    <w:r>
                      <w:t>193,173,875.52</w:t>
                    </w:r>
                  </w:p>
                </w:tc>
                <w:tc>
                  <w:tcPr>
                    <w:tcW w:w="524" w:type="pct"/>
                    <w:tcBorders>
                      <w:top w:val="single" w:sz="6" w:space="0" w:color="auto"/>
                      <w:left w:val="single" w:sz="6" w:space="0" w:color="auto"/>
                      <w:bottom w:val="single" w:sz="4" w:space="0" w:color="auto"/>
                      <w:right w:val="single" w:sz="6" w:space="0" w:color="auto"/>
                    </w:tcBorders>
                  </w:tcPr>
                  <w:p w14:paraId="640DF238" w14:textId="77777777" w:rsidR="008A0C52" w:rsidRDefault="008A0C52" w:rsidP="008A0C52">
                    <w:pPr>
                      <w:spacing w:line="276" w:lineRule="auto"/>
                      <w:jc w:val="right"/>
                    </w:pPr>
                    <w:r>
                      <w:t>5,867,197.21</w:t>
                    </w:r>
                  </w:p>
                </w:tc>
                <w:tc>
                  <w:tcPr>
                    <w:tcW w:w="524" w:type="pct"/>
                    <w:tcBorders>
                      <w:top w:val="single" w:sz="6" w:space="0" w:color="auto"/>
                      <w:left w:val="single" w:sz="6" w:space="0" w:color="auto"/>
                      <w:bottom w:val="single" w:sz="4" w:space="0" w:color="auto"/>
                      <w:right w:val="single" w:sz="6" w:space="0" w:color="auto"/>
                    </w:tcBorders>
                  </w:tcPr>
                  <w:p w14:paraId="06122869" w14:textId="77777777" w:rsidR="008A0C52" w:rsidRDefault="008A0C52" w:rsidP="008A0C52">
                    <w:pPr>
                      <w:spacing w:line="276" w:lineRule="auto"/>
                      <w:jc w:val="right"/>
                    </w:pPr>
                    <w:r>
                      <w:t>5,867,197.21</w:t>
                    </w:r>
                  </w:p>
                </w:tc>
                <w:tc>
                  <w:tcPr>
                    <w:tcW w:w="487" w:type="pct"/>
                    <w:tcBorders>
                      <w:top w:val="single" w:sz="6" w:space="0" w:color="auto"/>
                      <w:left w:val="single" w:sz="6" w:space="0" w:color="auto"/>
                      <w:bottom w:val="single" w:sz="4" w:space="0" w:color="auto"/>
                      <w:right w:val="single" w:sz="4" w:space="0" w:color="auto"/>
                    </w:tcBorders>
                  </w:tcPr>
                  <w:p w14:paraId="01A5045D" w14:textId="77777777" w:rsidR="008A0C52" w:rsidRDefault="008A0C52" w:rsidP="008A0C52">
                    <w:pPr>
                      <w:spacing w:line="276" w:lineRule="auto"/>
                      <w:jc w:val="right"/>
                    </w:pPr>
                    <w:r>
                      <w:t>-482,198.18</w:t>
                    </w:r>
                  </w:p>
                </w:tc>
              </w:tr>
            </w:sdtContent>
          </w:sdt>
        </w:tbl>
        <w:p w14:paraId="1478F29C" w14:textId="77777777" w:rsidR="008A0C52" w:rsidRDefault="008A0C52"/>
        <w:p w14:paraId="2FA364DE" w14:textId="77777777" w:rsidR="00622C3A" w:rsidRDefault="000E6426">
          <w:pPr>
            <w:rPr>
              <w:rFonts w:cs="Arial"/>
            </w:rPr>
          </w:pPr>
          <w:r>
            <w:rPr>
              <w:rFonts w:cs="Arial" w:hint="eastAsia"/>
            </w:rPr>
            <w:t>其他说明：</w:t>
          </w:r>
        </w:p>
        <w:sdt>
          <w:sdtPr>
            <w:rPr>
              <w:rFonts w:cs="Arial"/>
            </w:rPr>
            <w:alias w:val="重要非全资子公司的主要财务信息的其他说明"/>
            <w:tag w:val="_GBC_c6413d961dad488aae6fcf0fda2bf33a"/>
            <w:id w:val="886532028"/>
            <w:lock w:val="sdtLocked"/>
            <w:placeholder>
              <w:docPart w:val="GBC22222222222222222222222222222"/>
            </w:placeholder>
          </w:sdtPr>
          <w:sdtEndPr/>
          <w:sdtContent>
            <w:p w14:paraId="2A615591" w14:textId="5CD6C2A5" w:rsidR="00622C3A" w:rsidRDefault="008A0C52">
              <w:pPr>
                <w:rPr>
                  <w:rFonts w:cs="Arial"/>
                </w:rPr>
              </w:pPr>
              <w:r>
                <w:rPr>
                  <w:rFonts w:cs="Arial" w:hint="eastAsia"/>
                </w:rPr>
                <w:t>无</w:t>
              </w:r>
            </w:p>
          </w:sdtContent>
        </w:sdt>
      </w:sdtContent>
    </w:sdt>
    <w:p w14:paraId="395B2CFF" w14:textId="77777777" w:rsidR="008A0C52" w:rsidRDefault="008A0C52">
      <w:pPr>
        <w:rPr>
          <w:rFonts w:cs="Arial"/>
        </w:rPr>
        <w:sectPr w:rsidR="008A0C52" w:rsidSect="008A0C52">
          <w:pgSz w:w="16838" w:h="11906" w:orient="landscape"/>
          <w:pgMar w:top="1797" w:right="1525" w:bottom="1276" w:left="1440" w:header="856" w:footer="992" w:gutter="0"/>
          <w:cols w:space="425"/>
          <w:docGrid w:linePitch="312"/>
        </w:sectPr>
      </w:pPr>
    </w:p>
    <w:p w14:paraId="731C6900" w14:textId="77777777" w:rsidR="00622C3A" w:rsidRDefault="00622C3A">
      <w:pPr>
        <w:rPr>
          <w:rFonts w:cs="Arial"/>
        </w:rPr>
      </w:pPr>
    </w:p>
    <w:sdt>
      <w:sdtPr>
        <w:rPr>
          <w:rFonts w:ascii="宋体" w:hAnsi="宋体" w:cs="Arial" w:hint="eastAsia"/>
          <w:b w:val="0"/>
          <w:bCs/>
          <w:kern w:val="0"/>
          <w:szCs w:val="21"/>
        </w:rPr>
        <w:alias w:val="模块:使用企业集团资产和清偿企业集团债务的重大限制"/>
        <w:tag w:val="_GBC_573fe5c9daf0401da00d8fc5198daf66"/>
        <w:id w:val="1893302766"/>
        <w:lock w:val="sdtLocked"/>
        <w:placeholder>
          <w:docPart w:val="GBC22222222222222222222222222222"/>
        </w:placeholder>
      </w:sdtPr>
      <w:sdtEndPr>
        <w:rPr>
          <w:b/>
        </w:rPr>
      </w:sdtEndPr>
      <w:sdtContent>
        <w:p w14:paraId="23F51039" w14:textId="77777777" w:rsidR="00622C3A" w:rsidRDefault="000E6426" w:rsidP="007D02D2">
          <w:pPr>
            <w:pStyle w:val="4"/>
            <w:numPr>
              <w:ilvl w:val="3"/>
              <w:numId w:val="83"/>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973638121"/>
            <w:lock w:val="sdtLocked"/>
            <w:placeholder>
              <w:docPart w:val="GBC22222222222222222222222222222"/>
            </w:placeholder>
          </w:sdtPr>
          <w:sdtEndPr/>
          <w:sdtContent>
            <w:p w14:paraId="7BB246BA" w14:textId="51C51269" w:rsidR="00622C3A" w:rsidRPr="00C57087" w:rsidRDefault="000E6426">
              <w:pPr>
                <w:rPr>
                  <w:rFonts w:cs="Arial"/>
                  <w:b/>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Arial" w:hint="eastAsia"/>
          <w:b w:val="0"/>
          <w:bCs/>
          <w:kern w:val="0"/>
          <w:szCs w:val="21"/>
        </w:rPr>
        <w:alias w:val="模块:向纳入合并财务报表范围的结构化主体提供的财务支持或其他支持"/>
        <w:tag w:val="_GBC_114877d69a2e4b56b15fb618155127e3"/>
        <w:id w:val="-14612635"/>
        <w:lock w:val="sdtLocked"/>
        <w:placeholder>
          <w:docPart w:val="GBC22222222222222222222222222222"/>
        </w:placeholder>
      </w:sdtPr>
      <w:sdtEndPr/>
      <w:sdtContent>
        <w:p w14:paraId="01505B0A" w14:textId="77777777" w:rsidR="00622C3A" w:rsidRDefault="000E6426" w:rsidP="007D02D2">
          <w:pPr>
            <w:pStyle w:val="4"/>
            <w:numPr>
              <w:ilvl w:val="3"/>
              <w:numId w:val="83"/>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298387560"/>
            <w:lock w:val="sdtLocked"/>
            <w:placeholder>
              <w:docPart w:val="GBC22222222222222222222222222222"/>
            </w:placeholder>
          </w:sdtPr>
          <w:sdtEndPr/>
          <w:sdtContent>
            <w:p w14:paraId="4AB601FC" w14:textId="29AE9565" w:rsidR="00622C3A" w:rsidRDefault="000E6426" w:rsidP="008A0C52">
              <w:pPr>
                <w:rPr>
                  <w:rFonts w:cs="Arial"/>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4376EFDB" w14:textId="77777777" w:rsidR="00622C3A" w:rsidRDefault="00622C3A">
      <w:pPr>
        <w:rPr>
          <w:rFonts w:cs="Arial"/>
          <w:b/>
        </w:rPr>
      </w:pPr>
    </w:p>
    <w:sdt>
      <w:sdtPr>
        <w:alias w:val="模块:在子公司中的权益其他说明"/>
        <w:tag w:val="_GBC_a0f68dc0a3a24efaa431a8c8d768eb0f"/>
        <w:id w:val="2066518145"/>
        <w:lock w:val="sdtLocked"/>
        <w:placeholder>
          <w:docPart w:val="GBC22222222222222222222222222222"/>
        </w:placeholder>
      </w:sdtPr>
      <w:sdtEndPr/>
      <w:sdtContent>
        <w:p w14:paraId="44DC84D7" w14:textId="77777777" w:rsidR="00622C3A" w:rsidRDefault="000E6426">
          <w:r>
            <w:rPr>
              <w:rFonts w:hint="eastAsia"/>
            </w:rPr>
            <w:t>其他说明：</w:t>
          </w:r>
        </w:p>
        <w:sdt>
          <w:sdtPr>
            <w:alias w:val="是否适用：在子公司中的权益其他说明[双击切换]"/>
            <w:tag w:val="_GBC_e4c33fb40d7a42bc88681a9facbf5ba5"/>
            <w:id w:val="-218367053"/>
            <w:lock w:val="sdtLocked"/>
            <w:placeholder>
              <w:docPart w:val="GBC22222222222222222222222222222"/>
            </w:placeholder>
          </w:sdtPr>
          <w:sdtEndPr/>
          <w:sdtContent>
            <w:p w14:paraId="0806AB8F" w14:textId="050CEF51"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02F05509" w14:textId="77777777" w:rsidR="00622C3A" w:rsidRDefault="00622C3A"/>
    <w:p w14:paraId="58FAE3B4" w14:textId="77777777" w:rsidR="00622C3A" w:rsidRDefault="000E6426" w:rsidP="007D02D2">
      <w:pPr>
        <w:pStyle w:val="3"/>
        <w:numPr>
          <w:ilvl w:val="2"/>
          <w:numId w:val="82"/>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238475711"/>
        <w:lock w:val="sdtLocked"/>
        <w:placeholder>
          <w:docPart w:val="GBC22222222222222222222222222222"/>
        </w:placeholder>
      </w:sdtPr>
      <w:sdtEndPr/>
      <w:sdtContent>
        <w:p w14:paraId="6C09D691" w14:textId="10602515"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079653F" w14:textId="77777777" w:rsidR="00622C3A" w:rsidRDefault="000E6426" w:rsidP="007D02D2">
      <w:pPr>
        <w:pStyle w:val="3"/>
        <w:numPr>
          <w:ilvl w:val="2"/>
          <w:numId w:val="82"/>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629471048"/>
        <w:lock w:val="sdtLocked"/>
        <w:placeholder>
          <w:docPart w:val="GBC22222222222222222222222222222"/>
        </w:placeholder>
      </w:sdtPr>
      <w:sdtEndPr/>
      <w:sdtContent>
        <w:p w14:paraId="57F2EB71" w14:textId="537B4F6C" w:rsidR="00622C3A" w:rsidRDefault="000E6426">
          <w:pPr>
            <w:rPr>
              <w:rFonts w:cs="Arial"/>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ascii="宋体" w:hAnsi="宋体" w:cs="Arial" w:hint="eastAsia"/>
          <w:b w:val="0"/>
          <w:bCs/>
          <w:kern w:val="0"/>
          <w:szCs w:val="21"/>
        </w:rPr>
        <w:alias w:val="模块:重要的共同经营"/>
        <w:tag w:val="_GBC_90d44eb1222944759107483908112493"/>
        <w:id w:val="2005315949"/>
        <w:lock w:val="sdtLocked"/>
        <w:placeholder>
          <w:docPart w:val="GBC22222222222222222222222222222"/>
        </w:placeholder>
      </w:sdtPr>
      <w:sdtEndPr>
        <w:rPr>
          <w:rFonts w:cstheme="minorBidi" w:hint="default"/>
        </w:rPr>
      </w:sdtEndPr>
      <w:sdtContent>
        <w:p w14:paraId="1D3F3B4C" w14:textId="77777777" w:rsidR="00622C3A" w:rsidRDefault="000E6426" w:rsidP="007D02D2">
          <w:pPr>
            <w:pStyle w:val="3"/>
            <w:numPr>
              <w:ilvl w:val="2"/>
              <w:numId w:val="82"/>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217593731"/>
            <w:lock w:val="sdtLocked"/>
            <w:placeholder>
              <w:docPart w:val="GBC22222222222222222222222222222"/>
            </w:placeholder>
          </w:sdtPr>
          <w:sdtEndPr/>
          <w:sdtContent>
            <w:p w14:paraId="10CD6F33" w14:textId="7EA1F25B" w:rsidR="00622C3A" w:rsidRPr="00C57087"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Arial" w:hint="eastAsia"/>
          <w:b w:val="0"/>
          <w:bCs/>
          <w:kern w:val="0"/>
          <w:szCs w:val="21"/>
        </w:rPr>
        <w:alias w:val="模块:在未纳入合并财务报表范围的结构化主体中的权益"/>
        <w:tag w:val="_GBC_5cfea65e45c44f1b9fdec762be35880d"/>
        <w:id w:val="1463920526"/>
        <w:lock w:val="sdtLocked"/>
        <w:placeholder>
          <w:docPart w:val="GBC22222222222222222222222222222"/>
        </w:placeholder>
      </w:sdtPr>
      <w:sdtEndPr/>
      <w:sdtContent>
        <w:p w14:paraId="342FA768" w14:textId="77777777" w:rsidR="00622C3A" w:rsidRDefault="000E6426" w:rsidP="007D02D2">
          <w:pPr>
            <w:pStyle w:val="3"/>
            <w:numPr>
              <w:ilvl w:val="2"/>
              <w:numId w:val="82"/>
            </w:numPr>
            <w:rPr>
              <w:rFonts w:ascii="宋体" w:hAnsi="宋体" w:cs="Arial"/>
              <w:szCs w:val="21"/>
            </w:rPr>
          </w:pPr>
          <w:r>
            <w:rPr>
              <w:rFonts w:ascii="宋体" w:hAnsi="宋体" w:cs="Arial" w:hint="eastAsia"/>
              <w:szCs w:val="21"/>
            </w:rPr>
            <w:t>在未纳入合并财务报表范围的结构化主体中的权益</w:t>
          </w:r>
        </w:p>
        <w:p w14:paraId="23361D3F" w14:textId="77777777" w:rsidR="00622C3A" w:rsidRDefault="000E6426">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227115645"/>
            <w:lock w:val="sdtLocked"/>
            <w:placeholder>
              <w:docPart w:val="GBC22222222222222222222222222222"/>
            </w:placeholder>
          </w:sdtPr>
          <w:sdtEndPr/>
          <w:sdtContent>
            <w:p w14:paraId="2383EFCE" w14:textId="5DB0419D" w:rsidR="00622C3A" w:rsidRDefault="000E6426">
              <w:pPr>
                <w:rPr>
                  <w:rFonts w:cs="Arial"/>
                </w:rPr>
              </w:pPr>
              <w:r>
                <w:rPr>
                  <w:rFonts w:cs="Arial"/>
                </w:rPr>
                <w:fldChar w:fldCharType="begin"/>
              </w:r>
              <w:r w:rsidR="008A0C52">
                <w:rPr>
                  <w:rFonts w:cs="Arial"/>
                </w:rPr>
                <w:instrText xml:space="preserve"> MACROBUTTON  SnrToggleCheckbox □适用 </w:instrText>
              </w:r>
              <w:r>
                <w:rPr>
                  <w:rFonts w:cs="Arial"/>
                </w:rPr>
                <w:fldChar w:fldCharType="end"/>
              </w:r>
              <w:r>
                <w:rPr>
                  <w:rFonts w:cs="Arial"/>
                </w:rPr>
                <w:fldChar w:fldCharType="begin"/>
              </w:r>
              <w:r w:rsidR="008A0C52">
                <w:rPr>
                  <w:rFonts w:cs="Arial"/>
                </w:rPr>
                <w:instrText xml:space="preserve"> MACROBUTTON  SnrToggleCheckbox √不适用 </w:instrText>
              </w:r>
              <w:r>
                <w:rPr>
                  <w:rFonts w:cs="Arial"/>
                </w:rPr>
                <w:fldChar w:fldCharType="end"/>
              </w:r>
            </w:p>
          </w:sdtContent>
        </w:sdt>
      </w:sdtContent>
    </w:sdt>
    <w:sdt>
      <w:sdtPr>
        <w:rPr>
          <w:rFonts w:ascii="宋体" w:hAnsi="宋体" w:cs="Arial" w:hint="eastAsia"/>
          <w:b w:val="0"/>
          <w:bCs/>
          <w:kern w:val="0"/>
          <w:szCs w:val="21"/>
        </w:rPr>
        <w:alias w:val="模块:在其他主体中的权益其他需要说明的事项"/>
        <w:tag w:val="_GBC_b24eb633f5244c748225389f3b3cedd1"/>
        <w:id w:val="821775179"/>
        <w:lock w:val="sdtLocked"/>
        <w:placeholder>
          <w:docPart w:val="GBC22222222222222222222222222222"/>
        </w:placeholder>
      </w:sdtPr>
      <w:sdtEndPr/>
      <w:sdtContent>
        <w:p w14:paraId="17937580" w14:textId="77777777" w:rsidR="00622C3A" w:rsidRDefault="000E6426" w:rsidP="007D02D2">
          <w:pPr>
            <w:pStyle w:val="3"/>
            <w:numPr>
              <w:ilvl w:val="2"/>
              <w:numId w:val="82"/>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430845658"/>
            <w:lock w:val="sdtLocked"/>
            <w:placeholder>
              <w:docPart w:val="GBC22222222222222222222222222222"/>
            </w:placeholder>
          </w:sdtPr>
          <w:sdtEndPr/>
          <w:sdtContent>
            <w:p w14:paraId="5C748111" w14:textId="175E4261"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7C8861F5" w14:textId="77777777" w:rsidR="00622C3A" w:rsidRDefault="00622C3A"/>
    <w:sdt>
      <w:sdtPr>
        <w:rPr>
          <w:rFonts w:ascii="宋体" w:hAnsi="宋体" w:cs="宋体" w:hint="eastAsia"/>
          <w:b w:val="0"/>
          <w:bCs/>
          <w:kern w:val="0"/>
          <w:szCs w:val="24"/>
        </w:rPr>
        <w:alias w:val="模块:与金融工具相关的风险"/>
        <w:tag w:val="_GBC_815d628fea814e7191d23a3fcbe2783c"/>
        <w:id w:val="-87925080"/>
        <w:lock w:val="sdtLocked"/>
        <w:placeholder>
          <w:docPart w:val="GBC22222222222222222222222222222"/>
        </w:placeholder>
      </w:sdtPr>
      <w:sdtEndPr>
        <w:rPr>
          <w:szCs w:val="21"/>
        </w:rPr>
      </w:sdtEndPr>
      <w:sdtContent>
        <w:p w14:paraId="1722ECB7" w14:textId="77777777" w:rsidR="00622C3A" w:rsidRDefault="000E6426" w:rsidP="007D02D2">
          <w:pPr>
            <w:pStyle w:val="2"/>
            <w:numPr>
              <w:ilvl w:val="0"/>
              <w:numId w:val="33"/>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947396141"/>
            <w:lock w:val="sdtLocked"/>
            <w:placeholder>
              <w:docPart w:val="GBC22222222222222222222222222222"/>
            </w:placeholder>
          </w:sdtPr>
          <w:sdtEndPr/>
          <w:sdtContent>
            <w:p w14:paraId="31DFF3EF" w14:textId="2DB9EB68"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与金融工具相关的风险"/>
            <w:tag w:val="_GBC_f6714dfdbb554edeb7e7fde71c65346d"/>
            <w:id w:val="-926886468"/>
            <w:lock w:val="sdtLocked"/>
            <w:placeholder>
              <w:docPart w:val="GBC22222222222222222222222222222"/>
            </w:placeholder>
          </w:sdtPr>
          <w:sdtEndPr>
            <w:rPr>
              <w:bCs w:val="0"/>
            </w:rPr>
          </w:sdtEndPr>
          <w:sdtContent>
            <w:p w14:paraId="4F8A9ACE" w14:textId="77777777" w:rsidR="00C57087" w:rsidRDefault="00C57087" w:rsidP="008A0C52">
              <w:pPr>
                <w:ind w:firstLineChars="200" w:firstLine="420"/>
              </w:pPr>
              <w:r>
                <w:rPr>
                  <w:rFonts w:hint="eastAsia"/>
                </w:rPr>
                <w:t>本公司与金融工具相关的风险源于本公司在经营过程中所确认的各类金融资产和金融负债，包括：信用风险、流动性风险和市场风险。</w:t>
              </w:r>
            </w:p>
            <w:p w14:paraId="1361A98E" w14:textId="77777777" w:rsidR="00C57087" w:rsidRDefault="00C57087" w:rsidP="008A0C52">
              <w:pPr>
                <w:ind w:firstLineChars="200" w:firstLine="420"/>
              </w:pPr>
              <w:r>
                <w:rPr>
                  <w:rFonts w:hint="eastAsia"/>
                </w:rPr>
                <w:t>本公司与金融工具相关的各类风险的管理目标和政策的制度由本公司管理层负责。经营管理层通过职能部门负责日常的风险管理（例如本公司信用管理部对公司发生的赊销业务进行逐笔进行审核）。本公司内部审计部门对公司风险管理的政策和程序的执行情况进行日常监督，并且将有关发现及时报告给本公司审计委员会。</w:t>
              </w:r>
            </w:p>
            <w:p w14:paraId="24B26276" w14:textId="77777777" w:rsidR="00C57087" w:rsidRDefault="00C57087" w:rsidP="008A0C52">
              <w:pPr>
                <w:ind w:firstLineChars="200" w:firstLine="420"/>
              </w:pPr>
              <w:r>
                <w:rPr>
                  <w:rFonts w:hint="eastAsia"/>
                </w:rPr>
                <w:t>本公司风险管理的总体目标是在不过度影响公司竞争力和应变力的情况下，制定尽可能降低各类与金融工具相关风险的风险管理政策。</w:t>
              </w:r>
            </w:p>
            <w:p w14:paraId="6A781358" w14:textId="77777777" w:rsidR="00C57087" w:rsidRDefault="00C57087" w:rsidP="008A0C52">
              <w:pPr>
                <w:ind w:firstLineChars="200" w:firstLine="420"/>
              </w:pPr>
              <w:r>
                <w:t>1. 信用风险</w:t>
              </w:r>
            </w:p>
            <w:p w14:paraId="1B8B05F1" w14:textId="77777777" w:rsidR="00C57087" w:rsidRDefault="00C57087" w:rsidP="008A0C52">
              <w:pPr>
                <w:ind w:firstLineChars="200" w:firstLine="420"/>
              </w:pPr>
              <w:r>
                <w:rPr>
                  <w:rFonts w:hint="eastAsia"/>
                </w:rPr>
                <w:t>信用风险，是指金融工具的一方未能履行义务从而导致另一方发生财务损失的风险。本公司的信用风险主要产生于货币资金、应收票据、应收账款、应收款项融资、其他应收款等，这些金融资产的信用风险源自交易对手违约，最大的风险敞口等于这些工具的账面金额。</w:t>
              </w:r>
            </w:p>
            <w:p w14:paraId="3F6FA267" w14:textId="77777777" w:rsidR="00C57087" w:rsidRDefault="00C57087" w:rsidP="008A0C52">
              <w:pPr>
                <w:ind w:firstLineChars="200" w:firstLine="420"/>
              </w:pPr>
              <w:r>
                <w:rPr>
                  <w:rFonts w:hint="eastAsia"/>
                </w:rPr>
                <w:t>本公司货币资金主要存放于商业银行等金融机构，本公司认为这些商业银行具备较高信誉和资产状况，存在较低的信用风险。</w:t>
              </w:r>
            </w:p>
            <w:p w14:paraId="38B61792" w14:textId="77777777" w:rsidR="00C57087" w:rsidRDefault="00C57087" w:rsidP="008A0C52">
              <w:pPr>
                <w:ind w:firstLineChars="200" w:firstLine="420"/>
              </w:pPr>
              <w:r>
                <w:rPr>
                  <w:rFonts w:hint="eastAsia"/>
                </w:rPr>
                <w:t>对于应收票据、应收账款、应收款项融资、其他应收款等，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14:paraId="3CB300D3" w14:textId="77777777" w:rsidR="00C57087" w:rsidRDefault="00C57087" w:rsidP="008A0C52">
              <w:pPr>
                <w:ind w:firstLineChars="200" w:firstLine="420"/>
              </w:pPr>
              <w:r>
                <w:rPr>
                  <w:rFonts w:hint="eastAsia"/>
                </w:rPr>
                <w:t>（</w:t>
              </w:r>
              <w:r>
                <w:t>1）信用风险显著增加判断标准</w:t>
              </w:r>
            </w:p>
            <w:p w14:paraId="3A336EC0" w14:textId="77777777" w:rsidR="00C57087" w:rsidRDefault="00C57087" w:rsidP="008A0C52">
              <w:pPr>
                <w:ind w:firstLineChars="200" w:firstLine="420"/>
              </w:pPr>
              <w:r>
                <w:rPr>
                  <w:rFonts w:hint="eastAsia"/>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w:t>
              </w:r>
              <w:r>
                <w:rPr>
                  <w:rFonts w:hint="eastAsia"/>
                </w:rPr>
                <w:lastRenderedPageBreak/>
                <w:t>比较金融工具在资产负债表日发生违约的风险与在初始确认日发生违约的风险，以确定金融工具预计存续期内发生违约风险的变化情况。</w:t>
              </w:r>
            </w:p>
            <w:p w14:paraId="622C9C42" w14:textId="77777777" w:rsidR="00C57087" w:rsidRDefault="00C57087" w:rsidP="008A0C52">
              <w:pPr>
                <w:ind w:firstLineChars="200" w:firstLine="420"/>
              </w:pPr>
              <w:r>
                <w:rPr>
                  <w:rFonts w:hint="eastAsia"/>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14:paraId="64736804" w14:textId="77777777" w:rsidR="00C57087" w:rsidRDefault="00C57087" w:rsidP="008A0C52">
              <w:pPr>
                <w:ind w:firstLineChars="200" w:firstLine="420"/>
              </w:pPr>
              <w:r>
                <w:rPr>
                  <w:rFonts w:hint="eastAsia"/>
                </w:rPr>
                <w:t>（</w:t>
              </w:r>
              <w:r>
                <w:t>2）已发生信用减值资产的定义</w:t>
              </w:r>
            </w:p>
            <w:p w14:paraId="3A6A4BB4" w14:textId="77777777" w:rsidR="00C57087" w:rsidRDefault="00C57087" w:rsidP="008A0C52">
              <w:pPr>
                <w:ind w:firstLineChars="200" w:firstLine="420"/>
              </w:pPr>
              <w:r>
                <w:rPr>
                  <w:rFonts w:hint="eastAsia"/>
                </w:rPr>
                <w:t>为确定是否发生信用减值，本公司所采用的界定标准，与内部针对相关金融工具的信用风险管理目标保持一致</w:t>
              </w:r>
              <w:r>
                <w:t>,同时考虑定量、定性指标。</w:t>
              </w:r>
            </w:p>
            <w:p w14:paraId="1AE70199" w14:textId="77777777" w:rsidR="00C57087" w:rsidRDefault="00C57087" w:rsidP="008A0C52">
              <w:pPr>
                <w:ind w:firstLineChars="200" w:firstLine="420"/>
              </w:pPr>
              <w:r>
                <w:rPr>
                  <w:rFonts w:hint="eastAsia"/>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Pr>
                  <w:rFonts w:hint="eastAsia"/>
                </w:rPr>
                <w:t>购买或源生</w:t>
              </w:r>
              <w:proofErr w:type="gramEnd"/>
              <w:r>
                <w:rPr>
                  <w:rFonts w:hint="eastAsia"/>
                </w:rPr>
                <w:t>一项金融资产，该折扣反映了发生信用损失的事实。</w:t>
              </w:r>
            </w:p>
            <w:p w14:paraId="2B350FD1" w14:textId="77777777" w:rsidR="00C57087" w:rsidRDefault="00C57087" w:rsidP="008A0C52">
              <w:pPr>
                <w:ind w:firstLineChars="200" w:firstLine="420"/>
              </w:pPr>
              <w:r>
                <w:rPr>
                  <w:rFonts w:hint="eastAsia"/>
                </w:rPr>
                <w:t>金融资产发生信用减值，有可能是多个事件的共同作用所致，未必是可单独识别的事件所致。</w:t>
              </w:r>
            </w:p>
            <w:p w14:paraId="2DAC9879" w14:textId="77777777" w:rsidR="00C57087" w:rsidRPr="00096FD9" w:rsidRDefault="00C57087" w:rsidP="008A0C52">
              <w:pPr>
                <w:ind w:firstLineChars="200" w:firstLine="420"/>
                <w:rPr>
                  <w:bCs w:val="0"/>
                </w:rPr>
              </w:pPr>
              <w:r w:rsidRPr="00096FD9">
                <w:rPr>
                  <w:rFonts w:hint="eastAsia"/>
                  <w:bCs w:val="0"/>
                </w:rPr>
                <w:t>（</w:t>
              </w:r>
              <w:r w:rsidRPr="00096FD9">
                <w:rPr>
                  <w:bCs w:val="0"/>
                </w:rPr>
                <w:t>3）预期信用损失计量的参数</w:t>
              </w:r>
            </w:p>
            <w:p w14:paraId="516221BD" w14:textId="77777777" w:rsidR="00C57087" w:rsidRPr="00096FD9" w:rsidRDefault="00C57087" w:rsidP="008A0C52">
              <w:pPr>
                <w:ind w:firstLineChars="200" w:firstLine="420"/>
                <w:rPr>
                  <w:bCs w:val="0"/>
                </w:rPr>
              </w:pPr>
              <w:r w:rsidRPr="00096FD9">
                <w:rPr>
                  <w:rFonts w:hint="eastAsia"/>
                  <w:bCs w:val="0"/>
                </w:rPr>
                <w:t>根据信用风险是否发生显著增加以及是否已发生信用减值，本公司对不同的资产分别以</w:t>
              </w:r>
              <w:r w:rsidRPr="00096FD9">
                <w:rPr>
                  <w:bCs w:val="0"/>
                </w:rPr>
                <w:t xml:space="preserve">12 </w:t>
              </w:r>
              <w:proofErr w:type="gramStart"/>
              <w:r w:rsidRPr="00096FD9">
                <w:rPr>
                  <w:bCs w:val="0"/>
                </w:rPr>
                <w:t>个</w:t>
              </w:r>
              <w:proofErr w:type="gramEnd"/>
              <w:r w:rsidRPr="00096FD9">
                <w:rPr>
                  <w:bCs w:val="0"/>
                </w:rPr>
                <w:t>月或整个存续期的预期信用损失计量减值准备。预期信用损失计量的关键参数包括违约概率、违约损失率和违约风险敞口。本公司考虑历史统计数据(如交易对手评级、担保</w:t>
              </w:r>
              <w:proofErr w:type="gramStart"/>
              <w:r w:rsidRPr="00096FD9">
                <w:rPr>
                  <w:bCs w:val="0"/>
                </w:rPr>
                <w:t>方式及抵质押</w:t>
              </w:r>
              <w:proofErr w:type="gramEnd"/>
              <w:r w:rsidRPr="00096FD9">
                <w:rPr>
                  <w:bCs w:val="0"/>
                </w:rPr>
                <w:t>物类别、还款方式等)的定量分析及前瞻性信息，建立违约概率、违约损失率及违约风险敞口模型。</w:t>
              </w:r>
            </w:p>
            <w:p w14:paraId="3CB529F3" w14:textId="77777777" w:rsidR="00C57087" w:rsidRPr="00096FD9" w:rsidRDefault="00C57087" w:rsidP="008A0C52">
              <w:pPr>
                <w:ind w:firstLineChars="200" w:firstLine="420"/>
                <w:rPr>
                  <w:bCs w:val="0"/>
                </w:rPr>
              </w:pPr>
              <w:r w:rsidRPr="00096FD9">
                <w:rPr>
                  <w:rFonts w:hint="eastAsia"/>
                  <w:bCs w:val="0"/>
                </w:rPr>
                <w:t>相关定义如下：</w:t>
              </w:r>
            </w:p>
            <w:p w14:paraId="0D172466" w14:textId="77777777" w:rsidR="00C57087" w:rsidRPr="00096FD9" w:rsidRDefault="00C57087" w:rsidP="008A0C52">
              <w:pPr>
                <w:ind w:firstLineChars="200" w:firstLine="420"/>
                <w:rPr>
                  <w:bCs w:val="0"/>
                </w:rPr>
              </w:pPr>
              <w:r w:rsidRPr="00096FD9">
                <w:rPr>
                  <w:rFonts w:hint="eastAsia"/>
                  <w:bCs w:val="0"/>
                </w:rPr>
                <w:t>违约概率是指债务人在未来</w:t>
              </w:r>
              <w:r w:rsidRPr="00096FD9">
                <w:rPr>
                  <w:bCs w:val="0"/>
                </w:rPr>
                <w:t xml:space="preserve"> 12个月或在整个剩余存续期，无法履行其偿付义务的可能性。</w:t>
              </w:r>
            </w:p>
            <w:p w14:paraId="4BDC1DB8" w14:textId="77777777" w:rsidR="00C57087" w:rsidRPr="00096FD9" w:rsidRDefault="00C57087" w:rsidP="008A0C52">
              <w:pPr>
                <w:ind w:firstLineChars="200" w:firstLine="420"/>
                <w:rPr>
                  <w:bCs w:val="0"/>
                </w:rPr>
              </w:pPr>
              <w:r w:rsidRPr="00096FD9">
                <w:rPr>
                  <w:rFonts w:hint="eastAsia"/>
                  <w:bCs w:val="0"/>
                </w:rPr>
                <w:t>违约损失率是指本公司对违约风险暴露发生损失程度</w:t>
              </w:r>
              <w:proofErr w:type="gramStart"/>
              <w:r w:rsidRPr="00096FD9">
                <w:rPr>
                  <w:rFonts w:hint="eastAsia"/>
                  <w:bCs w:val="0"/>
                </w:rPr>
                <w:t>作出</w:t>
              </w:r>
              <w:proofErr w:type="gramEnd"/>
              <w:r w:rsidRPr="00096FD9">
                <w:rPr>
                  <w:rFonts w:hint="eastAsia"/>
                  <w:bCs w:val="0"/>
                </w:rPr>
                <w:t>的预期。根据交易对手的类型、追索的方式和优先级，以及担保品的不同，违约损失率也有所不同。违约损失率为违约发生时风险敞口损失的百分比，以未来</w:t>
              </w:r>
              <w:r w:rsidRPr="00096FD9">
                <w:rPr>
                  <w:bCs w:val="0"/>
                </w:rPr>
                <w:t>12个月内或整个存续期为基准进行计算；</w:t>
              </w:r>
            </w:p>
            <w:p w14:paraId="566CEC51" w14:textId="77777777" w:rsidR="00C57087" w:rsidRPr="00096FD9" w:rsidRDefault="00C57087" w:rsidP="008A0C52">
              <w:pPr>
                <w:ind w:firstLineChars="200" w:firstLine="420"/>
                <w:rPr>
                  <w:bCs w:val="0"/>
                </w:rPr>
              </w:pPr>
              <w:r w:rsidRPr="00096FD9">
                <w:rPr>
                  <w:rFonts w:hint="eastAsia"/>
                  <w:bCs w:val="0"/>
                </w:rPr>
                <w:t>违约风险敞口是指，在未来</w:t>
              </w:r>
              <w:r w:rsidRPr="00096FD9">
                <w:rPr>
                  <w:bCs w:val="0"/>
                </w:rPr>
                <w:t xml:space="preserve"> 12 </w:t>
              </w:r>
              <w:proofErr w:type="gramStart"/>
              <w:r w:rsidRPr="00096FD9">
                <w:rPr>
                  <w:bCs w:val="0"/>
                </w:rPr>
                <w:t>个</w:t>
              </w:r>
              <w:proofErr w:type="gramEnd"/>
              <w:r w:rsidRPr="00096FD9">
                <w:rPr>
                  <w:bCs w:val="0"/>
                </w:rPr>
                <w:t>月或在整个剩余存续期中，在违约发生时，本公司应被偿付的金额。前瞻性信息信用风险显著增加的评估及预期信用损失的计算均涉及前瞻性信息。本公司通过进行历史数据分析，识别</w:t>
              </w:r>
              <w:proofErr w:type="gramStart"/>
              <w:r w:rsidRPr="00096FD9">
                <w:rPr>
                  <w:bCs w:val="0"/>
                </w:rPr>
                <w:t>出影响</w:t>
              </w:r>
              <w:proofErr w:type="gramEnd"/>
              <w:r w:rsidRPr="00096FD9">
                <w:rPr>
                  <w:bCs w:val="0"/>
                </w:rPr>
                <w:t>各业务类型信用风险及预期信用损失的关键经济指标。</w:t>
              </w:r>
            </w:p>
            <w:p w14:paraId="2BB2BC6A" w14:textId="77777777" w:rsidR="00C57087" w:rsidRPr="00096FD9" w:rsidRDefault="00C57087" w:rsidP="008A0C52">
              <w:pPr>
                <w:ind w:firstLineChars="200" w:firstLine="420"/>
                <w:rPr>
                  <w:bCs w:val="0"/>
                </w:rPr>
              </w:pPr>
              <w:r w:rsidRPr="00096FD9">
                <w:rPr>
                  <w:rFonts w:hint="eastAsia"/>
                  <w:bCs w:val="0"/>
                </w:rPr>
                <w:t>本公司所承受的最大信用风险敞口为资产负债表中每项金融资产的账面金额。本公司没有提供任何其他可能令本公司承受信用风险的担保。</w:t>
              </w:r>
            </w:p>
            <w:p w14:paraId="02F2F1F3" w14:textId="77777777" w:rsidR="00C57087" w:rsidRPr="00096FD9" w:rsidRDefault="00C57087" w:rsidP="008A0C52">
              <w:pPr>
                <w:ind w:firstLineChars="200" w:firstLine="420"/>
                <w:rPr>
                  <w:bCs w:val="0"/>
                </w:rPr>
              </w:pPr>
              <w:r w:rsidRPr="00096FD9">
                <w:rPr>
                  <w:rFonts w:hint="eastAsia"/>
                  <w:bCs w:val="0"/>
                </w:rPr>
                <w:t>本公司应收账款中，前五大客户的应收</w:t>
              </w:r>
              <w:proofErr w:type="gramStart"/>
              <w:r w:rsidRPr="00096FD9">
                <w:rPr>
                  <w:rFonts w:hint="eastAsia"/>
                  <w:bCs w:val="0"/>
                </w:rPr>
                <w:t>账款占</w:t>
              </w:r>
              <w:proofErr w:type="gramEnd"/>
              <w:r w:rsidRPr="00096FD9">
                <w:rPr>
                  <w:rFonts w:hint="eastAsia"/>
                  <w:bCs w:val="0"/>
                </w:rPr>
                <w:t>本公司应收账款总额的</w:t>
              </w:r>
              <w:r w:rsidRPr="00096FD9">
                <w:rPr>
                  <w:bCs w:val="0"/>
                </w:rPr>
                <w:t>18.55%（比较期：16.35%）；本公司其他应收款中，欠款金额前五大公司的其他应收款占本公司其他应收款总额的98.79%（比较期：24.07%）。</w:t>
              </w:r>
            </w:p>
            <w:p w14:paraId="3D3896AC" w14:textId="77777777" w:rsidR="00C57087" w:rsidRPr="00096FD9" w:rsidRDefault="00C57087" w:rsidP="008A0C52">
              <w:pPr>
                <w:ind w:firstLineChars="200" w:firstLine="420"/>
                <w:rPr>
                  <w:bCs w:val="0"/>
                </w:rPr>
              </w:pPr>
              <w:r w:rsidRPr="00096FD9">
                <w:rPr>
                  <w:bCs w:val="0"/>
                </w:rPr>
                <w:t>2. 流动性风险</w:t>
              </w:r>
            </w:p>
            <w:p w14:paraId="3EF92272" w14:textId="77777777" w:rsidR="00C57087" w:rsidRPr="005A01A4" w:rsidRDefault="00C57087" w:rsidP="008A0C52">
              <w:pPr>
                <w:ind w:firstLineChars="200" w:firstLine="420"/>
                <w:rPr>
                  <w:bCs w:val="0"/>
                </w:rPr>
              </w:pPr>
              <w:r w:rsidRPr="00096FD9">
                <w:rPr>
                  <w:rFonts w:hint="eastAsia"/>
                  <w:bCs w:val="0"/>
                </w:rPr>
                <w:t>流动性风险，是指企业在履行以交付现金或其他金融资产的方式结算的义务时发生资金短缺的风险。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14:paraId="76AB57B6" w14:textId="77777777" w:rsidR="00C57087" w:rsidRDefault="00C57087" w:rsidP="008A0C52">
              <w:pPr>
                <w:ind w:firstLineChars="200" w:firstLine="420"/>
                <w:rPr>
                  <w:bCs w:val="0"/>
                </w:rPr>
              </w:pPr>
              <w:r w:rsidRPr="005A01A4">
                <w:rPr>
                  <w:rFonts w:hint="eastAsia"/>
                  <w:bCs w:val="0"/>
                </w:rPr>
                <w:t>截止</w:t>
              </w:r>
              <w:r w:rsidRPr="005A01A4">
                <w:rPr>
                  <w:bCs w:val="0"/>
                </w:rPr>
                <w:t>2022年6月30日，本公司金融负债到期期限如下：</w:t>
              </w:r>
            </w:p>
            <w:tbl>
              <w:tblPr>
                <w:tblStyle w:val="g1"/>
                <w:tblW w:w="9216" w:type="dxa"/>
                <w:jc w:val="center"/>
                <w:tblLayout w:type="fixed"/>
                <w:tblLook w:val="04A0" w:firstRow="1" w:lastRow="0" w:firstColumn="1" w:lastColumn="0" w:noHBand="0" w:noVBand="1"/>
              </w:tblPr>
              <w:tblGrid>
                <w:gridCol w:w="1509"/>
                <w:gridCol w:w="1896"/>
                <w:gridCol w:w="1224"/>
                <w:gridCol w:w="807"/>
                <w:gridCol w:w="1794"/>
                <w:gridCol w:w="1986"/>
              </w:tblGrid>
              <w:tr w:rsidR="00CF476D" w:rsidRPr="005A01A4" w14:paraId="52F2CC2B" w14:textId="77777777" w:rsidTr="00172532">
                <w:trPr>
                  <w:trHeight w:val="285"/>
                  <w:jc w:val="center"/>
                </w:trPr>
                <w:tc>
                  <w:tcPr>
                    <w:tcW w:w="1509" w:type="dxa"/>
                    <w:vMerge w:val="restart"/>
                    <w:tcBorders>
                      <w:top w:val="single" w:sz="8" w:space="0" w:color="auto"/>
                      <w:left w:val="nil"/>
                      <w:bottom w:val="single" w:sz="8" w:space="0" w:color="000000"/>
                      <w:right w:val="single" w:sz="8" w:space="0" w:color="auto"/>
                    </w:tcBorders>
                    <w:shd w:val="clear" w:color="auto" w:fill="auto"/>
                    <w:vAlign w:val="bottom"/>
                    <w:hideMark/>
                  </w:tcPr>
                  <w:p w14:paraId="656D8016" w14:textId="77777777" w:rsidR="00CF476D" w:rsidRPr="005A01A4" w:rsidRDefault="00CF476D" w:rsidP="00172532">
                    <w:pPr>
                      <w:jc w:val="center"/>
                      <w:rPr>
                        <w:bCs w:val="0"/>
                        <w:color w:val="000000"/>
                      </w:rPr>
                    </w:pPr>
                    <w:r w:rsidRPr="005A01A4">
                      <w:rPr>
                        <w:rFonts w:hint="eastAsia"/>
                        <w:bCs w:val="0"/>
                        <w:color w:val="000000"/>
                      </w:rPr>
                      <w:t>项目</w:t>
                    </w:r>
                  </w:p>
                </w:tc>
                <w:tc>
                  <w:tcPr>
                    <w:tcW w:w="7707" w:type="dxa"/>
                    <w:gridSpan w:val="5"/>
                    <w:tcBorders>
                      <w:top w:val="single" w:sz="8" w:space="0" w:color="auto"/>
                      <w:left w:val="nil"/>
                      <w:bottom w:val="single" w:sz="8" w:space="0" w:color="auto"/>
                      <w:right w:val="nil"/>
                    </w:tcBorders>
                    <w:shd w:val="clear" w:color="auto" w:fill="auto"/>
                    <w:vAlign w:val="bottom"/>
                    <w:hideMark/>
                  </w:tcPr>
                  <w:p w14:paraId="34D7B977" w14:textId="77777777" w:rsidR="00CF476D" w:rsidRPr="005A01A4" w:rsidRDefault="00CF476D" w:rsidP="00172532">
                    <w:pPr>
                      <w:jc w:val="center"/>
                      <w:rPr>
                        <w:bCs w:val="0"/>
                        <w:color w:val="000000"/>
                      </w:rPr>
                    </w:pPr>
                    <w:r w:rsidRPr="005A01A4">
                      <w:rPr>
                        <w:rFonts w:hint="eastAsia"/>
                        <w:bCs w:val="0"/>
                        <w:color w:val="000000"/>
                      </w:rPr>
                      <w:t>期末余额</w:t>
                    </w:r>
                  </w:p>
                </w:tc>
              </w:tr>
              <w:tr w:rsidR="00CF476D" w:rsidRPr="005A01A4" w14:paraId="7EB5F669" w14:textId="77777777" w:rsidTr="00172532">
                <w:trPr>
                  <w:trHeight w:val="278"/>
                  <w:jc w:val="center"/>
                </w:trPr>
                <w:tc>
                  <w:tcPr>
                    <w:tcW w:w="1509" w:type="dxa"/>
                    <w:vMerge/>
                    <w:tcBorders>
                      <w:top w:val="single" w:sz="8" w:space="0" w:color="auto"/>
                      <w:left w:val="nil"/>
                      <w:bottom w:val="single" w:sz="8" w:space="0" w:color="000000"/>
                      <w:right w:val="single" w:sz="8" w:space="0" w:color="auto"/>
                    </w:tcBorders>
                    <w:vAlign w:val="center"/>
                    <w:hideMark/>
                  </w:tcPr>
                  <w:p w14:paraId="478F6177" w14:textId="77777777" w:rsidR="00CF476D" w:rsidRPr="005A01A4" w:rsidRDefault="00CF476D" w:rsidP="00172532">
                    <w:pPr>
                      <w:rPr>
                        <w:bCs w:val="0"/>
                        <w:color w:val="000000"/>
                      </w:rPr>
                    </w:pPr>
                  </w:p>
                </w:tc>
                <w:tc>
                  <w:tcPr>
                    <w:tcW w:w="1896" w:type="dxa"/>
                    <w:tcBorders>
                      <w:top w:val="nil"/>
                      <w:left w:val="nil"/>
                      <w:bottom w:val="single" w:sz="8" w:space="0" w:color="auto"/>
                      <w:right w:val="single" w:sz="8" w:space="0" w:color="auto"/>
                    </w:tcBorders>
                    <w:shd w:val="clear" w:color="auto" w:fill="auto"/>
                    <w:vAlign w:val="bottom"/>
                    <w:hideMark/>
                  </w:tcPr>
                  <w:p w14:paraId="629AF5E2" w14:textId="77777777" w:rsidR="00CF476D" w:rsidRPr="005A01A4" w:rsidRDefault="00CF476D" w:rsidP="00172532">
                    <w:pPr>
                      <w:jc w:val="center"/>
                      <w:rPr>
                        <w:bCs w:val="0"/>
                        <w:color w:val="000000"/>
                      </w:rPr>
                    </w:pPr>
                    <w:r w:rsidRPr="005A01A4">
                      <w:rPr>
                        <w:rFonts w:hint="eastAsia"/>
                        <w:bCs w:val="0"/>
                        <w:color w:val="000000"/>
                      </w:rPr>
                      <w:t>1年内</w:t>
                    </w:r>
                  </w:p>
                </w:tc>
                <w:tc>
                  <w:tcPr>
                    <w:tcW w:w="1224" w:type="dxa"/>
                    <w:tcBorders>
                      <w:top w:val="nil"/>
                      <w:left w:val="nil"/>
                      <w:bottom w:val="single" w:sz="8" w:space="0" w:color="auto"/>
                      <w:right w:val="single" w:sz="8" w:space="0" w:color="auto"/>
                    </w:tcBorders>
                    <w:shd w:val="clear" w:color="auto" w:fill="auto"/>
                    <w:vAlign w:val="bottom"/>
                    <w:hideMark/>
                  </w:tcPr>
                  <w:p w14:paraId="6DD7CF44" w14:textId="77777777" w:rsidR="00CF476D" w:rsidRPr="005A01A4" w:rsidRDefault="00CF476D" w:rsidP="00172532">
                    <w:pPr>
                      <w:jc w:val="center"/>
                      <w:rPr>
                        <w:bCs w:val="0"/>
                        <w:color w:val="000000"/>
                      </w:rPr>
                    </w:pPr>
                    <w:r w:rsidRPr="005A01A4">
                      <w:rPr>
                        <w:rFonts w:hint="eastAsia"/>
                        <w:bCs w:val="0"/>
                        <w:color w:val="000000"/>
                      </w:rPr>
                      <w:t>1-2年</w:t>
                    </w:r>
                  </w:p>
                </w:tc>
                <w:tc>
                  <w:tcPr>
                    <w:tcW w:w="807" w:type="dxa"/>
                    <w:tcBorders>
                      <w:top w:val="nil"/>
                      <w:left w:val="nil"/>
                      <w:bottom w:val="single" w:sz="8" w:space="0" w:color="auto"/>
                      <w:right w:val="single" w:sz="8" w:space="0" w:color="auto"/>
                    </w:tcBorders>
                    <w:shd w:val="clear" w:color="auto" w:fill="auto"/>
                    <w:vAlign w:val="bottom"/>
                    <w:hideMark/>
                  </w:tcPr>
                  <w:p w14:paraId="0B3760B0" w14:textId="77777777" w:rsidR="00CF476D" w:rsidRPr="005A01A4" w:rsidRDefault="00CF476D" w:rsidP="00172532">
                    <w:pPr>
                      <w:jc w:val="center"/>
                      <w:rPr>
                        <w:bCs w:val="0"/>
                        <w:color w:val="000000"/>
                      </w:rPr>
                    </w:pPr>
                    <w:r w:rsidRPr="005A01A4">
                      <w:rPr>
                        <w:rFonts w:hint="eastAsia"/>
                        <w:bCs w:val="0"/>
                        <w:color w:val="000000"/>
                      </w:rPr>
                      <w:t>2-3年</w:t>
                    </w:r>
                  </w:p>
                </w:tc>
                <w:tc>
                  <w:tcPr>
                    <w:tcW w:w="1794" w:type="dxa"/>
                    <w:tcBorders>
                      <w:top w:val="nil"/>
                      <w:left w:val="nil"/>
                      <w:bottom w:val="single" w:sz="8" w:space="0" w:color="auto"/>
                      <w:right w:val="single" w:sz="8" w:space="0" w:color="auto"/>
                    </w:tcBorders>
                    <w:shd w:val="clear" w:color="auto" w:fill="auto"/>
                    <w:vAlign w:val="bottom"/>
                    <w:hideMark/>
                  </w:tcPr>
                  <w:p w14:paraId="6684F283" w14:textId="77777777" w:rsidR="00CF476D" w:rsidRPr="005A01A4" w:rsidRDefault="00CF476D" w:rsidP="00172532">
                    <w:pPr>
                      <w:jc w:val="center"/>
                      <w:rPr>
                        <w:bCs w:val="0"/>
                        <w:color w:val="000000"/>
                      </w:rPr>
                    </w:pPr>
                    <w:r w:rsidRPr="005A01A4">
                      <w:rPr>
                        <w:rFonts w:hint="eastAsia"/>
                        <w:bCs w:val="0"/>
                        <w:color w:val="000000"/>
                      </w:rPr>
                      <w:t>3年以上</w:t>
                    </w:r>
                  </w:p>
                </w:tc>
                <w:tc>
                  <w:tcPr>
                    <w:tcW w:w="1986" w:type="dxa"/>
                    <w:tcBorders>
                      <w:top w:val="nil"/>
                      <w:left w:val="nil"/>
                      <w:bottom w:val="single" w:sz="8" w:space="0" w:color="auto"/>
                      <w:right w:val="nil"/>
                    </w:tcBorders>
                    <w:shd w:val="clear" w:color="auto" w:fill="auto"/>
                    <w:vAlign w:val="bottom"/>
                    <w:hideMark/>
                  </w:tcPr>
                  <w:p w14:paraId="15587CBC" w14:textId="77777777" w:rsidR="00CF476D" w:rsidRPr="005A01A4" w:rsidRDefault="00CF476D" w:rsidP="00172532">
                    <w:pPr>
                      <w:jc w:val="center"/>
                      <w:rPr>
                        <w:bCs w:val="0"/>
                        <w:color w:val="000000"/>
                      </w:rPr>
                    </w:pPr>
                    <w:r w:rsidRPr="005A01A4">
                      <w:rPr>
                        <w:rFonts w:hint="eastAsia"/>
                        <w:bCs w:val="0"/>
                        <w:color w:val="000000"/>
                      </w:rPr>
                      <w:t>合计</w:t>
                    </w:r>
                  </w:p>
                </w:tc>
              </w:tr>
              <w:tr w:rsidR="00CF476D" w:rsidRPr="005A01A4" w14:paraId="1E5089CE" w14:textId="77777777" w:rsidTr="00172532">
                <w:trPr>
                  <w:trHeight w:val="278"/>
                  <w:jc w:val="center"/>
                </w:trPr>
                <w:tc>
                  <w:tcPr>
                    <w:tcW w:w="1509" w:type="dxa"/>
                    <w:tcBorders>
                      <w:top w:val="nil"/>
                      <w:left w:val="nil"/>
                      <w:bottom w:val="single" w:sz="8" w:space="0" w:color="auto"/>
                      <w:right w:val="single" w:sz="8" w:space="0" w:color="auto"/>
                    </w:tcBorders>
                    <w:shd w:val="clear" w:color="auto" w:fill="auto"/>
                    <w:vAlign w:val="bottom"/>
                    <w:hideMark/>
                  </w:tcPr>
                  <w:p w14:paraId="25BB0A3D" w14:textId="77777777" w:rsidR="00CF476D" w:rsidRPr="005A01A4" w:rsidRDefault="00CF476D" w:rsidP="00172532">
                    <w:pPr>
                      <w:jc w:val="center"/>
                      <w:rPr>
                        <w:bCs w:val="0"/>
                        <w:color w:val="000000"/>
                      </w:rPr>
                    </w:pPr>
                    <w:r w:rsidRPr="005A01A4">
                      <w:rPr>
                        <w:rFonts w:hint="eastAsia"/>
                        <w:bCs w:val="0"/>
                        <w:color w:val="000000"/>
                      </w:rPr>
                      <w:t>短期借款</w:t>
                    </w:r>
                  </w:p>
                </w:tc>
                <w:tc>
                  <w:tcPr>
                    <w:tcW w:w="1896" w:type="dxa"/>
                    <w:tcBorders>
                      <w:top w:val="nil"/>
                      <w:left w:val="nil"/>
                      <w:bottom w:val="single" w:sz="8" w:space="0" w:color="auto"/>
                      <w:right w:val="single" w:sz="8" w:space="0" w:color="auto"/>
                    </w:tcBorders>
                    <w:shd w:val="clear" w:color="auto" w:fill="auto"/>
                    <w:vAlign w:val="bottom"/>
                    <w:hideMark/>
                  </w:tcPr>
                  <w:p w14:paraId="138495D0" w14:textId="77777777" w:rsidR="00CF476D" w:rsidRPr="005A01A4" w:rsidRDefault="00CF476D" w:rsidP="00172532">
                    <w:pPr>
                      <w:jc w:val="center"/>
                      <w:rPr>
                        <w:bCs w:val="0"/>
                        <w:color w:val="000000"/>
                      </w:rPr>
                    </w:pPr>
                    <w:r>
                      <w:rPr>
                        <w:bCs w:val="0"/>
                        <w:color w:val="000000"/>
                      </w:rPr>
                      <w:t>958,325,576.19</w:t>
                    </w:r>
                  </w:p>
                </w:tc>
                <w:tc>
                  <w:tcPr>
                    <w:tcW w:w="1224" w:type="dxa"/>
                    <w:tcBorders>
                      <w:top w:val="nil"/>
                      <w:left w:val="nil"/>
                      <w:bottom w:val="single" w:sz="8" w:space="0" w:color="auto"/>
                      <w:right w:val="single" w:sz="8" w:space="0" w:color="auto"/>
                    </w:tcBorders>
                    <w:shd w:val="clear" w:color="auto" w:fill="auto"/>
                    <w:vAlign w:val="bottom"/>
                    <w:hideMark/>
                  </w:tcPr>
                  <w:p w14:paraId="60740342"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5DADEBBE"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7439C005" w14:textId="77777777" w:rsidR="00CF476D" w:rsidRPr="005A01A4" w:rsidRDefault="00CF476D" w:rsidP="00172532">
                    <w:pPr>
                      <w:jc w:val="center"/>
                      <w:rPr>
                        <w:bCs w:val="0"/>
                        <w:color w:val="000000"/>
                      </w:rPr>
                    </w:pPr>
                  </w:p>
                </w:tc>
                <w:tc>
                  <w:tcPr>
                    <w:tcW w:w="1986" w:type="dxa"/>
                    <w:tcBorders>
                      <w:top w:val="nil"/>
                      <w:left w:val="nil"/>
                      <w:bottom w:val="single" w:sz="8" w:space="0" w:color="auto"/>
                      <w:right w:val="nil"/>
                    </w:tcBorders>
                    <w:shd w:val="clear" w:color="auto" w:fill="auto"/>
                    <w:vAlign w:val="bottom"/>
                    <w:hideMark/>
                  </w:tcPr>
                  <w:p w14:paraId="66888483" w14:textId="77777777" w:rsidR="00CF476D" w:rsidRPr="005A01A4" w:rsidRDefault="00CF476D" w:rsidP="00172532">
                    <w:pPr>
                      <w:jc w:val="center"/>
                      <w:rPr>
                        <w:bCs w:val="0"/>
                        <w:color w:val="000000"/>
                      </w:rPr>
                    </w:pPr>
                    <w:r>
                      <w:rPr>
                        <w:bCs w:val="0"/>
                        <w:color w:val="000000"/>
                      </w:rPr>
                      <w:t>958,325,576.19</w:t>
                    </w:r>
                  </w:p>
                </w:tc>
              </w:tr>
              <w:tr w:rsidR="00CF476D" w:rsidRPr="005A01A4" w14:paraId="337A085D" w14:textId="77777777" w:rsidTr="00172532">
                <w:trPr>
                  <w:trHeight w:val="278"/>
                  <w:jc w:val="center"/>
                </w:trPr>
                <w:tc>
                  <w:tcPr>
                    <w:tcW w:w="1509" w:type="dxa"/>
                    <w:tcBorders>
                      <w:top w:val="nil"/>
                      <w:left w:val="nil"/>
                      <w:bottom w:val="single" w:sz="8" w:space="0" w:color="auto"/>
                      <w:right w:val="single" w:sz="8" w:space="0" w:color="auto"/>
                    </w:tcBorders>
                    <w:shd w:val="clear" w:color="auto" w:fill="auto"/>
                    <w:vAlign w:val="bottom"/>
                    <w:hideMark/>
                  </w:tcPr>
                  <w:p w14:paraId="12C3731D" w14:textId="77777777" w:rsidR="00CF476D" w:rsidRPr="005A01A4" w:rsidRDefault="00CF476D" w:rsidP="00172532">
                    <w:pPr>
                      <w:jc w:val="center"/>
                      <w:rPr>
                        <w:bCs w:val="0"/>
                        <w:color w:val="000000"/>
                      </w:rPr>
                    </w:pPr>
                    <w:r w:rsidRPr="005A01A4">
                      <w:rPr>
                        <w:rFonts w:hint="eastAsia"/>
                        <w:bCs w:val="0"/>
                        <w:color w:val="000000"/>
                      </w:rPr>
                      <w:t>应付票据</w:t>
                    </w:r>
                  </w:p>
                </w:tc>
                <w:tc>
                  <w:tcPr>
                    <w:tcW w:w="1896" w:type="dxa"/>
                    <w:tcBorders>
                      <w:top w:val="nil"/>
                      <w:left w:val="nil"/>
                      <w:bottom w:val="single" w:sz="8" w:space="0" w:color="auto"/>
                      <w:right w:val="single" w:sz="8" w:space="0" w:color="auto"/>
                    </w:tcBorders>
                    <w:shd w:val="clear" w:color="auto" w:fill="auto"/>
                    <w:vAlign w:val="bottom"/>
                    <w:hideMark/>
                  </w:tcPr>
                  <w:p w14:paraId="6F23D9C0" w14:textId="77777777" w:rsidR="00CF476D" w:rsidRPr="005A01A4" w:rsidRDefault="00CF476D" w:rsidP="00172532">
                    <w:pPr>
                      <w:jc w:val="center"/>
                      <w:rPr>
                        <w:bCs w:val="0"/>
                        <w:color w:val="000000"/>
                      </w:rPr>
                    </w:pPr>
                    <w:r w:rsidRPr="005A01A4">
                      <w:rPr>
                        <w:rFonts w:hint="eastAsia"/>
                        <w:bCs w:val="0"/>
                        <w:color w:val="000000"/>
                      </w:rPr>
                      <w:t>67,792,960.84</w:t>
                    </w:r>
                  </w:p>
                </w:tc>
                <w:tc>
                  <w:tcPr>
                    <w:tcW w:w="1224" w:type="dxa"/>
                    <w:tcBorders>
                      <w:top w:val="nil"/>
                      <w:left w:val="nil"/>
                      <w:bottom w:val="single" w:sz="8" w:space="0" w:color="auto"/>
                      <w:right w:val="single" w:sz="8" w:space="0" w:color="auto"/>
                    </w:tcBorders>
                    <w:shd w:val="clear" w:color="auto" w:fill="auto"/>
                    <w:vAlign w:val="bottom"/>
                    <w:hideMark/>
                  </w:tcPr>
                  <w:p w14:paraId="4D65A01F"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4EBCAB63"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3707E4E9" w14:textId="77777777" w:rsidR="00CF476D" w:rsidRPr="005A01A4" w:rsidRDefault="00CF476D" w:rsidP="00172532">
                    <w:pPr>
                      <w:jc w:val="center"/>
                      <w:rPr>
                        <w:bCs w:val="0"/>
                        <w:color w:val="000000"/>
                      </w:rPr>
                    </w:pPr>
                  </w:p>
                </w:tc>
                <w:tc>
                  <w:tcPr>
                    <w:tcW w:w="1986" w:type="dxa"/>
                    <w:tcBorders>
                      <w:top w:val="nil"/>
                      <w:left w:val="nil"/>
                      <w:bottom w:val="single" w:sz="8" w:space="0" w:color="auto"/>
                      <w:right w:val="nil"/>
                    </w:tcBorders>
                    <w:shd w:val="clear" w:color="auto" w:fill="auto"/>
                    <w:vAlign w:val="bottom"/>
                    <w:hideMark/>
                  </w:tcPr>
                  <w:p w14:paraId="44E5805B" w14:textId="77777777" w:rsidR="00CF476D" w:rsidRPr="005A01A4" w:rsidRDefault="00CF476D" w:rsidP="00172532">
                    <w:pPr>
                      <w:jc w:val="center"/>
                      <w:rPr>
                        <w:bCs w:val="0"/>
                        <w:color w:val="000000"/>
                      </w:rPr>
                    </w:pPr>
                    <w:r w:rsidRPr="005A01A4">
                      <w:rPr>
                        <w:rFonts w:hint="eastAsia"/>
                        <w:bCs w:val="0"/>
                        <w:color w:val="000000"/>
                      </w:rPr>
                      <w:t>67,792,960.84</w:t>
                    </w:r>
                  </w:p>
                </w:tc>
              </w:tr>
              <w:tr w:rsidR="00CF476D" w:rsidRPr="005A01A4" w14:paraId="5D5B3F82" w14:textId="77777777" w:rsidTr="00172532">
                <w:trPr>
                  <w:trHeight w:val="278"/>
                  <w:jc w:val="center"/>
                </w:trPr>
                <w:tc>
                  <w:tcPr>
                    <w:tcW w:w="1509" w:type="dxa"/>
                    <w:tcBorders>
                      <w:top w:val="nil"/>
                      <w:left w:val="nil"/>
                      <w:bottom w:val="single" w:sz="8" w:space="0" w:color="auto"/>
                      <w:right w:val="single" w:sz="8" w:space="0" w:color="auto"/>
                    </w:tcBorders>
                    <w:shd w:val="clear" w:color="auto" w:fill="auto"/>
                    <w:vAlign w:val="bottom"/>
                    <w:hideMark/>
                  </w:tcPr>
                  <w:p w14:paraId="6B9FA170" w14:textId="77777777" w:rsidR="00CF476D" w:rsidRPr="005A01A4" w:rsidRDefault="00CF476D" w:rsidP="00172532">
                    <w:pPr>
                      <w:jc w:val="center"/>
                      <w:rPr>
                        <w:bCs w:val="0"/>
                        <w:color w:val="000000"/>
                      </w:rPr>
                    </w:pPr>
                    <w:r w:rsidRPr="005A01A4">
                      <w:rPr>
                        <w:rFonts w:hint="eastAsia"/>
                        <w:bCs w:val="0"/>
                        <w:color w:val="000000"/>
                      </w:rPr>
                      <w:t>应付账款</w:t>
                    </w:r>
                  </w:p>
                </w:tc>
                <w:tc>
                  <w:tcPr>
                    <w:tcW w:w="1896" w:type="dxa"/>
                    <w:tcBorders>
                      <w:top w:val="nil"/>
                      <w:left w:val="nil"/>
                      <w:bottom w:val="single" w:sz="8" w:space="0" w:color="auto"/>
                      <w:right w:val="single" w:sz="8" w:space="0" w:color="auto"/>
                    </w:tcBorders>
                    <w:shd w:val="clear" w:color="auto" w:fill="auto"/>
                    <w:vAlign w:val="bottom"/>
                    <w:hideMark/>
                  </w:tcPr>
                  <w:p w14:paraId="660134BB" w14:textId="77777777" w:rsidR="00CF476D" w:rsidRPr="005A01A4" w:rsidRDefault="00CF476D" w:rsidP="00172532">
                    <w:pPr>
                      <w:jc w:val="center"/>
                      <w:rPr>
                        <w:bCs w:val="0"/>
                        <w:color w:val="000000"/>
                      </w:rPr>
                    </w:pPr>
                    <w:r w:rsidRPr="005A01A4">
                      <w:rPr>
                        <w:rFonts w:hint="eastAsia"/>
                        <w:bCs w:val="0"/>
                        <w:color w:val="000000"/>
                      </w:rPr>
                      <w:t>185,954,418.21</w:t>
                    </w:r>
                  </w:p>
                </w:tc>
                <w:tc>
                  <w:tcPr>
                    <w:tcW w:w="1224" w:type="dxa"/>
                    <w:tcBorders>
                      <w:top w:val="nil"/>
                      <w:left w:val="nil"/>
                      <w:bottom w:val="single" w:sz="8" w:space="0" w:color="auto"/>
                      <w:right w:val="single" w:sz="8" w:space="0" w:color="auto"/>
                    </w:tcBorders>
                    <w:shd w:val="clear" w:color="auto" w:fill="auto"/>
                    <w:vAlign w:val="bottom"/>
                    <w:hideMark/>
                  </w:tcPr>
                  <w:p w14:paraId="5750CB1D"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518D07ED"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2A75FA9F" w14:textId="77777777" w:rsidR="00CF476D" w:rsidRPr="005A01A4" w:rsidRDefault="00CF476D" w:rsidP="00172532">
                    <w:pPr>
                      <w:jc w:val="center"/>
                      <w:rPr>
                        <w:bCs w:val="0"/>
                        <w:color w:val="000000"/>
                      </w:rPr>
                    </w:pPr>
                  </w:p>
                </w:tc>
                <w:tc>
                  <w:tcPr>
                    <w:tcW w:w="1986" w:type="dxa"/>
                    <w:tcBorders>
                      <w:top w:val="nil"/>
                      <w:left w:val="nil"/>
                      <w:bottom w:val="single" w:sz="8" w:space="0" w:color="auto"/>
                      <w:right w:val="nil"/>
                    </w:tcBorders>
                    <w:shd w:val="clear" w:color="auto" w:fill="auto"/>
                    <w:vAlign w:val="bottom"/>
                    <w:hideMark/>
                  </w:tcPr>
                  <w:p w14:paraId="0B1C7258" w14:textId="77777777" w:rsidR="00CF476D" w:rsidRPr="005A01A4" w:rsidRDefault="00CF476D" w:rsidP="00172532">
                    <w:pPr>
                      <w:jc w:val="center"/>
                      <w:rPr>
                        <w:bCs w:val="0"/>
                        <w:color w:val="000000"/>
                      </w:rPr>
                    </w:pPr>
                    <w:r w:rsidRPr="005A01A4">
                      <w:rPr>
                        <w:rFonts w:hint="eastAsia"/>
                        <w:bCs w:val="0"/>
                        <w:color w:val="000000"/>
                      </w:rPr>
                      <w:t>185,954,418.21</w:t>
                    </w:r>
                  </w:p>
                </w:tc>
              </w:tr>
              <w:tr w:rsidR="00CF476D" w:rsidRPr="005A01A4" w14:paraId="20F01210" w14:textId="77777777" w:rsidTr="00172532">
                <w:trPr>
                  <w:trHeight w:val="534"/>
                  <w:jc w:val="center"/>
                </w:trPr>
                <w:tc>
                  <w:tcPr>
                    <w:tcW w:w="1509" w:type="dxa"/>
                    <w:tcBorders>
                      <w:top w:val="nil"/>
                      <w:left w:val="nil"/>
                      <w:bottom w:val="single" w:sz="8" w:space="0" w:color="auto"/>
                      <w:right w:val="single" w:sz="8" w:space="0" w:color="auto"/>
                    </w:tcBorders>
                    <w:shd w:val="clear" w:color="auto" w:fill="auto"/>
                    <w:vAlign w:val="bottom"/>
                    <w:hideMark/>
                  </w:tcPr>
                  <w:p w14:paraId="10A03825" w14:textId="77777777" w:rsidR="00CF476D" w:rsidRPr="005A01A4" w:rsidRDefault="00CF476D" w:rsidP="00172532">
                    <w:pPr>
                      <w:jc w:val="center"/>
                      <w:rPr>
                        <w:bCs w:val="0"/>
                        <w:color w:val="000000"/>
                      </w:rPr>
                    </w:pPr>
                    <w:r w:rsidRPr="005A01A4">
                      <w:rPr>
                        <w:rFonts w:hint="eastAsia"/>
                        <w:bCs w:val="0"/>
                        <w:color w:val="000000"/>
                      </w:rPr>
                      <w:t>其他应付款</w:t>
                    </w:r>
                  </w:p>
                </w:tc>
                <w:tc>
                  <w:tcPr>
                    <w:tcW w:w="1896" w:type="dxa"/>
                    <w:tcBorders>
                      <w:top w:val="nil"/>
                      <w:left w:val="nil"/>
                      <w:bottom w:val="single" w:sz="8" w:space="0" w:color="auto"/>
                      <w:right w:val="single" w:sz="8" w:space="0" w:color="auto"/>
                    </w:tcBorders>
                    <w:shd w:val="clear" w:color="auto" w:fill="auto"/>
                    <w:vAlign w:val="bottom"/>
                    <w:hideMark/>
                  </w:tcPr>
                  <w:p w14:paraId="6D9695B7" w14:textId="77777777" w:rsidR="00CF476D" w:rsidRPr="005A01A4" w:rsidRDefault="00CF476D" w:rsidP="00172532">
                    <w:pPr>
                      <w:jc w:val="center"/>
                      <w:rPr>
                        <w:bCs w:val="0"/>
                      </w:rPr>
                    </w:pPr>
                    <w:r w:rsidRPr="005A01A4">
                      <w:rPr>
                        <w:rFonts w:hint="eastAsia"/>
                        <w:bCs w:val="0"/>
                      </w:rPr>
                      <w:t>30,747,689.70</w:t>
                    </w:r>
                  </w:p>
                </w:tc>
                <w:tc>
                  <w:tcPr>
                    <w:tcW w:w="1224" w:type="dxa"/>
                    <w:tcBorders>
                      <w:top w:val="nil"/>
                      <w:left w:val="nil"/>
                      <w:bottom w:val="single" w:sz="8" w:space="0" w:color="auto"/>
                      <w:right w:val="single" w:sz="8" w:space="0" w:color="auto"/>
                    </w:tcBorders>
                    <w:shd w:val="clear" w:color="auto" w:fill="auto"/>
                    <w:vAlign w:val="bottom"/>
                    <w:hideMark/>
                  </w:tcPr>
                  <w:p w14:paraId="44FA891D"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5A6AEC22"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52F1C2F2" w14:textId="77777777" w:rsidR="00CF476D" w:rsidRPr="005A01A4" w:rsidRDefault="00CF476D" w:rsidP="00172532">
                    <w:pPr>
                      <w:jc w:val="center"/>
                      <w:rPr>
                        <w:bCs w:val="0"/>
                        <w:color w:val="000000"/>
                      </w:rPr>
                    </w:pPr>
                  </w:p>
                </w:tc>
                <w:tc>
                  <w:tcPr>
                    <w:tcW w:w="1986" w:type="dxa"/>
                    <w:tcBorders>
                      <w:top w:val="nil"/>
                      <w:left w:val="nil"/>
                      <w:bottom w:val="single" w:sz="8" w:space="0" w:color="auto"/>
                      <w:right w:val="nil"/>
                    </w:tcBorders>
                    <w:shd w:val="clear" w:color="auto" w:fill="auto"/>
                    <w:vAlign w:val="bottom"/>
                    <w:hideMark/>
                  </w:tcPr>
                  <w:p w14:paraId="1FD09BA7" w14:textId="77777777" w:rsidR="00CF476D" w:rsidRPr="005A01A4" w:rsidRDefault="00CF476D" w:rsidP="00172532">
                    <w:pPr>
                      <w:jc w:val="center"/>
                      <w:rPr>
                        <w:bCs w:val="0"/>
                      </w:rPr>
                    </w:pPr>
                    <w:r w:rsidRPr="005A01A4">
                      <w:rPr>
                        <w:rFonts w:hint="eastAsia"/>
                        <w:bCs w:val="0"/>
                      </w:rPr>
                      <w:t>30,747,689.70</w:t>
                    </w:r>
                  </w:p>
                </w:tc>
              </w:tr>
              <w:tr w:rsidR="00CF476D" w:rsidRPr="005A01A4" w14:paraId="043CBA4B" w14:textId="77777777" w:rsidTr="00172532">
                <w:trPr>
                  <w:trHeight w:val="796"/>
                  <w:jc w:val="center"/>
                </w:trPr>
                <w:tc>
                  <w:tcPr>
                    <w:tcW w:w="1509" w:type="dxa"/>
                    <w:tcBorders>
                      <w:top w:val="nil"/>
                      <w:left w:val="nil"/>
                      <w:bottom w:val="single" w:sz="8" w:space="0" w:color="auto"/>
                      <w:right w:val="single" w:sz="8" w:space="0" w:color="auto"/>
                    </w:tcBorders>
                    <w:shd w:val="clear" w:color="auto" w:fill="auto"/>
                    <w:vAlign w:val="bottom"/>
                    <w:hideMark/>
                  </w:tcPr>
                  <w:p w14:paraId="34F1B2B9" w14:textId="77777777" w:rsidR="00CF476D" w:rsidRPr="005A01A4" w:rsidRDefault="00CF476D" w:rsidP="00172532">
                    <w:pPr>
                      <w:jc w:val="center"/>
                      <w:rPr>
                        <w:bCs w:val="0"/>
                        <w:color w:val="000000"/>
                      </w:rPr>
                    </w:pPr>
                    <w:r w:rsidRPr="005A01A4">
                      <w:rPr>
                        <w:rFonts w:hint="eastAsia"/>
                        <w:bCs w:val="0"/>
                        <w:color w:val="000000"/>
                      </w:rPr>
                      <w:t>一年内到期的非流动负债</w:t>
                    </w:r>
                  </w:p>
                </w:tc>
                <w:tc>
                  <w:tcPr>
                    <w:tcW w:w="1896" w:type="dxa"/>
                    <w:tcBorders>
                      <w:top w:val="nil"/>
                      <w:left w:val="nil"/>
                      <w:bottom w:val="single" w:sz="8" w:space="0" w:color="auto"/>
                      <w:right w:val="single" w:sz="8" w:space="0" w:color="auto"/>
                    </w:tcBorders>
                    <w:shd w:val="clear" w:color="auto" w:fill="auto"/>
                    <w:vAlign w:val="bottom"/>
                    <w:hideMark/>
                  </w:tcPr>
                  <w:p w14:paraId="376244EA" w14:textId="77777777" w:rsidR="00CF476D" w:rsidRPr="005A01A4" w:rsidRDefault="00CF476D" w:rsidP="00172532">
                    <w:pPr>
                      <w:jc w:val="center"/>
                      <w:rPr>
                        <w:bCs w:val="0"/>
                      </w:rPr>
                    </w:pPr>
                    <w:r w:rsidRPr="005A01A4">
                      <w:rPr>
                        <w:rFonts w:hint="eastAsia"/>
                        <w:bCs w:val="0"/>
                      </w:rPr>
                      <w:t>100,347.21</w:t>
                    </w:r>
                  </w:p>
                </w:tc>
                <w:tc>
                  <w:tcPr>
                    <w:tcW w:w="1224" w:type="dxa"/>
                    <w:tcBorders>
                      <w:top w:val="nil"/>
                      <w:left w:val="nil"/>
                      <w:bottom w:val="single" w:sz="8" w:space="0" w:color="auto"/>
                      <w:right w:val="single" w:sz="8" w:space="0" w:color="auto"/>
                    </w:tcBorders>
                    <w:shd w:val="clear" w:color="auto" w:fill="auto"/>
                    <w:vAlign w:val="bottom"/>
                    <w:hideMark/>
                  </w:tcPr>
                  <w:p w14:paraId="4FFA9974"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5BDDC5D0"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65FAB21F" w14:textId="77777777" w:rsidR="00CF476D" w:rsidRPr="005A01A4" w:rsidRDefault="00CF476D" w:rsidP="00172532">
                    <w:pPr>
                      <w:jc w:val="center"/>
                      <w:rPr>
                        <w:bCs w:val="0"/>
                        <w:color w:val="000000"/>
                      </w:rPr>
                    </w:pPr>
                  </w:p>
                </w:tc>
                <w:tc>
                  <w:tcPr>
                    <w:tcW w:w="1986" w:type="dxa"/>
                    <w:tcBorders>
                      <w:top w:val="nil"/>
                      <w:left w:val="nil"/>
                      <w:bottom w:val="single" w:sz="8" w:space="0" w:color="auto"/>
                      <w:right w:val="nil"/>
                    </w:tcBorders>
                    <w:shd w:val="clear" w:color="auto" w:fill="auto"/>
                    <w:vAlign w:val="bottom"/>
                    <w:hideMark/>
                  </w:tcPr>
                  <w:p w14:paraId="5D904F3D" w14:textId="77777777" w:rsidR="00CF476D" w:rsidRPr="005A01A4" w:rsidRDefault="00CF476D" w:rsidP="00172532">
                    <w:pPr>
                      <w:jc w:val="center"/>
                      <w:rPr>
                        <w:bCs w:val="0"/>
                      </w:rPr>
                    </w:pPr>
                    <w:r w:rsidRPr="005A01A4">
                      <w:rPr>
                        <w:rFonts w:hint="eastAsia"/>
                        <w:bCs w:val="0"/>
                      </w:rPr>
                      <w:t>100,347.21</w:t>
                    </w:r>
                  </w:p>
                </w:tc>
              </w:tr>
              <w:tr w:rsidR="00CF476D" w:rsidRPr="005A01A4" w14:paraId="492174DF" w14:textId="77777777" w:rsidTr="00172532">
                <w:trPr>
                  <w:trHeight w:val="534"/>
                  <w:jc w:val="center"/>
                </w:trPr>
                <w:tc>
                  <w:tcPr>
                    <w:tcW w:w="1509" w:type="dxa"/>
                    <w:tcBorders>
                      <w:top w:val="nil"/>
                      <w:left w:val="nil"/>
                      <w:bottom w:val="single" w:sz="4" w:space="0" w:color="auto"/>
                      <w:right w:val="single" w:sz="8" w:space="0" w:color="auto"/>
                    </w:tcBorders>
                    <w:shd w:val="clear" w:color="auto" w:fill="auto"/>
                    <w:vAlign w:val="bottom"/>
                    <w:hideMark/>
                  </w:tcPr>
                  <w:p w14:paraId="28C38EA3" w14:textId="77777777" w:rsidR="00CF476D" w:rsidRPr="005A01A4" w:rsidRDefault="00CF476D" w:rsidP="00172532">
                    <w:pPr>
                      <w:jc w:val="center"/>
                      <w:rPr>
                        <w:bCs w:val="0"/>
                        <w:color w:val="000000"/>
                      </w:rPr>
                    </w:pPr>
                    <w:r w:rsidRPr="005A01A4">
                      <w:rPr>
                        <w:rFonts w:hint="eastAsia"/>
                        <w:bCs w:val="0"/>
                        <w:color w:val="000000"/>
                      </w:rPr>
                      <w:t>其他流动负债</w:t>
                    </w:r>
                  </w:p>
                </w:tc>
                <w:tc>
                  <w:tcPr>
                    <w:tcW w:w="1896" w:type="dxa"/>
                    <w:tcBorders>
                      <w:top w:val="nil"/>
                      <w:left w:val="nil"/>
                      <w:bottom w:val="single" w:sz="4" w:space="0" w:color="auto"/>
                      <w:right w:val="single" w:sz="8" w:space="0" w:color="auto"/>
                    </w:tcBorders>
                    <w:shd w:val="clear" w:color="auto" w:fill="auto"/>
                    <w:vAlign w:val="bottom"/>
                    <w:hideMark/>
                  </w:tcPr>
                  <w:p w14:paraId="7143D050" w14:textId="77777777" w:rsidR="00CF476D" w:rsidRPr="005A01A4" w:rsidRDefault="00CF476D" w:rsidP="00172532">
                    <w:pPr>
                      <w:jc w:val="center"/>
                      <w:rPr>
                        <w:bCs w:val="0"/>
                        <w:color w:val="000000"/>
                      </w:rPr>
                    </w:pPr>
                    <w:r w:rsidRPr="005A01A4">
                      <w:rPr>
                        <w:rFonts w:hint="eastAsia"/>
                        <w:bCs w:val="0"/>
                        <w:color w:val="000000"/>
                      </w:rPr>
                      <w:t>36,577,519.84</w:t>
                    </w:r>
                  </w:p>
                </w:tc>
                <w:tc>
                  <w:tcPr>
                    <w:tcW w:w="1224" w:type="dxa"/>
                    <w:tcBorders>
                      <w:top w:val="nil"/>
                      <w:left w:val="nil"/>
                      <w:bottom w:val="single" w:sz="4" w:space="0" w:color="auto"/>
                      <w:right w:val="single" w:sz="8" w:space="0" w:color="auto"/>
                    </w:tcBorders>
                    <w:shd w:val="clear" w:color="auto" w:fill="auto"/>
                    <w:vAlign w:val="bottom"/>
                    <w:hideMark/>
                  </w:tcPr>
                  <w:p w14:paraId="519B89BE" w14:textId="77777777" w:rsidR="00CF476D" w:rsidRPr="005A01A4" w:rsidRDefault="00CF476D" w:rsidP="00172532">
                    <w:pPr>
                      <w:jc w:val="center"/>
                      <w:rPr>
                        <w:bCs w:val="0"/>
                        <w:color w:val="000000"/>
                      </w:rPr>
                    </w:pPr>
                  </w:p>
                </w:tc>
                <w:tc>
                  <w:tcPr>
                    <w:tcW w:w="807" w:type="dxa"/>
                    <w:tcBorders>
                      <w:top w:val="nil"/>
                      <w:left w:val="nil"/>
                      <w:bottom w:val="single" w:sz="4" w:space="0" w:color="auto"/>
                      <w:right w:val="single" w:sz="8" w:space="0" w:color="auto"/>
                    </w:tcBorders>
                    <w:shd w:val="clear" w:color="auto" w:fill="auto"/>
                    <w:vAlign w:val="bottom"/>
                    <w:hideMark/>
                  </w:tcPr>
                  <w:p w14:paraId="57002174" w14:textId="77777777" w:rsidR="00CF476D" w:rsidRPr="005A01A4" w:rsidRDefault="00CF476D" w:rsidP="00172532">
                    <w:pPr>
                      <w:jc w:val="center"/>
                      <w:rPr>
                        <w:bCs w:val="0"/>
                        <w:color w:val="000000"/>
                      </w:rPr>
                    </w:pPr>
                  </w:p>
                </w:tc>
                <w:tc>
                  <w:tcPr>
                    <w:tcW w:w="1794" w:type="dxa"/>
                    <w:tcBorders>
                      <w:top w:val="nil"/>
                      <w:left w:val="nil"/>
                      <w:bottom w:val="single" w:sz="4" w:space="0" w:color="auto"/>
                      <w:right w:val="single" w:sz="8" w:space="0" w:color="auto"/>
                    </w:tcBorders>
                    <w:shd w:val="clear" w:color="auto" w:fill="auto"/>
                    <w:vAlign w:val="bottom"/>
                    <w:hideMark/>
                  </w:tcPr>
                  <w:p w14:paraId="3B103A67" w14:textId="77777777" w:rsidR="00CF476D" w:rsidRPr="005A01A4" w:rsidRDefault="00CF476D" w:rsidP="00172532">
                    <w:pPr>
                      <w:jc w:val="center"/>
                      <w:rPr>
                        <w:bCs w:val="0"/>
                        <w:color w:val="000000"/>
                      </w:rPr>
                    </w:pPr>
                  </w:p>
                </w:tc>
                <w:tc>
                  <w:tcPr>
                    <w:tcW w:w="1986" w:type="dxa"/>
                    <w:tcBorders>
                      <w:top w:val="nil"/>
                      <w:left w:val="nil"/>
                      <w:bottom w:val="single" w:sz="4" w:space="0" w:color="auto"/>
                      <w:right w:val="nil"/>
                    </w:tcBorders>
                    <w:shd w:val="clear" w:color="auto" w:fill="auto"/>
                    <w:vAlign w:val="bottom"/>
                    <w:hideMark/>
                  </w:tcPr>
                  <w:p w14:paraId="789D6465" w14:textId="77777777" w:rsidR="00CF476D" w:rsidRPr="005A01A4" w:rsidRDefault="00CF476D" w:rsidP="00172532">
                    <w:pPr>
                      <w:jc w:val="center"/>
                      <w:rPr>
                        <w:bCs w:val="0"/>
                        <w:color w:val="000000"/>
                      </w:rPr>
                    </w:pPr>
                    <w:r w:rsidRPr="005A01A4">
                      <w:rPr>
                        <w:rFonts w:hint="eastAsia"/>
                        <w:bCs w:val="0"/>
                        <w:color w:val="000000"/>
                      </w:rPr>
                      <w:t>36,577,519.84</w:t>
                    </w:r>
                  </w:p>
                </w:tc>
              </w:tr>
              <w:tr w:rsidR="00CF476D" w:rsidRPr="005A01A4" w14:paraId="20A958C7" w14:textId="77777777" w:rsidTr="00172532">
                <w:trPr>
                  <w:trHeight w:val="278"/>
                  <w:jc w:val="center"/>
                </w:trPr>
                <w:tc>
                  <w:tcPr>
                    <w:tcW w:w="1509" w:type="dxa"/>
                    <w:tcBorders>
                      <w:top w:val="single" w:sz="4" w:space="0" w:color="auto"/>
                      <w:left w:val="nil"/>
                      <w:bottom w:val="single" w:sz="8" w:space="0" w:color="auto"/>
                      <w:right w:val="single" w:sz="8" w:space="0" w:color="auto"/>
                    </w:tcBorders>
                    <w:shd w:val="clear" w:color="auto" w:fill="auto"/>
                    <w:vAlign w:val="bottom"/>
                    <w:hideMark/>
                  </w:tcPr>
                  <w:p w14:paraId="238D645B" w14:textId="77777777" w:rsidR="00CF476D" w:rsidRPr="005A01A4" w:rsidRDefault="00CF476D" w:rsidP="00172532">
                    <w:pPr>
                      <w:jc w:val="center"/>
                      <w:rPr>
                        <w:bCs w:val="0"/>
                        <w:color w:val="000000"/>
                      </w:rPr>
                    </w:pPr>
                    <w:r w:rsidRPr="005A01A4">
                      <w:rPr>
                        <w:rFonts w:hint="eastAsia"/>
                        <w:bCs w:val="0"/>
                        <w:color w:val="000000"/>
                      </w:rPr>
                      <w:lastRenderedPageBreak/>
                      <w:t>长期借款</w:t>
                    </w:r>
                  </w:p>
                </w:tc>
                <w:tc>
                  <w:tcPr>
                    <w:tcW w:w="1896" w:type="dxa"/>
                    <w:tcBorders>
                      <w:top w:val="single" w:sz="4" w:space="0" w:color="auto"/>
                      <w:left w:val="nil"/>
                      <w:bottom w:val="single" w:sz="8" w:space="0" w:color="auto"/>
                      <w:right w:val="single" w:sz="8" w:space="0" w:color="auto"/>
                    </w:tcBorders>
                    <w:shd w:val="clear" w:color="auto" w:fill="auto"/>
                    <w:vAlign w:val="bottom"/>
                    <w:hideMark/>
                  </w:tcPr>
                  <w:p w14:paraId="024FCCA1" w14:textId="77777777" w:rsidR="00CF476D" w:rsidRPr="005A01A4" w:rsidRDefault="00CF476D" w:rsidP="00172532">
                    <w:pPr>
                      <w:jc w:val="center"/>
                      <w:rPr>
                        <w:bCs w:val="0"/>
                        <w:color w:val="000000"/>
                      </w:rPr>
                    </w:pPr>
                  </w:p>
                </w:tc>
                <w:tc>
                  <w:tcPr>
                    <w:tcW w:w="1224" w:type="dxa"/>
                    <w:tcBorders>
                      <w:top w:val="single" w:sz="4" w:space="0" w:color="auto"/>
                      <w:left w:val="nil"/>
                      <w:bottom w:val="single" w:sz="8" w:space="0" w:color="auto"/>
                      <w:right w:val="single" w:sz="8" w:space="0" w:color="auto"/>
                    </w:tcBorders>
                    <w:shd w:val="clear" w:color="auto" w:fill="auto"/>
                    <w:vAlign w:val="bottom"/>
                    <w:hideMark/>
                  </w:tcPr>
                  <w:p w14:paraId="4A6A0099" w14:textId="77777777" w:rsidR="00CF476D" w:rsidRPr="005A01A4" w:rsidRDefault="00CF476D" w:rsidP="00172532">
                    <w:pPr>
                      <w:jc w:val="center"/>
                      <w:rPr>
                        <w:bCs w:val="0"/>
                        <w:color w:val="000000"/>
                      </w:rPr>
                    </w:pPr>
                  </w:p>
                </w:tc>
                <w:tc>
                  <w:tcPr>
                    <w:tcW w:w="807" w:type="dxa"/>
                    <w:tcBorders>
                      <w:top w:val="single" w:sz="4" w:space="0" w:color="auto"/>
                      <w:left w:val="nil"/>
                      <w:bottom w:val="single" w:sz="8" w:space="0" w:color="auto"/>
                      <w:right w:val="single" w:sz="8" w:space="0" w:color="auto"/>
                    </w:tcBorders>
                    <w:shd w:val="clear" w:color="auto" w:fill="auto"/>
                    <w:vAlign w:val="bottom"/>
                    <w:hideMark/>
                  </w:tcPr>
                  <w:p w14:paraId="5FA5CBB1" w14:textId="77777777" w:rsidR="00CF476D" w:rsidRPr="005A01A4" w:rsidRDefault="00CF476D" w:rsidP="00172532">
                    <w:pPr>
                      <w:jc w:val="center"/>
                      <w:rPr>
                        <w:bCs w:val="0"/>
                        <w:color w:val="000000"/>
                      </w:rPr>
                    </w:pPr>
                  </w:p>
                </w:tc>
                <w:tc>
                  <w:tcPr>
                    <w:tcW w:w="1794" w:type="dxa"/>
                    <w:tcBorders>
                      <w:top w:val="single" w:sz="4" w:space="0" w:color="auto"/>
                      <w:left w:val="nil"/>
                      <w:bottom w:val="single" w:sz="8" w:space="0" w:color="auto"/>
                      <w:right w:val="single" w:sz="8" w:space="0" w:color="auto"/>
                    </w:tcBorders>
                    <w:shd w:val="clear" w:color="auto" w:fill="auto"/>
                    <w:vAlign w:val="bottom"/>
                    <w:hideMark/>
                  </w:tcPr>
                  <w:p w14:paraId="76843B89" w14:textId="77777777" w:rsidR="00CF476D" w:rsidRPr="005A01A4" w:rsidRDefault="00CF476D" w:rsidP="00172532">
                    <w:pPr>
                      <w:jc w:val="center"/>
                      <w:rPr>
                        <w:bCs w:val="0"/>
                        <w:color w:val="000000"/>
                      </w:rPr>
                    </w:pPr>
                    <w:r w:rsidRPr="005A01A4">
                      <w:rPr>
                        <w:rFonts w:hint="eastAsia"/>
                        <w:bCs w:val="0"/>
                        <w:color w:val="000000"/>
                      </w:rPr>
                      <w:t>140,000,000.00</w:t>
                    </w:r>
                  </w:p>
                </w:tc>
                <w:tc>
                  <w:tcPr>
                    <w:tcW w:w="1986" w:type="dxa"/>
                    <w:tcBorders>
                      <w:top w:val="single" w:sz="4" w:space="0" w:color="auto"/>
                      <w:left w:val="nil"/>
                      <w:bottom w:val="single" w:sz="8" w:space="0" w:color="auto"/>
                      <w:right w:val="nil"/>
                    </w:tcBorders>
                    <w:shd w:val="clear" w:color="auto" w:fill="auto"/>
                    <w:vAlign w:val="bottom"/>
                    <w:hideMark/>
                  </w:tcPr>
                  <w:p w14:paraId="49ECE8BC" w14:textId="77777777" w:rsidR="00CF476D" w:rsidRPr="005A01A4" w:rsidRDefault="00CF476D" w:rsidP="00172532">
                    <w:pPr>
                      <w:jc w:val="center"/>
                      <w:rPr>
                        <w:bCs w:val="0"/>
                        <w:color w:val="000000"/>
                      </w:rPr>
                    </w:pPr>
                    <w:r w:rsidRPr="005A01A4">
                      <w:rPr>
                        <w:rFonts w:hint="eastAsia"/>
                        <w:bCs w:val="0"/>
                        <w:color w:val="000000"/>
                      </w:rPr>
                      <w:t>140,000,000.00</w:t>
                    </w:r>
                  </w:p>
                </w:tc>
              </w:tr>
              <w:tr w:rsidR="00CF476D" w:rsidRPr="005A01A4" w14:paraId="16224E5C" w14:textId="77777777" w:rsidTr="00172532">
                <w:trPr>
                  <w:trHeight w:val="278"/>
                  <w:jc w:val="center"/>
                </w:trPr>
                <w:tc>
                  <w:tcPr>
                    <w:tcW w:w="1509" w:type="dxa"/>
                    <w:tcBorders>
                      <w:top w:val="nil"/>
                      <w:left w:val="nil"/>
                      <w:bottom w:val="single" w:sz="8" w:space="0" w:color="auto"/>
                      <w:right w:val="single" w:sz="8" w:space="0" w:color="auto"/>
                    </w:tcBorders>
                    <w:shd w:val="clear" w:color="auto" w:fill="auto"/>
                    <w:vAlign w:val="bottom"/>
                    <w:hideMark/>
                  </w:tcPr>
                  <w:p w14:paraId="1BBF9406" w14:textId="77777777" w:rsidR="00CF476D" w:rsidRPr="005A01A4" w:rsidRDefault="00CF476D" w:rsidP="00172532">
                    <w:pPr>
                      <w:jc w:val="center"/>
                      <w:rPr>
                        <w:bCs w:val="0"/>
                        <w:color w:val="000000"/>
                      </w:rPr>
                    </w:pPr>
                    <w:r w:rsidRPr="005A01A4">
                      <w:rPr>
                        <w:rFonts w:hint="eastAsia"/>
                        <w:bCs w:val="0"/>
                        <w:color w:val="000000"/>
                      </w:rPr>
                      <w:t>合计</w:t>
                    </w:r>
                  </w:p>
                </w:tc>
                <w:tc>
                  <w:tcPr>
                    <w:tcW w:w="1896" w:type="dxa"/>
                    <w:tcBorders>
                      <w:top w:val="nil"/>
                      <w:left w:val="nil"/>
                      <w:bottom w:val="single" w:sz="8" w:space="0" w:color="auto"/>
                      <w:right w:val="single" w:sz="8" w:space="0" w:color="auto"/>
                    </w:tcBorders>
                    <w:shd w:val="clear" w:color="auto" w:fill="auto"/>
                    <w:vAlign w:val="bottom"/>
                    <w:hideMark/>
                  </w:tcPr>
                  <w:p w14:paraId="1F9E79D5" w14:textId="1AC72528" w:rsidR="00CF476D" w:rsidRPr="005A01A4" w:rsidRDefault="00CF476D" w:rsidP="00172532">
                    <w:pPr>
                      <w:jc w:val="right"/>
                      <w:rPr>
                        <w:bCs w:val="0"/>
                        <w:color w:val="000000"/>
                      </w:rPr>
                    </w:pPr>
                    <w:r>
                      <w:rPr>
                        <w:bCs w:val="0"/>
                        <w:color w:val="000000"/>
                      </w:rPr>
                      <w:t>1,279,498,511.99</w:t>
                    </w:r>
                  </w:p>
                </w:tc>
                <w:tc>
                  <w:tcPr>
                    <w:tcW w:w="1224" w:type="dxa"/>
                    <w:tcBorders>
                      <w:top w:val="nil"/>
                      <w:left w:val="nil"/>
                      <w:bottom w:val="single" w:sz="8" w:space="0" w:color="auto"/>
                      <w:right w:val="single" w:sz="8" w:space="0" w:color="auto"/>
                    </w:tcBorders>
                    <w:shd w:val="clear" w:color="auto" w:fill="auto"/>
                    <w:vAlign w:val="bottom"/>
                    <w:hideMark/>
                  </w:tcPr>
                  <w:p w14:paraId="1DB49714" w14:textId="77777777" w:rsidR="00CF476D" w:rsidRPr="005A01A4" w:rsidRDefault="00CF476D" w:rsidP="00172532">
                    <w:pPr>
                      <w:jc w:val="right"/>
                      <w:rPr>
                        <w:bCs w:val="0"/>
                        <w:color w:val="000000"/>
                      </w:rPr>
                    </w:pPr>
                    <w:r w:rsidRPr="005A01A4">
                      <w:rPr>
                        <w:rFonts w:hint="eastAsia"/>
                        <w:bCs w:val="0"/>
                        <w:color w:val="000000"/>
                      </w:rPr>
                      <w:t xml:space="preserve">　</w:t>
                    </w:r>
                  </w:p>
                </w:tc>
                <w:tc>
                  <w:tcPr>
                    <w:tcW w:w="807" w:type="dxa"/>
                    <w:tcBorders>
                      <w:top w:val="nil"/>
                      <w:left w:val="nil"/>
                      <w:bottom w:val="single" w:sz="8" w:space="0" w:color="auto"/>
                      <w:right w:val="single" w:sz="8" w:space="0" w:color="auto"/>
                    </w:tcBorders>
                    <w:shd w:val="clear" w:color="auto" w:fill="auto"/>
                    <w:vAlign w:val="bottom"/>
                    <w:hideMark/>
                  </w:tcPr>
                  <w:p w14:paraId="3414A4AC" w14:textId="77777777" w:rsidR="00CF476D" w:rsidRPr="005A01A4" w:rsidRDefault="00CF476D" w:rsidP="00172532">
                    <w:pPr>
                      <w:jc w:val="right"/>
                      <w:rPr>
                        <w:bCs w:val="0"/>
                        <w:color w:val="000000"/>
                      </w:rPr>
                    </w:pPr>
                    <w:r w:rsidRPr="005A01A4">
                      <w:rPr>
                        <w:rFonts w:hint="eastAsia"/>
                        <w:bCs w:val="0"/>
                        <w:color w:val="000000"/>
                      </w:rPr>
                      <w:t xml:space="preserve">　</w:t>
                    </w:r>
                  </w:p>
                </w:tc>
                <w:tc>
                  <w:tcPr>
                    <w:tcW w:w="1794" w:type="dxa"/>
                    <w:tcBorders>
                      <w:top w:val="nil"/>
                      <w:left w:val="nil"/>
                      <w:bottom w:val="single" w:sz="8" w:space="0" w:color="auto"/>
                      <w:right w:val="single" w:sz="8" w:space="0" w:color="auto"/>
                    </w:tcBorders>
                    <w:shd w:val="clear" w:color="auto" w:fill="auto"/>
                    <w:vAlign w:val="bottom"/>
                    <w:hideMark/>
                  </w:tcPr>
                  <w:p w14:paraId="16FE1C20" w14:textId="77777777" w:rsidR="00CF476D" w:rsidRPr="005A01A4" w:rsidRDefault="00CF476D" w:rsidP="00172532">
                    <w:pPr>
                      <w:jc w:val="right"/>
                      <w:rPr>
                        <w:bCs w:val="0"/>
                        <w:color w:val="000000"/>
                      </w:rPr>
                    </w:pPr>
                    <w:r w:rsidRPr="005A01A4">
                      <w:rPr>
                        <w:rFonts w:hint="eastAsia"/>
                        <w:bCs w:val="0"/>
                        <w:color w:val="000000"/>
                      </w:rPr>
                      <w:t>140,000,000.00</w:t>
                    </w:r>
                  </w:p>
                </w:tc>
                <w:tc>
                  <w:tcPr>
                    <w:tcW w:w="1986" w:type="dxa"/>
                    <w:tcBorders>
                      <w:top w:val="nil"/>
                      <w:left w:val="nil"/>
                      <w:bottom w:val="single" w:sz="8" w:space="0" w:color="auto"/>
                      <w:right w:val="nil"/>
                    </w:tcBorders>
                    <w:shd w:val="clear" w:color="auto" w:fill="auto"/>
                    <w:vAlign w:val="bottom"/>
                    <w:hideMark/>
                  </w:tcPr>
                  <w:p w14:paraId="2D89AF99" w14:textId="782DEA87" w:rsidR="00CF476D" w:rsidRPr="005A01A4" w:rsidRDefault="00CF476D" w:rsidP="00172532">
                    <w:pPr>
                      <w:jc w:val="right"/>
                      <w:rPr>
                        <w:bCs w:val="0"/>
                        <w:color w:val="000000"/>
                      </w:rPr>
                    </w:pPr>
                    <w:r>
                      <w:rPr>
                        <w:bCs w:val="0"/>
                        <w:color w:val="000000"/>
                      </w:rPr>
                      <w:t>1,419,498,511.99</w:t>
                    </w:r>
                  </w:p>
                </w:tc>
              </w:tr>
              <w:tr w:rsidR="00CF476D" w:rsidRPr="005A01A4" w14:paraId="11D00B98" w14:textId="77777777" w:rsidTr="00172532">
                <w:trPr>
                  <w:trHeight w:val="293"/>
                  <w:jc w:val="center"/>
                </w:trPr>
                <w:tc>
                  <w:tcPr>
                    <w:tcW w:w="1509" w:type="dxa"/>
                    <w:tcBorders>
                      <w:top w:val="nil"/>
                      <w:left w:val="nil"/>
                      <w:bottom w:val="nil"/>
                      <w:right w:val="nil"/>
                    </w:tcBorders>
                    <w:shd w:val="clear" w:color="auto" w:fill="auto"/>
                    <w:noWrap/>
                    <w:vAlign w:val="bottom"/>
                    <w:hideMark/>
                  </w:tcPr>
                  <w:p w14:paraId="3D24E7BA" w14:textId="77777777" w:rsidR="00CF476D" w:rsidRPr="005A01A4" w:rsidRDefault="00CF476D" w:rsidP="00172532">
                    <w:pPr>
                      <w:jc w:val="right"/>
                      <w:rPr>
                        <w:bCs w:val="0"/>
                        <w:color w:val="000000"/>
                      </w:rPr>
                    </w:pPr>
                  </w:p>
                </w:tc>
                <w:tc>
                  <w:tcPr>
                    <w:tcW w:w="1896" w:type="dxa"/>
                    <w:tcBorders>
                      <w:top w:val="nil"/>
                      <w:left w:val="nil"/>
                      <w:bottom w:val="nil"/>
                      <w:right w:val="nil"/>
                    </w:tcBorders>
                    <w:shd w:val="clear" w:color="auto" w:fill="auto"/>
                    <w:noWrap/>
                    <w:vAlign w:val="bottom"/>
                    <w:hideMark/>
                  </w:tcPr>
                  <w:p w14:paraId="4BDAAF46" w14:textId="77777777" w:rsidR="00CF476D" w:rsidRPr="005A01A4" w:rsidRDefault="00CF476D" w:rsidP="00172532">
                    <w:pPr>
                      <w:rPr>
                        <w:rFonts w:ascii="Times New Roman" w:eastAsia="Times New Roman" w:hAnsi="Times New Roman" w:cs="Times New Roman"/>
                        <w:bCs w:val="0"/>
                        <w:sz w:val="20"/>
                        <w:szCs w:val="20"/>
                      </w:rPr>
                    </w:pPr>
                  </w:p>
                </w:tc>
                <w:tc>
                  <w:tcPr>
                    <w:tcW w:w="1224" w:type="dxa"/>
                    <w:tcBorders>
                      <w:top w:val="nil"/>
                      <w:left w:val="nil"/>
                      <w:bottom w:val="nil"/>
                      <w:right w:val="nil"/>
                    </w:tcBorders>
                    <w:shd w:val="clear" w:color="auto" w:fill="auto"/>
                    <w:noWrap/>
                    <w:vAlign w:val="bottom"/>
                    <w:hideMark/>
                  </w:tcPr>
                  <w:p w14:paraId="1F82EF11" w14:textId="77777777" w:rsidR="00CF476D" w:rsidRPr="005A01A4" w:rsidRDefault="00CF476D" w:rsidP="00172532">
                    <w:pPr>
                      <w:rPr>
                        <w:rFonts w:ascii="Times New Roman" w:eastAsia="Times New Roman" w:hAnsi="Times New Roman" w:cs="Times New Roman"/>
                        <w:bCs w:val="0"/>
                        <w:sz w:val="20"/>
                        <w:szCs w:val="20"/>
                      </w:rPr>
                    </w:pPr>
                  </w:p>
                </w:tc>
                <w:tc>
                  <w:tcPr>
                    <w:tcW w:w="807" w:type="dxa"/>
                    <w:tcBorders>
                      <w:top w:val="nil"/>
                      <w:left w:val="nil"/>
                      <w:bottom w:val="nil"/>
                      <w:right w:val="nil"/>
                    </w:tcBorders>
                    <w:shd w:val="clear" w:color="auto" w:fill="auto"/>
                    <w:noWrap/>
                    <w:vAlign w:val="bottom"/>
                    <w:hideMark/>
                  </w:tcPr>
                  <w:p w14:paraId="7D1A2275" w14:textId="77777777" w:rsidR="00CF476D" w:rsidRPr="005A01A4" w:rsidRDefault="00CF476D" w:rsidP="00172532">
                    <w:pPr>
                      <w:rPr>
                        <w:rFonts w:ascii="Times New Roman" w:eastAsia="Times New Roman" w:hAnsi="Times New Roman" w:cs="Times New Roman"/>
                        <w:bCs w:val="0"/>
                        <w:sz w:val="20"/>
                        <w:szCs w:val="20"/>
                      </w:rPr>
                    </w:pPr>
                  </w:p>
                </w:tc>
                <w:tc>
                  <w:tcPr>
                    <w:tcW w:w="1794" w:type="dxa"/>
                    <w:tcBorders>
                      <w:top w:val="nil"/>
                      <w:left w:val="nil"/>
                      <w:bottom w:val="nil"/>
                      <w:right w:val="nil"/>
                    </w:tcBorders>
                    <w:shd w:val="clear" w:color="auto" w:fill="auto"/>
                    <w:noWrap/>
                    <w:vAlign w:val="bottom"/>
                    <w:hideMark/>
                  </w:tcPr>
                  <w:p w14:paraId="6EA8E70D" w14:textId="77777777" w:rsidR="00CF476D" w:rsidRPr="005A01A4" w:rsidRDefault="00CF476D" w:rsidP="00172532">
                    <w:pPr>
                      <w:rPr>
                        <w:rFonts w:ascii="Times New Roman" w:eastAsia="Times New Roman" w:hAnsi="Times New Roman" w:cs="Times New Roman"/>
                        <w:bCs w:val="0"/>
                        <w:sz w:val="20"/>
                        <w:szCs w:val="20"/>
                      </w:rPr>
                    </w:pPr>
                  </w:p>
                </w:tc>
                <w:tc>
                  <w:tcPr>
                    <w:tcW w:w="1986" w:type="dxa"/>
                    <w:tcBorders>
                      <w:top w:val="nil"/>
                      <w:left w:val="nil"/>
                      <w:bottom w:val="nil"/>
                      <w:right w:val="nil"/>
                    </w:tcBorders>
                    <w:shd w:val="clear" w:color="auto" w:fill="auto"/>
                    <w:noWrap/>
                    <w:vAlign w:val="bottom"/>
                    <w:hideMark/>
                  </w:tcPr>
                  <w:p w14:paraId="60B4C400" w14:textId="77777777" w:rsidR="00CF476D" w:rsidRPr="005A01A4" w:rsidRDefault="00CF476D" w:rsidP="00172532">
                    <w:pPr>
                      <w:rPr>
                        <w:rFonts w:ascii="Times New Roman" w:eastAsia="Times New Roman" w:hAnsi="Times New Roman" w:cs="Times New Roman"/>
                        <w:bCs w:val="0"/>
                        <w:sz w:val="20"/>
                        <w:szCs w:val="20"/>
                      </w:rPr>
                    </w:pPr>
                  </w:p>
                </w:tc>
              </w:tr>
              <w:tr w:rsidR="00CF476D" w:rsidRPr="005A01A4" w14:paraId="535112CA" w14:textId="77777777" w:rsidTr="00172532">
                <w:trPr>
                  <w:trHeight w:val="285"/>
                  <w:jc w:val="center"/>
                </w:trPr>
                <w:tc>
                  <w:tcPr>
                    <w:tcW w:w="1509" w:type="dxa"/>
                    <w:vMerge w:val="restart"/>
                    <w:tcBorders>
                      <w:top w:val="single" w:sz="8" w:space="0" w:color="auto"/>
                      <w:left w:val="nil"/>
                      <w:bottom w:val="single" w:sz="8" w:space="0" w:color="000000"/>
                      <w:right w:val="single" w:sz="8" w:space="0" w:color="auto"/>
                    </w:tcBorders>
                    <w:shd w:val="clear" w:color="auto" w:fill="auto"/>
                    <w:vAlign w:val="bottom"/>
                    <w:hideMark/>
                  </w:tcPr>
                  <w:p w14:paraId="755986A7" w14:textId="77777777" w:rsidR="00CF476D" w:rsidRPr="005A01A4" w:rsidRDefault="00CF476D" w:rsidP="00172532">
                    <w:pPr>
                      <w:jc w:val="center"/>
                      <w:rPr>
                        <w:bCs w:val="0"/>
                        <w:color w:val="000000"/>
                      </w:rPr>
                    </w:pPr>
                    <w:r w:rsidRPr="005A01A4">
                      <w:rPr>
                        <w:rFonts w:hint="eastAsia"/>
                        <w:bCs w:val="0"/>
                        <w:color w:val="000000"/>
                      </w:rPr>
                      <w:t>项目</w:t>
                    </w:r>
                  </w:p>
                </w:tc>
                <w:tc>
                  <w:tcPr>
                    <w:tcW w:w="7707" w:type="dxa"/>
                    <w:gridSpan w:val="5"/>
                    <w:tcBorders>
                      <w:top w:val="single" w:sz="8" w:space="0" w:color="auto"/>
                      <w:left w:val="nil"/>
                      <w:bottom w:val="single" w:sz="8" w:space="0" w:color="auto"/>
                      <w:right w:val="nil"/>
                    </w:tcBorders>
                    <w:shd w:val="clear" w:color="auto" w:fill="auto"/>
                    <w:vAlign w:val="bottom"/>
                    <w:hideMark/>
                  </w:tcPr>
                  <w:p w14:paraId="068FBCF7" w14:textId="77777777" w:rsidR="00CF476D" w:rsidRPr="005A01A4" w:rsidRDefault="00CF476D" w:rsidP="00172532">
                    <w:pPr>
                      <w:jc w:val="center"/>
                      <w:rPr>
                        <w:bCs w:val="0"/>
                        <w:color w:val="000000"/>
                      </w:rPr>
                    </w:pPr>
                    <w:r w:rsidRPr="005A01A4">
                      <w:rPr>
                        <w:rFonts w:hint="eastAsia"/>
                        <w:bCs w:val="0"/>
                        <w:color w:val="000000"/>
                      </w:rPr>
                      <w:t>上年年末余额</w:t>
                    </w:r>
                  </w:p>
                </w:tc>
              </w:tr>
              <w:tr w:rsidR="00CF476D" w:rsidRPr="005A01A4" w14:paraId="43CF4BD6" w14:textId="77777777" w:rsidTr="00172532">
                <w:trPr>
                  <w:trHeight w:val="278"/>
                  <w:jc w:val="center"/>
                </w:trPr>
                <w:tc>
                  <w:tcPr>
                    <w:tcW w:w="1509" w:type="dxa"/>
                    <w:vMerge/>
                    <w:tcBorders>
                      <w:top w:val="single" w:sz="8" w:space="0" w:color="auto"/>
                      <w:left w:val="nil"/>
                      <w:bottom w:val="single" w:sz="8" w:space="0" w:color="000000"/>
                      <w:right w:val="single" w:sz="8" w:space="0" w:color="auto"/>
                    </w:tcBorders>
                    <w:vAlign w:val="center"/>
                    <w:hideMark/>
                  </w:tcPr>
                  <w:p w14:paraId="684ABF06" w14:textId="77777777" w:rsidR="00CF476D" w:rsidRPr="005A01A4" w:rsidRDefault="00CF476D" w:rsidP="00172532">
                    <w:pPr>
                      <w:rPr>
                        <w:bCs w:val="0"/>
                        <w:color w:val="000000"/>
                      </w:rPr>
                    </w:pPr>
                  </w:p>
                </w:tc>
                <w:tc>
                  <w:tcPr>
                    <w:tcW w:w="1896" w:type="dxa"/>
                    <w:tcBorders>
                      <w:top w:val="nil"/>
                      <w:left w:val="nil"/>
                      <w:bottom w:val="single" w:sz="8" w:space="0" w:color="auto"/>
                      <w:right w:val="single" w:sz="8" w:space="0" w:color="auto"/>
                    </w:tcBorders>
                    <w:shd w:val="clear" w:color="auto" w:fill="auto"/>
                    <w:vAlign w:val="bottom"/>
                    <w:hideMark/>
                  </w:tcPr>
                  <w:p w14:paraId="168F3BBF" w14:textId="77777777" w:rsidR="00CF476D" w:rsidRPr="005A01A4" w:rsidRDefault="00CF476D" w:rsidP="00172532">
                    <w:pPr>
                      <w:jc w:val="center"/>
                      <w:rPr>
                        <w:bCs w:val="0"/>
                        <w:color w:val="000000"/>
                      </w:rPr>
                    </w:pPr>
                    <w:r w:rsidRPr="005A01A4">
                      <w:rPr>
                        <w:rFonts w:hint="eastAsia"/>
                        <w:bCs w:val="0"/>
                        <w:color w:val="000000"/>
                      </w:rPr>
                      <w:t>1年内</w:t>
                    </w:r>
                  </w:p>
                </w:tc>
                <w:tc>
                  <w:tcPr>
                    <w:tcW w:w="1224" w:type="dxa"/>
                    <w:tcBorders>
                      <w:top w:val="nil"/>
                      <w:left w:val="nil"/>
                      <w:bottom w:val="single" w:sz="8" w:space="0" w:color="auto"/>
                      <w:right w:val="single" w:sz="8" w:space="0" w:color="auto"/>
                    </w:tcBorders>
                    <w:shd w:val="clear" w:color="auto" w:fill="auto"/>
                    <w:vAlign w:val="bottom"/>
                    <w:hideMark/>
                  </w:tcPr>
                  <w:p w14:paraId="0FF3DDD0" w14:textId="77777777" w:rsidR="00CF476D" w:rsidRPr="005A01A4" w:rsidRDefault="00CF476D" w:rsidP="00172532">
                    <w:pPr>
                      <w:jc w:val="center"/>
                      <w:rPr>
                        <w:bCs w:val="0"/>
                        <w:color w:val="000000"/>
                      </w:rPr>
                    </w:pPr>
                    <w:r w:rsidRPr="005A01A4">
                      <w:rPr>
                        <w:rFonts w:hint="eastAsia"/>
                        <w:bCs w:val="0"/>
                        <w:color w:val="000000"/>
                      </w:rPr>
                      <w:t>1-2年</w:t>
                    </w:r>
                  </w:p>
                </w:tc>
                <w:tc>
                  <w:tcPr>
                    <w:tcW w:w="807" w:type="dxa"/>
                    <w:tcBorders>
                      <w:top w:val="nil"/>
                      <w:left w:val="nil"/>
                      <w:bottom w:val="single" w:sz="8" w:space="0" w:color="auto"/>
                      <w:right w:val="single" w:sz="8" w:space="0" w:color="auto"/>
                    </w:tcBorders>
                    <w:shd w:val="clear" w:color="auto" w:fill="auto"/>
                    <w:vAlign w:val="bottom"/>
                    <w:hideMark/>
                  </w:tcPr>
                  <w:p w14:paraId="19913CB9" w14:textId="77777777" w:rsidR="00CF476D" w:rsidRPr="005A01A4" w:rsidRDefault="00CF476D" w:rsidP="00172532">
                    <w:pPr>
                      <w:jc w:val="center"/>
                      <w:rPr>
                        <w:bCs w:val="0"/>
                        <w:color w:val="000000"/>
                      </w:rPr>
                    </w:pPr>
                    <w:r w:rsidRPr="005A01A4">
                      <w:rPr>
                        <w:rFonts w:hint="eastAsia"/>
                        <w:bCs w:val="0"/>
                        <w:color w:val="000000"/>
                      </w:rPr>
                      <w:t>2-3年</w:t>
                    </w:r>
                  </w:p>
                </w:tc>
                <w:tc>
                  <w:tcPr>
                    <w:tcW w:w="1794" w:type="dxa"/>
                    <w:tcBorders>
                      <w:top w:val="nil"/>
                      <w:left w:val="nil"/>
                      <w:bottom w:val="single" w:sz="8" w:space="0" w:color="auto"/>
                      <w:right w:val="single" w:sz="8" w:space="0" w:color="auto"/>
                    </w:tcBorders>
                    <w:shd w:val="clear" w:color="auto" w:fill="auto"/>
                    <w:vAlign w:val="bottom"/>
                    <w:hideMark/>
                  </w:tcPr>
                  <w:p w14:paraId="73D3359C" w14:textId="77777777" w:rsidR="00CF476D" w:rsidRPr="005A01A4" w:rsidRDefault="00CF476D" w:rsidP="00172532">
                    <w:pPr>
                      <w:jc w:val="center"/>
                      <w:rPr>
                        <w:bCs w:val="0"/>
                        <w:color w:val="000000"/>
                      </w:rPr>
                    </w:pPr>
                    <w:r w:rsidRPr="005A01A4">
                      <w:rPr>
                        <w:rFonts w:hint="eastAsia"/>
                        <w:bCs w:val="0"/>
                        <w:color w:val="000000"/>
                      </w:rPr>
                      <w:t>3年以上</w:t>
                    </w:r>
                  </w:p>
                </w:tc>
                <w:tc>
                  <w:tcPr>
                    <w:tcW w:w="1986" w:type="dxa"/>
                    <w:tcBorders>
                      <w:top w:val="nil"/>
                      <w:left w:val="nil"/>
                      <w:bottom w:val="single" w:sz="8" w:space="0" w:color="auto"/>
                      <w:right w:val="nil"/>
                    </w:tcBorders>
                    <w:shd w:val="clear" w:color="auto" w:fill="auto"/>
                    <w:vAlign w:val="bottom"/>
                    <w:hideMark/>
                  </w:tcPr>
                  <w:p w14:paraId="08BC888D" w14:textId="77777777" w:rsidR="00CF476D" w:rsidRPr="005A01A4" w:rsidRDefault="00CF476D" w:rsidP="00172532">
                    <w:pPr>
                      <w:jc w:val="center"/>
                      <w:rPr>
                        <w:bCs w:val="0"/>
                        <w:color w:val="000000"/>
                      </w:rPr>
                    </w:pPr>
                    <w:r w:rsidRPr="005A01A4">
                      <w:rPr>
                        <w:rFonts w:hint="eastAsia"/>
                        <w:bCs w:val="0"/>
                        <w:color w:val="000000"/>
                      </w:rPr>
                      <w:t>合计</w:t>
                    </w:r>
                  </w:p>
                </w:tc>
              </w:tr>
              <w:tr w:rsidR="00CF476D" w:rsidRPr="005A01A4" w14:paraId="110E05CF" w14:textId="77777777" w:rsidTr="00172532">
                <w:trPr>
                  <w:trHeight w:val="278"/>
                  <w:jc w:val="center"/>
                </w:trPr>
                <w:tc>
                  <w:tcPr>
                    <w:tcW w:w="1509" w:type="dxa"/>
                    <w:tcBorders>
                      <w:top w:val="nil"/>
                      <w:left w:val="nil"/>
                      <w:bottom w:val="single" w:sz="8" w:space="0" w:color="auto"/>
                      <w:right w:val="single" w:sz="8" w:space="0" w:color="auto"/>
                    </w:tcBorders>
                    <w:shd w:val="clear" w:color="auto" w:fill="auto"/>
                    <w:vAlign w:val="bottom"/>
                    <w:hideMark/>
                  </w:tcPr>
                  <w:p w14:paraId="029D1694" w14:textId="77777777" w:rsidR="00CF476D" w:rsidRPr="005A01A4" w:rsidRDefault="00CF476D" w:rsidP="00172532">
                    <w:pPr>
                      <w:jc w:val="center"/>
                      <w:rPr>
                        <w:bCs w:val="0"/>
                        <w:color w:val="000000"/>
                      </w:rPr>
                    </w:pPr>
                    <w:r w:rsidRPr="005A01A4">
                      <w:rPr>
                        <w:rFonts w:hint="eastAsia"/>
                        <w:bCs w:val="0"/>
                        <w:color w:val="000000"/>
                      </w:rPr>
                      <w:t>短期借款</w:t>
                    </w:r>
                  </w:p>
                </w:tc>
                <w:tc>
                  <w:tcPr>
                    <w:tcW w:w="1896" w:type="dxa"/>
                    <w:tcBorders>
                      <w:top w:val="nil"/>
                      <w:left w:val="nil"/>
                      <w:bottom w:val="single" w:sz="8" w:space="0" w:color="auto"/>
                      <w:right w:val="single" w:sz="8" w:space="0" w:color="auto"/>
                    </w:tcBorders>
                    <w:shd w:val="clear" w:color="auto" w:fill="auto"/>
                    <w:vAlign w:val="bottom"/>
                    <w:hideMark/>
                  </w:tcPr>
                  <w:p w14:paraId="5F77EA54" w14:textId="77777777" w:rsidR="00CF476D" w:rsidRPr="005A01A4" w:rsidRDefault="00CF476D" w:rsidP="00172532">
                    <w:pPr>
                      <w:jc w:val="center"/>
                      <w:rPr>
                        <w:bCs w:val="0"/>
                        <w:color w:val="000000"/>
                      </w:rPr>
                    </w:pPr>
                    <w:r w:rsidRPr="005A01A4">
                      <w:rPr>
                        <w:rFonts w:hint="eastAsia"/>
                        <w:bCs w:val="0"/>
                        <w:color w:val="000000"/>
                      </w:rPr>
                      <w:t>23,027,195.62</w:t>
                    </w:r>
                  </w:p>
                </w:tc>
                <w:tc>
                  <w:tcPr>
                    <w:tcW w:w="1224" w:type="dxa"/>
                    <w:tcBorders>
                      <w:top w:val="nil"/>
                      <w:left w:val="nil"/>
                      <w:bottom w:val="single" w:sz="8" w:space="0" w:color="auto"/>
                      <w:right w:val="single" w:sz="8" w:space="0" w:color="auto"/>
                    </w:tcBorders>
                    <w:shd w:val="clear" w:color="auto" w:fill="auto"/>
                    <w:vAlign w:val="bottom"/>
                    <w:hideMark/>
                  </w:tcPr>
                  <w:p w14:paraId="16658C0F"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50BAE960"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2D97DE1E" w14:textId="77777777" w:rsidR="00CF476D" w:rsidRPr="005A01A4" w:rsidRDefault="00CF476D" w:rsidP="00172532">
                    <w:pPr>
                      <w:jc w:val="center"/>
                      <w:rPr>
                        <w:bCs w:val="0"/>
                        <w:color w:val="000000"/>
                      </w:rPr>
                    </w:pPr>
                  </w:p>
                </w:tc>
                <w:tc>
                  <w:tcPr>
                    <w:tcW w:w="1986" w:type="dxa"/>
                    <w:tcBorders>
                      <w:top w:val="nil"/>
                      <w:left w:val="nil"/>
                      <w:bottom w:val="single" w:sz="8" w:space="0" w:color="auto"/>
                      <w:right w:val="nil"/>
                    </w:tcBorders>
                    <w:shd w:val="clear" w:color="auto" w:fill="auto"/>
                    <w:vAlign w:val="bottom"/>
                    <w:hideMark/>
                  </w:tcPr>
                  <w:p w14:paraId="3631015C" w14:textId="77777777" w:rsidR="00CF476D" w:rsidRPr="005A01A4" w:rsidRDefault="00CF476D" w:rsidP="00172532">
                    <w:pPr>
                      <w:jc w:val="center"/>
                      <w:rPr>
                        <w:bCs w:val="0"/>
                        <w:color w:val="000000"/>
                      </w:rPr>
                    </w:pPr>
                    <w:r w:rsidRPr="005A01A4">
                      <w:rPr>
                        <w:rFonts w:hint="eastAsia"/>
                        <w:bCs w:val="0"/>
                        <w:color w:val="000000"/>
                      </w:rPr>
                      <w:t>23,027,195.62</w:t>
                    </w:r>
                  </w:p>
                </w:tc>
              </w:tr>
              <w:tr w:rsidR="00CF476D" w:rsidRPr="005A01A4" w14:paraId="0F79461B" w14:textId="77777777" w:rsidTr="00172532">
                <w:trPr>
                  <w:trHeight w:val="278"/>
                  <w:jc w:val="center"/>
                </w:trPr>
                <w:tc>
                  <w:tcPr>
                    <w:tcW w:w="1509" w:type="dxa"/>
                    <w:tcBorders>
                      <w:top w:val="nil"/>
                      <w:left w:val="nil"/>
                      <w:bottom w:val="single" w:sz="8" w:space="0" w:color="auto"/>
                      <w:right w:val="single" w:sz="8" w:space="0" w:color="auto"/>
                    </w:tcBorders>
                    <w:shd w:val="clear" w:color="auto" w:fill="auto"/>
                    <w:vAlign w:val="bottom"/>
                    <w:hideMark/>
                  </w:tcPr>
                  <w:p w14:paraId="62019271" w14:textId="77777777" w:rsidR="00CF476D" w:rsidRPr="005A01A4" w:rsidRDefault="00CF476D" w:rsidP="00172532">
                    <w:pPr>
                      <w:jc w:val="center"/>
                      <w:rPr>
                        <w:bCs w:val="0"/>
                        <w:color w:val="000000"/>
                      </w:rPr>
                    </w:pPr>
                    <w:r w:rsidRPr="005A01A4">
                      <w:rPr>
                        <w:rFonts w:hint="eastAsia"/>
                        <w:bCs w:val="0"/>
                        <w:color w:val="000000"/>
                      </w:rPr>
                      <w:t>应付票据</w:t>
                    </w:r>
                  </w:p>
                </w:tc>
                <w:tc>
                  <w:tcPr>
                    <w:tcW w:w="1896" w:type="dxa"/>
                    <w:tcBorders>
                      <w:top w:val="nil"/>
                      <w:left w:val="nil"/>
                      <w:bottom w:val="single" w:sz="8" w:space="0" w:color="auto"/>
                      <w:right w:val="single" w:sz="8" w:space="0" w:color="auto"/>
                    </w:tcBorders>
                    <w:shd w:val="clear" w:color="auto" w:fill="auto"/>
                    <w:vAlign w:val="bottom"/>
                    <w:hideMark/>
                  </w:tcPr>
                  <w:p w14:paraId="715BD463" w14:textId="77777777" w:rsidR="00CF476D" w:rsidRPr="005A01A4" w:rsidRDefault="00CF476D" w:rsidP="00172532">
                    <w:pPr>
                      <w:jc w:val="center"/>
                      <w:rPr>
                        <w:bCs w:val="0"/>
                        <w:color w:val="000000"/>
                      </w:rPr>
                    </w:pPr>
                    <w:r w:rsidRPr="005A01A4">
                      <w:rPr>
                        <w:rFonts w:hint="eastAsia"/>
                        <w:bCs w:val="0"/>
                        <w:color w:val="000000"/>
                      </w:rPr>
                      <w:t>40,623,392.00</w:t>
                    </w:r>
                  </w:p>
                </w:tc>
                <w:tc>
                  <w:tcPr>
                    <w:tcW w:w="1224" w:type="dxa"/>
                    <w:tcBorders>
                      <w:top w:val="nil"/>
                      <w:left w:val="nil"/>
                      <w:bottom w:val="single" w:sz="8" w:space="0" w:color="auto"/>
                      <w:right w:val="single" w:sz="8" w:space="0" w:color="auto"/>
                    </w:tcBorders>
                    <w:shd w:val="clear" w:color="auto" w:fill="auto"/>
                    <w:vAlign w:val="bottom"/>
                    <w:hideMark/>
                  </w:tcPr>
                  <w:p w14:paraId="6AEFC3E9"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0B3BBBB5"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0D9CBE30" w14:textId="77777777" w:rsidR="00CF476D" w:rsidRPr="005A01A4" w:rsidRDefault="00CF476D" w:rsidP="00172532">
                    <w:pPr>
                      <w:jc w:val="center"/>
                      <w:rPr>
                        <w:bCs w:val="0"/>
                        <w:color w:val="000000"/>
                      </w:rPr>
                    </w:pPr>
                  </w:p>
                </w:tc>
                <w:tc>
                  <w:tcPr>
                    <w:tcW w:w="1986" w:type="dxa"/>
                    <w:tcBorders>
                      <w:top w:val="nil"/>
                      <w:left w:val="nil"/>
                      <w:bottom w:val="single" w:sz="8" w:space="0" w:color="auto"/>
                      <w:right w:val="nil"/>
                    </w:tcBorders>
                    <w:shd w:val="clear" w:color="auto" w:fill="auto"/>
                    <w:vAlign w:val="bottom"/>
                    <w:hideMark/>
                  </w:tcPr>
                  <w:p w14:paraId="5138EA17" w14:textId="77777777" w:rsidR="00CF476D" w:rsidRPr="005A01A4" w:rsidRDefault="00CF476D" w:rsidP="00172532">
                    <w:pPr>
                      <w:jc w:val="center"/>
                      <w:rPr>
                        <w:bCs w:val="0"/>
                        <w:color w:val="000000"/>
                      </w:rPr>
                    </w:pPr>
                    <w:r w:rsidRPr="005A01A4">
                      <w:rPr>
                        <w:rFonts w:hint="eastAsia"/>
                        <w:bCs w:val="0"/>
                        <w:color w:val="000000"/>
                      </w:rPr>
                      <w:t>40,623,392.00</w:t>
                    </w:r>
                  </w:p>
                </w:tc>
              </w:tr>
              <w:tr w:rsidR="00CF476D" w:rsidRPr="005A01A4" w14:paraId="7E6811CF" w14:textId="77777777" w:rsidTr="00172532">
                <w:trPr>
                  <w:trHeight w:val="278"/>
                  <w:jc w:val="center"/>
                </w:trPr>
                <w:tc>
                  <w:tcPr>
                    <w:tcW w:w="1509" w:type="dxa"/>
                    <w:tcBorders>
                      <w:top w:val="nil"/>
                      <w:left w:val="nil"/>
                      <w:bottom w:val="single" w:sz="8" w:space="0" w:color="auto"/>
                      <w:right w:val="single" w:sz="8" w:space="0" w:color="auto"/>
                    </w:tcBorders>
                    <w:shd w:val="clear" w:color="auto" w:fill="auto"/>
                    <w:vAlign w:val="bottom"/>
                    <w:hideMark/>
                  </w:tcPr>
                  <w:p w14:paraId="3A8333CE" w14:textId="77777777" w:rsidR="00CF476D" w:rsidRPr="005A01A4" w:rsidRDefault="00CF476D" w:rsidP="00172532">
                    <w:pPr>
                      <w:jc w:val="center"/>
                      <w:rPr>
                        <w:bCs w:val="0"/>
                        <w:color w:val="000000"/>
                      </w:rPr>
                    </w:pPr>
                    <w:r w:rsidRPr="005A01A4">
                      <w:rPr>
                        <w:rFonts w:hint="eastAsia"/>
                        <w:bCs w:val="0"/>
                        <w:color w:val="000000"/>
                      </w:rPr>
                      <w:t>应付账款</w:t>
                    </w:r>
                  </w:p>
                </w:tc>
                <w:tc>
                  <w:tcPr>
                    <w:tcW w:w="1896" w:type="dxa"/>
                    <w:tcBorders>
                      <w:top w:val="nil"/>
                      <w:left w:val="nil"/>
                      <w:bottom w:val="single" w:sz="8" w:space="0" w:color="auto"/>
                      <w:right w:val="single" w:sz="8" w:space="0" w:color="auto"/>
                    </w:tcBorders>
                    <w:shd w:val="clear" w:color="auto" w:fill="auto"/>
                    <w:vAlign w:val="bottom"/>
                    <w:hideMark/>
                  </w:tcPr>
                  <w:p w14:paraId="56672FF0" w14:textId="77777777" w:rsidR="00CF476D" w:rsidRPr="005A01A4" w:rsidRDefault="00CF476D" w:rsidP="00172532">
                    <w:pPr>
                      <w:jc w:val="center"/>
                      <w:rPr>
                        <w:bCs w:val="0"/>
                        <w:color w:val="000000"/>
                      </w:rPr>
                    </w:pPr>
                    <w:r w:rsidRPr="005A01A4">
                      <w:rPr>
                        <w:rFonts w:hint="eastAsia"/>
                        <w:bCs w:val="0"/>
                        <w:color w:val="000000"/>
                      </w:rPr>
                      <w:t>165,032,939.65</w:t>
                    </w:r>
                  </w:p>
                </w:tc>
                <w:tc>
                  <w:tcPr>
                    <w:tcW w:w="1224" w:type="dxa"/>
                    <w:tcBorders>
                      <w:top w:val="nil"/>
                      <w:left w:val="nil"/>
                      <w:bottom w:val="single" w:sz="8" w:space="0" w:color="auto"/>
                      <w:right w:val="single" w:sz="8" w:space="0" w:color="auto"/>
                    </w:tcBorders>
                    <w:shd w:val="clear" w:color="auto" w:fill="auto"/>
                    <w:vAlign w:val="bottom"/>
                    <w:hideMark/>
                  </w:tcPr>
                  <w:p w14:paraId="4FA6FCAD"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543867AA"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12EDD767" w14:textId="77777777" w:rsidR="00CF476D" w:rsidRPr="005A01A4" w:rsidRDefault="00CF476D" w:rsidP="00172532">
                    <w:pPr>
                      <w:jc w:val="center"/>
                      <w:rPr>
                        <w:bCs w:val="0"/>
                        <w:color w:val="000000"/>
                      </w:rPr>
                    </w:pPr>
                  </w:p>
                </w:tc>
                <w:tc>
                  <w:tcPr>
                    <w:tcW w:w="1986" w:type="dxa"/>
                    <w:tcBorders>
                      <w:top w:val="nil"/>
                      <w:left w:val="nil"/>
                      <w:bottom w:val="single" w:sz="8" w:space="0" w:color="auto"/>
                      <w:right w:val="nil"/>
                    </w:tcBorders>
                    <w:shd w:val="clear" w:color="auto" w:fill="auto"/>
                    <w:vAlign w:val="bottom"/>
                    <w:hideMark/>
                  </w:tcPr>
                  <w:p w14:paraId="496D3A72" w14:textId="77777777" w:rsidR="00CF476D" w:rsidRPr="005A01A4" w:rsidRDefault="00CF476D" w:rsidP="00172532">
                    <w:pPr>
                      <w:jc w:val="center"/>
                      <w:rPr>
                        <w:bCs w:val="0"/>
                        <w:color w:val="000000"/>
                      </w:rPr>
                    </w:pPr>
                    <w:r w:rsidRPr="005A01A4">
                      <w:rPr>
                        <w:rFonts w:hint="eastAsia"/>
                        <w:bCs w:val="0"/>
                        <w:color w:val="000000"/>
                      </w:rPr>
                      <w:t>165,032,939.65</w:t>
                    </w:r>
                  </w:p>
                </w:tc>
              </w:tr>
              <w:tr w:rsidR="00CF476D" w:rsidRPr="005A01A4" w14:paraId="75EAB904" w14:textId="77777777" w:rsidTr="00172532">
                <w:trPr>
                  <w:trHeight w:val="534"/>
                  <w:jc w:val="center"/>
                </w:trPr>
                <w:tc>
                  <w:tcPr>
                    <w:tcW w:w="1509" w:type="dxa"/>
                    <w:tcBorders>
                      <w:top w:val="nil"/>
                      <w:left w:val="nil"/>
                      <w:bottom w:val="single" w:sz="8" w:space="0" w:color="auto"/>
                      <w:right w:val="single" w:sz="8" w:space="0" w:color="auto"/>
                    </w:tcBorders>
                    <w:shd w:val="clear" w:color="auto" w:fill="auto"/>
                    <w:vAlign w:val="bottom"/>
                    <w:hideMark/>
                  </w:tcPr>
                  <w:p w14:paraId="79802FB3" w14:textId="77777777" w:rsidR="00CF476D" w:rsidRPr="005A01A4" w:rsidRDefault="00CF476D" w:rsidP="00172532">
                    <w:pPr>
                      <w:jc w:val="center"/>
                      <w:rPr>
                        <w:bCs w:val="0"/>
                        <w:color w:val="000000"/>
                      </w:rPr>
                    </w:pPr>
                    <w:r w:rsidRPr="005A01A4">
                      <w:rPr>
                        <w:rFonts w:hint="eastAsia"/>
                        <w:bCs w:val="0"/>
                        <w:color w:val="000000"/>
                      </w:rPr>
                      <w:t>其他应付款</w:t>
                    </w:r>
                  </w:p>
                </w:tc>
                <w:tc>
                  <w:tcPr>
                    <w:tcW w:w="1896" w:type="dxa"/>
                    <w:tcBorders>
                      <w:top w:val="nil"/>
                      <w:left w:val="nil"/>
                      <w:bottom w:val="single" w:sz="8" w:space="0" w:color="auto"/>
                      <w:right w:val="single" w:sz="8" w:space="0" w:color="auto"/>
                    </w:tcBorders>
                    <w:shd w:val="clear" w:color="auto" w:fill="auto"/>
                    <w:vAlign w:val="bottom"/>
                    <w:hideMark/>
                  </w:tcPr>
                  <w:p w14:paraId="45B2EFD2" w14:textId="77777777" w:rsidR="00CF476D" w:rsidRPr="005A01A4" w:rsidRDefault="00CF476D" w:rsidP="00172532">
                    <w:pPr>
                      <w:jc w:val="center"/>
                      <w:rPr>
                        <w:bCs w:val="0"/>
                        <w:color w:val="000000"/>
                      </w:rPr>
                    </w:pPr>
                    <w:r w:rsidRPr="005A01A4">
                      <w:rPr>
                        <w:rFonts w:hint="eastAsia"/>
                        <w:bCs w:val="0"/>
                        <w:color w:val="000000"/>
                      </w:rPr>
                      <w:t>22,573,975.59</w:t>
                    </w:r>
                  </w:p>
                </w:tc>
                <w:tc>
                  <w:tcPr>
                    <w:tcW w:w="1224" w:type="dxa"/>
                    <w:tcBorders>
                      <w:top w:val="nil"/>
                      <w:left w:val="nil"/>
                      <w:bottom w:val="single" w:sz="8" w:space="0" w:color="auto"/>
                      <w:right w:val="single" w:sz="8" w:space="0" w:color="auto"/>
                    </w:tcBorders>
                    <w:shd w:val="clear" w:color="auto" w:fill="auto"/>
                    <w:vAlign w:val="bottom"/>
                    <w:hideMark/>
                  </w:tcPr>
                  <w:p w14:paraId="7CA726A0"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3381B213"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1199569A" w14:textId="77777777" w:rsidR="00CF476D" w:rsidRPr="005A01A4" w:rsidRDefault="00CF476D" w:rsidP="00172532">
                    <w:pPr>
                      <w:jc w:val="center"/>
                      <w:rPr>
                        <w:bCs w:val="0"/>
                        <w:color w:val="000000"/>
                      </w:rPr>
                    </w:pPr>
                  </w:p>
                </w:tc>
                <w:tc>
                  <w:tcPr>
                    <w:tcW w:w="1986" w:type="dxa"/>
                    <w:tcBorders>
                      <w:top w:val="nil"/>
                      <w:left w:val="nil"/>
                      <w:bottom w:val="single" w:sz="8" w:space="0" w:color="auto"/>
                      <w:right w:val="nil"/>
                    </w:tcBorders>
                    <w:shd w:val="clear" w:color="auto" w:fill="auto"/>
                    <w:vAlign w:val="bottom"/>
                    <w:hideMark/>
                  </w:tcPr>
                  <w:p w14:paraId="429C014D" w14:textId="77777777" w:rsidR="00CF476D" w:rsidRPr="005A01A4" w:rsidRDefault="00CF476D" w:rsidP="00172532">
                    <w:pPr>
                      <w:jc w:val="center"/>
                      <w:rPr>
                        <w:bCs w:val="0"/>
                        <w:color w:val="000000"/>
                      </w:rPr>
                    </w:pPr>
                    <w:r w:rsidRPr="005A01A4">
                      <w:rPr>
                        <w:rFonts w:hint="eastAsia"/>
                        <w:bCs w:val="0"/>
                        <w:color w:val="000000"/>
                      </w:rPr>
                      <w:t>22,573,975.59</w:t>
                    </w:r>
                  </w:p>
                </w:tc>
              </w:tr>
              <w:tr w:rsidR="00CF476D" w:rsidRPr="005A01A4" w14:paraId="3153EE78" w14:textId="77777777" w:rsidTr="00172532">
                <w:trPr>
                  <w:trHeight w:val="796"/>
                  <w:jc w:val="center"/>
                </w:trPr>
                <w:tc>
                  <w:tcPr>
                    <w:tcW w:w="1509" w:type="dxa"/>
                    <w:tcBorders>
                      <w:top w:val="nil"/>
                      <w:left w:val="nil"/>
                      <w:bottom w:val="single" w:sz="8" w:space="0" w:color="auto"/>
                      <w:right w:val="single" w:sz="8" w:space="0" w:color="auto"/>
                    </w:tcBorders>
                    <w:shd w:val="clear" w:color="auto" w:fill="auto"/>
                    <w:vAlign w:val="bottom"/>
                    <w:hideMark/>
                  </w:tcPr>
                  <w:p w14:paraId="48C8CAAF" w14:textId="77777777" w:rsidR="00CF476D" w:rsidRPr="005A01A4" w:rsidRDefault="00CF476D" w:rsidP="00172532">
                    <w:pPr>
                      <w:jc w:val="center"/>
                      <w:rPr>
                        <w:bCs w:val="0"/>
                        <w:color w:val="000000"/>
                      </w:rPr>
                    </w:pPr>
                    <w:r w:rsidRPr="005A01A4">
                      <w:rPr>
                        <w:rFonts w:hint="eastAsia"/>
                        <w:bCs w:val="0"/>
                        <w:color w:val="000000"/>
                      </w:rPr>
                      <w:t>一年内到期的非流动负债</w:t>
                    </w:r>
                  </w:p>
                </w:tc>
                <w:tc>
                  <w:tcPr>
                    <w:tcW w:w="1896" w:type="dxa"/>
                    <w:tcBorders>
                      <w:top w:val="nil"/>
                      <w:left w:val="nil"/>
                      <w:bottom w:val="single" w:sz="8" w:space="0" w:color="auto"/>
                      <w:right w:val="single" w:sz="8" w:space="0" w:color="auto"/>
                    </w:tcBorders>
                    <w:shd w:val="clear" w:color="auto" w:fill="auto"/>
                    <w:vAlign w:val="bottom"/>
                    <w:hideMark/>
                  </w:tcPr>
                  <w:p w14:paraId="5A147B8E" w14:textId="77777777" w:rsidR="00CF476D" w:rsidRPr="005A01A4" w:rsidRDefault="00CF476D" w:rsidP="00172532">
                    <w:pPr>
                      <w:jc w:val="center"/>
                      <w:rPr>
                        <w:bCs w:val="0"/>
                        <w:color w:val="000000"/>
                      </w:rPr>
                    </w:pPr>
                    <w:r w:rsidRPr="005A01A4">
                      <w:rPr>
                        <w:rFonts w:hint="eastAsia"/>
                        <w:bCs w:val="0"/>
                        <w:color w:val="000000"/>
                      </w:rPr>
                      <w:t>244,109,561.25</w:t>
                    </w:r>
                  </w:p>
                </w:tc>
                <w:tc>
                  <w:tcPr>
                    <w:tcW w:w="1224" w:type="dxa"/>
                    <w:tcBorders>
                      <w:top w:val="nil"/>
                      <w:left w:val="nil"/>
                      <w:bottom w:val="single" w:sz="8" w:space="0" w:color="auto"/>
                      <w:right w:val="single" w:sz="8" w:space="0" w:color="auto"/>
                    </w:tcBorders>
                    <w:shd w:val="clear" w:color="auto" w:fill="auto"/>
                    <w:vAlign w:val="bottom"/>
                    <w:hideMark/>
                  </w:tcPr>
                  <w:p w14:paraId="5ED4EA93"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2937EA23"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611E074C" w14:textId="77777777" w:rsidR="00CF476D" w:rsidRPr="005A01A4" w:rsidRDefault="00CF476D" w:rsidP="00172532">
                    <w:pPr>
                      <w:jc w:val="center"/>
                      <w:rPr>
                        <w:bCs w:val="0"/>
                        <w:color w:val="000000"/>
                      </w:rPr>
                    </w:pPr>
                  </w:p>
                </w:tc>
                <w:tc>
                  <w:tcPr>
                    <w:tcW w:w="1986" w:type="dxa"/>
                    <w:tcBorders>
                      <w:top w:val="nil"/>
                      <w:left w:val="nil"/>
                      <w:bottom w:val="single" w:sz="8" w:space="0" w:color="auto"/>
                      <w:right w:val="nil"/>
                    </w:tcBorders>
                    <w:shd w:val="clear" w:color="auto" w:fill="auto"/>
                    <w:vAlign w:val="bottom"/>
                    <w:hideMark/>
                  </w:tcPr>
                  <w:p w14:paraId="580ACC7E" w14:textId="77777777" w:rsidR="00CF476D" w:rsidRPr="005A01A4" w:rsidRDefault="00CF476D" w:rsidP="00172532">
                    <w:pPr>
                      <w:jc w:val="center"/>
                      <w:rPr>
                        <w:bCs w:val="0"/>
                        <w:color w:val="000000"/>
                      </w:rPr>
                    </w:pPr>
                    <w:r w:rsidRPr="005A01A4">
                      <w:rPr>
                        <w:rFonts w:hint="eastAsia"/>
                        <w:bCs w:val="0"/>
                        <w:color w:val="000000"/>
                      </w:rPr>
                      <w:t>244,109,561.25</w:t>
                    </w:r>
                  </w:p>
                </w:tc>
              </w:tr>
              <w:tr w:rsidR="00CF476D" w:rsidRPr="005A01A4" w14:paraId="2687614C" w14:textId="77777777" w:rsidTr="00172532">
                <w:trPr>
                  <w:trHeight w:val="534"/>
                  <w:jc w:val="center"/>
                </w:trPr>
                <w:tc>
                  <w:tcPr>
                    <w:tcW w:w="1509" w:type="dxa"/>
                    <w:tcBorders>
                      <w:top w:val="nil"/>
                      <w:left w:val="nil"/>
                      <w:bottom w:val="single" w:sz="8" w:space="0" w:color="auto"/>
                      <w:right w:val="single" w:sz="8" w:space="0" w:color="auto"/>
                    </w:tcBorders>
                    <w:shd w:val="clear" w:color="auto" w:fill="auto"/>
                    <w:vAlign w:val="bottom"/>
                    <w:hideMark/>
                  </w:tcPr>
                  <w:p w14:paraId="7BF02C42" w14:textId="77777777" w:rsidR="00CF476D" w:rsidRPr="005A01A4" w:rsidRDefault="00CF476D" w:rsidP="00172532">
                    <w:pPr>
                      <w:jc w:val="center"/>
                      <w:rPr>
                        <w:bCs w:val="0"/>
                        <w:color w:val="000000"/>
                      </w:rPr>
                    </w:pPr>
                    <w:r w:rsidRPr="005A01A4">
                      <w:rPr>
                        <w:rFonts w:hint="eastAsia"/>
                        <w:bCs w:val="0"/>
                        <w:color w:val="000000"/>
                      </w:rPr>
                      <w:t>其他流动负债</w:t>
                    </w:r>
                  </w:p>
                </w:tc>
                <w:tc>
                  <w:tcPr>
                    <w:tcW w:w="1896" w:type="dxa"/>
                    <w:tcBorders>
                      <w:top w:val="nil"/>
                      <w:left w:val="nil"/>
                      <w:bottom w:val="single" w:sz="8" w:space="0" w:color="auto"/>
                      <w:right w:val="single" w:sz="8" w:space="0" w:color="auto"/>
                    </w:tcBorders>
                    <w:shd w:val="clear" w:color="auto" w:fill="auto"/>
                    <w:vAlign w:val="bottom"/>
                    <w:hideMark/>
                  </w:tcPr>
                  <w:p w14:paraId="47DEE8CC" w14:textId="77777777" w:rsidR="00CF476D" w:rsidRPr="005A01A4" w:rsidRDefault="00CF476D" w:rsidP="00172532">
                    <w:pPr>
                      <w:jc w:val="center"/>
                      <w:rPr>
                        <w:bCs w:val="0"/>
                        <w:color w:val="000000"/>
                      </w:rPr>
                    </w:pPr>
                    <w:r w:rsidRPr="005A01A4">
                      <w:rPr>
                        <w:rFonts w:hint="eastAsia"/>
                        <w:bCs w:val="0"/>
                        <w:color w:val="000000"/>
                      </w:rPr>
                      <w:t>40,367,685.02</w:t>
                    </w:r>
                  </w:p>
                </w:tc>
                <w:tc>
                  <w:tcPr>
                    <w:tcW w:w="1224" w:type="dxa"/>
                    <w:tcBorders>
                      <w:top w:val="nil"/>
                      <w:left w:val="nil"/>
                      <w:bottom w:val="single" w:sz="8" w:space="0" w:color="auto"/>
                      <w:right w:val="single" w:sz="8" w:space="0" w:color="auto"/>
                    </w:tcBorders>
                    <w:shd w:val="clear" w:color="auto" w:fill="auto"/>
                    <w:vAlign w:val="bottom"/>
                    <w:hideMark/>
                  </w:tcPr>
                  <w:p w14:paraId="4D95A783"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0148186C"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45DD93D1" w14:textId="77777777" w:rsidR="00CF476D" w:rsidRPr="005A01A4" w:rsidRDefault="00CF476D" w:rsidP="00172532">
                    <w:pPr>
                      <w:jc w:val="center"/>
                      <w:rPr>
                        <w:bCs w:val="0"/>
                        <w:color w:val="000000"/>
                      </w:rPr>
                    </w:pPr>
                  </w:p>
                </w:tc>
                <w:tc>
                  <w:tcPr>
                    <w:tcW w:w="1986" w:type="dxa"/>
                    <w:tcBorders>
                      <w:top w:val="nil"/>
                      <w:left w:val="nil"/>
                      <w:bottom w:val="single" w:sz="8" w:space="0" w:color="auto"/>
                      <w:right w:val="nil"/>
                    </w:tcBorders>
                    <w:shd w:val="clear" w:color="auto" w:fill="auto"/>
                    <w:vAlign w:val="bottom"/>
                    <w:hideMark/>
                  </w:tcPr>
                  <w:p w14:paraId="607C95B0" w14:textId="77777777" w:rsidR="00CF476D" w:rsidRPr="005A01A4" w:rsidRDefault="00CF476D" w:rsidP="00172532">
                    <w:pPr>
                      <w:jc w:val="center"/>
                      <w:rPr>
                        <w:bCs w:val="0"/>
                        <w:color w:val="000000"/>
                      </w:rPr>
                    </w:pPr>
                    <w:r w:rsidRPr="005A01A4">
                      <w:rPr>
                        <w:rFonts w:hint="eastAsia"/>
                        <w:bCs w:val="0"/>
                        <w:color w:val="000000"/>
                      </w:rPr>
                      <w:t>40,367,685.02</w:t>
                    </w:r>
                  </w:p>
                </w:tc>
              </w:tr>
              <w:tr w:rsidR="00CF476D" w:rsidRPr="005A01A4" w14:paraId="0CE1CD0B" w14:textId="77777777" w:rsidTr="00172532">
                <w:trPr>
                  <w:trHeight w:val="278"/>
                  <w:jc w:val="center"/>
                </w:trPr>
                <w:tc>
                  <w:tcPr>
                    <w:tcW w:w="1509" w:type="dxa"/>
                    <w:tcBorders>
                      <w:top w:val="nil"/>
                      <w:left w:val="nil"/>
                      <w:bottom w:val="single" w:sz="8" w:space="0" w:color="auto"/>
                      <w:right w:val="single" w:sz="8" w:space="0" w:color="auto"/>
                    </w:tcBorders>
                    <w:shd w:val="clear" w:color="auto" w:fill="auto"/>
                    <w:vAlign w:val="bottom"/>
                    <w:hideMark/>
                  </w:tcPr>
                  <w:p w14:paraId="32AC6AB7" w14:textId="77777777" w:rsidR="00CF476D" w:rsidRPr="005A01A4" w:rsidRDefault="00CF476D" w:rsidP="00172532">
                    <w:pPr>
                      <w:jc w:val="center"/>
                      <w:rPr>
                        <w:bCs w:val="0"/>
                        <w:color w:val="000000"/>
                      </w:rPr>
                    </w:pPr>
                    <w:r w:rsidRPr="005A01A4">
                      <w:rPr>
                        <w:rFonts w:hint="eastAsia"/>
                        <w:bCs w:val="0"/>
                        <w:color w:val="000000"/>
                      </w:rPr>
                      <w:t>长期借款</w:t>
                    </w:r>
                  </w:p>
                </w:tc>
                <w:tc>
                  <w:tcPr>
                    <w:tcW w:w="1896" w:type="dxa"/>
                    <w:tcBorders>
                      <w:top w:val="nil"/>
                      <w:left w:val="nil"/>
                      <w:bottom w:val="single" w:sz="8" w:space="0" w:color="auto"/>
                      <w:right w:val="single" w:sz="8" w:space="0" w:color="auto"/>
                    </w:tcBorders>
                    <w:shd w:val="clear" w:color="auto" w:fill="auto"/>
                    <w:vAlign w:val="bottom"/>
                    <w:hideMark/>
                  </w:tcPr>
                  <w:p w14:paraId="1B86BA9C" w14:textId="77777777" w:rsidR="00CF476D" w:rsidRPr="005A01A4" w:rsidRDefault="00CF476D" w:rsidP="00172532">
                    <w:pPr>
                      <w:jc w:val="center"/>
                      <w:rPr>
                        <w:bCs w:val="0"/>
                        <w:color w:val="000000"/>
                      </w:rPr>
                    </w:pPr>
                  </w:p>
                </w:tc>
                <w:tc>
                  <w:tcPr>
                    <w:tcW w:w="1224" w:type="dxa"/>
                    <w:tcBorders>
                      <w:top w:val="nil"/>
                      <w:left w:val="nil"/>
                      <w:bottom w:val="single" w:sz="8" w:space="0" w:color="auto"/>
                      <w:right w:val="single" w:sz="8" w:space="0" w:color="auto"/>
                    </w:tcBorders>
                    <w:shd w:val="clear" w:color="auto" w:fill="auto"/>
                    <w:vAlign w:val="bottom"/>
                    <w:hideMark/>
                  </w:tcPr>
                  <w:p w14:paraId="1AB1BB21"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2F64AD44"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4457E018" w14:textId="77777777" w:rsidR="00CF476D" w:rsidRPr="005A01A4" w:rsidRDefault="00CF476D" w:rsidP="00172532">
                    <w:pPr>
                      <w:jc w:val="center"/>
                      <w:rPr>
                        <w:bCs w:val="0"/>
                        <w:color w:val="000000"/>
                      </w:rPr>
                    </w:pPr>
                    <w:r w:rsidRPr="005A01A4">
                      <w:rPr>
                        <w:rFonts w:hint="eastAsia"/>
                        <w:bCs w:val="0"/>
                        <w:color w:val="000000"/>
                      </w:rPr>
                      <w:t>10,000,000.00</w:t>
                    </w:r>
                  </w:p>
                </w:tc>
                <w:tc>
                  <w:tcPr>
                    <w:tcW w:w="1986" w:type="dxa"/>
                    <w:tcBorders>
                      <w:top w:val="nil"/>
                      <w:left w:val="nil"/>
                      <w:bottom w:val="single" w:sz="8" w:space="0" w:color="auto"/>
                      <w:right w:val="nil"/>
                    </w:tcBorders>
                    <w:shd w:val="clear" w:color="auto" w:fill="auto"/>
                    <w:vAlign w:val="bottom"/>
                    <w:hideMark/>
                  </w:tcPr>
                  <w:p w14:paraId="7A3CE31D" w14:textId="77777777" w:rsidR="00CF476D" w:rsidRPr="005A01A4" w:rsidRDefault="00CF476D" w:rsidP="00172532">
                    <w:pPr>
                      <w:jc w:val="center"/>
                      <w:rPr>
                        <w:bCs w:val="0"/>
                        <w:color w:val="000000"/>
                      </w:rPr>
                    </w:pPr>
                    <w:r w:rsidRPr="005A01A4">
                      <w:rPr>
                        <w:rFonts w:hint="eastAsia"/>
                        <w:bCs w:val="0"/>
                        <w:color w:val="000000"/>
                      </w:rPr>
                      <w:t>10,000,000.00</w:t>
                    </w:r>
                  </w:p>
                </w:tc>
              </w:tr>
              <w:tr w:rsidR="00CF476D" w:rsidRPr="005A01A4" w14:paraId="27F1F9D6" w14:textId="77777777" w:rsidTr="00172532">
                <w:trPr>
                  <w:trHeight w:val="278"/>
                  <w:jc w:val="center"/>
                </w:trPr>
                <w:tc>
                  <w:tcPr>
                    <w:tcW w:w="1509" w:type="dxa"/>
                    <w:tcBorders>
                      <w:top w:val="nil"/>
                      <w:left w:val="nil"/>
                      <w:bottom w:val="single" w:sz="8" w:space="0" w:color="auto"/>
                      <w:right w:val="single" w:sz="8" w:space="0" w:color="auto"/>
                    </w:tcBorders>
                    <w:shd w:val="clear" w:color="auto" w:fill="auto"/>
                    <w:vAlign w:val="bottom"/>
                    <w:hideMark/>
                  </w:tcPr>
                  <w:p w14:paraId="4D83DC10" w14:textId="77777777" w:rsidR="00CF476D" w:rsidRPr="005A01A4" w:rsidRDefault="00CF476D" w:rsidP="00172532">
                    <w:pPr>
                      <w:jc w:val="center"/>
                      <w:rPr>
                        <w:bCs w:val="0"/>
                        <w:color w:val="000000"/>
                      </w:rPr>
                    </w:pPr>
                    <w:r w:rsidRPr="005A01A4">
                      <w:rPr>
                        <w:rFonts w:hint="eastAsia"/>
                        <w:bCs w:val="0"/>
                        <w:color w:val="000000"/>
                      </w:rPr>
                      <w:t>合计</w:t>
                    </w:r>
                  </w:p>
                </w:tc>
                <w:tc>
                  <w:tcPr>
                    <w:tcW w:w="1896" w:type="dxa"/>
                    <w:tcBorders>
                      <w:top w:val="nil"/>
                      <w:left w:val="nil"/>
                      <w:bottom w:val="single" w:sz="8" w:space="0" w:color="auto"/>
                      <w:right w:val="single" w:sz="8" w:space="0" w:color="auto"/>
                    </w:tcBorders>
                    <w:shd w:val="clear" w:color="auto" w:fill="auto"/>
                    <w:vAlign w:val="bottom"/>
                    <w:hideMark/>
                  </w:tcPr>
                  <w:p w14:paraId="569E2D13" w14:textId="77777777" w:rsidR="00CF476D" w:rsidRPr="005A01A4" w:rsidRDefault="00CF476D" w:rsidP="00172532">
                    <w:pPr>
                      <w:jc w:val="center"/>
                      <w:rPr>
                        <w:bCs w:val="0"/>
                        <w:color w:val="000000"/>
                      </w:rPr>
                    </w:pPr>
                    <w:r w:rsidRPr="005A01A4">
                      <w:rPr>
                        <w:rFonts w:hint="eastAsia"/>
                        <w:bCs w:val="0"/>
                        <w:color w:val="000000"/>
                      </w:rPr>
                      <w:t>531,359,378.54</w:t>
                    </w:r>
                  </w:p>
                </w:tc>
                <w:tc>
                  <w:tcPr>
                    <w:tcW w:w="1224" w:type="dxa"/>
                    <w:tcBorders>
                      <w:top w:val="nil"/>
                      <w:left w:val="nil"/>
                      <w:bottom w:val="single" w:sz="8" w:space="0" w:color="auto"/>
                      <w:right w:val="single" w:sz="8" w:space="0" w:color="auto"/>
                    </w:tcBorders>
                    <w:shd w:val="clear" w:color="auto" w:fill="auto"/>
                    <w:vAlign w:val="bottom"/>
                    <w:hideMark/>
                  </w:tcPr>
                  <w:p w14:paraId="0D3414E3" w14:textId="77777777" w:rsidR="00CF476D" w:rsidRPr="005A01A4" w:rsidRDefault="00CF476D" w:rsidP="00172532">
                    <w:pPr>
                      <w:jc w:val="center"/>
                      <w:rPr>
                        <w:bCs w:val="0"/>
                        <w:color w:val="000000"/>
                      </w:rPr>
                    </w:pPr>
                  </w:p>
                </w:tc>
                <w:tc>
                  <w:tcPr>
                    <w:tcW w:w="807" w:type="dxa"/>
                    <w:tcBorders>
                      <w:top w:val="nil"/>
                      <w:left w:val="nil"/>
                      <w:bottom w:val="single" w:sz="8" w:space="0" w:color="auto"/>
                      <w:right w:val="single" w:sz="8" w:space="0" w:color="auto"/>
                    </w:tcBorders>
                    <w:shd w:val="clear" w:color="auto" w:fill="auto"/>
                    <w:vAlign w:val="bottom"/>
                    <w:hideMark/>
                  </w:tcPr>
                  <w:p w14:paraId="2211F9EB" w14:textId="77777777" w:rsidR="00CF476D" w:rsidRPr="005A01A4" w:rsidRDefault="00CF476D" w:rsidP="00172532">
                    <w:pPr>
                      <w:jc w:val="center"/>
                      <w:rPr>
                        <w:bCs w:val="0"/>
                        <w:color w:val="000000"/>
                      </w:rPr>
                    </w:pPr>
                  </w:p>
                </w:tc>
                <w:tc>
                  <w:tcPr>
                    <w:tcW w:w="1794" w:type="dxa"/>
                    <w:tcBorders>
                      <w:top w:val="nil"/>
                      <w:left w:val="nil"/>
                      <w:bottom w:val="single" w:sz="8" w:space="0" w:color="auto"/>
                      <w:right w:val="single" w:sz="8" w:space="0" w:color="auto"/>
                    </w:tcBorders>
                    <w:shd w:val="clear" w:color="auto" w:fill="auto"/>
                    <w:vAlign w:val="bottom"/>
                    <w:hideMark/>
                  </w:tcPr>
                  <w:p w14:paraId="26AD81B7" w14:textId="77777777" w:rsidR="00CF476D" w:rsidRPr="005A01A4" w:rsidRDefault="00CF476D" w:rsidP="00172532">
                    <w:pPr>
                      <w:jc w:val="center"/>
                      <w:rPr>
                        <w:bCs w:val="0"/>
                        <w:color w:val="000000"/>
                      </w:rPr>
                    </w:pPr>
                    <w:r w:rsidRPr="005A01A4">
                      <w:rPr>
                        <w:rFonts w:hint="eastAsia"/>
                        <w:bCs w:val="0"/>
                        <w:color w:val="000000"/>
                      </w:rPr>
                      <w:t>10,000,000.00</w:t>
                    </w:r>
                  </w:p>
                </w:tc>
                <w:tc>
                  <w:tcPr>
                    <w:tcW w:w="1986" w:type="dxa"/>
                    <w:tcBorders>
                      <w:top w:val="nil"/>
                      <w:left w:val="nil"/>
                      <w:bottom w:val="single" w:sz="8" w:space="0" w:color="auto"/>
                      <w:right w:val="nil"/>
                    </w:tcBorders>
                    <w:shd w:val="clear" w:color="auto" w:fill="auto"/>
                    <w:vAlign w:val="bottom"/>
                    <w:hideMark/>
                  </w:tcPr>
                  <w:p w14:paraId="69561F0C" w14:textId="77777777" w:rsidR="00CF476D" w:rsidRPr="005A01A4" w:rsidRDefault="00CF476D" w:rsidP="00172532">
                    <w:pPr>
                      <w:jc w:val="center"/>
                      <w:rPr>
                        <w:bCs w:val="0"/>
                        <w:color w:val="000000"/>
                      </w:rPr>
                    </w:pPr>
                    <w:r w:rsidRPr="005A01A4">
                      <w:rPr>
                        <w:rFonts w:hint="eastAsia"/>
                        <w:bCs w:val="0"/>
                        <w:color w:val="000000"/>
                      </w:rPr>
                      <w:t>541,359,378.54</w:t>
                    </w:r>
                  </w:p>
                </w:tc>
              </w:tr>
            </w:tbl>
            <w:p w14:paraId="090A3E7E" w14:textId="77777777" w:rsidR="00CF476D" w:rsidRDefault="00CF476D"/>
            <w:p w14:paraId="34EFE1BF" w14:textId="77777777" w:rsidR="00C57087" w:rsidRPr="00A07BCE" w:rsidRDefault="00C57087" w:rsidP="008A0C52">
              <w:pPr>
                <w:ind w:firstLineChars="200" w:firstLine="420"/>
                <w:rPr>
                  <w:bCs w:val="0"/>
                </w:rPr>
              </w:pPr>
              <w:r w:rsidRPr="00A07BCE">
                <w:rPr>
                  <w:bCs w:val="0"/>
                </w:rPr>
                <w:t>3. 市场风险</w:t>
              </w:r>
            </w:p>
            <w:p w14:paraId="71B43DB7" w14:textId="77777777" w:rsidR="00C57087" w:rsidRPr="00A07BCE" w:rsidRDefault="00C57087" w:rsidP="008A0C52">
              <w:pPr>
                <w:ind w:firstLineChars="200" w:firstLine="420"/>
                <w:rPr>
                  <w:bCs w:val="0"/>
                </w:rPr>
              </w:pPr>
              <w:r w:rsidRPr="00A07BCE">
                <w:rPr>
                  <w:rFonts w:hint="eastAsia"/>
                  <w:bCs w:val="0"/>
                </w:rPr>
                <w:t>（</w:t>
              </w:r>
              <w:r w:rsidRPr="00A07BCE">
                <w:rPr>
                  <w:bCs w:val="0"/>
                </w:rPr>
                <w:t>1）外汇风险</w:t>
              </w:r>
            </w:p>
            <w:p w14:paraId="2AB093D0" w14:textId="77777777" w:rsidR="00C57087" w:rsidRPr="00A07BCE" w:rsidRDefault="00C57087" w:rsidP="008A0C52">
              <w:pPr>
                <w:ind w:firstLineChars="200" w:firstLine="420"/>
                <w:rPr>
                  <w:bCs w:val="0"/>
                </w:rPr>
              </w:pPr>
              <w:r w:rsidRPr="00A07BCE">
                <w:rPr>
                  <w:rFonts w:hint="eastAsia"/>
                  <w:bCs w:val="0"/>
                </w:rPr>
                <w:t>本公司的汇率风险主要来自本公司及下属子公司持有的不以其记账本位币计价的外币资产和负债。本公司承受汇率风险主要与以美元和欧元计价有关，除本公司设立在境外的下属子公司使用美元计价结算外，本公司的其他主要业务以人民币计价结算。</w:t>
              </w:r>
            </w:p>
            <w:p w14:paraId="53234F7A" w14:textId="77777777" w:rsidR="00C57087" w:rsidRPr="00A07BCE" w:rsidRDefault="00C57087" w:rsidP="008A0C52">
              <w:pPr>
                <w:ind w:firstLineChars="200" w:firstLine="420"/>
                <w:rPr>
                  <w:bCs w:val="0"/>
                </w:rPr>
              </w:pPr>
              <w:r w:rsidRPr="00A07BCE">
                <w:rPr>
                  <w:rFonts w:hint="eastAsia"/>
                  <w:bCs w:val="0"/>
                </w:rPr>
                <w:t>截止</w:t>
              </w:r>
              <w:r w:rsidRPr="00A07BCE">
                <w:rPr>
                  <w:bCs w:val="0"/>
                </w:rPr>
                <w:t>2022年6月30日，本公司各外币资产负债项目的主要外汇风险敞口如下（出于列报考虑，风险敞口金额以人民币列示，以资产负债表日即期汇率折算）：</w:t>
              </w:r>
            </w:p>
            <w:tbl>
              <w:tblPr>
                <w:tblStyle w:val="g1"/>
                <w:tblW w:w="8265" w:type="dxa"/>
                <w:jc w:val="center"/>
                <w:tblInd w:w="-176" w:type="dxa"/>
                <w:tblLook w:val="04A0" w:firstRow="1" w:lastRow="0" w:firstColumn="1" w:lastColumn="0" w:noHBand="0" w:noVBand="1"/>
              </w:tblPr>
              <w:tblGrid>
                <w:gridCol w:w="1304"/>
                <w:gridCol w:w="1820"/>
                <w:gridCol w:w="1581"/>
                <w:gridCol w:w="1700"/>
                <w:gridCol w:w="1860"/>
              </w:tblGrid>
              <w:tr w:rsidR="00C57087" w:rsidRPr="00A07BCE" w14:paraId="5662E358" w14:textId="77777777" w:rsidTr="00C57087">
                <w:trPr>
                  <w:trHeight w:val="278"/>
                  <w:jc w:val="center"/>
                </w:trPr>
                <w:tc>
                  <w:tcPr>
                    <w:tcW w:w="1304" w:type="dxa"/>
                    <w:vMerge w:val="restart"/>
                    <w:tcBorders>
                      <w:top w:val="single" w:sz="8" w:space="0" w:color="auto"/>
                      <w:left w:val="nil"/>
                      <w:bottom w:val="single" w:sz="8" w:space="0" w:color="000000"/>
                      <w:right w:val="single" w:sz="8" w:space="0" w:color="auto"/>
                    </w:tcBorders>
                    <w:shd w:val="clear" w:color="auto" w:fill="auto"/>
                    <w:vAlign w:val="bottom"/>
                    <w:hideMark/>
                  </w:tcPr>
                  <w:p w14:paraId="0CACEF03" w14:textId="77777777" w:rsidR="00C57087" w:rsidRPr="00A07BCE" w:rsidRDefault="00C57087" w:rsidP="008A0C52">
                    <w:pPr>
                      <w:jc w:val="center"/>
                      <w:rPr>
                        <w:bCs w:val="0"/>
                        <w:color w:val="000000"/>
                      </w:rPr>
                    </w:pPr>
                    <w:r w:rsidRPr="00A07BCE">
                      <w:rPr>
                        <w:rFonts w:hint="eastAsia"/>
                        <w:bCs w:val="0"/>
                        <w:color w:val="000000"/>
                      </w:rPr>
                      <w:t>项目</w:t>
                    </w:r>
                  </w:p>
                </w:tc>
                <w:tc>
                  <w:tcPr>
                    <w:tcW w:w="6961" w:type="dxa"/>
                    <w:gridSpan w:val="4"/>
                    <w:tcBorders>
                      <w:top w:val="single" w:sz="8" w:space="0" w:color="auto"/>
                      <w:left w:val="nil"/>
                      <w:bottom w:val="single" w:sz="8" w:space="0" w:color="auto"/>
                      <w:right w:val="nil"/>
                    </w:tcBorders>
                    <w:shd w:val="clear" w:color="auto" w:fill="auto"/>
                    <w:vAlign w:val="bottom"/>
                    <w:hideMark/>
                  </w:tcPr>
                  <w:p w14:paraId="615A0AF2" w14:textId="77777777" w:rsidR="00C57087" w:rsidRPr="00A07BCE" w:rsidRDefault="00C57087" w:rsidP="008A0C52">
                    <w:pPr>
                      <w:jc w:val="center"/>
                      <w:rPr>
                        <w:bCs w:val="0"/>
                        <w:color w:val="000000"/>
                      </w:rPr>
                    </w:pPr>
                    <w:r w:rsidRPr="00A07BCE">
                      <w:rPr>
                        <w:rFonts w:hint="eastAsia"/>
                        <w:bCs w:val="0"/>
                        <w:color w:val="000000"/>
                      </w:rPr>
                      <w:t>2022年6月30日</w:t>
                    </w:r>
                  </w:p>
                </w:tc>
              </w:tr>
              <w:tr w:rsidR="00C57087" w:rsidRPr="00A07BCE" w14:paraId="1F291E8A" w14:textId="77777777" w:rsidTr="00C57087">
                <w:trPr>
                  <w:trHeight w:val="278"/>
                  <w:jc w:val="center"/>
                </w:trPr>
                <w:tc>
                  <w:tcPr>
                    <w:tcW w:w="1304" w:type="dxa"/>
                    <w:vMerge/>
                    <w:tcBorders>
                      <w:top w:val="single" w:sz="8" w:space="0" w:color="auto"/>
                      <w:left w:val="nil"/>
                      <w:bottom w:val="single" w:sz="8" w:space="0" w:color="000000"/>
                      <w:right w:val="single" w:sz="8" w:space="0" w:color="auto"/>
                    </w:tcBorders>
                    <w:vAlign w:val="center"/>
                    <w:hideMark/>
                  </w:tcPr>
                  <w:p w14:paraId="2AB8835B" w14:textId="77777777" w:rsidR="00C57087" w:rsidRPr="00A07BCE" w:rsidRDefault="00C57087" w:rsidP="008A0C52">
                    <w:pPr>
                      <w:rPr>
                        <w:bCs w:val="0"/>
                        <w:color w:val="000000"/>
                      </w:rPr>
                    </w:pPr>
                  </w:p>
                </w:tc>
                <w:tc>
                  <w:tcPr>
                    <w:tcW w:w="3401" w:type="dxa"/>
                    <w:gridSpan w:val="2"/>
                    <w:tcBorders>
                      <w:top w:val="single" w:sz="8" w:space="0" w:color="auto"/>
                      <w:left w:val="nil"/>
                      <w:bottom w:val="single" w:sz="8" w:space="0" w:color="auto"/>
                      <w:right w:val="single" w:sz="8" w:space="0" w:color="000000"/>
                    </w:tcBorders>
                    <w:shd w:val="clear" w:color="auto" w:fill="auto"/>
                    <w:vAlign w:val="bottom"/>
                    <w:hideMark/>
                  </w:tcPr>
                  <w:p w14:paraId="0394127A" w14:textId="77777777" w:rsidR="00C57087" w:rsidRPr="00A07BCE" w:rsidRDefault="00C57087" w:rsidP="008A0C52">
                    <w:pPr>
                      <w:jc w:val="center"/>
                      <w:rPr>
                        <w:bCs w:val="0"/>
                        <w:color w:val="000000"/>
                      </w:rPr>
                    </w:pPr>
                    <w:r w:rsidRPr="00A07BCE">
                      <w:rPr>
                        <w:rFonts w:hint="eastAsia"/>
                        <w:bCs w:val="0"/>
                        <w:color w:val="000000"/>
                      </w:rPr>
                      <w:t>美元</w:t>
                    </w:r>
                  </w:p>
                </w:tc>
                <w:tc>
                  <w:tcPr>
                    <w:tcW w:w="3560" w:type="dxa"/>
                    <w:gridSpan w:val="2"/>
                    <w:tcBorders>
                      <w:top w:val="single" w:sz="8" w:space="0" w:color="auto"/>
                      <w:left w:val="nil"/>
                      <w:bottom w:val="single" w:sz="8" w:space="0" w:color="auto"/>
                      <w:right w:val="nil"/>
                    </w:tcBorders>
                    <w:shd w:val="clear" w:color="auto" w:fill="auto"/>
                    <w:vAlign w:val="bottom"/>
                    <w:hideMark/>
                  </w:tcPr>
                  <w:p w14:paraId="629592AF" w14:textId="77777777" w:rsidR="00C57087" w:rsidRPr="00A07BCE" w:rsidRDefault="00C57087" w:rsidP="008A0C52">
                    <w:pPr>
                      <w:jc w:val="center"/>
                      <w:rPr>
                        <w:bCs w:val="0"/>
                        <w:color w:val="000000"/>
                      </w:rPr>
                    </w:pPr>
                    <w:r w:rsidRPr="00A07BCE">
                      <w:rPr>
                        <w:rFonts w:hint="eastAsia"/>
                        <w:bCs w:val="0"/>
                        <w:color w:val="000000"/>
                      </w:rPr>
                      <w:t>欧元</w:t>
                    </w:r>
                  </w:p>
                </w:tc>
              </w:tr>
              <w:tr w:rsidR="00C57087" w:rsidRPr="00A07BCE" w14:paraId="150649EB" w14:textId="77777777" w:rsidTr="00C57087">
                <w:trPr>
                  <w:trHeight w:val="278"/>
                  <w:jc w:val="center"/>
                </w:trPr>
                <w:tc>
                  <w:tcPr>
                    <w:tcW w:w="1304" w:type="dxa"/>
                    <w:vMerge/>
                    <w:tcBorders>
                      <w:top w:val="single" w:sz="8" w:space="0" w:color="auto"/>
                      <w:left w:val="nil"/>
                      <w:bottom w:val="single" w:sz="8" w:space="0" w:color="000000"/>
                      <w:right w:val="single" w:sz="8" w:space="0" w:color="auto"/>
                    </w:tcBorders>
                    <w:vAlign w:val="center"/>
                    <w:hideMark/>
                  </w:tcPr>
                  <w:p w14:paraId="07855B3E" w14:textId="77777777" w:rsidR="00C57087" w:rsidRPr="00A07BCE" w:rsidRDefault="00C57087" w:rsidP="008A0C52">
                    <w:pPr>
                      <w:rPr>
                        <w:bCs w:val="0"/>
                        <w:color w:val="000000"/>
                      </w:rPr>
                    </w:pPr>
                  </w:p>
                </w:tc>
                <w:tc>
                  <w:tcPr>
                    <w:tcW w:w="1820" w:type="dxa"/>
                    <w:tcBorders>
                      <w:top w:val="nil"/>
                      <w:left w:val="nil"/>
                      <w:bottom w:val="single" w:sz="8" w:space="0" w:color="auto"/>
                      <w:right w:val="single" w:sz="8" w:space="0" w:color="auto"/>
                    </w:tcBorders>
                    <w:shd w:val="clear" w:color="auto" w:fill="auto"/>
                    <w:vAlign w:val="bottom"/>
                    <w:hideMark/>
                  </w:tcPr>
                  <w:p w14:paraId="220A1B76" w14:textId="77777777" w:rsidR="00C57087" w:rsidRPr="00A07BCE" w:rsidRDefault="00C57087" w:rsidP="008A0C52">
                    <w:pPr>
                      <w:jc w:val="center"/>
                      <w:rPr>
                        <w:bCs w:val="0"/>
                        <w:color w:val="000000"/>
                      </w:rPr>
                    </w:pPr>
                    <w:r w:rsidRPr="00A07BCE">
                      <w:rPr>
                        <w:rFonts w:hint="eastAsia"/>
                        <w:bCs w:val="0"/>
                        <w:color w:val="000000"/>
                      </w:rPr>
                      <w:t>外币</w:t>
                    </w:r>
                  </w:p>
                </w:tc>
                <w:tc>
                  <w:tcPr>
                    <w:tcW w:w="1581" w:type="dxa"/>
                    <w:tcBorders>
                      <w:top w:val="nil"/>
                      <w:left w:val="nil"/>
                      <w:bottom w:val="single" w:sz="8" w:space="0" w:color="auto"/>
                      <w:right w:val="single" w:sz="8" w:space="0" w:color="auto"/>
                    </w:tcBorders>
                    <w:shd w:val="clear" w:color="auto" w:fill="auto"/>
                    <w:vAlign w:val="bottom"/>
                    <w:hideMark/>
                  </w:tcPr>
                  <w:p w14:paraId="78CC51B5" w14:textId="77777777" w:rsidR="00C57087" w:rsidRPr="00A07BCE" w:rsidRDefault="00C57087" w:rsidP="008A0C52">
                    <w:pPr>
                      <w:jc w:val="center"/>
                      <w:rPr>
                        <w:bCs w:val="0"/>
                        <w:color w:val="000000"/>
                      </w:rPr>
                    </w:pPr>
                    <w:r w:rsidRPr="00A07BCE">
                      <w:rPr>
                        <w:rFonts w:hint="eastAsia"/>
                        <w:bCs w:val="0"/>
                        <w:color w:val="000000"/>
                      </w:rPr>
                      <w:t>人民币</w:t>
                    </w:r>
                  </w:p>
                </w:tc>
                <w:tc>
                  <w:tcPr>
                    <w:tcW w:w="1700" w:type="dxa"/>
                    <w:tcBorders>
                      <w:top w:val="nil"/>
                      <w:left w:val="nil"/>
                      <w:bottom w:val="single" w:sz="8" w:space="0" w:color="auto"/>
                      <w:right w:val="single" w:sz="8" w:space="0" w:color="auto"/>
                    </w:tcBorders>
                    <w:shd w:val="clear" w:color="auto" w:fill="auto"/>
                    <w:vAlign w:val="bottom"/>
                    <w:hideMark/>
                  </w:tcPr>
                  <w:p w14:paraId="516796C5" w14:textId="77777777" w:rsidR="00C57087" w:rsidRPr="00A07BCE" w:rsidRDefault="00C57087" w:rsidP="008A0C52">
                    <w:pPr>
                      <w:jc w:val="center"/>
                      <w:rPr>
                        <w:bCs w:val="0"/>
                        <w:color w:val="000000"/>
                      </w:rPr>
                    </w:pPr>
                    <w:r w:rsidRPr="00A07BCE">
                      <w:rPr>
                        <w:rFonts w:hint="eastAsia"/>
                        <w:bCs w:val="0"/>
                        <w:color w:val="000000"/>
                      </w:rPr>
                      <w:t>外币</w:t>
                    </w:r>
                  </w:p>
                </w:tc>
                <w:tc>
                  <w:tcPr>
                    <w:tcW w:w="1860" w:type="dxa"/>
                    <w:tcBorders>
                      <w:top w:val="nil"/>
                      <w:left w:val="nil"/>
                      <w:bottom w:val="single" w:sz="8" w:space="0" w:color="auto"/>
                      <w:right w:val="nil"/>
                    </w:tcBorders>
                    <w:shd w:val="clear" w:color="auto" w:fill="auto"/>
                    <w:vAlign w:val="bottom"/>
                    <w:hideMark/>
                  </w:tcPr>
                  <w:p w14:paraId="0E0FF3BD" w14:textId="77777777" w:rsidR="00C57087" w:rsidRPr="00A07BCE" w:rsidRDefault="00C57087" w:rsidP="008A0C52">
                    <w:pPr>
                      <w:jc w:val="center"/>
                      <w:rPr>
                        <w:bCs w:val="0"/>
                        <w:color w:val="000000"/>
                      </w:rPr>
                    </w:pPr>
                    <w:r w:rsidRPr="00A07BCE">
                      <w:rPr>
                        <w:rFonts w:hint="eastAsia"/>
                        <w:bCs w:val="0"/>
                        <w:color w:val="000000"/>
                      </w:rPr>
                      <w:t>人民币</w:t>
                    </w:r>
                  </w:p>
                </w:tc>
              </w:tr>
              <w:tr w:rsidR="00C57087" w:rsidRPr="00A07BCE" w14:paraId="22CFBA06" w14:textId="77777777" w:rsidTr="00C57087">
                <w:trPr>
                  <w:trHeight w:val="570"/>
                  <w:jc w:val="center"/>
                </w:trPr>
                <w:tc>
                  <w:tcPr>
                    <w:tcW w:w="1304" w:type="dxa"/>
                    <w:tcBorders>
                      <w:top w:val="nil"/>
                      <w:left w:val="nil"/>
                      <w:bottom w:val="single" w:sz="8" w:space="0" w:color="auto"/>
                      <w:right w:val="single" w:sz="8" w:space="0" w:color="auto"/>
                    </w:tcBorders>
                    <w:shd w:val="clear" w:color="auto" w:fill="auto"/>
                    <w:vAlign w:val="bottom"/>
                    <w:hideMark/>
                  </w:tcPr>
                  <w:p w14:paraId="2D4E6EF3" w14:textId="77777777" w:rsidR="00C57087" w:rsidRPr="00A07BCE" w:rsidRDefault="00C57087" w:rsidP="008A0C52">
                    <w:pPr>
                      <w:rPr>
                        <w:bCs w:val="0"/>
                        <w:color w:val="000000"/>
                      </w:rPr>
                    </w:pPr>
                    <w:r w:rsidRPr="00A07BCE">
                      <w:rPr>
                        <w:rFonts w:hint="eastAsia"/>
                        <w:bCs w:val="0"/>
                        <w:color w:val="000000"/>
                      </w:rPr>
                      <w:t>货币资金</w:t>
                    </w:r>
                  </w:p>
                </w:tc>
                <w:tc>
                  <w:tcPr>
                    <w:tcW w:w="1820" w:type="dxa"/>
                    <w:tcBorders>
                      <w:top w:val="nil"/>
                      <w:left w:val="nil"/>
                      <w:bottom w:val="single" w:sz="8" w:space="0" w:color="auto"/>
                      <w:right w:val="single" w:sz="8" w:space="0" w:color="auto"/>
                    </w:tcBorders>
                    <w:shd w:val="clear" w:color="auto" w:fill="auto"/>
                    <w:vAlign w:val="center"/>
                    <w:hideMark/>
                  </w:tcPr>
                  <w:p w14:paraId="35032B0F" w14:textId="77777777" w:rsidR="00C57087" w:rsidRPr="00A07BCE" w:rsidRDefault="00C57087" w:rsidP="008A0C52">
                    <w:pPr>
                      <w:jc w:val="center"/>
                      <w:rPr>
                        <w:bCs w:val="0"/>
                        <w:color w:val="000000"/>
                      </w:rPr>
                    </w:pPr>
                    <w:r w:rsidRPr="00A07BCE">
                      <w:rPr>
                        <w:rFonts w:hint="eastAsia"/>
                        <w:bCs w:val="0"/>
                        <w:color w:val="000000"/>
                      </w:rPr>
                      <w:t>1,384,563.89</w:t>
                    </w:r>
                  </w:p>
                </w:tc>
                <w:tc>
                  <w:tcPr>
                    <w:tcW w:w="1581" w:type="dxa"/>
                    <w:tcBorders>
                      <w:top w:val="nil"/>
                      <w:left w:val="nil"/>
                      <w:bottom w:val="single" w:sz="8" w:space="0" w:color="auto"/>
                      <w:right w:val="single" w:sz="8" w:space="0" w:color="auto"/>
                    </w:tcBorders>
                    <w:shd w:val="clear" w:color="auto" w:fill="auto"/>
                    <w:vAlign w:val="center"/>
                    <w:hideMark/>
                  </w:tcPr>
                  <w:p w14:paraId="55979C90" w14:textId="77777777" w:rsidR="00C57087" w:rsidRPr="00A07BCE" w:rsidRDefault="00C57087" w:rsidP="008A0C52">
                    <w:pPr>
                      <w:jc w:val="center"/>
                      <w:rPr>
                        <w:bCs w:val="0"/>
                        <w:color w:val="000000"/>
                      </w:rPr>
                    </w:pPr>
                    <w:r w:rsidRPr="00A07BCE">
                      <w:rPr>
                        <w:rFonts w:hint="eastAsia"/>
                        <w:bCs w:val="0"/>
                        <w:color w:val="000000"/>
                      </w:rPr>
                      <w:t>9,292,362.09</w:t>
                    </w:r>
                  </w:p>
                </w:tc>
                <w:tc>
                  <w:tcPr>
                    <w:tcW w:w="1700" w:type="dxa"/>
                    <w:tcBorders>
                      <w:top w:val="nil"/>
                      <w:left w:val="nil"/>
                      <w:bottom w:val="single" w:sz="8" w:space="0" w:color="auto"/>
                      <w:right w:val="single" w:sz="8" w:space="0" w:color="auto"/>
                    </w:tcBorders>
                    <w:shd w:val="clear" w:color="auto" w:fill="auto"/>
                    <w:vAlign w:val="center"/>
                    <w:hideMark/>
                  </w:tcPr>
                  <w:p w14:paraId="345E3068" w14:textId="77777777" w:rsidR="00C57087" w:rsidRPr="00A07BCE" w:rsidRDefault="00C57087" w:rsidP="008A0C52">
                    <w:pPr>
                      <w:jc w:val="center"/>
                      <w:rPr>
                        <w:bCs w:val="0"/>
                        <w:color w:val="000000"/>
                      </w:rPr>
                    </w:pPr>
                    <w:r w:rsidRPr="00A07BCE">
                      <w:rPr>
                        <w:rFonts w:hint="eastAsia"/>
                        <w:bCs w:val="0"/>
                        <w:color w:val="000000"/>
                      </w:rPr>
                      <w:t>664,541.66</w:t>
                    </w:r>
                  </w:p>
                </w:tc>
                <w:tc>
                  <w:tcPr>
                    <w:tcW w:w="1860" w:type="dxa"/>
                    <w:tcBorders>
                      <w:top w:val="nil"/>
                      <w:left w:val="nil"/>
                      <w:bottom w:val="single" w:sz="8" w:space="0" w:color="auto"/>
                      <w:right w:val="nil"/>
                    </w:tcBorders>
                    <w:shd w:val="clear" w:color="auto" w:fill="auto"/>
                    <w:vAlign w:val="center"/>
                    <w:hideMark/>
                  </w:tcPr>
                  <w:p w14:paraId="1C73D56F" w14:textId="77777777" w:rsidR="00C57087" w:rsidRPr="00A07BCE" w:rsidRDefault="00C57087" w:rsidP="008A0C52">
                    <w:pPr>
                      <w:jc w:val="center"/>
                      <w:rPr>
                        <w:bCs w:val="0"/>
                        <w:color w:val="000000"/>
                      </w:rPr>
                    </w:pPr>
                    <w:r w:rsidRPr="00A07BCE">
                      <w:rPr>
                        <w:rFonts w:hint="eastAsia"/>
                        <w:bCs w:val="0"/>
                        <w:color w:val="000000"/>
                      </w:rPr>
                      <w:t>4,657,373.77</w:t>
                    </w:r>
                  </w:p>
                </w:tc>
              </w:tr>
              <w:tr w:rsidR="00C57087" w:rsidRPr="00A07BCE" w14:paraId="45E622CC" w14:textId="77777777" w:rsidTr="00C57087">
                <w:trPr>
                  <w:trHeight w:val="450"/>
                  <w:jc w:val="center"/>
                </w:trPr>
                <w:tc>
                  <w:tcPr>
                    <w:tcW w:w="1304" w:type="dxa"/>
                    <w:tcBorders>
                      <w:top w:val="nil"/>
                      <w:left w:val="nil"/>
                      <w:bottom w:val="single" w:sz="8" w:space="0" w:color="auto"/>
                      <w:right w:val="single" w:sz="8" w:space="0" w:color="auto"/>
                    </w:tcBorders>
                    <w:shd w:val="clear" w:color="auto" w:fill="auto"/>
                    <w:vAlign w:val="bottom"/>
                    <w:hideMark/>
                  </w:tcPr>
                  <w:p w14:paraId="16204296" w14:textId="77777777" w:rsidR="00C57087" w:rsidRPr="00A07BCE" w:rsidRDefault="00C57087" w:rsidP="008A0C52">
                    <w:pPr>
                      <w:rPr>
                        <w:bCs w:val="0"/>
                        <w:color w:val="000000"/>
                      </w:rPr>
                    </w:pPr>
                    <w:r w:rsidRPr="00A07BCE">
                      <w:rPr>
                        <w:rFonts w:hint="eastAsia"/>
                        <w:bCs w:val="0"/>
                        <w:color w:val="000000"/>
                      </w:rPr>
                      <w:t>应收账款</w:t>
                    </w:r>
                  </w:p>
                </w:tc>
                <w:tc>
                  <w:tcPr>
                    <w:tcW w:w="1820" w:type="dxa"/>
                    <w:tcBorders>
                      <w:top w:val="nil"/>
                      <w:left w:val="nil"/>
                      <w:bottom w:val="single" w:sz="8" w:space="0" w:color="auto"/>
                      <w:right w:val="single" w:sz="8" w:space="0" w:color="auto"/>
                    </w:tcBorders>
                    <w:shd w:val="clear" w:color="auto" w:fill="auto"/>
                    <w:vAlign w:val="center"/>
                    <w:hideMark/>
                  </w:tcPr>
                  <w:p w14:paraId="6EA73620" w14:textId="77777777" w:rsidR="00C57087" w:rsidRPr="00A07BCE" w:rsidRDefault="00C57087" w:rsidP="008A0C52">
                    <w:pPr>
                      <w:jc w:val="center"/>
                      <w:rPr>
                        <w:bCs w:val="0"/>
                        <w:color w:val="000000"/>
                      </w:rPr>
                    </w:pPr>
                    <w:r w:rsidRPr="00A07BCE">
                      <w:rPr>
                        <w:rFonts w:hint="eastAsia"/>
                        <w:bCs w:val="0"/>
                        <w:color w:val="000000"/>
                      </w:rPr>
                      <w:t>11,355,742.99</w:t>
                    </w:r>
                  </w:p>
                </w:tc>
                <w:tc>
                  <w:tcPr>
                    <w:tcW w:w="1581" w:type="dxa"/>
                    <w:tcBorders>
                      <w:top w:val="nil"/>
                      <w:left w:val="nil"/>
                      <w:bottom w:val="single" w:sz="8" w:space="0" w:color="auto"/>
                      <w:right w:val="single" w:sz="8" w:space="0" w:color="auto"/>
                    </w:tcBorders>
                    <w:shd w:val="clear" w:color="auto" w:fill="auto"/>
                    <w:vAlign w:val="center"/>
                    <w:hideMark/>
                  </w:tcPr>
                  <w:p w14:paraId="1FD46E53" w14:textId="5A443829" w:rsidR="00C57087" w:rsidRPr="00A07BCE" w:rsidRDefault="00CF476D" w:rsidP="008A0C52">
                    <w:pPr>
                      <w:jc w:val="center"/>
                      <w:rPr>
                        <w:bCs w:val="0"/>
                        <w:color w:val="000000"/>
                      </w:rPr>
                    </w:pPr>
                    <w:r>
                      <w:rPr>
                        <w:bCs w:val="0"/>
                        <w:color w:val="000000"/>
                      </w:rPr>
                      <w:t>76,212,933.50</w:t>
                    </w:r>
                  </w:p>
                </w:tc>
                <w:tc>
                  <w:tcPr>
                    <w:tcW w:w="1700" w:type="dxa"/>
                    <w:tcBorders>
                      <w:top w:val="nil"/>
                      <w:left w:val="nil"/>
                      <w:bottom w:val="single" w:sz="8" w:space="0" w:color="auto"/>
                      <w:right w:val="single" w:sz="8" w:space="0" w:color="auto"/>
                    </w:tcBorders>
                    <w:shd w:val="clear" w:color="auto" w:fill="auto"/>
                    <w:vAlign w:val="center"/>
                    <w:hideMark/>
                  </w:tcPr>
                  <w:p w14:paraId="33993401" w14:textId="77777777" w:rsidR="00C57087" w:rsidRPr="00A07BCE" w:rsidRDefault="00C57087" w:rsidP="008A0C52">
                    <w:pPr>
                      <w:jc w:val="center"/>
                      <w:rPr>
                        <w:bCs w:val="0"/>
                        <w:color w:val="000000"/>
                      </w:rPr>
                    </w:pPr>
                    <w:r w:rsidRPr="00A07BCE">
                      <w:rPr>
                        <w:rFonts w:hint="eastAsia"/>
                        <w:bCs w:val="0"/>
                        <w:color w:val="000000"/>
                      </w:rPr>
                      <w:t>1,061,473.30</w:t>
                    </w:r>
                  </w:p>
                </w:tc>
                <w:tc>
                  <w:tcPr>
                    <w:tcW w:w="1860" w:type="dxa"/>
                    <w:tcBorders>
                      <w:top w:val="nil"/>
                      <w:left w:val="nil"/>
                      <w:bottom w:val="single" w:sz="8" w:space="0" w:color="auto"/>
                      <w:right w:val="nil"/>
                    </w:tcBorders>
                    <w:shd w:val="clear" w:color="auto" w:fill="auto"/>
                    <w:vAlign w:val="center"/>
                    <w:hideMark/>
                  </w:tcPr>
                  <w:p w14:paraId="176CD9A4" w14:textId="5C104FCC" w:rsidR="00C57087" w:rsidRPr="00A07BCE" w:rsidRDefault="00CF476D" w:rsidP="008A0C52">
                    <w:pPr>
                      <w:jc w:val="center"/>
                      <w:rPr>
                        <w:bCs w:val="0"/>
                        <w:color w:val="000000"/>
                      </w:rPr>
                    </w:pPr>
                    <w:r>
                      <w:rPr>
                        <w:bCs w:val="0"/>
                        <w:color w:val="000000"/>
                      </w:rPr>
                      <w:t>7,439,229.48</w:t>
                    </w:r>
                  </w:p>
                </w:tc>
              </w:tr>
              <w:tr w:rsidR="00C57087" w:rsidRPr="00A07BCE" w14:paraId="2375BB8C" w14:textId="77777777" w:rsidTr="00C57087">
                <w:trPr>
                  <w:trHeight w:val="278"/>
                  <w:jc w:val="center"/>
                </w:trPr>
                <w:tc>
                  <w:tcPr>
                    <w:tcW w:w="3124" w:type="dxa"/>
                    <w:gridSpan w:val="2"/>
                    <w:tcBorders>
                      <w:top w:val="nil"/>
                      <w:left w:val="nil"/>
                      <w:bottom w:val="nil"/>
                      <w:right w:val="nil"/>
                    </w:tcBorders>
                    <w:shd w:val="clear" w:color="auto" w:fill="auto"/>
                    <w:noWrap/>
                    <w:vAlign w:val="bottom"/>
                    <w:hideMark/>
                  </w:tcPr>
                  <w:p w14:paraId="28D1CB1F" w14:textId="77777777" w:rsidR="00C57087" w:rsidRPr="00A07BCE" w:rsidRDefault="00C57087" w:rsidP="008A0C52">
                    <w:pPr>
                      <w:ind w:firstLineChars="200" w:firstLine="420"/>
                      <w:rPr>
                        <w:bCs w:val="0"/>
                        <w:color w:val="000000"/>
                      </w:rPr>
                    </w:pPr>
                    <w:r w:rsidRPr="00A07BCE">
                      <w:rPr>
                        <w:rFonts w:hint="eastAsia"/>
                        <w:bCs w:val="0"/>
                        <w:color w:val="000000"/>
                      </w:rPr>
                      <w:t>（续上表）</w:t>
                    </w:r>
                  </w:p>
                </w:tc>
                <w:tc>
                  <w:tcPr>
                    <w:tcW w:w="1581" w:type="dxa"/>
                    <w:tcBorders>
                      <w:top w:val="nil"/>
                      <w:left w:val="nil"/>
                      <w:bottom w:val="nil"/>
                      <w:right w:val="nil"/>
                    </w:tcBorders>
                    <w:shd w:val="clear" w:color="auto" w:fill="auto"/>
                    <w:noWrap/>
                    <w:vAlign w:val="bottom"/>
                    <w:hideMark/>
                  </w:tcPr>
                  <w:p w14:paraId="136A2407" w14:textId="77777777" w:rsidR="00C57087" w:rsidRPr="00A07BCE" w:rsidRDefault="00C57087" w:rsidP="008A0C52">
                    <w:pPr>
                      <w:ind w:firstLineChars="200" w:firstLine="420"/>
                      <w:rPr>
                        <w:bCs w:val="0"/>
                        <w:color w:val="000000"/>
                      </w:rPr>
                    </w:pPr>
                  </w:p>
                </w:tc>
                <w:tc>
                  <w:tcPr>
                    <w:tcW w:w="1700" w:type="dxa"/>
                    <w:tcBorders>
                      <w:top w:val="nil"/>
                      <w:left w:val="nil"/>
                      <w:bottom w:val="nil"/>
                      <w:right w:val="nil"/>
                    </w:tcBorders>
                    <w:shd w:val="clear" w:color="auto" w:fill="auto"/>
                    <w:noWrap/>
                    <w:vAlign w:val="bottom"/>
                    <w:hideMark/>
                  </w:tcPr>
                  <w:p w14:paraId="69F4EA1F" w14:textId="77777777" w:rsidR="00C57087" w:rsidRPr="00A07BCE" w:rsidRDefault="00C57087" w:rsidP="008A0C52">
                    <w:pPr>
                      <w:rPr>
                        <w:rFonts w:ascii="Times New Roman" w:eastAsia="Times New Roman" w:hAnsi="Times New Roman" w:cs="Times New Roman"/>
                        <w:bCs w:val="0"/>
                        <w:sz w:val="20"/>
                        <w:szCs w:val="20"/>
                      </w:rPr>
                    </w:pPr>
                  </w:p>
                </w:tc>
                <w:tc>
                  <w:tcPr>
                    <w:tcW w:w="1860" w:type="dxa"/>
                    <w:tcBorders>
                      <w:top w:val="nil"/>
                      <w:left w:val="nil"/>
                      <w:bottom w:val="nil"/>
                      <w:right w:val="nil"/>
                    </w:tcBorders>
                    <w:shd w:val="clear" w:color="auto" w:fill="auto"/>
                    <w:noWrap/>
                    <w:vAlign w:val="bottom"/>
                    <w:hideMark/>
                  </w:tcPr>
                  <w:p w14:paraId="73C68F56" w14:textId="77777777" w:rsidR="00C57087" w:rsidRPr="00A07BCE" w:rsidRDefault="00C57087" w:rsidP="008A0C52">
                    <w:pPr>
                      <w:rPr>
                        <w:rFonts w:ascii="Times New Roman" w:eastAsia="Times New Roman" w:hAnsi="Times New Roman" w:cs="Times New Roman"/>
                        <w:bCs w:val="0"/>
                        <w:sz w:val="20"/>
                        <w:szCs w:val="20"/>
                      </w:rPr>
                    </w:pPr>
                  </w:p>
                </w:tc>
              </w:tr>
              <w:tr w:rsidR="00C57087" w:rsidRPr="00A07BCE" w14:paraId="0EF50309" w14:textId="77777777" w:rsidTr="00C57087">
                <w:trPr>
                  <w:trHeight w:val="278"/>
                  <w:jc w:val="center"/>
                </w:trPr>
                <w:tc>
                  <w:tcPr>
                    <w:tcW w:w="1304" w:type="dxa"/>
                    <w:vMerge w:val="restart"/>
                    <w:tcBorders>
                      <w:top w:val="single" w:sz="8" w:space="0" w:color="auto"/>
                      <w:left w:val="nil"/>
                      <w:bottom w:val="single" w:sz="8" w:space="0" w:color="000000"/>
                      <w:right w:val="single" w:sz="8" w:space="0" w:color="auto"/>
                    </w:tcBorders>
                    <w:shd w:val="clear" w:color="auto" w:fill="auto"/>
                    <w:vAlign w:val="bottom"/>
                    <w:hideMark/>
                  </w:tcPr>
                  <w:p w14:paraId="76A8B383" w14:textId="77777777" w:rsidR="00C57087" w:rsidRPr="00A07BCE" w:rsidRDefault="00C57087" w:rsidP="008A0C52">
                    <w:pPr>
                      <w:jc w:val="center"/>
                      <w:rPr>
                        <w:bCs w:val="0"/>
                        <w:color w:val="000000"/>
                      </w:rPr>
                    </w:pPr>
                    <w:r w:rsidRPr="00A07BCE">
                      <w:rPr>
                        <w:rFonts w:hint="eastAsia"/>
                        <w:bCs w:val="0"/>
                        <w:color w:val="000000"/>
                      </w:rPr>
                      <w:t>项目</w:t>
                    </w:r>
                  </w:p>
                </w:tc>
                <w:tc>
                  <w:tcPr>
                    <w:tcW w:w="6961" w:type="dxa"/>
                    <w:gridSpan w:val="4"/>
                    <w:tcBorders>
                      <w:top w:val="single" w:sz="8" w:space="0" w:color="auto"/>
                      <w:left w:val="nil"/>
                      <w:bottom w:val="single" w:sz="8" w:space="0" w:color="auto"/>
                      <w:right w:val="nil"/>
                    </w:tcBorders>
                    <w:shd w:val="clear" w:color="auto" w:fill="auto"/>
                    <w:vAlign w:val="bottom"/>
                    <w:hideMark/>
                  </w:tcPr>
                  <w:p w14:paraId="40FB97A2" w14:textId="77777777" w:rsidR="00C57087" w:rsidRPr="00A07BCE" w:rsidRDefault="00C57087" w:rsidP="008A0C52">
                    <w:pPr>
                      <w:jc w:val="center"/>
                      <w:rPr>
                        <w:bCs w:val="0"/>
                        <w:color w:val="000000"/>
                      </w:rPr>
                    </w:pPr>
                    <w:r w:rsidRPr="00A07BCE">
                      <w:rPr>
                        <w:rFonts w:hint="eastAsia"/>
                        <w:bCs w:val="0"/>
                        <w:color w:val="000000"/>
                      </w:rPr>
                      <w:t>2021年12月31日</w:t>
                    </w:r>
                  </w:p>
                </w:tc>
              </w:tr>
              <w:tr w:rsidR="00C57087" w:rsidRPr="00A07BCE" w14:paraId="57CC735D" w14:textId="77777777" w:rsidTr="00C57087">
                <w:trPr>
                  <w:trHeight w:val="278"/>
                  <w:jc w:val="center"/>
                </w:trPr>
                <w:tc>
                  <w:tcPr>
                    <w:tcW w:w="1304" w:type="dxa"/>
                    <w:vMerge/>
                    <w:tcBorders>
                      <w:top w:val="single" w:sz="8" w:space="0" w:color="auto"/>
                      <w:left w:val="nil"/>
                      <w:bottom w:val="single" w:sz="8" w:space="0" w:color="000000"/>
                      <w:right w:val="single" w:sz="8" w:space="0" w:color="auto"/>
                    </w:tcBorders>
                    <w:vAlign w:val="center"/>
                    <w:hideMark/>
                  </w:tcPr>
                  <w:p w14:paraId="68823A4C" w14:textId="77777777" w:rsidR="00C57087" w:rsidRPr="00A07BCE" w:rsidRDefault="00C57087" w:rsidP="008A0C52">
                    <w:pPr>
                      <w:rPr>
                        <w:bCs w:val="0"/>
                        <w:color w:val="000000"/>
                      </w:rPr>
                    </w:pPr>
                  </w:p>
                </w:tc>
                <w:tc>
                  <w:tcPr>
                    <w:tcW w:w="3401" w:type="dxa"/>
                    <w:gridSpan w:val="2"/>
                    <w:tcBorders>
                      <w:top w:val="single" w:sz="8" w:space="0" w:color="auto"/>
                      <w:left w:val="nil"/>
                      <w:bottom w:val="single" w:sz="8" w:space="0" w:color="auto"/>
                      <w:right w:val="single" w:sz="8" w:space="0" w:color="000000"/>
                    </w:tcBorders>
                    <w:shd w:val="clear" w:color="auto" w:fill="auto"/>
                    <w:vAlign w:val="bottom"/>
                    <w:hideMark/>
                  </w:tcPr>
                  <w:p w14:paraId="67036121" w14:textId="77777777" w:rsidR="00C57087" w:rsidRPr="00A07BCE" w:rsidRDefault="00C57087" w:rsidP="008A0C52">
                    <w:pPr>
                      <w:jc w:val="center"/>
                      <w:rPr>
                        <w:bCs w:val="0"/>
                        <w:color w:val="000000"/>
                      </w:rPr>
                    </w:pPr>
                    <w:r w:rsidRPr="00A07BCE">
                      <w:rPr>
                        <w:rFonts w:hint="eastAsia"/>
                        <w:bCs w:val="0"/>
                        <w:color w:val="000000"/>
                      </w:rPr>
                      <w:t>美元</w:t>
                    </w:r>
                  </w:p>
                </w:tc>
                <w:tc>
                  <w:tcPr>
                    <w:tcW w:w="3560" w:type="dxa"/>
                    <w:gridSpan w:val="2"/>
                    <w:tcBorders>
                      <w:top w:val="single" w:sz="8" w:space="0" w:color="auto"/>
                      <w:left w:val="nil"/>
                      <w:bottom w:val="single" w:sz="8" w:space="0" w:color="auto"/>
                      <w:right w:val="nil"/>
                    </w:tcBorders>
                    <w:shd w:val="clear" w:color="auto" w:fill="auto"/>
                    <w:vAlign w:val="bottom"/>
                    <w:hideMark/>
                  </w:tcPr>
                  <w:p w14:paraId="07B221EF" w14:textId="77777777" w:rsidR="00C57087" w:rsidRPr="00A07BCE" w:rsidRDefault="00C57087" w:rsidP="008A0C52">
                    <w:pPr>
                      <w:jc w:val="center"/>
                      <w:rPr>
                        <w:bCs w:val="0"/>
                        <w:color w:val="000000"/>
                      </w:rPr>
                    </w:pPr>
                    <w:r w:rsidRPr="00A07BCE">
                      <w:rPr>
                        <w:rFonts w:hint="eastAsia"/>
                        <w:bCs w:val="0"/>
                        <w:color w:val="000000"/>
                      </w:rPr>
                      <w:t>欧元</w:t>
                    </w:r>
                  </w:p>
                </w:tc>
              </w:tr>
              <w:tr w:rsidR="00C57087" w:rsidRPr="00A07BCE" w14:paraId="03C79C0A" w14:textId="77777777" w:rsidTr="00C57087">
                <w:trPr>
                  <w:trHeight w:val="278"/>
                  <w:jc w:val="center"/>
                </w:trPr>
                <w:tc>
                  <w:tcPr>
                    <w:tcW w:w="1304" w:type="dxa"/>
                    <w:vMerge/>
                    <w:tcBorders>
                      <w:top w:val="single" w:sz="8" w:space="0" w:color="auto"/>
                      <w:left w:val="nil"/>
                      <w:bottom w:val="single" w:sz="8" w:space="0" w:color="000000"/>
                      <w:right w:val="single" w:sz="8" w:space="0" w:color="auto"/>
                    </w:tcBorders>
                    <w:vAlign w:val="center"/>
                    <w:hideMark/>
                  </w:tcPr>
                  <w:p w14:paraId="597290B3" w14:textId="77777777" w:rsidR="00C57087" w:rsidRPr="00A07BCE" w:rsidRDefault="00C57087" w:rsidP="008A0C52">
                    <w:pPr>
                      <w:rPr>
                        <w:bCs w:val="0"/>
                        <w:color w:val="000000"/>
                      </w:rPr>
                    </w:pPr>
                  </w:p>
                </w:tc>
                <w:tc>
                  <w:tcPr>
                    <w:tcW w:w="1820" w:type="dxa"/>
                    <w:tcBorders>
                      <w:top w:val="nil"/>
                      <w:left w:val="nil"/>
                      <w:bottom w:val="single" w:sz="8" w:space="0" w:color="auto"/>
                      <w:right w:val="single" w:sz="8" w:space="0" w:color="auto"/>
                    </w:tcBorders>
                    <w:shd w:val="clear" w:color="auto" w:fill="auto"/>
                    <w:vAlign w:val="bottom"/>
                    <w:hideMark/>
                  </w:tcPr>
                  <w:p w14:paraId="1B25FBAC" w14:textId="77777777" w:rsidR="00C57087" w:rsidRPr="00A07BCE" w:rsidRDefault="00C57087" w:rsidP="008A0C52">
                    <w:pPr>
                      <w:jc w:val="center"/>
                      <w:rPr>
                        <w:bCs w:val="0"/>
                        <w:color w:val="000000"/>
                      </w:rPr>
                    </w:pPr>
                    <w:r w:rsidRPr="00A07BCE">
                      <w:rPr>
                        <w:rFonts w:hint="eastAsia"/>
                        <w:bCs w:val="0"/>
                        <w:color w:val="000000"/>
                      </w:rPr>
                      <w:t>外币</w:t>
                    </w:r>
                  </w:p>
                </w:tc>
                <w:tc>
                  <w:tcPr>
                    <w:tcW w:w="1581" w:type="dxa"/>
                    <w:tcBorders>
                      <w:top w:val="nil"/>
                      <w:left w:val="nil"/>
                      <w:bottom w:val="single" w:sz="8" w:space="0" w:color="auto"/>
                      <w:right w:val="single" w:sz="8" w:space="0" w:color="auto"/>
                    </w:tcBorders>
                    <w:shd w:val="clear" w:color="auto" w:fill="auto"/>
                    <w:vAlign w:val="bottom"/>
                    <w:hideMark/>
                  </w:tcPr>
                  <w:p w14:paraId="1B34A464" w14:textId="77777777" w:rsidR="00C57087" w:rsidRPr="00A07BCE" w:rsidRDefault="00C57087" w:rsidP="008A0C52">
                    <w:pPr>
                      <w:jc w:val="center"/>
                      <w:rPr>
                        <w:bCs w:val="0"/>
                        <w:color w:val="000000"/>
                      </w:rPr>
                    </w:pPr>
                    <w:r w:rsidRPr="00A07BCE">
                      <w:rPr>
                        <w:rFonts w:hint="eastAsia"/>
                        <w:bCs w:val="0"/>
                        <w:color w:val="000000"/>
                      </w:rPr>
                      <w:t>人民币</w:t>
                    </w:r>
                  </w:p>
                </w:tc>
                <w:tc>
                  <w:tcPr>
                    <w:tcW w:w="1700" w:type="dxa"/>
                    <w:tcBorders>
                      <w:top w:val="nil"/>
                      <w:left w:val="nil"/>
                      <w:bottom w:val="single" w:sz="8" w:space="0" w:color="auto"/>
                      <w:right w:val="single" w:sz="8" w:space="0" w:color="auto"/>
                    </w:tcBorders>
                    <w:shd w:val="clear" w:color="auto" w:fill="auto"/>
                    <w:vAlign w:val="bottom"/>
                    <w:hideMark/>
                  </w:tcPr>
                  <w:p w14:paraId="4D935EED" w14:textId="77777777" w:rsidR="00C57087" w:rsidRPr="00A07BCE" w:rsidRDefault="00C57087" w:rsidP="008A0C52">
                    <w:pPr>
                      <w:jc w:val="center"/>
                      <w:rPr>
                        <w:bCs w:val="0"/>
                        <w:color w:val="000000"/>
                      </w:rPr>
                    </w:pPr>
                    <w:r w:rsidRPr="00A07BCE">
                      <w:rPr>
                        <w:rFonts w:hint="eastAsia"/>
                        <w:bCs w:val="0"/>
                        <w:color w:val="000000"/>
                      </w:rPr>
                      <w:t>外币</w:t>
                    </w:r>
                  </w:p>
                </w:tc>
                <w:tc>
                  <w:tcPr>
                    <w:tcW w:w="1860" w:type="dxa"/>
                    <w:tcBorders>
                      <w:top w:val="nil"/>
                      <w:left w:val="nil"/>
                      <w:bottom w:val="single" w:sz="8" w:space="0" w:color="auto"/>
                      <w:right w:val="nil"/>
                    </w:tcBorders>
                    <w:shd w:val="clear" w:color="auto" w:fill="auto"/>
                    <w:vAlign w:val="bottom"/>
                    <w:hideMark/>
                  </w:tcPr>
                  <w:p w14:paraId="29AD98B2" w14:textId="77777777" w:rsidR="00C57087" w:rsidRPr="00A07BCE" w:rsidRDefault="00C57087" w:rsidP="008A0C52">
                    <w:pPr>
                      <w:jc w:val="center"/>
                      <w:rPr>
                        <w:bCs w:val="0"/>
                        <w:color w:val="000000"/>
                      </w:rPr>
                    </w:pPr>
                    <w:r w:rsidRPr="00A07BCE">
                      <w:rPr>
                        <w:rFonts w:hint="eastAsia"/>
                        <w:bCs w:val="0"/>
                        <w:color w:val="000000"/>
                      </w:rPr>
                      <w:t>人民币</w:t>
                    </w:r>
                  </w:p>
                </w:tc>
              </w:tr>
              <w:tr w:rsidR="00C57087" w:rsidRPr="00A07BCE" w14:paraId="70D92BCA" w14:textId="77777777" w:rsidTr="00C57087">
                <w:trPr>
                  <w:trHeight w:val="278"/>
                  <w:jc w:val="center"/>
                </w:trPr>
                <w:tc>
                  <w:tcPr>
                    <w:tcW w:w="1304" w:type="dxa"/>
                    <w:tcBorders>
                      <w:top w:val="nil"/>
                      <w:left w:val="nil"/>
                      <w:bottom w:val="single" w:sz="8" w:space="0" w:color="auto"/>
                      <w:right w:val="single" w:sz="8" w:space="0" w:color="auto"/>
                    </w:tcBorders>
                    <w:shd w:val="clear" w:color="auto" w:fill="auto"/>
                    <w:vAlign w:val="bottom"/>
                    <w:hideMark/>
                  </w:tcPr>
                  <w:p w14:paraId="1BB9E807" w14:textId="77777777" w:rsidR="00C57087" w:rsidRPr="00A07BCE" w:rsidRDefault="00C57087" w:rsidP="008A0C52">
                    <w:pPr>
                      <w:rPr>
                        <w:bCs w:val="0"/>
                        <w:color w:val="000000"/>
                      </w:rPr>
                    </w:pPr>
                    <w:r w:rsidRPr="00A07BCE">
                      <w:rPr>
                        <w:rFonts w:hint="eastAsia"/>
                        <w:bCs w:val="0"/>
                        <w:color w:val="000000"/>
                      </w:rPr>
                      <w:t>货币资金</w:t>
                    </w:r>
                  </w:p>
                </w:tc>
                <w:tc>
                  <w:tcPr>
                    <w:tcW w:w="1820" w:type="dxa"/>
                    <w:tcBorders>
                      <w:top w:val="nil"/>
                      <w:left w:val="nil"/>
                      <w:bottom w:val="single" w:sz="8" w:space="0" w:color="auto"/>
                      <w:right w:val="single" w:sz="8" w:space="0" w:color="auto"/>
                    </w:tcBorders>
                    <w:shd w:val="clear" w:color="auto" w:fill="auto"/>
                    <w:vAlign w:val="bottom"/>
                    <w:hideMark/>
                  </w:tcPr>
                  <w:p w14:paraId="46071774" w14:textId="77777777" w:rsidR="00C57087" w:rsidRPr="00A07BCE" w:rsidRDefault="00C57087" w:rsidP="008A0C52">
                    <w:pPr>
                      <w:jc w:val="right"/>
                      <w:rPr>
                        <w:bCs w:val="0"/>
                        <w:color w:val="000000"/>
                      </w:rPr>
                    </w:pPr>
                    <w:r w:rsidRPr="00A07BCE">
                      <w:rPr>
                        <w:rFonts w:hint="eastAsia"/>
                        <w:bCs w:val="0"/>
                        <w:color w:val="000000"/>
                      </w:rPr>
                      <w:t>537,468.02</w:t>
                    </w:r>
                  </w:p>
                </w:tc>
                <w:tc>
                  <w:tcPr>
                    <w:tcW w:w="1581" w:type="dxa"/>
                    <w:tcBorders>
                      <w:top w:val="nil"/>
                      <w:left w:val="nil"/>
                      <w:bottom w:val="single" w:sz="8" w:space="0" w:color="auto"/>
                      <w:right w:val="single" w:sz="8" w:space="0" w:color="auto"/>
                    </w:tcBorders>
                    <w:shd w:val="clear" w:color="auto" w:fill="auto"/>
                    <w:vAlign w:val="bottom"/>
                    <w:hideMark/>
                  </w:tcPr>
                  <w:p w14:paraId="191B9EDA" w14:textId="77777777" w:rsidR="00C57087" w:rsidRPr="00A07BCE" w:rsidRDefault="00C57087" w:rsidP="008A0C52">
                    <w:pPr>
                      <w:jc w:val="right"/>
                      <w:rPr>
                        <w:bCs w:val="0"/>
                        <w:color w:val="000000"/>
                      </w:rPr>
                    </w:pPr>
                    <w:r w:rsidRPr="00A07BCE">
                      <w:rPr>
                        <w:rFonts w:hint="eastAsia"/>
                        <w:bCs w:val="0"/>
                        <w:color w:val="000000"/>
                      </w:rPr>
                      <w:t>3,426,732.89</w:t>
                    </w:r>
                  </w:p>
                </w:tc>
                <w:tc>
                  <w:tcPr>
                    <w:tcW w:w="1700" w:type="dxa"/>
                    <w:tcBorders>
                      <w:top w:val="nil"/>
                      <w:left w:val="nil"/>
                      <w:bottom w:val="single" w:sz="8" w:space="0" w:color="auto"/>
                      <w:right w:val="single" w:sz="8" w:space="0" w:color="auto"/>
                    </w:tcBorders>
                    <w:shd w:val="clear" w:color="auto" w:fill="auto"/>
                    <w:vAlign w:val="bottom"/>
                    <w:hideMark/>
                  </w:tcPr>
                  <w:p w14:paraId="53A9BF46" w14:textId="77777777" w:rsidR="00C57087" w:rsidRPr="00A07BCE" w:rsidRDefault="00C57087" w:rsidP="008A0C52">
                    <w:pPr>
                      <w:jc w:val="right"/>
                      <w:rPr>
                        <w:bCs w:val="0"/>
                        <w:color w:val="000000"/>
                      </w:rPr>
                    </w:pPr>
                    <w:r w:rsidRPr="00A07BCE">
                      <w:rPr>
                        <w:rFonts w:hint="eastAsia"/>
                        <w:bCs w:val="0"/>
                        <w:color w:val="000000"/>
                      </w:rPr>
                      <w:t>95,780.17</w:t>
                    </w:r>
                  </w:p>
                </w:tc>
                <w:tc>
                  <w:tcPr>
                    <w:tcW w:w="1860" w:type="dxa"/>
                    <w:tcBorders>
                      <w:top w:val="nil"/>
                      <w:left w:val="nil"/>
                      <w:bottom w:val="single" w:sz="8" w:space="0" w:color="auto"/>
                      <w:right w:val="nil"/>
                    </w:tcBorders>
                    <w:shd w:val="clear" w:color="auto" w:fill="auto"/>
                    <w:vAlign w:val="bottom"/>
                    <w:hideMark/>
                  </w:tcPr>
                  <w:p w14:paraId="321BD578" w14:textId="77777777" w:rsidR="00C57087" w:rsidRPr="00A07BCE" w:rsidRDefault="00C57087" w:rsidP="008A0C52">
                    <w:pPr>
                      <w:jc w:val="right"/>
                      <w:rPr>
                        <w:bCs w:val="0"/>
                        <w:color w:val="000000"/>
                      </w:rPr>
                    </w:pPr>
                    <w:r w:rsidRPr="00A07BCE">
                      <w:rPr>
                        <w:rFonts w:hint="eastAsia"/>
                        <w:bCs w:val="0"/>
                        <w:color w:val="000000"/>
                      </w:rPr>
                      <w:t>691,504.09</w:t>
                    </w:r>
                  </w:p>
                </w:tc>
              </w:tr>
              <w:tr w:rsidR="00C57087" w:rsidRPr="00A07BCE" w14:paraId="236ED306" w14:textId="77777777" w:rsidTr="00C57087">
                <w:trPr>
                  <w:trHeight w:val="278"/>
                  <w:jc w:val="center"/>
                </w:trPr>
                <w:tc>
                  <w:tcPr>
                    <w:tcW w:w="1304" w:type="dxa"/>
                    <w:tcBorders>
                      <w:top w:val="nil"/>
                      <w:left w:val="nil"/>
                      <w:bottom w:val="single" w:sz="8" w:space="0" w:color="auto"/>
                      <w:right w:val="single" w:sz="8" w:space="0" w:color="auto"/>
                    </w:tcBorders>
                    <w:shd w:val="clear" w:color="auto" w:fill="auto"/>
                    <w:vAlign w:val="bottom"/>
                    <w:hideMark/>
                  </w:tcPr>
                  <w:p w14:paraId="5671E45C" w14:textId="77777777" w:rsidR="00C57087" w:rsidRPr="00A07BCE" w:rsidRDefault="00C57087" w:rsidP="008A0C52">
                    <w:pPr>
                      <w:rPr>
                        <w:bCs w:val="0"/>
                        <w:color w:val="000000"/>
                      </w:rPr>
                    </w:pPr>
                    <w:r w:rsidRPr="00A07BCE">
                      <w:rPr>
                        <w:rFonts w:hint="eastAsia"/>
                        <w:bCs w:val="0"/>
                        <w:color w:val="000000"/>
                      </w:rPr>
                      <w:t>应收账款</w:t>
                    </w:r>
                  </w:p>
                </w:tc>
                <w:tc>
                  <w:tcPr>
                    <w:tcW w:w="1820" w:type="dxa"/>
                    <w:tcBorders>
                      <w:top w:val="nil"/>
                      <w:left w:val="nil"/>
                      <w:bottom w:val="single" w:sz="8" w:space="0" w:color="auto"/>
                      <w:right w:val="single" w:sz="8" w:space="0" w:color="auto"/>
                    </w:tcBorders>
                    <w:shd w:val="clear" w:color="auto" w:fill="auto"/>
                    <w:vAlign w:val="bottom"/>
                    <w:hideMark/>
                  </w:tcPr>
                  <w:p w14:paraId="6A52808D" w14:textId="77777777" w:rsidR="00C57087" w:rsidRPr="00A07BCE" w:rsidRDefault="00C57087" w:rsidP="008A0C52">
                    <w:pPr>
                      <w:jc w:val="right"/>
                      <w:rPr>
                        <w:bCs w:val="0"/>
                        <w:color w:val="000000"/>
                      </w:rPr>
                    </w:pPr>
                    <w:r w:rsidRPr="00A07BCE">
                      <w:rPr>
                        <w:rFonts w:hint="eastAsia"/>
                        <w:bCs w:val="0"/>
                        <w:color w:val="000000"/>
                      </w:rPr>
                      <w:t>2,247,626.81</w:t>
                    </w:r>
                  </w:p>
                </w:tc>
                <w:tc>
                  <w:tcPr>
                    <w:tcW w:w="1581" w:type="dxa"/>
                    <w:tcBorders>
                      <w:top w:val="nil"/>
                      <w:left w:val="nil"/>
                      <w:bottom w:val="single" w:sz="8" w:space="0" w:color="auto"/>
                      <w:right w:val="single" w:sz="8" w:space="0" w:color="auto"/>
                    </w:tcBorders>
                    <w:shd w:val="clear" w:color="auto" w:fill="auto"/>
                    <w:vAlign w:val="bottom"/>
                    <w:hideMark/>
                  </w:tcPr>
                  <w:p w14:paraId="7A1A86F9" w14:textId="77777777" w:rsidR="00C57087" w:rsidRPr="00A07BCE" w:rsidRDefault="00C57087" w:rsidP="008A0C52">
                    <w:pPr>
                      <w:jc w:val="right"/>
                      <w:rPr>
                        <w:bCs w:val="0"/>
                        <w:color w:val="000000"/>
                      </w:rPr>
                    </w:pPr>
                    <w:r w:rsidRPr="00A07BCE">
                      <w:rPr>
                        <w:rFonts w:hint="eastAsia"/>
                        <w:bCs w:val="0"/>
                        <w:color w:val="000000"/>
                      </w:rPr>
                      <w:t>14,330,194.25</w:t>
                    </w:r>
                  </w:p>
                </w:tc>
                <w:tc>
                  <w:tcPr>
                    <w:tcW w:w="1700" w:type="dxa"/>
                    <w:tcBorders>
                      <w:top w:val="nil"/>
                      <w:left w:val="nil"/>
                      <w:bottom w:val="single" w:sz="8" w:space="0" w:color="auto"/>
                      <w:right w:val="single" w:sz="8" w:space="0" w:color="auto"/>
                    </w:tcBorders>
                    <w:shd w:val="clear" w:color="auto" w:fill="auto"/>
                    <w:vAlign w:val="bottom"/>
                    <w:hideMark/>
                  </w:tcPr>
                  <w:p w14:paraId="66B8F1EB" w14:textId="77777777" w:rsidR="00C57087" w:rsidRPr="00A07BCE" w:rsidRDefault="00C57087" w:rsidP="008A0C52">
                    <w:pPr>
                      <w:jc w:val="right"/>
                      <w:rPr>
                        <w:bCs w:val="0"/>
                        <w:color w:val="000000"/>
                      </w:rPr>
                    </w:pPr>
                    <w:r w:rsidRPr="00A07BCE">
                      <w:rPr>
                        <w:rFonts w:hint="eastAsia"/>
                        <w:bCs w:val="0"/>
                        <w:color w:val="000000"/>
                      </w:rPr>
                      <w:t>930,467.97</w:t>
                    </w:r>
                  </w:p>
                </w:tc>
                <w:tc>
                  <w:tcPr>
                    <w:tcW w:w="1860" w:type="dxa"/>
                    <w:tcBorders>
                      <w:top w:val="nil"/>
                      <w:left w:val="nil"/>
                      <w:bottom w:val="single" w:sz="8" w:space="0" w:color="auto"/>
                      <w:right w:val="nil"/>
                    </w:tcBorders>
                    <w:shd w:val="clear" w:color="auto" w:fill="auto"/>
                    <w:vAlign w:val="bottom"/>
                    <w:hideMark/>
                  </w:tcPr>
                  <w:p w14:paraId="6025C120" w14:textId="77777777" w:rsidR="00C57087" w:rsidRPr="00A07BCE" w:rsidRDefault="00C57087" w:rsidP="008A0C52">
                    <w:pPr>
                      <w:jc w:val="right"/>
                      <w:rPr>
                        <w:bCs w:val="0"/>
                        <w:color w:val="000000"/>
                      </w:rPr>
                    </w:pPr>
                    <w:r w:rsidRPr="00A07BCE">
                      <w:rPr>
                        <w:rFonts w:hint="eastAsia"/>
                        <w:bCs w:val="0"/>
                        <w:color w:val="000000"/>
                      </w:rPr>
                      <w:t>6,717,699.60</w:t>
                    </w:r>
                  </w:p>
                </w:tc>
              </w:tr>
            </w:tbl>
            <w:p w14:paraId="6DA26452" w14:textId="77777777" w:rsidR="00C57087" w:rsidRDefault="00C57087" w:rsidP="008A0C52">
              <w:pPr>
                <w:ind w:firstLineChars="200" w:firstLine="420"/>
                <w:rPr>
                  <w:bCs w:val="0"/>
                </w:rPr>
              </w:pPr>
              <w:r w:rsidRPr="0054752F">
                <w:rPr>
                  <w:rFonts w:hint="eastAsia"/>
                  <w:bCs w:val="0"/>
                </w:rPr>
                <w:t>本公司密切关注汇率变动对本公司汇率风险的影响。本公司目前并未采取任何措施规避汇率风险。但管理</w:t>
              </w:r>
              <w:proofErr w:type="gramStart"/>
              <w:r w:rsidRPr="0054752F">
                <w:rPr>
                  <w:rFonts w:hint="eastAsia"/>
                  <w:bCs w:val="0"/>
                </w:rPr>
                <w:t>层负责</w:t>
              </w:r>
              <w:proofErr w:type="gramEnd"/>
              <w:r w:rsidRPr="0054752F">
                <w:rPr>
                  <w:rFonts w:hint="eastAsia"/>
                  <w:bCs w:val="0"/>
                </w:rPr>
                <w:t>监控汇率风险，并将于需要时考虑对</w:t>
              </w:r>
              <w:proofErr w:type="gramStart"/>
              <w:r w:rsidRPr="0054752F">
                <w:rPr>
                  <w:rFonts w:hint="eastAsia"/>
                  <w:bCs w:val="0"/>
                </w:rPr>
                <w:t>冲重大</w:t>
              </w:r>
              <w:proofErr w:type="gramEnd"/>
              <w:r w:rsidRPr="0054752F">
                <w:rPr>
                  <w:rFonts w:hint="eastAsia"/>
                  <w:bCs w:val="0"/>
                </w:rPr>
                <w:t>汇率风险。</w:t>
              </w:r>
            </w:p>
            <w:p w14:paraId="09EF8126" w14:textId="78B13E47" w:rsidR="00C57087" w:rsidRPr="0054752F" w:rsidRDefault="00C57087" w:rsidP="00C57087">
              <w:pPr>
                <w:ind w:firstLineChars="200" w:firstLine="420"/>
                <w:rPr>
                  <w:bCs w:val="0"/>
                </w:rPr>
              </w:pPr>
              <w:r>
                <w:rPr>
                  <w:rFonts w:hint="eastAsia"/>
                  <w:bCs w:val="0"/>
                </w:rPr>
                <w:t>（1）</w:t>
              </w:r>
              <w:r w:rsidRPr="0054752F">
                <w:rPr>
                  <w:bCs w:val="0"/>
                </w:rPr>
                <w:t>敏感性分析</w:t>
              </w:r>
            </w:p>
            <w:p w14:paraId="443A3CBC" w14:textId="77777777" w:rsidR="00C57087" w:rsidRDefault="00C57087" w:rsidP="008A0C52">
              <w:pPr>
                <w:ind w:firstLineChars="200" w:firstLine="420"/>
                <w:rPr>
                  <w:bCs w:val="0"/>
                </w:rPr>
              </w:pPr>
              <w:r w:rsidRPr="0054752F">
                <w:rPr>
                  <w:rFonts w:hint="eastAsia"/>
                  <w:bCs w:val="0"/>
                </w:rPr>
                <w:t>本公司外汇金额较小，外汇汇率变动对本公司当年度净利润影响金额较小。</w:t>
              </w:r>
            </w:p>
            <w:p w14:paraId="0938DF67" w14:textId="77777777" w:rsidR="00C57087" w:rsidRDefault="00C57087" w:rsidP="008A0C52">
              <w:pPr>
                <w:ind w:firstLineChars="200" w:firstLine="420"/>
                <w:rPr>
                  <w:bCs w:val="0"/>
                </w:rPr>
              </w:pPr>
              <w:r w:rsidRPr="0054752F">
                <w:rPr>
                  <w:rFonts w:hint="eastAsia"/>
                  <w:bCs w:val="0"/>
                </w:rPr>
                <w:t>（</w:t>
              </w:r>
              <w:r w:rsidRPr="0054752F">
                <w:rPr>
                  <w:bCs w:val="0"/>
                </w:rPr>
                <w:t>2）利率风险</w:t>
              </w:r>
            </w:p>
            <w:p w14:paraId="65DF237E" w14:textId="77777777" w:rsidR="00C57087" w:rsidRDefault="00C57087" w:rsidP="008A0C52">
              <w:pPr>
                <w:ind w:firstLineChars="200" w:firstLine="420"/>
                <w:rPr>
                  <w:bCs w:val="0"/>
                </w:rPr>
              </w:pPr>
              <w:r w:rsidRPr="0054752F">
                <w:rPr>
                  <w:rFonts w:hint="eastAsia"/>
                  <w:bCs w:val="0"/>
                </w:rPr>
                <w:t>本公司的利率风险主要产生于长期银行借款。浮动利率的金融负债使本公司面临现金流量利率风险，固定利率的金融负债使本公司面临公允价值利率风险。本公司根据当时的市场环境来决定固定利率及浮动利率合同的相对比例。</w:t>
              </w:r>
            </w:p>
            <w:p w14:paraId="779DEE4A" w14:textId="3C619801" w:rsidR="00622C3A" w:rsidRPr="00096FD9" w:rsidRDefault="00C57087" w:rsidP="008A0C52">
              <w:pPr>
                <w:ind w:firstLineChars="200" w:firstLine="420"/>
                <w:rPr>
                  <w:bCs w:val="0"/>
                </w:rPr>
              </w:pPr>
              <w:r w:rsidRPr="0054752F">
                <w:rPr>
                  <w:rFonts w:hint="eastAsia"/>
                  <w:bCs w:val="0"/>
                </w:rPr>
                <w:t>本公司所承担的利率变动市场风险不重大。</w:t>
              </w:r>
            </w:p>
          </w:sdtContent>
        </w:sdt>
        <w:p w14:paraId="00CB7E41" w14:textId="77777777" w:rsidR="00622C3A" w:rsidRDefault="00D86D4A">
          <w:pPr>
            <w:rPr>
              <w:color w:val="808080"/>
            </w:rPr>
          </w:pPr>
        </w:p>
      </w:sdtContent>
    </w:sdt>
    <w:p w14:paraId="19B73059" w14:textId="77777777" w:rsidR="00622C3A" w:rsidRDefault="000E6426" w:rsidP="007D02D2">
      <w:pPr>
        <w:pStyle w:val="2"/>
        <w:numPr>
          <w:ilvl w:val="0"/>
          <w:numId w:val="33"/>
        </w:numPr>
        <w:ind w:left="422" w:hanging="422"/>
        <w:rPr>
          <w:rFonts w:ascii="宋体" w:hAnsi="宋体"/>
        </w:rPr>
      </w:pPr>
      <w:r>
        <w:rPr>
          <w:rFonts w:ascii="宋体" w:hAnsi="宋体" w:hint="eastAsia"/>
        </w:rPr>
        <w:lastRenderedPageBreak/>
        <w:t>公允价值的披露</w:t>
      </w:r>
    </w:p>
    <w:bookmarkStart w:id="215" w:name="_Hlk10539195" w:displacedByCustomXml="next"/>
    <w:sdt>
      <w:sdtPr>
        <w:rPr>
          <w:rFonts w:ascii="宋体" w:hAnsi="宋体" w:cs="宋体" w:hint="eastAsia"/>
          <w:b w:val="0"/>
          <w:bCs/>
          <w:kern w:val="0"/>
          <w:szCs w:val="24"/>
        </w:rPr>
        <w:alias w:val="模块:以公允价值计量的资产和负债的期末公允价值"/>
        <w:tag w:val="_GBC_b5067cea5bbf475388ac2623e2c669d7"/>
        <w:id w:val="-1303926466"/>
        <w:lock w:val="sdtLocked"/>
        <w:placeholder>
          <w:docPart w:val="GBC22222222222222222222222222222"/>
        </w:placeholder>
      </w:sdtPr>
      <w:sdtEndPr>
        <w:rPr>
          <w:rFonts w:cstheme="minorBidi"/>
          <w:szCs w:val="21"/>
        </w:rPr>
      </w:sdtEndPr>
      <w:sdtContent>
        <w:p w14:paraId="23C68AAB" w14:textId="77777777" w:rsidR="00622C3A" w:rsidRDefault="000E6426" w:rsidP="007D02D2">
          <w:pPr>
            <w:pStyle w:val="3"/>
            <w:numPr>
              <w:ilvl w:val="0"/>
              <w:numId w:val="85"/>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1603490580"/>
            <w:lock w:val="sdtLocked"/>
            <w:placeholder>
              <w:docPart w:val="GBC22222222222222222222222222222"/>
            </w:placeholder>
          </w:sdtPr>
          <w:sdtEndPr/>
          <w:sdtContent>
            <w:p w14:paraId="12C29A47" w14:textId="6694CCE2"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EA550F3" w14:textId="77777777" w:rsidR="00622C3A" w:rsidRDefault="000E6426">
          <w:pPr>
            <w:jc w:val="right"/>
          </w:pPr>
          <w:r>
            <w:rPr>
              <w:rFonts w:hint="eastAsia"/>
            </w:rPr>
            <w:t>单位：</w:t>
          </w:r>
          <w:sdt>
            <w:sdtPr>
              <w:rPr>
                <w:rFonts w:hint="eastAsia"/>
              </w:rPr>
              <w:alias w:val="单位：财务附注：以公允价值计量的资产和负债的期末公允价值"/>
              <w:tag w:val="_GBC_4b785696cde44d3f8a4a7d28ab963e38"/>
              <w:id w:val="12699755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2647733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16"/>
            <w:gridCol w:w="1616"/>
            <w:gridCol w:w="1577"/>
            <w:gridCol w:w="1643"/>
            <w:gridCol w:w="1737"/>
          </w:tblGrid>
          <w:tr w:rsidR="008A0C52" w14:paraId="085ADA56" w14:textId="77777777" w:rsidTr="008A0C52">
            <w:trPr>
              <w:trHeight w:val="145"/>
            </w:trPr>
            <w:sdt>
              <w:sdtPr>
                <w:tag w:val="_PLD_25e2bb7801744f08a089c0e6a2b31b9b"/>
                <w:id w:val="1562985031"/>
                <w:lock w:val="sdtLocked"/>
              </w:sdtPr>
              <w:sdtEndPr/>
              <w:sdtContent>
                <w:tc>
                  <w:tcPr>
                    <w:tcW w:w="1303" w:type="pct"/>
                    <w:vMerge w:val="restart"/>
                    <w:tcBorders>
                      <w:top w:val="single" w:sz="4" w:space="0" w:color="auto"/>
                      <w:left w:val="single" w:sz="4" w:space="0" w:color="auto"/>
                      <w:right w:val="single" w:sz="4" w:space="0" w:color="auto"/>
                    </w:tcBorders>
                    <w:shd w:val="clear" w:color="auto" w:fill="auto"/>
                    <w:vAlign w:val="center"/>
                  </w:tcPr>
                  <w:p w14:paraId="4B19BB62" w14:textId="77777777" w:rsidR="008A0C52" w:rsidRDefault="008A0C52" w:rsidP="008A0C52">
                    <w:pPr>
                      <w:jc w:val="center"/>
                      <w:outlineLvl w:val="2"/>
                      <w:rPr>
                        <w:rFonts w:cs="Cambria"/>
                      </w:rPr>
                    </w:pPr>
                    <w:r>
                      <w:rPr>
                        <w:rFonts w:cs="Cambria" w:hint="eastAsia"/>
                      </w:rPr>
                      <w:t>项目</w:t>
                    </w:r>
                  </w:p>
                </w:tc>
              </w:sdtContent>
            </w:sdt>
            <w:sdt>
              <w:sdtPr>
                <w:tag w:val="_PLD_ad919f08ba5040a28e31328eb66da0bf"/>
                <w:id w:val="-395045537"/>
                <w:lock w:val="sdtLocked"/>
              </w:sdtPr>
              <w:sdtEndPr/>
              <w:sdtContent>
                <w:tc>
                  <w:tcPr>
                    <w:tcW w:w="369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368A0D" w14:textId="77777777" w:rsidR="008A0C52" w:rsidRDefault="008A0C52" w:rsidP="008A0C52">
                    <w:pPr>
                      <w:jc w:val="center"/>
                      <w:outlineLvl w:val="2"/>
                      <w:rPr>
                        <w:rFonts w:cs="Cambria"/>
                      </w:rPr>
                    </w:pPr>
                    <w:r>
                      <w:rPr>
                        <w:rFonts w:cs="Cambria" w:hint="eastAsia"/>
                      </w:rPr>
                      <w:t>期末公允价值</w:t>
                    </w:r>
                  </w:p>
                </w:tc>
              </w:sdtContent>
            </w:sdt>
          </w:tr>
          <w:tr w:rsidR="008A0C52" w14:paraId="3F798A7A" w14:textId="77777777" w:rsidTr="008A0C52">
            <w:trPr>
              <w:trHeight w:val="145"/>
            </w:trPr>
            <w:tc>
              <w:tcPr>
                <w:tcW w:w="1303" w:type="pct"/>
                <w:vMerge/>
                <w:tcBorders>
                  <w:left w:val="single" w:sz="4" w:space="0" w:color="auto"/>
                  <w:bottom w:val="single" w:sz="4" w:space="0" w:color="auto"/>
                  <w:right w:val="single" w:sz="4" w:space="0" w:color="auto"/>
                </w:tcBorders>
                <w:shd w:val="clear" w:color="auto" w:fill="auto"/>
                <w:vAlign w:val="center"/>
              </w:tcPr>
              <w:p w14:paraId="2076BEE8" w14:textId="77777777" w:rsidR="008A0C52" w:rsidRDefault="008A0C52" w:rsidP="008A0C52">
                <w:pPr>
                  <w:jc w:val="center"/>
                  <w:outlineLvl w:val="2"/>
                  <w:rPr>
                    <w:rFonts w:cs="Cambria"/>
                  </w:rPr>
                </w:pPr>
              </w:p>
            </w:tc>
            <w:sdt>
              <w:sdtPr>
                <w:tag w:val="_PLD_4bb34c3d92bf450fb80f7c0c95977a2b"/>
                <w:id w:val="439872636"/>
                <w:lock w:val="sdtLocked"/>
              </w:sdtPr>
              <w:sdtEndPr/>
              <w:sdtContent>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06867D76" w14:textId="77777777" w:rsidR="008A0C52" w:rsidRDefault="008A0C52" w:rsidP="008A0C52">
                    <w:pPr>
                      <w:jc w:val="center"/>
                      <w:outlineLvl w:val="2"/>
                      <w:rPr>
                        <w:rFonts w:cs="Cambria"/>
                      </w:rPr>
                    </w:pPr>
                    <w:r>
                      <w:rPr>
                        <w:rFonts w:cs="Cambria" w:hint="eastAsia"/>
                      </w:rPr>
                      <w:t>第一层次公允价值计量</w:t>
                    </w:r>
                  </w:p>
                </w:tc>
              </w:sdtContent>
            </w:sdt>
            <w:sdt>
              <w:sdtPr>
                <w:tag w:val="_PLD_08753059c9e04a10af2918fbc1559bed"/>
                <w:id w:val="-1058701382"/>
                <w:lock w:val="sdtLocked"/>
              </w:sdtPr>
              <w:sdtEndPr/>
              <w:sdtContent>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7087CDAA" w14:textId="77777777" w:rsidR="008A0C52" w:rsidRDefault="008A0C52" w:rsidP="008A0C52">
                    <w:pPr>
                      <w:jc w:val="center"/>
                      <w:outlineLvl w:val="2"/>
                      <w:rPr>
                        <w:rFonts w:cs="Cambria"/>
                      </w:rPr>
                    </w:pPr>
                    <w:r>
                      <w:rPr>
                        <w:rFonts w:cs="Cambria" w:hint="eastAsia"/>
                      </w:rPr>
                      <w:t>第二层次公允价值计量</w:t>
                    </w:r>
                  </w:p>
                </w:tc>
              </w:sdtContent>
            </w:sdt>
            <w:sdt>
              <w:sdtPr>
                <w:tag w:val="_PLD_b263de838c9c4afa9fddb6dee6409a62"/>
                <w:id w:val="1786460962"/>
                <w:lock w:val="sdtLocked"/>
              </w:sdtPr>
              <w:sdtEndPr/>
              <w:sdtContent>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24E9DCA2" w14:textId="77777777" w:rsidR="008A0C52" w:rsidRDefault="008A0C52" w:rsidP="008A0C52">
                    <w:pPr>
                      <w:jc w:val="center"/>
                      <w:outlineLvl w:val="2"/>
                      <w:rPr>
                        <w:rFonts w:cs="Cambria"/>
                      </w:rPr>
                    </w:pPr>
                    <w:r>
                      <w:rPr>
                        <w:rFonts w:cs="Cambria" w:hint="eastAsia"/>
                      </w:rPr>
                      <w:t>第三层次公允价值计量</w:t>
                    </w:r>
                  </w:p>
                </w:tc>
              </w:sdtContent>
            </w:sdt>
            <w:sdt>
              <w:sdtPr>
                <w:tag w:val="_PLD_50eba344a451417c8072228a7a4959c5"/>
                <w:id w:val="-862971476"/>
                <w:lock w:val="sdtLocked"/>
              </w:sdtPr>
              <w:sdtEndPr/>
              <w:sdtContent>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3AC1FFA7" w14:textId="77777777" w:rsidR="008A0C52" w:rsidRDefault="008A0C52" w:rsidP="008A0C52">
                    <w:pPr>
                      <w:jc w:val="center"/>
                      <w:outlineLvl w:val="2"/>
                      <w:rPr>
                        <w:rFonts w:cs="Cambria"/>
                      </w:rPr>
                    </w:pPr>
                    <w:r>
                      <w:rPr>
                        <w:rFonts w:cs="Cambria" w:hint="eastAsia"/>
                      </w:rPr>
                      <w:t>合计</w:t>
                    </w:r>
                  </w:p>
                </w:tc>
              </w:sdtContent>
            </w:sdt>
          </w:tr>
          <w:tr w:rsidR="008A0C52" w14:paraId="3A9E4E4E" w14:textId="77777777" w:rsidTr="008A0C52">
            <w:trPr>
              <w:trHeight w:val="227"/>
            </w:trPr>
            <w:sdt>
              <w:sdtPr>
                <w:tag w:val="_PLD_0df07aa5429843d5898a68994e53f99c"/>
                <w:id w:val="629519566"/>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34C237DF" w14:textId="77777777" w:rsidR="008A0C52" w:rsidRDefault="008A0C52" w:rsidP="008A0C52">
                    <w:pPr>
                      <w:outlineLvl w:val="2"/>
                      <w:rPr>
                        <w:rFonts w:cs="Cambria"/>
                        <w:b/>
                      </w:rPr>
                    </w:pPr>
                    <w:r>
                      <w:rPr>
                        <w:rFonts w:cs="Cambria" w:hint="eastAsia"/>
                        <w:b/>
                      </w:rPr>
                      <w:t>一、持续的公允价值计量</w:t>
                    </w:r>
                  </w:p>
                </w:tc>
              </w:sdtContent>
            </w:sdt>
            <w:tc>
              <w:tcPr>
                <w:tcW w:w="909" w:type="pct"/>
                <w:tcBorders>
                  <w:top w:val="single" w:sz="4" w:space="0" w:color="auto"/>
                  <w:left w:val="single" w:sz="4" w:space="0" w:color="auto"/>
                  <w:bottom w:val="single" w:sz="4" w:space="0" w:color="auto"/>
                  <w:right w:val="single" w:sz="4" w:space="0" w:color="auto"/>
                </w:tcBorders>
              </w:tcPr>
              <w:p w14:paraId="19E63FC7"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31297FFF"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20203726"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0EF07AA9" w14:textId="77777777" w:rsidR="008A0C52" w:rsidRDefault="008A0C52" w:rsidP="008A0C52">
                <w:pPr>
                  <w:jc w:val="right"/>
                  <w:outlineLvl w:val="2"/>
                  <w:rPr>
                    <w:rFonts w:cs="Cambria"/>
                  </w:rPr>
                </w:pPr>
              </w:p>
            </w:tc>
          </w:tr>
          <w:tr w:rsidR="008A0C52" w14:paraId="22EC1052" w14:textId="77777777" w:rsidTr="008A0C52">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1423259058"/>
                  <w:lock w:val="sdtLocked"/>
                </w:sdtPr>
                <w:sdtEndPr>
                  <w:rPr>
                    <w:shd w:val="solid" w:color="FFFFFF" w:fill="auto"/>
                  </w:rPr>
                </w:sdtEndPr>
                <w:sdtContent>
                  <w:p w14:paraId="662EE6EB" w14:textId="77777777" w:rsidR="008A0C52" w:rsidRDefault="008A0C52" w:rsidP="008A0C52">
                    <w:pPr>
                      <w:outlineLvl w:val="2"/>
                    </w:pPr>
                    <w:r>
                      <w:rPr>
                        <w:rFonts w:hint="eastAsia"/>
                      </w:rPr>
                      <w:t>（一）</w:t>
                    </w:r>
                    <w:r>
                      <w:rPr>
                        <w:rFonts w:hint="eastAsia"/>
                        <w:shd w:val="solid" w:color="FFFFFF" w:fill="auto"/>
                      </w:rPr>
                      <w:t>交易性金融资产</w:t>
                    </w:r>
                  </w:p>
                </w:sdtContent>
              </w:sdt>
            </w:tc>
            <w:tc>
              <w:tcPr>
                <w:tcW w:w="909" w:type="pct"/>
                <w:tcBorders>
                  <w:top w:val="single" w:sz="4" w:space="0" w:color="auto"/>
                  <w:left w:val="single" w:sz="4" w:space="0" w:color="auto"/>
                  <w:bottom w:val="single" w:sz="4" w:space="0" w:color="auto"/>
                  <w:right w:val="single" w:sz="4" w:space="0" w:color="auto"/>
                </w:tcBorders>
                <w:vAlign w:val="center"/>
              </w:tcPr>
              <w:p w14:paraId="305DA462" w14:textId="77777777" w:rsidR="008A0C52" w:rsidRDefault="008A0C52" w:rsidP="008A0C52">
                <w:pPr>
                  <w:jc w:val="right"/>
                  <w:outlineLvl w:val="2"/>
                  <w:rPr>
                    <w:rFonts w:cs="Cambria"/>
                  </w:rPr>
                </w:pPr>
                <w:r>
                  <w:t>297,469,187.86</w:t>
                </w:r>
              </w:p>
            </w:tc>
            <w:tc>
              <w:tcPr>
                <w:tcW w:w="887" w:type="pct"/>
                <w:tcBorders>
                  <w:top w:val="single" w:sz="4" w:space="0" w:color="auto"/>
                  <w:left w:val="single" w:sz="4" w:space="0" w:color="auto"/>
                  <w:bottom w:val="single" w:sz="4" w:space="0" w:color="auto"/>
                  <w:right w:val="single" w:sz="4" w:space="0" w:color="auto"/>
                </w:tcBorders>
                <w:vAlign w:val="center"/>
              </w:tcPr>
              <w:p w14:paraId="1378035E" w14:textId="77777777" w:rsidR="008A0C52" w:rsidRDefault="008A0C52" w:rsidP="008A0C52">
                <w:pPr>
                  <w:jc w:val="right"/>
                  <w:outlineLvl w:val="2"/>
                  <w:rPr>
                    <w:rFonts w:cs="Cambria"/>
                  </w:rPr>
                </w:pPr>
                <w:r>
                  <w:t>820,000,000.00</w:t>
                </w:r>
              </w:p>
            </w:tc>
            <w:tc>
              <w:tcPr>
                <w:tcW w:w="924" w:type="pct"/>
                <w:tcBorders>
                  <w:top w:val="single" w:sz="4" w:space="0" w:color="auto"/>
                  <w:left w:val="single" w:sz="4" w:space="0" w:color="auto"/>
                  <w:bottom w:val="single" w:sz="4" w:space="0" w:color="auto"/>
                  <w:right w:val="single" w:sz="4" w:space="0" w:color="auto"/>
                </w:tcBorders>
              </w:tcPr>
              <w:p w14:paraId="7E25F6B9"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117725A6" w14:textId="77777777" w:rsidR="008A0C52" w:rsidRDefault="008A0C52" w:rsidP="008A0C52">
                <w:pPr>
                  <w:jc w:val="right"/>
                  <w:outlineLvl w:val="2"/>
                  <w:rPr>
                    <w:rFonts w:cs="Cambria"/>
                  </w:rPr>
                </w:pPr>
                <w:r>
                  <w:rPr>
                    <w:rFonts w:cs="Cambria"/>
                  </w:rPr>
                  <w:t>1,117,469,187.86</w:t>
                </w:r>
              </w:p>
            </w:tc>
          </w:tr>
          <w:tr w:rsidR="008A0C52" w14:paraId="3F259790" w14:textId="77777777" w:rsidTr="008A0C52">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2013728335"/>
                  <w:lock w:val="sdtLocked"/>
                </w:sdtPr>
                <w:sdtEndPr/>
                <w:sdtContent>
                  <w:p w14:paraId="553AEA69" w14:textId="77777777" w:rsidR="008A0C52" w:rsidRDefault="008A0C52" w:rsidP="008A0C52">
                    <w:pPr>
                      <w:outlineLvl w:val="2"/>
                    </w:pPr>
                    <w:r>
                      <w:t>1.以公允价值计量且变动计入当期损益的金融资产</w:t>
                    </w:r>
                  </w:p>
                </w:sdtContent>
              </w:sdt>
            </w:tc>
            <w:tc>
              <w:tcPr>
                <w:tcW w:w="909" w:type="pct"/>
                <w:tcBorders>
                  <w:top w:val="single" w:sz="4" w:space="0" w:color="auto"/>
                  <w:left w:val="single" w:sz="4" w:space="0" w:color="auto"/>
                  <w:bottom w:val="single" w:sz="4" w:space="0" w:color="auto"/>
                  <w:right w:val="single" w:sz="4" w:space="0" w:color="auto"/>
                </w:tcBorders>
              </w:tcPr>
              <w:p w14:paraId="503FA911"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3545D2BC"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52B23CCE"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1AD381C1" w14:textId="77777777" w:rsidR="008A0C52" w:rsidRDefault="008A0C52" w:rsidP="008A0C52">
                <w:pPr>
                  <w:jc w:val="right"/>
                  <w:outlineLvl w:val="2"/>
                  <w:rPr>
                    <w:rFonts w:cs="Cambria"/>
                  </w:rPr>
                </w:pPr>
              </w:p>
            </w:tc>
          </w:tr>
          <w:tr w:rsidR="008A0C52" w14:paraId="6F581A98" w14:textId="77777777" w:rsidTr="008A0C52">
            <w:trPr>
              <w:trHeight w:val="240"/>
            </w:trPr>
            <w:sdt>
              <w:sdtPr>
                <w:tag w:val="_PLD_1978a795a85148b4b91da91d8626cc66"/>
                <w:id w:val="809366713"/>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20344FF9" w14:textId="77777777" w:rsidR="008A0C52" w:rsidRDefault="008A0C52" w:rsidP="008A0C52">
                    <w:pPr>
                      <w:outlineLvl w:val="2"/>
                      <w:rPr>
                        <w:rFonts w:cs="Cambria"/>
                      </w:rPr>
                    </w:pPr>
                    <w:r>
                      <w:rPr>
                        <w:rFonts w:cs="Cambria" w:hint="eastAsia"/>
                      </w:rPr>
                      <w:t>（</w:t>
                    </w:r>
                    <w:r>
                      <w:rPr>
                        <w:rFonts w:cs="Cambria"/>
                      </w:rPr>
                      <w:t>1</w:t>
                    </w:r>
                    <w:r>
                      <w:rPr>
                        <w:rFonts w:cs="Cambria" w:hint="eastAsia"/>
                      </w:rPr>
                      <w:t>）债务工具投资</w:t>
                    </w:r>
                  </w:p>
                </w:tc>
              </w:sdtContent>
            </w:sdt>
            <w:tc>
              <w:tcPr>
                <w:tcW w:w="909" w:type="pct"/>
                <w:tcBorders>
                  <w:top w:val="single" w:sz="4" w:space="0" w:color="auto"/>
                  <w:left w:val="single" w:sz="4" w:space="0" w:color="auto"/>
                  <w:bottom w:val="single" w:sz="4" w:space="0" w:color="auto"/>
                  <w:right w:val="single" w:sz="4" w:space="0" w:color="auto"/>
                </w:tcBorders>
              </w:tcPr>
              <w:p w14:paraId="11ECC313"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43046B8C"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1B9EA3D1"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2FFF471E" w14:textId="77777777" w:rsidR="008A0C52" w:rsidRDefault="008A0C52" w:rsidP="008A0C52">
                <w:pPr>
                  <w:jc w:val="right"/>
                  <w:outlineLvl w:val="2"/>
                  <w:rPr>
                    <w:rFonts w:cs="Cambria"/>
                  </w:rPr>
                </w:pPr>
              </w:p>
            </w:tc>
          </w:tr>
          <w:tr w:rsidR="008A0C52" w14:paraId="2DC582DC" w14:textId="77777777" w:rsidTr="008A0C52">
            <w:trPr>
              <w:trHeight w:val="240"/>
            </w:trPr>
            <w:sdt>
              <w:sdtPr>
                <w:tag w:val="_PLD_77996810365c481083bed5a411822288"/>
                <w:id w:val="-767166779"/>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22012B1D" w14:textId="77777777" w:rsidR="008A0C52" w:rsidRDefault="008A0C52" w:rsidP="008A0C52">
                    <w:pPr>
                      <w:outlineLvl w:val="2"/>
                      <w:rPr>
                        <w:rFonts w:cs="Cambria"/>
                      </w:rPr>
                    </w:pPr>
                    <w:r>
                      <w:rPr>
                        <w:rFonts w:cs="Cambria" w:hint="eastAsia"/>
                      </w:rPr>
                      <w:t>（</w:t>
                    </w:r>
                    <w:r>
                      <w:rPr>
                        <w:rFonts w:cs="Cambria"/>
                      </w:rPr>
                      <w:t>2</w:t>
                    </w:r>
                    <w:r>
                      <w:rPr>
                        <w:rFonts w:cs="Cambria" w:hint="eastAsia"/>
                      </w:rPr>
                      <w:t>）权益工具投资</w:t>
                    </w:r>
                  </w:p>
                </w:tc>
              </w:sdtContent>
            </w:sdt>
            <w:tc>
              <w:tcPr>
                <w:tcW w:w="909" w:type="pct"/>
                <w:tcBorders>
                  <w:top w:val="single" w:sz="4" w:space="0" w:color="auto"/>
                  <w:left w:val="single" w:sz="4" w:space="0" w:color="auto"/>
                  <w:bottom w:val="single" w:sz="4" w:space="0" w:color="auto"/>
                  <w:right w:val="single" w:sz="4" w:space="0" w:color="auto"/>
                </w:tcBorders>
                <w:vAlign w:val="center"/>
              </w:tcPr>
              <w:p w14:paraId="21DFAE9C" w14:textId="77777777" w:rsidR="008A0C52" w:rsidRDefault="008A0C52" w:rsidP="008A0C52">
                <w:pPr>
                  <w:jc w:val="right"/>
                  <w:outlineLvl w:val="2"/>
                  <w:rPr>
                    <w:rFonts w:cs="Cambria"/>
                  </w:rPr>
                </w:pPr>
                <w:r>
                  <w:t>297,469,187.86</w:t>
                </w:r>
              </w:p>
            </w:tc>
            <w:tc>
              <w:tcPr>
                <w:tcW w:w="887" w:type="pct"/>
                <w:tcBorders>
                  <w:top w:val="single" w:sz="4" w:space="0" w:color="auto"/>
                  <w:left w:val="single" w:sz="4" w:space="0" w:color="auto"/>
                  <w:bottom w:val="single" w:sz="4" w:space="0" w:color="auto"/>
                  <w:right w:val="single" w:sz="4" w:space="0" w:color="auto"/>
                </w:tcBorders>
                <w:vAlign w:val="center"/>
              </w:tcPr>
              <w:p w14:paraId="1D3A5D8E"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vAlign w:val="center"/>
              </w:tcPr>
              <w:p w14:paraId="6323E3FB"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vAlign w:val="center"/>
              </w:tcPr>
              <w:p w14:paraId="72EDF464" w14:textId="77777777" w:rsidR="008A0C52" w:rsidRDefault="008A0C52" w:rsidP="008A0C52">
                <w:pPr>
                  <w:jc w:val="right"/>
                  <w:outlineLvl w:val="2"/>
                  <w:rPr>
                    <w:rFonts w:cs="Cambria"/>
                  </w:rPr>
                </w:pPr>
                <w:r>
                  <w:t>297,469,187.86</w:t>
                </w:r>
              </w:p>
            </w:tc>
          </w:tr>
          <w:tr w:rsidR="008A0C52" w14:paraId="61833B44" w14:textId="77777777" w:rsidTr="008A0C52">
            <w:trPr>
              <w:trHeight w:val="240"/>
            </w:trPr>
            <w:sdt>
              <w:sdtPr>
                <w:tag w:val="_PLD_7417bbdf88f74ca7abe6826af039046b"/>
                <w:id w:val="1371111140"/>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0D3A065F" w14:textId="77777777" w:rsidR="008A0C52" w:rsidRDefault="008A0C52" w:rsidP="008A0C52">
                    <w:pPr>
                      <w:outlineLvl w:val="2"/>
                      <w:rPr>
                        <w:rFonts w:cs="Cambria"/>
                      </w:rPr>
                    </w:pPr>
                    <w:r>
                      <w:rPr>
                        <w:rFonts w:cs="Cambria" w:hint="eastAsia"/>
                      </w:rPr>
                      <w:t>（</w:t>
                    </w:r>
                    <w:r>
                      <w:rPr>
                        <w:rFonts w:cs="Cambria"/>
                      </w:rPr>
                      <w:t>3</w:t>
                    </w:r>
                    <w:r>
                      <w:rPr>
                        <w:rFonts w:cs="Cambria" w:hint="eastAsia"/>
                      </w:rPr>
                      <w:t>）衍生金融资产</w:t>
                    </w:r>
                  </w:p>
                </w:tc>
              </w:sdtContent>
            </w:sdt>
            <w:tc>
              <w:tcPr>
                <w:tcW w:w="909" w:type="pct"/>
                <w:tcBorders>
                  <w:top w:val="single" w:sz="4" w:space="0" w:color="auto"/>
                  <w:left w:val="single" w:sz="4" w:space="0" w:color="auto"/>
                  <w:bottom w:val="single" w:sz="4" w:space="0" w:color="auto"/>
                  <w:right w:val="single" w:sz="4" w:space="0" w:color="auto"/>
                </w:tcBorders>
              </w:tcPr>
              <w:p w14:paraId="061312D4"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24C5F7DB"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59C23FCF"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0C16CB55" w14:textId="77777777" w:rsidR="008A0C52" w:rsidRDefault="008A0C52" w:rsidP="008A0C52">
                <w:pPr>
                  <w:jc w:val="right"/>
                  <w:outlineLvl w:val="2"/>
                  <w:rPr>
                    <w:rFonts w:cs="Cambria"/>
                  </w:rPr>
                </w:pPr>
              </w:p>
            </w:tc>
          </w:tr>
          <w:sdt>
            <w:sdtPr>
              <w:rPr>
                <w:rFonts w:cs="Cambria"/>
              </w:rPr>
              <w:alias w:val="持续以公允价值计量的资产总额明细"/>
              <w:tag w:val="_TUP_e78f47dfe89a44bda0f59b05bd53aa70"/>
              <w:id w:val="1545785675"/>
              <w:lock w:val="sdtLocked"/>
            </w:sdtPr>
            <w:sdtEndPr/>
            <w:sdtContent>
              <w:tr w:rsidR="008A0C52" w14:paraId="16B7ED21" w14:textId="77777777" w:rsidTr="008A0C52">
                <w:trPr>
                  <w:trHeight w:val="215"/>
                </w:trPr>
                <w:tc>
                  <w:tcPr>
                    <w:tcW w:w="1303" w:type="pct"/>
                    <w:tcBorders>
                      <w:top w:val="single" w:sz="4" w:space="0" w:color="auto"/>
                      <w:left w:val="single" w:sz="4" w:space="0" w:color="auto"/>
                      <w:bottom w:val="single" w:sz="4" w:space="0" w:color="auto"/>
                      <w:right w:val="single" w:sz="4" w:space="0" w:color="auto"/>
                    </w:tcBorders>
                    <w:shd w:val="clear" w:color="auto" w:fill="auto"/>
                  </w:tcPr>
                  <w:p w14:paraId="0285932C" w14:textId="77777777" w:rsidR="008A0C52" w:rsidRDefault="008A0C52" w:rsidP="008A0C52">
                    <w:pPr>
                      <w:outlineLvl w:val="2"/>
                      <w:rPr>
                        <w:rFonts w:cs="Cambria"/>
                      </w:rPr>
                    </w:pPr>
                    <w:r>
                      <w:t>（4）理财产品</w:t>
                    </w:r>
                  </w:p>
                </w:tc>
                <w:tc>
                  <w:tcPr>
                    <w:tcW w:w="909" w:type="pct"/>
                    <w:tcBorders>
                      <w:top w:val="single" w:sz="4" w:space="0" w:color="auto"/>
                      <w:left w:val="single" w:sz="4" w:space="0" w:color="auto"/>
                      <w:bottom w:val="single" w:sz="4" w:space="0" w:color="auto"/>
                      <w:right w:val="single" w:sz="4" w:space="0" w:color="auto"/>
                    </w:tcBorders>
                  </w:tcPr>
                  <w:p w14:paraId="596BAEF0"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1323109F" w14:textId="77777777" w:rsidR="008A0C52" w:rsidRDefault="008A0C52" w:rsidP="008A0C52">
                    <w:pPr>
                      <w:jc w:val="right"/>
                      <w:outlineLvl w:val="2"/>
                      <w:rPr>
                        <w:rFonts w:cs="Cambria"/>
                      </w:rPr>
                    </w:pPr>
                    <w:r>
                      <w:t>820,000,000.00</w:t>
                    </w:r>
                  </w:p>
                </w:tc>
                <w:tc>
                  <w:tcPr>
                    <w:tcW w:w="924" w:type="pct"/>
                    <w:tcBorders>
                      <w:top w:val="single" w:sz="4" w:space="0" w:color="auto"/>
                      <w:left w:val="single" w:sz="4" w:space="0" w:color="auto"/>
                      <w:bottom w:val="single" w:sz="4" w:space="0" w:color="auto"/>
                      <w:right w:val="single" w:sz="4" w:space="0" w:color="auto"/>
                    </w:tcBorders>
                  </w:tcPr>
                  <w:p w14:paraId="43416FAA"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4065A6AC" w14:textId="77777777" w:rsidR="008A0C52" w:rsidRDefault="008A0C52" w:rsidP="008A0C52">
                    <w:pPr>
                      <w:jc w:val="right"/>
                      <w:outlineLvl w:val="2"/>
                      <w:rPr>
                        <w:rFonts w:cs="Cambria"/>
                      </w:rPr>
                    </w:pPr>
                    <w:r>
                      <w:t>820,000,000.00</w:t>
                    </w:r>
                  </w:p>
                </w:tc>
              </w:tr>
            </w:sdtContent>
          </w:sdt>
          <w:tr w:rsidR="008A0C52" w14:paraId="1CB23441" w14:textId="77777777" w:rsidTr="008A0C52">
            <w:trPr>
              <w:trHeight w:val="799"/>
            </w:trPr>
            <w:tc>
              <w:tcPr>
                <w:tcW w:w="1303"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8f2dd6e8cd7d4b6f8a25ea84b5be71b1"/>
                  <w:id w:val="-1782793673"/>
                  <w:lock w:val="sdtLocked"/>
                </w:sdtPr>
                <w:sdtEndPr>
                  <w:rPr>
                    <w:rFonts w:hint="eastAsia"/>
                  </w:rPr>
                </w:sdtEndPr>
                <w:sdtContent>
                  <w:p w14:paraId="2910B9E5" w14:textId="77777777" w:rsidR="008A0C52" w:rsidRDefault="008A0C52" w:rsidP="008A0C52">
                    <w:pPr>
                      <w:outlineLvl w:val="2"/>
                      <w:rPr>
                        <w:rFonts w:cs="Cambria"/>
                      </w:rPr>
                    </w:pPr>
                    <w:r>
                      <w:rPr>
                        <w:rFonts w:cs="Cambria"/>
                      </w:rPr>
                      <w:t xml:space="preserve">2. </w:t>
                    </w:r>
                    <w:r>
                      <w:rPr>
                        <w:rFonts w:cs="Cambria" w:hint="eastAsia"/>
                      </w:rPr>
                      <w:t>指定以公允价值计量且其变动计入当期损益的金融资产</w:t>
                    </w:r>
                  </w:p>
                </w:sdtContent>
              </w:sdt>
            </w:tc>
            <w:tc>
              <w:tcPr>
                <w:tcW w:w="909" w:type="pct"/>
                <w:tcBorders>
                  <w:top w:val="single" w:sz="4" w:space="0" w:color="auto"/>
                  <w:left w:val="single" w:sz="4" w:space="0" w:color="auto"/>
                  <w:bottom w:val="single" w:sz="4" w:space="0" w:color="auto"/>
                  <w:right w:val="single" w:sz="4" w:space="0" w:color="auto"/>
                </w:tcBorders>
              </w:tcPr>
              <w:p w14:paraId="01B854CC"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1799B7FB"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7F33CF8E"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01AE7459" w14:textId="77777777" w:rsidR="008A0C52" w:rsidRDefault="008A0C52" w:rsidP="008A0C52">
                <w:pPr>
                  <w:jc w:val="right"/>
                  <w:outlineLvl w:val="2"/>
                  <w:rPr>
                    <w:rFonts w:cs="Cambria"/>
                  </w:rPr>
                </w:pPr>
              </w:p>
            </w:tc>
          </w:tr>
          <w:tr w:rsidR="008A0C52" w14:paraId="5170256E" w14:textId="77777777" w:rsidTr="008A0C52">
            <w:trPr>
              <w:trHeight w:val="240"/>
            </w:trPr>
            <w:sdt>
              <w:sdtPr>
                <w:tag w:val="_PLD_bd6d0cf9e96e4bebb25f8dcdf55d029f"/>
                <w:id w:val="958917375"/>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7B8B64C0" w14:textId="77777777" w:rsidR="008A0C52" w:rsidRDefault="008A0C52" w:rsidP="008A0C52">
                    <w:pPr>
                      <w:outlineLvl w:val="2"/>
                      <w:rPr>
                        <w:rFonts w:cs="Cambria"/>
                      </w:rPr>
                    </w:pPr>
                    <w:r>
                      <w:rPr>
                        <w:rFonts w:cs="Cambria" w:hint="eastAsia"/>
                      </w:rPr>
                      <w:t>（</w:t>
                    </w:r>
                    <w:r>
                      <w:rPr>
                        <w:rFonts w:cs="Cambria"/>
                      </w:rPr>
                      <w:t>1</w:t>
                    </w:r>
                    <w:r>
                      <w:rPr>
                        <w:rFonts w:cs="Cambria" w:hint="eastAsia"/>
                      </w:rPr>
                      <w:t>）债务工具投资</w:t>
                    </w:r>
                  </w:p>
                </w:tc>
              </w:sdtContent>
            </w:sdt>
            <w:tc>
              <w:tcPr>
                <w:tcW w:w="909" w:type="pct"/>
                <w:tcBorders>
                  <w:top w:val="single" w:sz="4" w:space="0" w:color="auto"/>
                  <w:left w:val="single" w:sz="4" w:space="0" w:color="auto"/>
                  <w:bottom w:val="single" w:sz="4" w:space="0" w:color="auto"/>
                  <w:right w:val="single" w:sz="4" w:space="0" w:color="auto"/>
                </w:tcBorders>
              </w:tcPr>
              <w:p w14:paraId="2DA50101"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2E244287"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4019139A"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1D11DDA1" w14:textId="77777777" w:rsidR="008A0C52" w:rsidRDefault="008A0C52" w:rsidP="008A0C52">
                <w:pPr>
                  <w:jc w:val="right"/>
                  <w:outlineLvl w:val="2"/>
                  <w:rPr>
                    <w:rFonts w:cs="Cambria"/>
                  </w:rPr>
                </w:pPr>
              </w:p>
            </w:tc>
          </w:tr>
          <w:tr w:rsidR="008A0C52" w14:paraId="6BCA5DD1" w14:textId="77777777" w:rsidTr="008A0C52">
            <w:trPr>
              <w:trHeight w:val="240"/>
            </w:trPr>
            <w:sdt>
              <w:sdtPr>
                <w:tag w:val="_PLD_9cde8bbc3a5e4a2a8e2cc318e0a0d8d4"/>
                <w:id w:val="-1777088066"/>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5658D2CA" w14:textId="77777777" w:rsidR="008A0C52" w:rsidRDefault="008A0C52" w:rsidP="008A0C52">
                    <w:pPr>
                      <w:outlineLvl w:val="2"/>
                      <w:rPr>
                        <w:rFonts w:cs="Cambria"/>
                      </w:rPr>
                    </w:pPr>
                    <w:r>
                      <w:rPr>
                        <w:rFonts w:cs="Cambria" w:hint="eastAsia"/>
                      </w:rPr>
                      <w:t>（</w:t>
                    </w:r>
                    <w:r>
                      <w:rPr>
                        <w:rFonts w:cs="Cambria"/>
                      </w:rPr>
                      <w:t>2</w:t>
                    </w:r>
                    <w:r>
                      <w:rPr>
                        <w:rFonts w:cs="Cambria" w:hint="eastAsia"/>
                      </w:rPr>
                      <w:t>）权益工具投资</w:t>
                    </w:r>
                  </w:p>
                </w:tc>
              </w:sdtContent>
            </w:sdt>
            <w:tc>
              <w:tcPr>
                <w:tcW w:w="909" w:type="pct"/>
                <w:tcBorders>
                  <w:top w:val="single" w:sz="4" w:space="0" w:color="auto"/>
                  <w:left w:val="single" w:sz="4" w:space="0" w:color="auto"/>
                  <w:bottom w:val="single" w:sz="4" w:space="0" w:color="auto"/>
                  <w:right w:val="single" w:sz="4" w:space="0" w:color="auto"/>
                </w:tcBorders>
              </w:tcPr>
              <w:p w14:paraId="289B6374"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6C432B56"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67E2660B"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7371B219" w14:textId="77777777" w:rsidR="008A0C52" w:rsidRDefault="008A0C52" w:rsidP="008A0C52">
                <w:pPr>
                  <w:jc w:val="right"/>
                  <w:outlineLvl w:val="2"/>
                  <w:rPr>
                    <w:rFonts w:cs="Cambria"/>
                  </w:rPr>
                </w:pPr>
              </w:p>
            </w:tc>
          </w:tr>
          <w:tr w:rsidR="008A0C52" w14:paraId="6BA2F9B4" w14:textId="77777777" w:rsidTr="008A0C52">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326834278"/>
                  <w:lock w:val="sdtLocked"/>
                </w:sdtPr>
                <w:sdtEndPr>
                  <w:rPr>
                    <w:shd w:val="solid" w:color="FFFFFF" w:fill="auto"/>
                  </w:rPr>
                </w:sdtEndPr>
                <w:sdtContent>
                  <w:p w14:paraId="4D7E1B21" w14:textId="77777777" w:rsidR="008A0C52" w:rsidRDefault="008A0C52" w:rsidP="008A0C52">
                    <w:pPr>
                      <w:outlineLvl w:val="2"/>
                    </w:pPr>
                    <w:r>
                      <w:rPr>
                        <w:rFonts w:hint="eastAsia"/>
                      </w:rPr>
                      <w:t>（二）</w:t>
                    </w:r>
                    <w:r>
                      <w:rPr>
                        <w:rFonts w:hint="eastAsia"/>
                        <w:shd w:val="solid" w:color="FFFFFF" w:fill="auto"/>
                      </w:rPr>
                      <w:t>其他债权投资</w:t>
                    </w:r>
                  </w:p>
                </w:sdtContent>
              </w:sdt>
            </w:tc>
            <w:tc>
              <w:tcPr>
                <w:tcW w:w="909" w:type="pct"/>
                <w:tcBorders>
                  <w:top w:val="single" w:sz="4" w:space="0" w:color="auto"/>
                  <w:left w:val="single" w:sz="4" w:space="0" w:color="auto"/>
                  <w:bottom w:val="single" w:sz="4" w:space="0" w:color="auto"/>
                  <w:right w:val="single" w:sz="4" w:space="0" w:color="auto"/>
                </w:tcBorders>
              </w:tcPr>
              <w:p w14:paraId="79E392BB"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2A8116A8"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354EF549"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3124CB96" w14:textId="77777777" w:rsidR="008A0C52" w:rsidRDefault="008A0C52" w:rsidP="008A0C52">
                <w:pPr>
                  <w:jc w:val="right"/>
                  <w:outlineLvl w:val="2"/>
                  <w:rPr>
                    <w:rFonts w:cs="Cambria"/>
                  </w:rPr>
                </w:pPr>
              </w:p>
            </w:tc>
          </w:tr>
          <w:tr w:rsidR="008A0C52" w14:paraId="099D12F0" w14:textId="77777777" w:rsidTr="008A0C52">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1506558546"/>
                  <w:lock w:val="sdtLocked"/>
                </w:sdtPr>
                <w:sdtEndPr>
                  <w:rPr>
                    <w:shd w:val="solid" w:color="FFFFFF" w:fill="auto"/>
                  </w:rPr>
                </w:sdtEndPr>
                <w:sdtContent>
                  <w:p w14:paraId="665261C7" w14:textId="77777777" w:rsidR="008A0C52" w:rsidRDefault="008A0C52" w:rsidP="008A0C52">
                    <w:pPr>
                      <w:outlineLvl w:val="2"/>
                    </w:pPr>
                    <w:r>
                      <w:rPr>
                        <w:rFonts w:hint="eastAsia"/>
                      </w:rPr>
                      <w:t>（三）</w:t>
                    </w:r>
                    <w:r>
                      <w:rPr>
                        <w:rFonts w:hint="eastAsia"/>
                        <w:shd w:val="solid" w:color="FFFFFF" w:fill="auto"/>
                      </w:rPr>
                      <w:t>其他权益工具投资</w:t>
                    </w:r>
                  </w:p>
                </w:sdtContent>
              </w:sdt>
            </w:tc>
            <w:tc>
              <w:tcPr>
                <w:tcW w:w="909" w:type="pct"/>
                <w:tcBorders>
                  <w:top w:val="single" w:sz="4" w:space="0" w:color="auto"/>
                  <w:left w:val="single" w:sz="4" w:space="0" w:color="auto"/>
                  <w:bottom w:val="single" w:sz="4" w:space="0" w:color="auto"/>
                  <w:right w:val="single" w:sz="4" w:space="0" w:color="auto"/>
                </w:tcBorders>
              </w:tcPr>
              <w:p w14:paraId="017E0502"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5A92DEEA"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vAlign w:val="center"/>
              </w:tcPr>
              <w:p w14:paraId="4F7E91E5" w14:textId="77777777" w:rsidR="008A0C52" w:rsidRDefault="008A0C52" w:rsidP="008A0C52">
                <w:pPr>
                  <w:jc w:val="right"/>
                  <w:outlineLvl w:val="2"/>
                  <w:rPr>
                    <w:rFonts w:cs="Cambria"/>
                  </w:rPr>
                </w:pPr>
                <w:r>
                  <w:t>11,356,845.92</w:t>
                </w:r>
              </w:p>
            </w:tc>
            <w:tc>
              <w:tcPr>
                <w:tcW w:w="977" w:type="pct"/>
                <w:tcBorders>
                  <w:top w:val="single" w:sz="4" w:space="0" w:color="auto"/>
                  <w:left w:val="single" w:sz="4" w:space="0" w:color="auto"/>
                  <w:bottom w:val="single" w:sz="4" w:space="0" w:color="auto"/>
                  <w:right w:val="single" w:sz="4" w:space="0" w:color="auto"/>
                </w:tcBorders>
                <w:vAlign w:val="center"/>
              </w:tcPr>
              <w:p w14:paraId="45AFF028" w14:textId="77777777" w:rsidR="008A0C52" w:rsidRDefault="008A0C52" w:rsidP="008A0C52">
                <w:pPr>
                  <w:jc w:val="right"/>
                  <w:outlineLvl w:val="2"/>
                  <w:rPr>
                    <w:rFonts w:cs="Cambria"/>
                  </w:rPr>
                </w:pPr>
                <w:r>
                  <w:t>11,356,845.92</w:t>
                </w:r>
              </w:p>
            </w:tc>
          </w:tr>
          <w:sdt>
            <w:sdtPr>
              <w:rPr>
                <w:rFonts w:cs="Cambria"/>
              </w:rPr>
              <w:alias w:val="持续以公允价值计量的资产总额明细"/>
              <w:tag w:val="_TUP_e78f47dfe89a44bda0f59b05bd53aa70"/>
              <w:id w:val="-1675482722"/>
              <w:lock w:val="sdtLocked"/>
            </w:sdtPr>
            <w:sdtEndPr/>
            <w:sdtContent>
              <w:tr w:rsidR="008A0C52" w14:paraId="0ABEDF61" w14:textId="77777777" w:rsidTr="008A0C52">
                <w:trPr>
                  <w:trHeight w:val="215"/>
                </w:trPr>
                <w:tc>
                  <w:tcPr>
                    <w:tcW w:w="1303" w:type="pct"/>
                    <w:tcBorders>
                      <w:top w:val="single" w:sz="4" w:space="0" w:color="auto"/>
                      <w:left w:val="single" w:sz="4" w:space="0" w:color="auto"/>
                      <w:bottom w:val="single" w:sz="4" w:space="0" w:color="auto"/>
                      <w:right w:val="single" w:sz="4" w:space="0" w:color="auto"/>
                    </w:tcBorders>
                    <w:shd w:val="clear" w:color="auto" w:fill="auto"/>
                  </w:tcPr>
                  <w:p w14:paraId="69EC43F2" w14:textId="77777777" w:rsidR="008A0C52" w:rsidRDefault="008A0C52" w:rsidP="008A0C52">
                    <w:pPr>
                      <w:outlineLvl w:val="2"/>
                      <w:rPr>
                        <w:rFonts w:cs="Cambria"/>
                      </w:rPr>
                    </w:pPr>
                    <w:r>
                      <w:t>（四）应收款项融资</w:t>
                    </w:r>
                  </w:p>
                </w:tc>
                <w:tc>
                  <w:tcPr>
                    <w:tcW w:w="909" w:type="pct"/>
                    <w:tcBorders>
                      <w:top w:val="single" w:sz="4" w:space="0" w:color="auto"/>
                      <w:left w:val="single" w:sz="4" w:space="0" w:color="auto"/>
                      <w:bottom w:val="single" w:sz="4" w:space="0" w:color="auto"/>
                      <w:right w:val="single" w:sz="4" w:space="0" w:color="auto"/>
                    </w:tcBorders>
                  </w:tcPr>
                  <w:p w14:paraId="27F7950D"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601DCA0B"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71DCFC48" w14:textId="77777777" w:rsidR="008A0C52" w:rsidRDefault="008A0C52" w:rsidP="008A0C52">
                    <w:pPr>
                      <w:jc w:val="right"/>
                      <w:outlineLvl w:val="2"/>
                      <w:rPr>
                        <w:rFonts w:cs="Cambria"/>
                      </w:rPr>
                    </w:pPr>
                    <w:r>
                      <w:t>41,584,414.91</w:t>
                    </w:r>
                  </w:p>
                </w:tc>
                <w:tc>
                  <w:tcPr>
                    <w:tcW w:w="977" w:type="pct"/>
                    <w:tcBorders>
                      <w:top w:val="single" w:sz="4" w:space="0" w:color="auto"/>
                      <w:left w:val="single" w:sz="4" w:space="0" w:color="auto"/>
                      <w:bottom w:val="single" w:sz="4" w:space="0" w:color="auto"/>
                      <w:right w:val="single" w:sz="4" w:space="0" w:color="auto"/>
                    </w:tcBorders>
                  </w:tcPr>
                  <w:p w14:paraId="45C752C3" w14:textId="77777777" w:rsidR="008A0C52" w:rsidRDefault="008A0C52" w:rsidP="008A0C52">
                    <w:pPr>
                      <w:jc w:val="right"/>
                      <w:outlineLvl w:val="2"/>
                      <w:rPr>
                        <w:rFonts w:cs="Cambria"/>
                      </w:rPr>
                    </w:pPr>
                    <w:r>
                      <w:t>41,584,414.91</w:t>
                    </w:r>
                  </w:p>
                </w:tc>
              </w:tr>
            </w:sdtContent>
          </w:sdt>
          <w:tr w:rsidR="008A0C52" w14:paraId="73D3CD90" w14:textId="77777777" w:rsidTr="008A0C52">
            <w:trPr>
              <w:trHeight w:val="468"/>
            </w:trPr>
            <w:sdt>
              <w:sdtPr>
                <w:tag w:val="_PLD_5f085d8452914c828c6cb5c210cfc97c"/>
                <w:id w:val="-429969615"/>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64E64AE9" w14:textId="77777777" w:rsidR="008A0C52" w:rsidRDefault="008A0C52" w:rsidP="008A0C52">
                    <w:pPr>
                      <w:outlineLvl w:val="2"/>
                      <w:rPr>
                        <w:rFonts w:cs="Cambria"/>
                        <w:b/>
                      </w:rPr>
                    </w:pPr>
                    <w:r>
                      <w:rPr>
                        <w:rFonts w:cs="Cambria" w:hint="eastAsia"/>
                        <w:b/>
                      </w:rPr>
                      <w:t>持续以公允价值计量的资产总额</w:t>
                    </w:r>
                  </w:p>
                </w:tc>
              </w:sdtContent>
            </w:sdt>
            <w:tc>
              <w:tcPr>
                <w:tcW w:w="909" w:type="pct"/>
                <w:tcBorders>
                  <w:top w:val="single" w:sz="4" w:space="0" w:color="auto"/>
                  <w:left w:val="single" w:sz="4" w:space="0" w:color="auto"/>
                  <w:bottom w:val="single" w:sz="4" w:space="0" w:color="auto"/>
                  <w:right w:val="single" w:sz="4" w:space="0" w:color="auto"/>
                </w:tcBorders>
                <w:vAlign w:val="center"/>
              </w:tcPr>
              <w:p w14:paraId="71D4AE93" w14:textId="4C59F308" w:rsidR="008A0C52" w:rsidRDefault="008A0C52" w:rsidP="008A0C52">
                <w:pPr>
                  <w:jc w:val="right"/>
                  <w:outlineLvl w:val="2"/>
                  <w:rPr>
                    <w:rFonts w:cs="Cambria"/>
                  </w:rPr>
                </w:pPr>
                <w:r>
                  <w:t>297,469,187.86</w:t>
                </w:r>
              </w:p>
            </w:tc>
            <w:tc>
              <w:tcPr>
                <w:tcW w:w="887" w:type="pct"/>
                <w:tcBorders>
                  <w:top w:val="single" w:sz="4" w:space="0" w:color="auto"/>
                  <w:left w:val="single" w:sz="4" w:space="0" w:color="auto"/>
                  <w:bottom w:val="single" w:sz="4" w:space="0" w:color="auto"/>
                  <w:right w:val="single" w:sz="4" w:space="0" w:color="auto"/>
                </w:tcBorders>
                <w:vAlign w:val="center"/>
              </w:tcPr>
              <w:p w14:paraId="073A26C1" w14:textId="31CD66EE" w:rsidR="008A0C52" w:rsidRDefault="008A0C52" w:rsidP="008A0C52">
                <w:pPr>
                  <w:jc w:val="right"/>
                  <w:outlineLvl w:val="2"/>
                  <w:rPr>
                    <w:rFonts w:cs="Cambria"/>
                  </w:rPr>
                </w:pPr>
                <w:r>
                  <w:t>820,000,000.00</w:t>
                </w:r>
              </w:p>
            </w:tc>
            <w:tc>
              <w:tcPr>
                <w:tcW w:w="924" w:type="pct"/>
                <w:tcBorders>
                  <w:top w:val="single" w:sz="4" w:space="0" w:color="auto"/>
                  <w:left w:val="single" w:sz="4" w:space="0" w:color="auto"/>
                  <w:bottom w:val="single" w:sz="4" w:space="0" w:color="auto"/>
                  <w:right w:val="single" w:sz="4" w:space="0" w:color="auto"/>
                </w:tcBorders>
                <w:vAlign w:val="center"/>
              </w:tcPr>
              <w:p w14:paraId="5CED7C93" w14:textId="2FF276F4" w:rsidR="008A0C52" w:rsidRDefault="008A0C52" w:rsidP="008A0C52">
                <w:pPr>
                  <w:jc w:val="right"/>
                  <w:outlineLvl w:val="2"/>
                  <w:rPr>
                    <w:rFonts w:cs="Cambria"/>
                  </w:rPr>
                </w:pPr>
                <w:r>
                  <w:t>52,941,260.83</w:t>
                </w:r>
              </w:p>
            </w:tc>
            <w:tc>
              <w:tcPr>
                <w:tcW w:w="977" w:type="pct"/>
                <w:tcBorders>
                  <w:top w:val="single" w:sz="4" w:space="0" w:color="auto"/>
                  <w:left w:val="single" w:sz="4" w:space="0" w:color="auto"/>
                  <w:bottom w:val="single" w:sz="4" w:space="0" w:color="auto"/>
                  <w:right w:val="single" w:sz="4" w:space="0" w:color="auto"/>
                </w:tcBorders>
                <w:vAlign w:val="center"/>
              </w:tcPr>
              <w:p w14:paraId="1DD0F1AA" w14:textId="03CA34DA" w:rsidR="008A0C52" w:rsidRDefault="008A0C52" w:rsidP="008A0C52">
                <w:pPr>
                  <w:jc w:val="right"/>
                  <w:outlineLvl w:val="2"/>
                  <w:rPr>
                    <w:rFonts w:cs="Cambria"/>
                  </w:rPr>
                </w:pPr>
                <w:r>
                  <w:t>1,170,410,448.69</w:t>
                </w:r>
              </w:p>
            </w:tc>
          </w:tr>
          <w:tr w:rsidR="008A0C52" w14:paraId="1EE69FF5" w14:textId="77777777" w:rsidTr="008A0C52">
            <w:trPr>
              <w:trHeight w:val="296"/>
            </w:trPr>
            <w:tc>
              <w:tcPr>
                <w:tcW w:w="1303"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cc157d5ce186429f9c96a03dc3e4daa5"/>
                  <w:id w:val="-1148899176"/>
                  <w:lock w:val="sdtLocked"/>
                </w:sdtPr>
                <w:sdtEndPr>
                  <w:rPr>
                    <w:shd w:val="solid" w:color="FFFFFF" w:fill="auto"/>
                  </w:rPr>
                </w:sdtEndPr>
                <w:sdtContent>
                  <w:p w14:paraId="1F82001B" w14:textId="77777777" w:rsidR="008A0C52" w:rsidRDefault="008A0C52" w:rsidP="008A0C52">
                    <w:pPr>
                      <w:outlineLvl w:val="2"/>
                      <w:rPr>
                        <w:rFonts w:cs="Cambria"/>
                      </w:rPr>
                    </w:pPr>
                    <w:r>
                      <w:rPr>
                        <w:rFonts w:cs="Cambria" w:hint="eastAsia"/>
                      </w:rPr>
                      <w:t>（六）</w:t>
                    </w:r>
                    <w:r>
                      <w:rPr>
                        <w:rFonts w:cs="Cambria" w:hint="eastAsia"/>
                        <w:shd w:val="solid" w:color="FFFFFF" w:fill="auto"/>
                      </w:rPr>
                      <w:t>交易性金融负债</w:t>
                    </w:r>
                  </w:p>
                </w:sdtContent>
              </w:sdt>
            </w:tc>
            <w:tc>
              <w:tcPr>
                <w:tcW w:w="909" w:type="pct"/>
                <w:tcBorders>
                  <w:top w:val="single" w:sz="4" w:space="0" w:color="auto"/>
                  <w:left w:val="single" w:sz="4" w:space="0" w:color="auto"/>
                  <w:bottom w:val="single" w:sz="4" w:space="0" w:color="auto"/>
                  <w:right w:val="single" w:sz="4" w:space="0" w:color="auto"/>
                </w:tcBorders>
              </w:tcPr>
              <w:p w14:paraId="594AC9C6"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252B9316"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13B68AE3"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5CFADC69" w14:textId="77777777" w:rsidR="008A0C52" w:rsidRDefault="008A0C52" w:rsidP="008A0C52">
                <w:pPr>
                  <w:jc w:val="right"/>
                  <w:outlineLvl w:val="2"/>
                  <w:rPr>
                    <w:rFonts w:cs="Cambria"/>
                  </w:rPr>
                </w:pPr>
              </w:p>
            </w:tc>
          </w:tr>
          <w:tr w:rsidR="008A0C52" w14:paraId="19B5CF0C" w14:textId="77777777" w:rsidTr="008A0C52">
            <w:trPr>
              <w:trHeight w:val="468"/>
            </w:trPr>
            <w:sdt>
              <w:sdtPr>
                <w:tag w:val="_PLD_55f0f867d07f4493bbf5709a51eefe65"/>
                <w:id w:val="-843697133"/>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0FF41DB3" w14:textId="77777777" w:rsidR="008A0C52" w:rsidRDefault="008A0C52" w:rsidP="008A0C52">
                    <w:pPr>
                      <w:outlineLvl w:val="2"/>
                      <w:rPr>
                        <w:rFonts w:cs="Cambria"/>
                        <w:b/>
                      </w:rPr>
                    </w:pPr>
                    <w:r>
                      <w:rPr>
                        <w:rFonts w:cs="Cambria" w:hint="eastAsia"/>
                        <w:b/>
                      </w:rPr>
                      <w:t>持续以公允价值计量的负债总额</w:t>
                    </w:r>
                  </w:p>
                </w:tc>
              </w:sdtContent>
            </w:sdt>
            <w:tc>
              <w:tcPr>
                <w:tcW w:w="909" w:type="pct"/>
                <w:tcBorders>
                  <w:top w:val="single" w:sz="4" w:space="0" w:color="auto"/>
                  <w:left w:val="single" w:sz="4" w:space="0" w:color="auto"/>
                  <w:bottom w:val="single" w:sz="4" w:space="0" w:color="auto"/>
                  <w:right w:val="single" w:sz="4" w:space="0" w:color="auto"/>
                </w:tcBorders>
              </w:tcPr>
              <w:p w14:paraId="23242815"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3D226F1E"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6D0DA24B" w14:textId="77777777" w:rsidR="008A0C52" w:rsidRDefault="008A0C52" w:rsidP="008A0C52">
                <w:pPr>
                  <w:tabs>
                    <w:tab w:val="center" w:pos="824"/>
                    <w:tab w:val="right" w:pos="1649"/>
                  </w:tabs>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3F1813A1" w14:textId="77777777" w:rsidR="008A0C52" w:rsidRDefault="008A0C52" w:rsidP="008A0C52">
                <w:pPr>
                  <w:jc w:val="right"/>
                  <w:outlineLvl w:val="2"/>
                  <w:rPr>
                    <w:rFonts w:cs="Cambria"/>
                  </w:rPr>
                </w:pPr>
              </w:p>
            </w:tc>
          </w:tr>
          <w:tr w:rsidR="008A0C52" w14:paraId="181CBDBA" w14:textId="77777777" w:rsidTr="008A0C52">
            <w:trPr>
              <w:trHeight w:val="240"/>
            </w:trPr>
            <w:sdt>
              <w:sdtPr>
                <w:tag w:val="_PLD_4459ed4c85024af2b9f72ebfc4538cf7"/>
                <w:id w:val="128441625"/>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6ED4C4BE" w14:textId="77777777" w:rsidR="008A0C52" w:rsidRDefault="008A0C52" w:rsidP="008A0C52">
                    <w:pPr>
                      <w:outlineLvl w:val="2"/>
                      <w:rPr>
                        <w:rFonts w:cs="Cambria"/>
                        <w:b/>
                      </w:rPr>
                    </w:pPr>
                    <w:r>
                      <w:rPr>
                        <w:rFonts w:cs="Cambria" w:hint="eastAsia"/>
                        <w:b/>
                      </w:rPr>
                      <w:t>二、非持续的公允价值计量</w:t>
                    </w:r>
                  </w:p>
                </w:tc>
              </w:sdtContent>
            </w:sdt>
            <w:tc>
              <w:tcPr>
                <w:tcW w:w="909" w:type="pct"/>
                <w:tcBorders>
                  <w:top w:val="single" w:sz="4" w:space="0" w:color="auto"/>
                  <w:left w:val="single" w:sz="4" w:space="0" w:color="auto"/>
                  <w:bottom w:val="single" w:sz="4" w:space="0" w:color="auto"/>
                  <w:right w:val="single" w:sz="4" w:space="0" w:color="auto"/>
                </w:tcBorders>
              </w:tcPr>
              <w:p w14:paraId="738C8E81"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7243D0D7"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2EAFAA30"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2420C470" w14:textId="77777777" w:rsidR="008A0C52" w:rsidRDefault="008A0C52" w:rsidP="008A0C52">
                <w:pPr>
                  <w:jc w:val="right"/>
                  <w:outlineLvl w:val="2"/>
                  <w:rPr>
                    <w:rFonts w:cs="Cambria"/>
                  </w:rPr>
                </w:pPr>
              </w:p>
            </w:tc>
          </w:tr>
          <w:tr w:rsidR="008A0C52" w14:paraId="5940384D" w14:textId="77777777" w:rsidTr="008A0C52">
            <w:trPr>
              <w:trHeight w:val="240"/>
            </w:trPr>
            <w:sdt>
              <w:sdtPr>
                <w:tag w:val="_PLD_17836ddde96f42d9960d4a0147639c54"/>
                <w:id w:val="1786466047"/>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21A75586" w14:textId="77777777" w:rsidR="008A0C52" w:rsidRDefault="008A0C52" w:rsidP="008A0C52">
                    <w:pPr>
                      <w:outlineLvl w:val="2"/>
                      <w:rPr>
                        <w:rFonts w:cs="Cambria"/>
                      </w:rPr>
                    </w:pPr>
                    <w:r>
                      <w:rPr>
                        <w:rFonts w:cs="Cambria" w:hint="eastAsia"/>
                      </w:rPr>
                      <w:t>（一）持有待售资产</w:t>
                    </w:r>
                  </w:p>
                </w:tc>
              </w:sdtContent>
            </w:sdt>
            <w:tc>
              <w:tcPr>
                <w:tcW w:w="909" w:type="pct"/>
                <w:tcBorders>
                  <w:top w:val="single" w:sz="4" w:space="0" w:color="auto"/>
                  <w:left w:val="single" w:sz="4" w:space="0" w:color="auto"/>
                  <w:bottom w:val="single" w:sz="4" w:space="0" w:color="auto"/>
                  <w:right w:val="single" w:sz="4" w:space="0" w:color="auto"/>
                </w:tcBorders>
              </w:tcPr>
              <w:p w14:paraId="2B88BE10"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37F0311F"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14994CC7"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582331F4" w14:textId="77777777" w:rsidR="008A0C52" w:rsidRDefault="008A0C52" w:rsidP="008A0C52">
                <w:pPr>
                  <w:jc w:val="right"/>
                  <w:outlineLvl w:val="2"/>
                  <w:rPr>
                    <w:rFonts w:cs="Cambria"/>
                  </w:rPr>
                </w:pPr>
              </w:p>
            </w:tc>
          </w:tr>
          <w:tr w:rsidR="008A0C52" w14:paraId="793E2B2D" w14:textId="77777777" w:rsidTr="008A0C52">
            <w:trPr>
              <w:trHeight w:val="468"/>
            </w:trPr>
            <w:sdt>
              <w:sdtPr>
                <w:tag w:val="_PLD_5606f89679c6406591acd746a38b1e22"/>
                <w:id w:val="1577698258"/>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450262B7" w14:textId="77777777" w:rsidR="008A0C52" w:rsidRDefault="008A0C52" w:rsidP="008A0C52">
                    <w:pPr>
                      <w:outlineLvl w:val="2"/>
                      <w:rPr>
                        <w:rFonts w:cs="Cambria"/>
                        <w:b/>
                      </w:rPr>
                    </w:pPr>
                    <w:r>
                      <w:rPr>
                        <w:rFonts w:cs="Cambria" w:hint="eastAsia"/>
                        <w:b/>
                      </w:rPr>
                      <w:t>非持续以公允价值计量的资产总额</w:t>
                    </w:r>
                  </w:p>
                </w:tc>
              </w:sdtContent>
            </w:sdt>
            <w:tc>
              <w:tcPr>
                <w:tcW w:w="909" w:type="pct"/>
                <w:tcBorders>
                  <w:top w:val="single" w:sz="4" w:space="0" w:color="auto"/>
                  <w:left w:val="single" w:sz="4" w:space="0" w:color="auto"/>
                  <w:bottom w:val="single" w:sz="4" w:space="0" w:color="auto"/>
                  <w:right w:val="single" w:sz="4" w:space="0" w:color="auto"/>
                </w:tcBorders>
              </w:tcPr>
              <w:p w14:paraId="0791D9E1"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01604696"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6580A4A8" w14:textId="77777777" w:rsidR="008A0C52" w:rsidRDefault="008A0C52" w:rsidP="008A0C52">
                <w:pPr>
                  <w:jc w:val="right"/>
                  <w:outlineLvl w:val="2"/>
                  <w:rPr>
                    <w:rFonts w:cs="Cambria"/>
                  </w:rPr>
                </w:pPr>
              </w:p>
              <w:p w14:paraId="1339BBC5" w14:textId="77777777" w:rsidR="008A0C52" w:rsidRDefault="008A0C52" w:rsidP="008A0C52">
                <w:pPr>
                  <w:jc w:val="center"/>
                  <w:rPr>
                    <w:rFonts w:cs="Cambria"/>
                  </w:rPr>
                </w:pPr>
              </w:p>
            </w:tc>
            <w:tc>
              <w:tcPr>
                <w:tcW w:w="977" w:type="pct"/>
                <w:tcBorders>
                  <w:top w:val="single" w:sz="4" w:space="0" w:color="auto"/>
                  <w:left w:val="single" w:sz="4" w:space="0" w:color="auto"/>
                  <w:bottom w:val="single" w:sz="4" w:space="0" w:color="auto"/>
                  <w:right w:val="single" w:sz="4" w:space="0" w:color="auto"/>
                </w:tcBorders>
              </w:tcPr>
              <w:p w14:paraId="28E52160" w14:textId="77777777" w:rsidR="008A0C52" w:rsidRDefault="008A0C52" w:rsidP="008A0C52">
                <w:pPr>
                  <w:jc w:val="right"/>
                  <w:outlineLvl w:val="2"/>
                  <w:rPr>
                    <w:rFonts w:cs="Cambria"/>
                  </w:rPr>
                </w:pPr>
              </w:p>
            </w:tc>
          </w:tr>
          <w:tr w:rsidR="008A0C52" w14:paraId="4A61CCE0" w14:textId="77777777" w:rsidTr="008A0C52">
            <w:trPr>
              <w:trHeight w:val="481"/>
            </w:trPr>
            <w:sdt>
              <w:sdtPr>
                <w:tag w:val="_PLD_2ad2f17c0f784900bcd5d8acb5d78381"/>
                <w:id w:val="106626947"/>
                <w:lock w:val="sdtLocked"/>
              </w:sdtPr>
              <w:sdtEndPr/>
              <w:sdtContent>
                <w:tc>
                  <w:tcPr>
                    <w:tcW w:w="1303" w:type="pct"/>
                    <w:tcBorders>
                      <w:top w:val="single" w:sz="4" w:space="0" w:color="auto"/>
                      <w:left w:val="single" w:sz="4" w:space="0" w:color="auto"/>
                      <w:bottom w:val="single" w:sz="4" w:space="0" w:color="auto"/>
                      <w:right w:val="single" w:sz="4" w:space="0" w:color="auto"/>
                    </w:tcBorders>
                    <w:shd w:val="clear" w:color="auto" w:fill="auto"/>
                  </w:tcPr>
                  <w:p w14:paraId="4658F9DF" w14:textId="77777777" w:rsidR="008A0C52" w:rsidRDefault="008A0C52" w:rsidP="008A0C52">
                    <w:pPr>
                      <w:outlineLvl w:val="2"/>
                      <w:rPr>
                        <w:rFonts w:cs="Cambria"/>
                        <w:b/>
                      </w:rPr>
                    </w:pPr>
                    <w:r>
                      <w:rPr>
                        <w:rFonts w:cs="Cambria" w:hint="eastAsia"/>
                        <w:b/>
                      </w:rPr>
                      <w:t>非持续以公允价值计量的负债总额</w:t>
                    </w:r>
                  </w:p>
                </w:tc>
              </w:sdtContent>
            </w:sdt>
            <w:tc>
              <w:tcPr>
                <w:tcW w:w="909" w:type="pct"/>
                <w:tcBorders>
                  <w:top w:val="single" w:sz="4" w:space="0" w:color="auto"/>
                  <w:left w:val="single" w:sz="4" w:space="0" w:color="auto"/>
                  <w:bottom w:val="single" w:sz="4" w:space="0" w:color="auto"/>
                  <w:right w:val="single" w:sz="4" w:space="0" w:color="auto"/>
                </w:tcBorders>
              </w:tcPr>
              <w:p w14:paraId="5E76CD2E" w14:textId="77777777" w:rsidR="008A0C52" w:rsidRDefault="008A0C52" w:rsidP="008A0C52">
                <w:pPr>
                  <w:jc w:val="right"/>
                  <w:outlineLvl w:val="2"/>
                  <w:rPr>
                    <w:rFonts w:cs="Cambria"/>
                  </w:rPr>
                </w:pPr>
              </w:p>
            </w:tc>
            <w:tc>
              <w:tcPr>
                <w:tcW w:w="887" w:type="pct"/>
                <w:tcBorders>
                  <w:top w:val="single" w:sz="4" w:space="0" w:color="auto"/>
                  <w:left w:val="single" w:sz="4" w:space="0" w:color="auto"/>
                  <w:bottom w:val="single" w:sz="4" w:space="0" w:color="auto"/>
                  <w:right w:val="single" w:sz="4" w:space="0" w:color="auto"/>
                </w:tcBorders>
              </w:tcPr>
              <w:p w14:paraId="0EAA5081" w14:textId="77777777" w:rsidR="008A0C52" w:rsidRDefault="008A0C52" w:rsidP="008A0C52">
                <w:pPr>
                  <w:jc w:val="right"/>
                  <w:outlineLvl w:val="2"/>
                  <w:rPr>
                    <w:rFonts w:cs="Cambria"/>
                  </w:rPr>
                </w:pPr>
              </w:p>
            </w:tc>
            <w:tc>
              <w:tcPr>
                <w:tcW w:w="924" w:type="pct"/>
                <w:tcBorders>
                  <w:top w:val="single" w:sz="4" w:space="0" w:color="auto"/>
                  <w:left w:val="single" w:sz="4" w:space="0" w:color="auto"/>
                  <w:bottom w:val="single" w:sz="4" w:space="0" w:color="auto"/>
                  <w:right w:val="single" w:sz="4" w:space="0" w:color="auto"/>
                </w:tcBorders>
              </w:tcPr>
              <w:p w14:paraId="36DF22D4" w14:textId="77777777" w:rsidR="008A0C52" w:rsidRDefault="008A0C52" w:rsidP="008A0C52">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14:paraId="2948012C" w14:textId="77777777" w:rsidR="008A0C52" w:rsidRDefault="008A0C52" w:rsidP="008A0C52">
                <w:pPr>
                  <w:jc w:val="right"/>
                  <w:outlineLvl w:val="2"/>
                  <w:rPr>
                    <w:rFonts w:cs="Cambria"/>
                  </w:rPr>
                </w:pPr>
              </w:p>
            </w:tc>
          </w:tr>
        </w:tbl>
        <w:p w14:paraId="24FD89B0" w14:textId="77777777" w:rsidR="008A0C52" w:rsidRDefault="008A0C52"/>
        <w:p w14:paraId="548AE0D3" w14:textId="77777777" w:rsidR="00622C3A" w:rsidRDefault="00D86D4A">
          <w:pPr>
            <w:tabs>
              <w:tab w:val="left" w:pos="1134"/>
            </w:tabs>
            <w:rPr>
              <w:rFonts w:cs="Cambria"/>
              <w:b/>
            </w:rPr>
          </w:pPr>
        </w:p>
      </w:sdtContent>
    </w:sdt>
    <w:bookmarkEnd w:id="215" w:displacedByCustomXml="prev"/>
    <w:sdt>
      <w:sdtPr>
        <w:rPr>
          <w:rFonts w:ascii="宋体" w:hAnsi="宋体" w:cs="Arial" w:hint="eastAsia"/>
          <w:b w:val="0"/>
          <w:bCs/>
          <w:kern w:val="0"/>
          <w:szCs w:val="21"/>
        </w:rPr>
        <w:alias w:val="模块:持续和非持续第一层次公允价值计量项目市价的确定依据"/>
        <w:tag w:val="_GBC_9cf59ced96b14247921100dffef5784f"/>
        <w:id w:val="1545246118"/>
        <w:lock w:val="sdtLocked"/>
        <w:placeholder>
          <w:docPart w:val="GBC22222222222222222222222222222"/>
        </w:placeholder>
      </w:sdtPr>
      <w:sdtEndPr>
        <w:rPr>
          <w:rFonts w:cs="Cambria"/>
          <w:b/>
        </w:rPr>
      </w:sdtEndPr>
      <w:sdtContent>
        <w:p w14:paraId="6EDFE108" w14:textId="77777777" w:rsidR="00622C3A" w:rsidRDefault="000E6426" w:rsidP="007D02D2">
          <w:pPr>
            <w:pStyle w:val="3"/>
            <w:numPr>
              <w:ilvl w:val="0"/>
              <w:numId w:val="85"/>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79957122"/>
            <w:lock w:val="sdtLocked"/>
            <w:placeholder>
              <w:docPart w:val="GBC22222222222222222222222222222"/>
            </w:placeholder>
          </w:sdtPr>
          <w:sdtEndPr/>
          <w:sdtContent>
            <w:p w14:paraId="1DC8DCB4" w14:textId="21E5147A"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DC7B557" w14:textId="0E382F44" w:rsidR="00622C3A" w:rsidRDefault="00D86D4A">
          <w:pPr>
            <w:rPr>
              <w:rFonts w:cs="Arial"/>
            </w:rPr>
          </w:pPr>
          <w:sdt>
            <w:sdtPr>
              <w:rPr>
                <w:rFonts w:cs="Arial" w:hint="eastAsia"/>
              </w:rPr>
              <w:alias w:val="持续和非持续第一层次公允价值计量项目市价的确定依据"/>
              <w:tag w:val="_GBC_8db65a2ca59047da919942f97cfc594e"/>
              <w:id w:val="350383630"/>
              <w:lock w:val="sdtLocked"/>
              <w:placeholder>
                <w:docPart w:val="GBC22222222222222222222222222222"/>
              </w:placeholder>
            </w:sdtPr>
            <w:sdtEndPr/>
            <w:sdtContent>
              <w:r w:rsidR="008A0C52" w:rsidRPr="000E1230">
                <w:rPr>
                  <w:rFonts w:cs="Arial" w:hint="eastAsia"/>
                </w:rPr>
                <w:t>第一层次：相同资产或负债在活跃市场上未经调整的报价。</w:t>
              </w:r>
            </w:sdtContent>
          </w:sdt>
        </w:p>
        <w:p w14:paraId="31849D2D" w14:textId="77777777" w:rsidR="00622C3A" w:rsidRDefault="00D86D4A">
          <w:pPr>
            <w:tabs>
              <w:tab w:val="left" w:pos="1134"/>
            </w:tabs>
            <w:rPr>
              <w:rFonts w:cs="Cambria"/>
              <w:b/>
            </w:rPr>
          </w:pPr>
        </w:p>
      </w:sdtContent>
    </w:sdt>
    <w:sdt>
      <w:sdtPr>
        <w:rPr>
          <w:rFonts w:ascii="宋体" w:hAnsi="宋体" w:cs="Arial" w:hint="eastAsia"/>
          <w:b w:val="0"/>
          <w:bCs/>
          <w:kern w:val="0"/>
          <w:szCs w:val="21"/>
        </w:rPr>
        <w:alias w:val="模块:持续和非持续第二层次公允价值计量项目，采用的估值技术和重要参数的定性及定量信息"/>
        <w:tag w:val="_GBC_8e00be36ed6245f895b032b3059a4854"/>
        <w:id w:val="-1717198189"/>
        <w:lock w:val="sdtLocked"/>
        <w:placeholder>
          <w:docPart w:val="GBC22222222222222222222222222222"/>
        </w:placeholder>
      </w:sdtPr>
      <w:sdtEndPr>
        <w:rPr>
          <w:rFonts w:cs="Cambria" w:hint="default"/>
        </w:rPr>
      </w:sdtEndPr>
      <w:sdtContent>
        <w:p w14:paraId="478EA7A1" w14:textId="77777777" w:rsidR="00622C3A" w:rsidRDefault="000E6426" w:rsidP="007D02D2">
          <w:pPr>
            <w:pStyle w:val="3"/>
            <w:numPr>
              <w:ilvl w:val="0"/>
              <w:numId w:val="85"/>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1470174560"/>
            <w:lock w:val="sdtLocked"/>
            <w:placeholder>
              <w:docPart w:val="GBC22222222222222222222222222222"/>
            </w:placeholder>
          </w:sdtPr>
          <w:sdtEndPr/>
          <w:sdtContent>
            <w:p w14:paraId="46C1B4FD" w14:textId="3E33BAC8" w:rsidR="00622C3A" w:rsidRDefault="000E6426">
              <w:pPr>
                <w:tabs>
                  <w:tab w:val="left" w:pos="1134"/>
                </w:tabs>
                <w:rPr>
                  <w:rFonts w:cs="Cambria"/>
                </w:rPr>
              </w:pPr>
              <w:r>
                <w:rPr>
                  <w:rFonts w:cs="Cambria"/>
                </w:rPr>
                <w:fldChar w:fldCharType="begin"/>
              </w:r>
              <w:r w:rsidR="008A0C52">
                <w:rPr>
                  <w:rFonts w:cs="Cambria"/>
                </w:rPr>
                <w:instrText xml:space="preserve"> MACROBUTTON  SnrToggleCheckbox √适用 </w:instrText>
              </w:r>
              <w:r>
                <w:rPr>
                  <w:rFonts w:cs="Cambria"/>
                </w:rPr>
                <w:fldChar w:fldCharType="end"/>
              </w:r>
              <w:r>
                <w:rPr>
                  <w:rFonts w:cs="Cambria"/>
                </w:rPr>
                <w:fldChar w:fldCharType="begin"/>
              </w:r>
              <w:r w:rsidR="008A0C52">
                <w:rPr>
                  <w:rFonts w:cs="Cambria"/>
                </w:rPr>
                <w:instrText xml:space="preserve"> MACROBUTTON  SnrToggleCheckbox □不适用 </w:instrText>
              </w:r>
              <w:r>
                <w:rPr>
                  <w:rFonts w:cs="Cambria"/>
                </w:rPr>
                <w:fldChar w:fldCharType="end"/>
              </w:r>
            </w:p>
          </w:sdtContent>
        </w:sdt>
        <w:sdt>
          <w:sdtPr>
            <w:rPr>
              <w:rFonts w:cs="Cambria"/>
            </w:rPr>
            <w:alias w:val="持续和非持续第二层次公允价值计量项目，采用的估值技术和重要参数的定性及定量信息"/>
            <w:tag w:val="_GBC_406ac04d46a9411bb4890572e539e6ca"/>
            <w:id w:val="1056590886"/>
            <w:lock w:val="sdtLocked"/>
            <w:placeholder>
              <w:docPart w:val="GBC22222222222222222222222222222"/>
            </w:placeholder>
          </w:sdtPr>
          <w:sdtEndPr/>
          <w:sdtContent>
            <w:p w14:paraId="10491E29" w14:textId="3BAEFFAC" w:rsidR="00622C3A" w:rsidRDefault="008A0C52">
              <w:pPr>
                <w:tabs>
                  <w:tab w:val="left" w:pos="1134"/>
                </w:tabs>
                <w:rPr>
                  <w:rFonts w:cs="Cambria"/>
                </w:rPr>
              </w:pPr>
              <w:r w:rsidRPr="000E1230">
                <w:rPr>
                  <w:rFonts w:cs="Cambria" w:hint="eastAsia"/>
                </w:rPr>
                <w:t>第二层次：除第一层次输入</w:t>
              </w:r>
              <w:proofErr w:type="gramStart"/>
              <w:r w:rsidRPr="000E1230">
                <w:rPr>
                  <w:rFonts w:cs="Cambria" w:hint="eastAsia"/>
                </w:rPr>
                <w:t>值外相关</w:t>
              </w:r>
              <w:proofErr w:type="gramEnd"/>
              <w:r w:rsidRPr="000E1230">
                <w:rPr>
                  <w:rFonts w:cs="Cambria" w:hint="eastAsia"/>
                </w:rPr>
                <w:t>资产或负债直接或</w:t>
              </w:r>
              <w:proofErr w:type="gramStart"/>
              <w:r w:rsidRPr="000E1230">
                <w:rPr>
                  <w:rFonts w:cs="Cambria" w:hint="eastAsia"/>
                </w:rPr>
                <w:t>间接可</w:t>
              </w:r>
              <w:proofErr w:type="gramEnd"/>
              <w:r w:rsidRPr="000E1230">
                <w:rPr>
                  <w:rFonts w:cs="Cambria" w:hint="eastAsia"/>
                </w:rPr>
                <w:t>观察的输入值。</w:t>
              </w:r>
            </w:p>
          </w:sdtContent>
        </w:sdt>
      </w:sdtContent>
    </w:sdt>
    <w:p w14:paraId="6016D2F9" w14:textId="77777777" w:rsidR="00622C3A" w:rsidRDefault="00622C3A"/>
    <w:sdt>
      <w:sdtPr>
        <w:rPr>
          <w:rFonts w:ascii="宋体" w:hAnsi="宋体" w:cs="Arial" w:hint="eastAsia"/>
          <w:b w:val="0"/>
          <w:bCs/>
          <w:kern w:val="0"/>
          <w:szCs w:val="21"/>
        </w:rPr>
        <w:alias w:val="模块:持续和非持续第三层次公允价值计量项目，采用的估值技术和重要参数的定性及定量信息"/>
        <w:tag w:val="_GBC_5d389bac3ad747a292eb45fd87ce5896"/>
        <w:id w:val="1994909371"/>
        <w:lock w:val="sdtLocked"/>
        <w:placeholder>
          <w:docPart w:val="GBC22222222222222222222222222222"/>
        </w:placeholder>
      </w:sdtPr>
      <w:sdtEndPr>
        <w:rPr>
          <w:rFonts w:cs="Cambria"/>
          <w:color w:val="808080"/>
        </w:rPr>
      </w:sdtEndPr>
      <w:sdtContent>
        <w:p w14:paraId="66A8909E" w14:textId="77777777" w:rsidR="00622C3A" w:rsidRDefault="000E6426" w:rsidP="007D02D2">
          <w:pPr>
            <w:pStyle w:val="3"/>
            <w:numPr>
              <w:ilvl w:val="0"/>
              <w:numId w:val="85"/>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1027059822"/>
            <w:lock w:val="sdtLocked"/>
            <w:placeholder>
              <w:docPart w:val="GBC22222222222222222222222222222"/>
            </w:placeholder>
          </w:sdtPr>
          <w:sdtEndPr/>
          <w:sdtContent>
            <w:p w14:paraId="6BC0E865" w14:textId="4C112DE4"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rPr>
            <w:alias w:val="持续和非持续第三层次公允价值计量项目，采用的估值技术和重要参数的定性及定量信息"/>
            <w:tag w:val="_GBC_db2fdcfb26ce4ca9ac1e8da23b16aaaa"/>
            <w:id w:val="-709501177"/>
            <w:lock w:val="sdtLocked"/>
            <w:placeholder>
              <w:docPart w:val="GBC22222222222222222222222222222"/>
            </w:placeholder>
          </w:sdtPr>
          <w:sdtEndPr/>
          <w:sdtContent>
            <w:p w14:paraId="176E968B" w14:textId="77777777" w:rsidR="008A0C52" w:rsidRPr="000E1230" w:rsidRDefault="008A0C52" w:rsidP="008A0C52">
              <w:r w:rsidRPr="000E1230">
                <w:rPr>
                  <w:rFonts w:hint="eastAsia"/>
                </w:rPr>
                <w:t>第三层次：相关资产或负债的不可观察输入值。</w:t>
              </w:r>
            </w:p>
            <w:p w14:paraId="3BA54DCE" w14:textId="4C3FEF31" w:rsidR="00622C3A" w:rsidRPr="000E1230" w:rsidRDefault="00D86D4A" w:rsidP="008A0C52"/>
          </w:sdtContent>
        </w:sdt>
      </w:sdtContent>
    </w:sdt>
    <w:sdt>
      <w:sdtPr>
        <w:rPr>
          <w:rFonts w:ascii="宋体" w:hAnsi="宋体" w:cs="宋体" w:hint="eastAsia"/>
          <w:b w:val="0"/>
          <w:bCs/>
          <w:kern w:val="0"/>
          <w:szCs w:val="24"/>
        </w:rPr>
        <w:alias w:val="模块:持续的第三层次公允价值计量的项目期初与期末账面价值之间的调节信息及不可观察参数的敏感性分析"/>
        <w:tag w:val="_GBC_353ab3e0cb19455ab2c2c2a397421afe"/>
        <w:id w:val="2055118010"/>
        <w:lock w:val="sdtLocked"/>
        <w:placeholder>
          <w:docPart w:val="GBC22222222222222222222222222222"/>
        </w:placeholder>
      </w:sdtPr>
      <w:sdtEndPr>
        <w:rPr>
          <w:rFonts w:cs="Cambria"/>
          <w:color w:val="808080"/>
          <w:szCs w:val="21"/>
        </w:rPr>
      </w:sdtEndPr>
      <w:sdtContent>
        <w:p w14:paraId="4FA6B618" w14:textId="77777777" w:rsidR="00622C3A" w:rsidRDefault="000E6426" w:rsidP="007D02D2">
          <w:pPr>
            <w:pStyle w:val="3"/>
            <w:numPr>
              <w:ilvl w:val="0"/>
              <w:numId w:val="85"/>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94602775"/>
            <w:lock w:val="sdtLocked"/>
            <w:placeholder>
              <w:docPart w:val="GBC22222222222222222222222222222"/>
            </w:placeholder>
          </w:sdtPr>
          <w:sdtEndPr/>
          <w:sdtContent>
            <w:p w14:paraId="4C302E41" w14:textId="135D86CB"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F6B57F1" w14:textId="77777777" w:rsidR="00622C3A" w:rsidRDefault="00D86D4A">
          <w:pPr>
            <w:tabs>
              <w:tab w:val="left" w:pos="1134"/>
            </w:tabs>
            <w:rPr>
              <w:rFonts w:cs="Cambria"/>
              <w:b/>
            </w:rPr>
          </w:pPr>
        </w:p>
      </w:sdtContent>
    </w:sdt>
    <w:sdt>
      <w:sdtPr>
        <w:rPr>
          <w:rFonts w:ascii="宋体" w:hAnsi="宋体" w:cs="宋体" w:hint="eastAsia"/>
          <w:b w:val="0"/>
          <w:bCs/>
          <w:kern w:val="0"/>
          <w:szCs w:val="24"/>
        </w:rPr>
        <w:alias w:val="模块:持续的公允价值计量项目，本期内发生各层级之间转换的，转换的原因及确定转换时点的政策"/>
        <w:tag w:val="_GBC_a9200ec73b8d485e80b76f1a9ee34c49"/>
        <w:id w:val="2132438597"/>
        <w:lock w:val="sdtLocked"/>
        <w:placeholder>
          <w:docPart w:val="GBC22222222222222222222222222222"/>
        </w:placeholder>
      </w:sdtPr>
      <w:sdtEndPr>
        <w:rPr>
          <w:rFonts w:cs="Cambria"/>
          <w:szCs w:val="21"/>
        </w:rPr>
      </w:sdtEndPr>
      <w:sdtContent>
        <w:p w14:paraId="04199AB6" w14:textId="77777777" w:rsidR="00622C3A" w:rsidRDefault="000E6426" w:rsidP="007D02D2">
          <w:pPr>
            <w:pStyle w:val="3"/>
            <w:numPr>
              <w:ilvl w:val="0"/>
              <w:numId w:val="85"/>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363057874"/>
            <w:lock w:val="sdtLocked"/>
            <w:placeholder>
              <w:docPart w:val="GBC22222222222222222222222222222"/>
            </w:placeholder>
          </w:sdtPr>
          <w:sdtEndPr/>
          <w:sdtContent>
            <w:p w14:paraId="6C25FAFE" w14:textId="2241CBA5"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81AD1D8" w14:textId="77777777" w:rsidR="00622C3A" w:rsidRDefault="00D86D4A">
          <w:pPr>
            <w:tabs>
              <w:tab w:val="left" w:pos="1134"/>
            </w:tabs>
            <w:rPr>
              <w:rFonts w:cs="Cambria"/>
              <w:b/>
            </w:rPr>
          </w:pPr>
        </w:p>
      </w:sdtContent>
    </w:sdt>
    <w:sdt>
      <w:sdtPr>
        <w:rPr>
          <w:rFonts w:ascii="宋体" w:hAnsi="宋体" w:cs="宋体" w:hint="eastAsia"/>
          <w:b w:val="0"/>
          <w:bCs/>
          <w:kern w:val="0"/>
          <w:szCs w:val="24"/>
        </w:rPr>
        <w:alias w:val="模块:本期内发生的估值技术变更及变更原因"/>
        <w:tag w:val="_GBC_8e563310a4b84a5d9dfe74fdbc178926"/>
        <w:id w:val="-2067558347"/>
        <w:lock w:val="sdtLocked"/>
        <w:placeholder>
          <w:docPart w:val="GBC22222222222222222222222222222"/>
        </w:placeholder>
      </w:sdtPr>
      <w:sdtEndPr>
        <w:rPr>
          <w:rFonts w:cstheme="minorBidi"/>
          <w:szCs w:val="21"/>
        </w:rPr>
      </w:sdtEndPr>
      <w:sdtContent>
        <w:p w14:paraId="07F110C8" w14:textId="77777777" w:rsidR="00622C3A" w:rsidRDefault="000E6426" w:rsidP="007D02D2">
          <w:pPr>
            <w:pStyle w:val="3"/>
            <w:numPr>
              <w:ilvl w:val="0"/>
              <w:numId w:val="85"/>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1803307278"/>
            <w:lock w:val="sdtLocked"/>
            <w:placeholder>
              <w:docPart w:val="GBC22222222222222222222222222222"/>
            </w:placeholder>
          </w:sdtPr>
          <w:sdtEndPr/>
          <w:sdtContent>
            <w:p w14:paraId="7449D4DB" w14:textId="72E31BFF"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F77D696" w14:textId="77777777" w:rsidR="00622C3A" w:rsidRDefault="00D86D4A">
          <w:pPr>
            <w:rPr>
              <w:rFonts w:cstheme="minorBidi"/>
            </w:rPr>
          </w:pPr>
        </w:p>
      </w:sdtContent>
    </w:sdt>
    <w:sdt>
      <w:sdtPr>
        <w:rPr>
          <w:rFonts w:ascii="宋体" w:hAnsi="宋体" w:cstheme="minorBidi" w:hint="eastAsia"/>
          <w:b w:val="0"/>
          <w:bCs/>
          <w:kern w:val="0"/>
          <w:szCs w:val="21"/>
        </w:rPr>
        <w:alias w:val="模块:不以公允价值计量的金融资产和金融负债的公允价值情况"/>
        <w:tag w:val="_GBC_e354e1f41f824854b8f3345d52a9cfab"/>
        <w:id w:val="1732181632"/>
        <w:lock w:val="sdtLocked"/>
        <w:placeholder>
          <w:docPart w:val="GBC22222222222222222222222222222"/>
        </w:placeholder>
      </w:sdtPr>
      <w:sdtEndPr/>
      <w:sdtContent>
        <w:p w14:paraId="43700A3D" w14:textId="77777777" w:rsidR="00622C3A" w:rsidRDefault="000E6426" w:rsidP="007D02D2">
          <w:pPr>
            <w:pStyle w:val="3"/>
            <w:numPr>
              <w:ilvl w:val="0"/>
              <w:numId w:val="85"/>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1585675891"/>
            <w:lock w:val="sdtLocked"/>
            <w:placeholder>
              <w:docPart w:val="GBC22222222222222222222222222222"/>
            </w:placeholder>
          </w:sdtPr>
          <w:sdtEndPr/>
          <w:sdtContent>
            <w:p w14:paraId="3C45A685" w14:textId="5F77FF08" w:rsidR="00622C3A" w:rsidRDefault="000E6426">
              <w:pPr>
                <w:rPr>
                  <w:rFonts w:cstheme="minorBidi"/>
                </w:rPr>
              </w:pPr>
              <w:r>
                <w:rPr>
                  <w:rFonts w:cstheme="minorBidi"/>
                </w:rPr>
                <w:fldChar w:fldCharType="begin"/>
              </w:r>
              <w:r w:rsidR="008A0C52">
                <w:rPr>
                  <w:rFonts w:cstheme="minorBidi"/>
                </w:rPr>
                <w:instrText xml:space="preserve"> MACROBUTTON  SnrToggleCheckbox √适用 </w:instrText>
              </w:r>
              <w:r>
                <w:rPr>
                  <w:rFonts w:cstheme="minorBidi"/>
                </w:rPr>
                <w:fldChar w:fldCharType="end"/>
              </w:r>
              <w:r>
                <w:rPr>
                  <w:rFonts w:cstheme="minorBidi"/>
                </w:rPr>
                <w:fldChar w:fldCharType="begin"/>
              </w:r>
              <w:r w:rsidR="008A0C52">
                <w:rPr>
                  <w:rFonts w:cstheme="minorBidi"/>
                </w:rPr>
                <w:instrText xml:space="preserve"> MACROBUTTON  SnrToggleCheckbox □不适用 </w:instrText>
              </w:r>
              <w:r>
                <w:rPr>
                  <w:rFonts w:cstheme="minorBidi"/>
                </w:rPr>
                <w:fldChar w:fldCharType="end"/>
              </w:r>
            </w:p>
          </w:sdtContent>
        </w:sdt>
        <w:sdt>
          <w:sdtPr>
            <w:rPr>
              <w:rFonts w:cstheme="minorBidi" w:hint="eastAsia"/>
            </w:rPr>
            <w:alias w:val="不以公允价值计量的金融资产和金融负债的公允价值情况"/>
            <w:tag w:val="_GBC_b98a8914aa7341d8811e287268440b08"/>
            <w:id w:val="1543087734"/>
            <w:lock w:val="sdtLocked"/>
            <w:placeholder>
              <w:docPart w:val="GBC22222222222222222222222222222"/>
            </w:placeholder>
          </w:sdtPr>
          <w:sdtEndPr/>
          <w:sdtContent>
            <w:p w14:paraId="35158FCD" w14:textId="77777777" w:rsidR="008A0C52" w:rsidRPr="000E1230" w:rsidRDefault="008A0C52" w:rsidP="008A0C52">
              <w:pPr>
                <w:rPr>
                  <w:rFonts w:cstheme="minorBidi"/>
                </w:rPr>
              </w:pPr>
              <w:r w:rsidRPr="000E1230">
                <w:rPr>
                  <w:rFonts w:cstheme="minorBidi" w:hint="eastAsia"/>
                </w:rPr>
                <w:t>本公司以摊</w:t>
              </w:r>
              <w:proofErr w:type="gramStart"/>
              <w:r w:rsidRPr="000E1230">
                <w:rPr>
                  <w:rFonts w:cstheme="minorBidi" w:hint="eastAsia"/>
                </w:rPr>
                <w:t>余成本</w:t>
              </w:r>
              <w:proofErr w:type="gramEnd"/>
              <w:r w:rsidRPr="000E1230">
                <w:rPr>
                  <w:rFonts w:cstheme="minorBidi" w:hint="eastAsia"/>
                </w:rPr>
                <w:t>计量的金融资产和金融负债主要包括：货币资金、应收票据、应收账款、其他应收款、债权投资、短期借款、应付票据、应付账款、其他应付款、一年内到期的长期借款、长期应付款、长期借款和应付债券等。</w:t>
              </w:r>
            </w:p>
            <w:p w14:paraId="5712066B" w14:textId="173A744E" w:rsidR="00622C3A" w:rsidRDefault="008A0C52" w:rsidP="008A0C52">
              <w:pPr>
                <w:rPr>
                  <w:rFonts w:cstheme="minorBidi"/>
                </w:rPr>
              </w:pPr>
              <w:r w:rsidRPr="000E1230">
                <w:rPr>
                  <w:rFonts w:cstheme="minorBidi" w:hint="eastAsia"/>
                </w:rPr>
                <w:t>本公司不以公允价值计量的金融资产和金融负债的账面价值与公允价值相差很小。</w:t>
              </w:r>
            </w:p>
          </w:sdtContent>
        </w:sdt>
      </w:sdtContent>
    </w:sdt>
    <w:p w14:paraId="698D295C" w14:textId="77777777" w:rsidR="00622C3A" w:rsidRDefault="00622C3A">
      <w:pPr>
        <w:rPr>
          <w:rFonts w:cstheme="minorBidi"/>
        </w:rPr>
      </w:pPr>
    </w:p>
    <w:sdt>
      <w:sdtPr>
        <w:rPr>
          <w:rFonts w:ascii="宋体" w:hAnsi="宋体" w:cs="宋体"/>
          <w:b w:val="0"/>
          <w:bCs/>
          <w:kern w:val="0"/>
          <w:szCs w:val="21"/>
        </w:rPr>
        <w:alias w:val="模块:公允价值其他需要披露的事项"/>
        <w:tag w:val="_GBC_1551c1b4fedc4ac0ae859b67b4b79904"/>
        <w:id w:val="166528835"/>
        <w:lock w:val="sdtLocked"/>
        <w:placeholder>
          <w:docPart w:val="GBC22222222222222222222222222222"/>
        </w:placeholder>
      </w:sdtPr>
      <w:sdtEndPr/>
      <w:sdtContent>
        <w:p w14:paraId="67789D3D" w14:textId="77777777" w:rsidR="00622C3A" w:rsidRDefault="000E6426" w:rsidP="007D02D2">
          <w:pPr>
            <w:pStyle w:val="3"/>
            <w:numPr>
              <w:ilvl w:val="0"/>
              <w:numId w:val="85"/>
            </w:numPr>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559399463"/>
            <w:lock w:val="sdtLocked"/>
            <w:placeholder>
              <w:docPart w:val="GBC22222222222222222222222222222"/>
            </w:placeholder>
          </w:sdtPr>
          <w:sdtEndPr/>
          <w:sdtContent>
            <w:p w14:paraId="2611D1DE" w14:textId="66300E0F"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4ACF5B0" w14:textId="77777777" w:rsidR="00622C3A" w:rsidRDefault="00D86D4A"/>
      </w:sdtContent>
    </w:sdt>
    <w:p w14:paraId="4A5A11B7" w14:textId="77777777" w:rsidR="00622C3A" w:rsidRDefault="000E6426" w:rsidP="007D02D2">
      <w:pPr>
        <w:pStyle w:val="2"/>
        <w:numPr>
          <w:ilvl w:val="0"/>
          <w:numId w:val="33"/>
        </w:numPr>
        <w:ind w:left="422" w:hanging="422"/>
        <w:rPr>
          <w:rFonts w:ascii="宋体" w:hAnsi="宋体"/>
        </w:rPr>
      </w:pPr>
      <w:r>
        <w:rPr>
          <w:rFonts w:ascii="宋体" w:hAnsi="宋体" w:hint="eastAsia"/>
        </w:rPr>
        <w:t>关联方及关联交易</w:t>
      </w:r>
    </w:p>
    <w:sdt>
      <w:sdtPr>
        <w:rPr>
          <w:rFonts w:ascii="宋体" w:hAnsi="宋体" w:cs="宋体" w:hint="eastAsia"/>
          <w:b w:val="0"/>
          <w:bCs/>
          <w:kern w:val="0"/>
          <w:szCs w:val="24"/>
        </w:rPr>
        <w:alias w:val="模块:本企业的母公司情况"/>
        <w:tag w:val="_GBC_29e1f7491caa4c3e96eef8c84532de84"/>
        <w:id w:val="-1843621139"/>
        <w:lock w:val="sdtLocked"/>
        <w:placeholder>
          <w:docPart w:val="GBC22222222222222222222222222222"/>
        </w:placeholder>
      </w:sdtPr>
      <w:sdtEndPr>
        <w:rPr>
          <w:rFonts w:cs="Cambria"/>
          <w:szCs w:val="21"/>
        </w:rPr>
      </w:sdtEndPr>
      <w:sdtContent>
        <w:p w14:paraId="7C667CD5" w14:textId="77777777" w:rsidR="00622C3A" w:rsidRDefault="000E6426" w:rsidP="007D02D2">
          <w:pPr>
            <w:pStyle w:val="3"/>
            <w:numPr>
              <w:ilvl w:val="0"/>
              <w:numId w:val="86"/>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346091929"/>
            <w:lock w:val="sdtLocked"/>
            <w:placeholder>
              <w:docPart w:val="GBC22222222222222222222222222222"/>
            </w:placeholder>
          </w:sdtPr>
          <w:sdtEndPr/>
          <w:sdtContent>
            <w:p w14:paraId="02CFF20A" w14:textId="5FBA8563"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E852A71" w14:textId="77777777" w:rsidR="00622C3A" w:rsidRDefault="000E6426">
          <w:pPr>
            <w:jc w:val="right"/>
          </w:pPr>
          <w:r>
            <w:rPr>
              <w:rFonts w:hint="eastAsia"/>
            </w:rPr>
            <w:t>单位：</w:t>
          </w:r>
          <w:sdt>
            <w:sdtPr>
              <w:rPr>
                <w:rFonts w:hint="eastAsia"/>
              </w:rPr>
              <w:alias w:val="单位：本企业的母公司情况"/>
              <w:tag w:val="_GBC_6deea75122314a599b3383585a0f5cfe"/>
              <w:id w:val="-6952284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4693271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234"/>
            <w:gridCol w:w="1464"/>
            <w:gridCol w:w="1464"/>
            <w:gridCol w:w="1683"/>
            <w:gridCol w:w="1817"/>
          </w:tblGrid>
          <w:tr w:rsidR="008A0C52" w14:paraId="66012096" w14:textId="77777777" w:rsidTr="008A0C52">
            <w:trPr>
              <w:trHeight w:val="842"/>
              <w:jc w:val="center"/>
            </w:trPr>
            <w:sdt>
              <w:sdtPr>
                <w:tag w:val="_PLD_19f86fac20c44d648212d3b573ca4c90"/>
                <w:id w:val="-568032243"/>
                <w:lock w:val="sdtLocked"/>
              </w:sdtPr>
              <w:sdtEnd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5B6576E0" w14:textId="77777777" w:rsidR="008A0C52" w:rsidRDefault="008A0C52" w:rsidP="008A0C52">
                    <w:pPr>
                      <w:jc w:val="center"/>
                      <w:rPr>
                        <w:rFonts w:cs="Cambria"/>
                      </w:rPr>
                    </w:pPr>
                    <w:r>
                      <w:rPr>
                        <w:rFonts w:cs="Cambria" w:hint="eastAsia"/>
                      </w:rPr>
                      <w:t>母公司名称</w:t>
                    </w:r>
                  </w:p>
                </w:tc>
              </w:sdtContent>
            </w:sdt>
            <w:sdt>
              <w:sdtPr>
                <w:tag w:val="_PLD_d0e9e84346084d4db76e60afa87cf85a"/>
                <w:id w:val="1156876394"/>
                <w:lock w:val="sdtLocked"/>
              </w:sdtPr>
              <w:sdtEnd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5E8E4EFB" w14:textId="77777777" w:rsidR="008A0C52" w:rsidRDefault="008A0C52" w:rsidP="008A0C52">
                    <w:pPr>
                      <w:jc w:val="center"/>
                      <w:rPr>
                        <w:rFonts w:cs="Cambria"/>
                      </w:rPr>
                    </w:pPr>
                    <w:r>
                      <w:rPr>
                        <w:rFonts w:cs="Cambria" w:hint="eastAsia"/>
                      </w:rPr>
                      <w:t>注册地</w:t>
                    </w:r>
                  </w:p>
                </w:tc>
              </w:sdtContent>
            </w:sdt>
            <w:sdt>
              <w:sdtPr>
                <w:tag w:val="_PLD_862851f8ff08431ea28c3420f555e42d"/>
                <w:id w:val="-1519000888"/>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478EAB2" w14:textId="77777777" w:rsidR="008A0C52" w:rsidRDefault="008A0C52" w:rsidP="008A0C52">
                    <w:pPr>
                      <w:jc w:val="center"/>
                      <w:rPr>
                        <w:rFonts w:cs="Cambria"/>
                      </w:rPr>
                    </w:pPr>
                    <w:r>
                      <w:rPr>
                        <w:rFonts w:cs="Cambria" w:hint="eastAsia"/>
                      </w:rPr>
                      <w:t>业务性质</w:t>
                    </w:r>
                  </w:p>
                </w:tc>
              </w:sdtContent>
            </w:sdt>
            <w:sdt>
              <w:sdtPr>
                <w:tag w:val="_PLD_77ed8bc59084448aa6eced74a15c106f"/>
                <w:id w:val="-2038573439"/>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DD07DA3" w14:textId="77777777" w:rsidR="008A0C52" w:rsidRDefault="008A0C52" w:rsidP="008A0C52">
                    <w:pPr>
                      <w:jc w:val="center"/>
                      <w:rPr>
                        <w:rFonts w:cs="Cambria"/>
                      </w:rPr>
                    </w:pPr>
                    <w:r>
                      <w:rPr>
                        <w:rFonts w:cs="Cambria" w:hint="eastAsia"/>
                      </w:rPr>
                      <w:t>注册资本</w:t>
                    </w:r>
                  </w:p>
                </w:tc>
              </w:sdtContent>
            </w:sdt>
            <w:sdt>
              <w:sdtPr>
                <w:tag w:val="_PLD_360f61c4c6c14f0abe6480ef7f30e958"/>
                <w:id w:val="2091732751"/>
                <w:lock w:val="sdtLocked"/>
              </w:sdtPr>
              <w:sdtEnd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270C14A" w14:textId="77777777" w:rsidR="008A0C52" w:rsidRDefault="008A0C52" w:rsidP="008A0C52">
                    <w:pPr>
                      <w:jc w:val="center"/>
                      <w:rPr>
                        <w:rFonts w:cs="Cambria"/>
                      </w:rPr>
                    </w:pPr>
                    <w:r>
                      <w:rPr>
                        <w:rFonts w:cs="Cambria" w:hint="eastAsia"/>
                      </w:rPr>
                      <w:t>母公司对本企业的持股比例</w:t>
                    </w:r>
                    <w:r>
                      <w:rPr>
                        <w:rFonts w:cs="Cambria"/>
                      </w:rPr>
                      <w:t>(%)</w:t>
                    </w:r>
                  </w:p>
                </w:tc>
              </w:sdtContent>
            </w:sdt>
            <w:sdt>
              <w:sdtPr>
                <w:tag w:val="_PLD_3ef945e24ca64fc394d2e6b861604fcf"/>
                <w:id w:val="1198434652"/>
                <w:lock w:val="sdtLocked"/>
              </w:sdtPr>
              <w:sdtEnd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AB3FD16" w14:textId="77777777" w:rsidR="008A0C52" w:rsidRDefault="008A0C52" w:rsidP="008A0C52">
                    <w:pPr>
                      <w:jc w:val="center"/>
                      <w:rPr>
                        <w:rFonts w:cs="Cambria"/>
                      </w:rPr>
                    </w:pPr>
                    <w:r>
                      <w:rPr>
                        <w:rFonts w:cs="Cambria" w:hint="eastAsia"/>
                      </w:rPr>
                      <w:t>母公司对本企业的表决权比例</w:t>
                    </w:r>
                    <w:r>
                      <w:rPr>
                        <w:rFonts w:cs="Cambria"/>
                      </w:rPr>
                      <w:t>(%)</w:t>
                    </w:r>
                  </w:p>
                </w:tc>
              </w:sdtContent>
            </w:sdt>
          </w:tr>
          <w:sdt>
            <w:sdtPr>
              <w:rPr>
                <w:rFonts w:cs="Cambria"/>
              </w:rPr>
              <w:alias w:val="本企业的母公司情况明细"/>
              <w:tag w:val="_GBC_e3a0ec4880544cc4ad472a056e28a2a2"/>
              <w:id w:val="-1649742508"/>
              <w:lock w:val="sdtLocked"/>
            </w:sdtPr>
            <w:sdtEndPr/>
            <w:sdtContent>
              <w:tr w:rsidR="008A0C52" w14:paraId="109D36A8" w14:textId="77777777" w:rsidTr="00853513">
                <w:trPr>
                  <w:trHeight w:val="255"/>
                  <w:jc w:val="center"/>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544C1466" w14:textId="77777777" w:rsidR="008A0C52" w:rsidRDefault="008A0C52" w:rsidP="00853513">
                    <w:pPr>
                      <w:jc w:val="both"/>
                      <w:rPr>
                        <w:rFonts w:cs="Cambria"/>
                      </w:rPr>
                    </w:pPr>
                    <w:r>
                      <w:t>漳州市九龙江集团有限公司</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05B77B34" w14:textId="77777777" w:rsidR="008A0C52" w:rsidRDefault="008A0C52" w:rsidP="00853513">
                    <w:pPr>
                      <w:jc w:val="both"/>
                      <w:rPr>
                        <w:rFonts w:cs="Cambria"/>
                      </w:rPr>
                    </w:pPr>
                    <w:r>
                      <w:t>福建漳州</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AFE2DD0" w14:textId="77777777" w:rsidR="008A0C52" w:rsidRDefault="008A0C52" w:rsidP="00853513">
                    <w:pPr>
                      <w:jc w:val="both"/>
                      <w:rPr>
                        <w:rFonts w:cs="Cambria"/>
                      </w:rPr>
                    </w:pPr>
                    <w:r>
                      <w:t>基础设施建设；投资；建筑材料、普通机械、电器设备等批发零售等</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430800C" w14:textId="77777777" w:rsidR="008A0C52" w:rsidRDefault="008A0C52" w:rsidP="00853513">
                    <w:pPr>
                      <w:jc w:val="both"/>
                      <w:rPr>
                        <w:rFonts w:cs="Cambria"/>
                      </w:rPr>
                    </w:pPr>
                    <w:r>
                      <w:t>400,000.00</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3AD0D06" w14:textId="77777777" w:rsidR="008A0C52" w:rsidRDefault="008A0C52" w:rsidP="00853513">
                    <w:pPr>
                      <w:jc w:val="both"/>
                      <w:rPr>
                        <w:rFonts w:cs="Cambria"/>
                      </w:rPr>
                    </w:pPr>
                    <w:r>
                      <w:t>37.85</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D96FA7" w14:textId="77777777" w:rsidR="008A0C52" w:rsidRDefault="008A0C52" w:rsidP="00853513">
                    <w:pPr>
                      <w:jc w:val="both"/>
                      <w:rPr>
                        <w:rFonts w:cs="Cambria"/>
                      </w:rPr>
                    </w:pPr>
                    <w:r>
                      <w:t>37.85</w:t>
                    </w:r>
                  </w:p>
                </w:tc>
              </w:tr>
            </w:sdtContent>
          </w:sdt>
        </w:tbl>
        <w:p w14:paraId="78D4A6F7" w14:textId="77777777" w:rsidR="008A0C52" w:rsidRDefault="008A0C52"/>
        <w:p w14:paraId="233A3E3B" w14:textId="77777777" w:rsidR="00622C3A" w:rsidRDefault="000E6426">
          <w:pPr>
            <w:tabs>
              <w:tab w:val="left" w:pos="1134"/>
            </w:tabs>
            <w:rPr>
              <w:rFonts w:cs="Cambria"/>
            </w:rPr>
          </w:pPr>
          <w:r>
            <w:rPr>
              <w:rFonts w:cs="Cambria" w:hint="eastAsia"/>
            </w:rPr>
            <w:t>本企业的母公司情况的说明</w:t>
          </w:r>
        </w:p>
        <w:sdt>
          <w:sdtPr>
            <w:rPr>
              <w:rFonts w:cs="Cambria"/>
            </w:rPr>
            <w:alias w:val="本企业的母公司情况的说明"/>
            <w:tag w:val="_GBC_23f67537c1df4d9d9ede9fbc78ad06a4"/>
            <w:id w:val="687181095"/>
            <w:lock w:val="sdtLocked"/>
            <w:placeholder>
              <w:docPart w:val="GBC22222222222222222222222222222"/>
            </w:placeholder>
          </w:sdtPr>
          <w:sdtEndPr/>
          <w:sdtContent>
            <w:p w14:paraId="0C721C27" w14:textId="26FCBB52" w:rsidR="00622C3A" w:rsidRDefault="008A0C52">
              <w:pPr>
                <w:tabs>
                  <w:tab w:val="left" w:pos="1134"/>
                </w:tabs>
                <w:rPr>
                  <w:rFonts w:cs="Cambria"/>
                </w:rPr>
              </w:pPr>
              <w:r>
                <w:rPr>
                  <w:rFonts w:cs="Cambria" w:hint="eastAsia"/>
                </w:rPr>
                <w:t>无</w:t>
              </w:r>
            </w:p>
          </w:sdtContent>
        </w:sdt>
        <w:p w14:paraId="10AEB8EC" w14:textId="4D489ED6" w:rsidR="00622C3A" w:rsidRDefault="000E6426">
          <w:r>
            <w:rPr>
              <w:rFonts w:hint="eastAsia"/>
            </w:rPr>
            <w:t>本企业最终控制方是</w:t>
          </w:r>
          <w:sdt>
            <w:sdtPr>
              <w:rPr>
                <w:rFonts w:hint="eastAsia"/>
              </w:rPr>
              <w:alias w:val="本企业最终控制方"/>
              <w:tag w:val="_GBC_951a676520994ab7a3822c5f58c20b7d"/>
              <w:id w:val="1813900004"/>
              <w:lock w:val="sdtLocked"/>
              <w:placeholder>
                <w:docPart w:val="GBC22222222222222222222222222222"/>
              </w:placeholder>
            </w:sdtPr>
            <w:sdtEndPr/>
            <w:sdtContent>
              <w:r w:rsidR="008A0C52" w:rsidRPr="000E1230">
                <w:rPr>
                  <w:rFonts w:hint="eastAsia"/>
                </w:rPr>
                <w:t>漳州市人民政府国有资产监督管理委员会。</w:t>
              </w:r>
            </w:sdtContent>
          </w:sdt>
        </w:p>
        <w:p w14:paraId="19F8E46B" w14:textId="77777777" w:rsidR="00622C3A" w:rsidRDefault="000E6426">
          <w:r>
            <w:rPr>
              <w:rFonts w:hint="eastAsia"/>
            </w:rPr>
            <w:t>其他说明：</w:t>
          </w:r>
        </w:p>
        <w:sdt>
          <w:sdtPr>
            <w:alias w:val="本企业的母公司情况的其他说明"/>
            <w:tag w:val="_GBC_72b4ca7a02944263a74be4174baff4cf"/>
            <w:id w:val="-2032401176"/>
            <w:lock w:val="sdtLocked"/>
            <w:placeholder>
              <w:docPart w:val="GBC22222222222222222222222222222"/>
            </w:placeholder>
          </w:sdtPr>
          <w:sdtEndPr/>
          <w:sdtContent>
            <w:p w14:paraId="7C5F9690" w14:textId="2C0F985C" w:rsidR="00622C3A" w:rsidRDefault="008A0C52">
              <w:r w:rsidRPr="000E1230">
                <w:rPr>
                  <w:rFonts w:hint="eastAsia"/>
                </w:rPr>
                <w:t>无</w:t>
              </w:r>
            </w:p>
          </w:sdtContent>
        </w:sdt>
        <w:p w14:paraId="7A200D44" w14:textId="77777777" w:rsidR="00622C3A" w:rsidRDefault="00D86D4A"/>
      </w:sdtContent>
    </w:sdt>
    <w:sdt>
      <w:sdtPr>
        <w:rPr>
          <w:rFonts w:ascii="宋体" w:hAnsi="宋体" w:cs="Arial" w:hint="eastAsia"/>
          <w:b w:val="0"/>
          <w:bCs/>
          <w:kern w:val="0"/>
          <w:szCs w:val="21"/>
        </w:rPr>
        <w:alias w:val="模块:本企业的子公司情况"/>
        <w:tag w:val="_GBC_244a434a920446c1838410fee0ac8ba8"/>
        <w:id w:val="496233304"/>
        <w:lock w:val="sdtLocked"/>
        <w:placeholder>
          <w:docPart w:val="GBC22222222222222222222222222222"/>
        </w:placeholder>
      </w:sdtPr>
      <w:sdtEndPr>
        <w:rPr>
          <w:rFonts w:cs="Cambria"/>
        </w:rPr>
      </w:sdtEndPr>
      <w:sdtContent>
        <w:p w14:paraId="3AA9ECC1" w14:textId="77777777" w:rsidR="00622C3A" w:rsidRDefault="000E6426" w:rsidP="007D02D2">
          <w:pPr>
            <w:pStyle w:val="3"/>
            <w:numPr>
              <w:ilvl w:val="0"/>
              <w:numId w:val="86"/>
            </w:numPr>
            <w:rPr>
              <w:rFonts w:ascii="宋体" w:hAnsi="宋体" w:cs="Arial"/>
              <w:szCs w:val="21"/>
            </w:rPr>
          </w:pPr>
          <w:r>
            <w:rPr>
              <w:rFonts w:ascii="宋体" w:hAnsi="宋体" w:cs="Arial" w:hint="eastAsia"/>
              <w:szCs w:val="21"/>
            </w:rPr>
            <w:t>本企业的子公司情况</w:t>
          </w:r>
        </w:p>
        <w:p w14:paraId="23EC761E" w14:textId="77777777" w:rsidR="00622C3A" w:rsidRDefault="000E6426">
          <w:r>
            <w:rPr>
              <w:rFonts w:hint="eastAsia"/>
            </w:rPr>
            <w:t>本企业子公司的情况详见附注</w:t>
          </w:r>
        </w:p>
        <w:sdt>
          <w:sdtPr>
            <w:alias w:val="是否适用：本公司的子公司情况详见附注[双击切换]"/>
            <w:tag w:val="_GBC_a8d551b9f62149d3bf9322adae2c671f"/>
            <w:id w:val="-3595403"/>
            <w:lock w:val="sdtLocked"/>
            <w:placeholder>
              <w:docPart w:val="GBC22222222222222222222222222222"/>
            </w:placeholder>
          </w:sdtPr>
          <w:sdtEndPr/>
          <w:sdtContent>
            <w:p w14:paraId="417C13BF" w14:textId="09478A70"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rPr>
            <w:alias w:val="本公司的子公司情况详见附注"/>
            <w:tag w:val="_GBC_bb3e2669c3cc45d0a6637b1809087708"/>
            <w:id w:val="-2036493773"/>
            <w:lock w:val="sdtLocked"/>
            <w:placeholder>
              <w:docPart w:val="GBC22222222222222222222222222222"/>
            </w:placeholder>
          </w:sdtPr>
          <w:sdtEndPr/>
          <w:sdtContent>
            <w:p w14:paraId="500E5EBA" w14:textId="17FDD44C" w:rsidR="00622C3A" w:rsidRDefault="008A0C52">
              <w:r w:rsidRPr="000E1230">
                <w:rPr>
                  <w:rFonts w:hint="eastAsia"/>
                </w:rPr>
                <w:t>本公司子公司的情况详见附注九、在其他主体中的权益</w:t>
              </w:r>
            </w:p>
          </w:sdtContent>
        </w:sdt>
      </w:sdtContent>
    </w:sdt>
    <w:sdt>
      <w:sdtPr>
        <w:rPr>
          <w:rFonts w:ascii="宋体" w:hAnsi="宋体" w:cs="宋体" w:hint="eastAsia"/>
          <w:b w:val="0"/>
          <w:bCs/>
          <w:kern w:val="0"/>
          <w:szCs w:val="24"/>
        </w:rPr>
        <w:alias w:val="模块:存在关联方交易或余额的合营和联营企业情况"/>
        <w:tag w:val="_GBC_a5638b7fd6a848a19564209060b6909a"/>
        <w:id w:val="181867627"/>
        <w:lock w:val="sdtLocked"/>
        <w:placeholder>
          <w:docPart w:val="GBC22222222222222222222222222222"/>
        </w:placeholder>
      </w:sdtPr>
      <w:sdtEndPr>
        <w:rPr>
          <w:rFonts w:cs="Cambria"/>
          <w:szCs w:val="21"/>
        </w:rPr>
      </w:sdtEndPr>
      <w:sdtContent>
        <w:p w14:paraId="1DEEA69A" w14:textId="77777777" w:rsidR="00622C3A" w:rsidRDefault="000E6426" w:rsidP="000E306E">
          <w:pPr>
            <w:pStyle w:val="3"/>
            <w:ind w:left="425"/>
            <w:rPr>
              <w:rFonts w:ascii="宋体" w:hAnsi="宋体"/>
            </w:rPr>
          </w:pPr>
          <w:r>
            <w:rPr>
              <w:rFonts w:ascii="宋体" w:hAnsi="宋体" w:hint="eastAsia"/>
            </w:rPr>
            <w:t>本企业合营和联营企业情况</w:t>
          </w:r>
        </w:p>
        <w:p w14:paraId="677A28AD" w14:textId="77777777" w:rsidR="00622C3A" w:rsidRDefault="000E6426">
          <w:r>
            <w:rPr>
              <w:rFonts w:hint="eastAsia"/>
            </w:rPr>
            <w:t>本企业重要的合营或联营企业详见附注</w:t>
          </w:r>
        </w:p>
        <w:sdt>
          <w:sdtPr>
            <w:alias w:val="是否适用：本企业重要的合营或联营企业详见附注[双击切换]"/>
            <w:tag w:val="_GBC_2a369d3377e94598b2a744dfe59973e2"/>
            <w:id w:val="-17932158"/>
            <w:lock w:val="sdtLocked"/>
            <w:placeholder>
              <w:docPart w:val="GBC22222222222222222222222222222"/>
            </w:placeholder>
          </w:sdtPr>
          <w:sdtEndPr/>
          <w:sdtContent>
            <w:p w14:paraId="02C46893" w14:textId="75DA4B89"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3EC8AD2" w14:textId="77777777" w:rsidR="00622C3A" w:rsidRDefault="00622C3A"/>
        <w:p w14:paraId="649675B4" w14:textId="77777777" w:rsidR="00622C3A" w:rsidRDefault="000E6426">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1099560721"/>
            <w:lock w:val="sdtLocked"/>
            <w:placeholder>
              <w:docPart w:val="GBC22222222222222222222222222222"/>
            </w:placeholder>
          </w:sdtPr>
          <w:sdtEndPr/>
          <w:sdtContent>
            <w:p w14:paraId="7B2E5BF2" w14:textId="33508D24" w:rsidR="008A0C52" w:rsidRDefault="000E6426" w:rsidP="008A0C52">
              <w:pPr>
                <w:rPr>
                  <w:rFonts w:cs="Cambria"/>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462FA31" w14:textId="77777777" w:rsidR="00622C3A" w:rsidRDefault="00D86D4A">
          <w:pPr>
            <w:tabs>
              <w:tab w:val="left" w:pos="1134"/>
            </w:tabs>
            <w:rPr>
              <w:rFonts w:cs="Cambria"/>
            </w:rPr>
          </w:pPr>
        </w:p>
      </w:sdtContent>
    </w:sdt>
    <w:sdt>
      <w:sdtPr>
        <w:rPr>
          <w:rFonts w:ascii="宋体" w:hAnsi="宋体" w:cs="宋体" w:hint="eastAsia"/>
          <w:b w:val="0"/>
          <w:bCs/>
          <w:kern w:val="0"/>
          <w:szCs w:val="24"/>
        </w:rPr>
        <w:alias w:val="模块:其他关联方情况"/>
        <w:tag w:val="_GBC_047a0ce3dc594d779db6d4cbc1623727"/>
        <w:id w:val="-698077591"/>
        <w:lock w:val="sdtLocked"/>
        <w:placeholder>
          <w:docPart w:val="GBC22222222222222222222222222222"/>
        </w:placeholder>
      </w:sdtPr>
      <w:sdtEndPr>
        <w:rPr>
          <w:rFonts w:cs="Cambria"/>
          <w:szCs w:val="21"/>
        </w:rPr>
      </w:sdtEndPr>
      <w:sdtContent>
        <w:p w14:paraId="6424D016" w14:textId="77777777" w:rsidR="00622C3A" w:rsidRDefault="000E6426" w:rsidP="007D02D2">
          <w:pPr>
            <w:pStyle w:val="3"/>
            <w:numPr>
              <w:ilvl w:val="0"/>
              <w:numId w:val="86"/>
            </w:numPr>
            <w:rPr>
              <w:rFonts w:ascii="宋体" w:hAnsi="宋体"/>
            </w:rPr>
          </w:pPr>
          <w:r>
            <w:rPr>
              <w:rFonts w:ascii="宋体" w:hAnsi="宋体" w:hint="eastAsia"/>
            </w:rPr>
            <w:t>其他关联方情况</w:t>
          </w:r>
        </w:p>
        <w:sdt>
          <w:sdtPr>
            <w:alias w:val="是否适用：其他关联方情况[双击切换]"/>
            <w:tag w:val="_GBC_f9c029ef57734babb6375a74af1e3736"/>
            <w:id w:val="-1728440014"/>
            <w:lock w:val="sdtLocked"/>
            <w:placeholder>
              <w:docPart w:val="GBC22222222222222222222222222222"/>
            </w:placeholder>
          </w:sdtPr>
          <w:sdtEndPr/>
          <w:sdtContent>
            <w:p w14:paraId="734FD539" w14:textId="16A27CA4" w:rsidR="008A0C52" w:rsidRDefault="000E6426" w:rsidP="008A0C52">
              <w:pPr>
                <w:rPr>
                  <w:rFonts w:cs="Cambria"/>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BB858E6" w14:textId="77777777" w:rsidR="00622C3A" w:rsidRDefault="00D86D4A">
          <w:pPr>
            <w:tabs>
              <w:tab w:val="left" w:pos="1134"/>
            </w:tabs>
            <w:rPr>
              <w:rFonts w:cs="Cambria"/>
              <w:b/>
            </w:rPr>
          </w:pPr>
        </w:p>
      </w:sdtContent>
    </w:sdt>
    <w:p w14:paraId="4A3759CD" w14:textId="77777777" w:rsidR="00622C3A" w:rsidRDefault="000E6426" w:rsidP="007D02D2">
      <w:pPr>
        <w:pStyle w:val="3"/>
        <w:numPr>
          <w:ilvl w:val="0"/>
          <w:numId w:val="86"/>
        </w:numPr>
        <w:rPr>
          <w:rFonts w:ascii="宋体" w:hAnsi="宋体"/>
        </w:rPr>
      </w:pPr>
      <w:r>
        <w:rPr>
          <w:rFonts w:ascii="宋体" w:hAnsi="宋体" w:hint="eastAsia"/>
        </w:rPr>
        <w:t>关联交易情况</w:t>
      </w:r>
    </w:p>
    <w:p w14:paraId="487CFD0A" w14:textId="77777777" w:rsidR="00622C3A" w:rsidRDefault="000E6426" w:rsidP="007D02D2">
      <w:pPr>
        <w:pStyle w:val="4"/>
        <w:numPr>
          <w:ilvl w:val="0"/>
          <w:numId w:val="87"/>
        </w:numPr>
        <w:tabs>
          <w:tab w:val="left" w:pos="616"/>
        </w:tabs>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698123814"/>
        <w:lock w:val="sdtLocked"/>
        <w:placeholder>
          <w:docPart w:val="GBC22222222222222222222222222222"/>
        </w:placeholder>
      </w:sdtPr>
      <w:sdtEndPr>
        <w:rPr>
          <w:rFonts w:hint="default"/>
        </w:rPr>
      </w:sdtEndPr>
      <w:sdtContent>
        <w:p w14:paraId="7E04543A" w14:textId="77777777" w:rsidR="00622C3A" w:rsidRDefault="000E6426">
          <w:r>
            <w:rPr>
              <w:rFonts w:hint="eastAsia"/>
            </w:rPr>
            <w:t>采购商品/接受劳务情况表</w:t>
          </w:r>
        </w:p>
        <w:sdt>
          <w:sdtPr>
            <w:alias w:val="是否适用：采购商品或接受劳务情况表[双击切换]"/>
            <w:tag w:val="_GBC_ba304c7536f34a3f9d88448fb11ca349"/>
            <w:id w:val="-1090765710"/>
            <w:lock w:val="sdtLocked"/>
            <w:placeholder>
              <w:docPart w:val="GBC22222222222222222222222222222"/>
            </w:placeholder>
          </w:sdtPr>
          <w:sdtEndPr/>
          <w:sdtContent>
            <w:p w14:paraId="045B3AB2" w14:textId="74F50AFD"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bookmarkStart w:id="216" w:name="_Hlk111732747" w:displacedByCustomXml="next"/>
      </w:sdtContent>
    </w:sdt>
    <w:bookmarkEnd w:id="216" w:displacedByCustomXml="prev"/>
    <w:sdt>
      <w:sdtPr>
        <w:rPr>
          <w:rFonts w:hint="eastAsia"/>
        </w:rPr>
        <w:alias w:val="模块:出售商品/提供劳务情况"/>
        <w:tag w:val="_GBC_a4e1c0efe9f741ecbb648a33c9afb8fd"/>
        <w:id w:val="-1605411078"/>
        <w:lock w:val="sdtLocked"/>
        <w:placeholder>
          <w:docPart w:val="GBC22222222222222222222222222222"/>
        </w:placeholder>
      </w:sdtPr>
      <w:sdtEndPr>
        <w:rPr>
          <w:rFonts w:cs="Cambria"/>
        </w:rPr>
      </w:sdtEndPr>
      <w:sdtContent>
        <w:p w14:paraId="3AE76DF2" w14:textId="77777777" w:rsidR="00622C3A" w:rsidRDefault="000E6426" w:rsidP="008A0C52">
          <w:pPr>
            <w:ind w:rightChars="-369" w:right="-775"/>
          </w:pPr>
          <w:r>
            <w:rPr>
              <w:rFonts w:hint="eastAsia"/>
            </w:rPr>
            <w:t>出售商品/提供劳务情况表</w:t>
          </w:r>
        </w:p>
        <w:sdt>
          <w:sdtPr>
            <w:alias w:val="是否适用：出售商品或提供劳务情况表[双击切换]"/>
            <w:tag w:val="_GBC_18ae630e2f3641959d3a9fc1a3f3ccf3"/>
            <w:id w:val="-847717898"/>
            <w:lock w:val="sdtLocked"/>
            <w:placeholder>
              <w:docPart w:val="GBC22222222222222222222222222222"/>
            </w:placeholder>
          </w:sdtPr>
          <w:sdtEndPr/>
          <w:sdtContent>
            <w:p w14:paraId="1F310613" w14:textId="7F10937E" w:rsidR="00622C3A" w:rsidRDefault="000E6426" w:rsidP="008A0C52">
              <w:pPr>
                <w:ind w:rightChars="-369" w:right="-775"/>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6C2BC1A" w14:textId="77777777" w:rsidR="00622C3A" w:rsidRDefault="000E6426">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597448753"/>
            <w:lock w:val="sdtLocked"/>
            <w:placeholder>
              <w:docPart w:val="GBC22222222222222222222222222222"/>
            </w:placeholder>
          </w:sdtPr>
          <w:sdtEndPr/>
          <w:sdtContent>
            <w:p w14:paraId="74050384" w14:textId="4B0BC2CB" w:rsidR="00622C3A" w:rsidRDefault="000E6426" w:rsidP="008A0C52">
              <w:pPr>
                <w:rPr>
                  <w:rFonts w:cs="Cambria"/>
                </w:rPr>
              </w:pPr>
              <w:r>
                <w:rPr>
                  <w:rFonts w:cs="Cambria"/>
                </w:rPr>
                <w:fldChar w:fldCharType="begin"/>
              </w:r>
              <w:r w:rsidR="008A0C52">
                <w:rPr>
                  <w:rFonts w:cs="Cambria"/>
                </w:rPr>
                <w:instrText xml:space="preserve"> MACROBUTTON  SnrToggleCheckbox □适用 </w:instrText>
              </w:r>
              <w:r>
                <w:rPr>
                  <w:rFonts w:cs="Cambria"/>
                </w:rPr>
                <w:fldChar w:fldCharType="end"/>
              </w:r>
              <w:r>
                <w:rPr>
                  <w:rFonts w:cs="Cambria"/>
                </w:rPr>
                <w:fldChar w:fldCharType="begin"/>
              </w:r>
              <w:r w:rsidR="008A0C52">
                <w:rPr>
                  <w:rFonts w:cs="Cambria"/>
                </w:rPr>
                <w:instrText xml:space="preserve"> MACROBUTTON  SnrToggleCheckbox √不适用 </w:instrText>
              </w:r>
              <w:r>
                <w:rPr>
                  <w:rFonts w:cs="Cambria"/>
                </w:rPr>
                <w:fldChar w:fldCharType="end"/>
              </w:r>
            </w:p>
          </w:sdtContent>
        </w:sdt>
        <w:p w14:paraId="7F64DC28" w14:textId="77777777" w:rsidR="00622C3A" w:rsidRDefault="00D86D4A">
          <w:pPr>
            <w:rPr>
              <w:rFonts w:cs="Cambria"/>
            </w:rPr>
          </w:pPr>
        </w:p>
      </w:sdtContent>
    </w:sdt>
    <w:sdt>
      <w:sdtPr>
        <w:rPr>
          <w:rFonts w:ascii="宋体" w:hAnsi="宋体" w:cs="宋体" w:hint="eastAsia"/>
          <w:b w:val="0"/>
          <w:bCs/>
          <w:kern w:val="0"/>
          <w:szCs w:val="24"/>
        </w:rPr>
        <w:alias w:val="模块:关联受托管理/承包及委托管理/出包情况"/>
        <w:tag w:val="_GBC_41e9e66a2ab04304a0db7b9e032817c5"/>
        <w:id w:val="1928527122"/>
        <w:lock w:val="sdtLocked"/>
        <w:placeholder>
          <w:docPart w:val="GBC22222222222222222222222222222"/>
        </w:placeholder>
      </w:sdtPr>
      <w:sdtEndPr>
        <w:rPr>
          <w:rFonts w:cs="Cambria" w:hint="default"/>
          <w:szCs w:val="21"/>
        </w:rPr>
      </w:sdtEndPr>
      <w:sdtContent>
        <w:p w14:paraId="5B5ED873" w14:textId="77777777" w:rsidR="00622C3A" w:rsidRDefault="000E6426" w:rsidP="007D02D2">
          <w:pPr>
            <w:pStyle w:val="4"/>
            <w:numPr>
              <w:ilvl w:val="0"/>
              <w:numId w:val="87"/>
            </w:numPr>
            <w:tabs>
              <w:tab w:val="left" w:pos="616"/>
            </w:tabs>
            <w:rPr>
              <w:rFonts w:ascii="宋体" w:hAnsi="宋体"/>
            </w:rPr>
          </w:pPr>
          <w:r>
            <w:rPr>
              <w:rFonts w:ascii="宋体" w:hAnsi="宋体" w:hint="eastAsia"/>
            </w:rPr>
            <w:t>关联受托管理/承包及委托管理/出包情况</w:t>
          </w:r>
        </w:p>
        <w:p w14:paraId="60A29F99" w14:textId="77777777" w:rsidR="00622C3A" w:rsidRDefault="000E6426">
          <w:r>
            <w:rPr>
              <w:rFonts w:hint="eastAsia"/>
            </w:rPr>
            <w:t>本公司受托管理/承包情况表：</w:t>
          </w:r>
        </w:p>
        <w:sdt>
          <w:sdtPr>
            <w:rPr>
              <w:rFonts w:cs="Cambria"/>
            </w:rPr>
            <w:alias w:val="是否适用：本公司受托管理或承包情况表[双击切换]"/>
            <w:tag w:val="_GBC_3810b3cad54c4b2f9754e7d6be3e9480"/>
            <w:id w:val="-119233686"/>
            <w:lock w:val="sdtLocked"/>
            <w:placeholder>
              <w:docPart w:val="GBC22222222222222222222222222222"/>
            </w:placeholder>
          </w:sdtPr>
          <w:sdtEndPr/>
          <w:sdtContent>
            <w:p w14:paraId="182F6657" w14:textId="147FB83B" w:rsidR="00622C3A" w:rsidRDefault="000E6426" w:rsidP="008A0C52">
              <w:pPr>
                <w:rPr>
                  <w:rFonts w:cs="Cambria"/>
                </w:rPr>
              </w:pPr>
              <w:r>
                <w:rPr>
                  <w:rFonts w:cs="Cambria"/>
                </w:rPr>
                <w:fldChar w:fldCharType="begin"/>
              </w:r>
              <w:r w:rsidR="008A0C52">
                <w:rPr>
                  <w:rFonts w:cs="Cambria"/>
                </w:rPr>
                <w:instrText xml:space="preserve"> MACROBUTTON  SnrToggleCheckbox □适用 </w:instrText>
              </w:r>
              <w:r>
                <w:rPr>
                  <w:rFonts w:cs="Cambria"/>
                </w:rPr>
                <w:fldChar w:fldCharType="end"/>
              </w:r>
              <w:r>
                <w:rPr>
                  <w:rFonts w:cs="Cambria"/>
                </w:rPr>
                <w:fldChar w:fldCharType="begin"/>
              </w:r>
              <w:r w:rsidR="008A0C52">
                <w:rPr>
                  <w:rFonts w:cs="Cambria"/>
                </w:rPr>
                <w:instrText xml:space="preserve"> MACROBUTTON  SnrToggleCheckbox √不适用 </w:instrText>
              </w:r>
              <w:r>
                <w:rPr>
                  <w:rFonts w:cs="Cambria"/>
                </w:rPr>
                <w:fldChar w:fldCharType="end"/>
              </w:r>
            </w:p>
          </w:sdtContent>
        </w:sdt>
        <w:p w14:paraId="6D75C72F" w14:textId="77777777" w:rsidR="00622C3A" w:rsidRDefault="000E6426">
          <w:pPr>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1908262479"/>
            <w:lock w:val="sdtLocked"/>
            <w:placeholder>
              <w:docPart w:val="GBC22222222222222222222222222222"/>
            </w:placeholder>
          </w:sdtPr>
          <w:sdtEndPr/>
          <w:sdtContent>
            <w:p w14:paraId="459CFF33" w14:textId="72EACE35" w:rsidR="00622C3A" w:rsidRDefault="000E6426" w:rsidP="008A0C52">
              <w:pPr>
                <w:rPr>
                  <w:rFonts w:cs="Cambria"/>
                </w:rPr>
              </w:pPr>
              <w:r>
                <w:rPr>
                  <w:rFonts w:cs="Cambria"/>
                </w:rPr>
                <w:fldChar w:fldCharType="begin"/>
              </w:r>
              <w:r w:rsidR="008A0C52">
                <w:rPr>
                  <w:rFonts w:cs="Cambria"/>
                </w:rPr>
                <w:instrText xml:space="preserve"> MACROBUTTON  SnrToggleCheckbox □适用 </w:instrText>
              </w:r>
              <w:r>
                <w:rPr>
                  <w:rFonts w:cs="Cambria"/>
                </w:rPr>
                <w:fldChar w:fldCharType="end"/>
              </w:r>
              <w:r>
                <w:rPr>
                  <w:rFonts w:cs="Cambria"/>
                </w:rPr>
                <w:fldChar w:fldCharType="begin"/>
              </w:r>
              <w:r w:rsidR="008A0C52">
                <w:rPr>
                  <w:rFonts w:cs="Cambria"/>
                </w:rPr>
                <w:instrText xml:space="preserve"> MACROBUTTON  SnrToggleCheckbox √不适用 </w:instrText>
              </w:r>
              <w:r>
                <w:rPr>
                  <w:rFonts w:cs="Cambria"/>
                </w:rPr>
                <w:fldChar w:fldCharType="end"/>
              </w:r>
            </w:p>
          </w:sdtContent>
        </w:sdt>
        <w:p w14:paraId="32F71035" w14:textId="77777777" w:rsidR="00622C3A" w:rsidRDefault="00622C3A">
          <w:pPr>
            <w:rPr>
              <w:rFonts w:cs="Cambria"/>
            </w:rPr>
          </w:pPr>
        </w:p>
        <w:p w14:paraId="4B35A26F" w14:textId="77777777" w:rsidR="00622C3A" w:rsidRDefault="000E6426">
          <w:pPr>
            <w:rPr>
              <w:rFonts w:cs="Cambria"/>
              <w:bCs w:val="0"/>
            </w:rPr>
          </w:pPr>
          <w:r>
            <w:rPr>
              <w:rFonts w:hint="eastAsia"/>
            </w:rPr>
            <w:t>本公司</w:t>
          </w:r>
          <w:r>
            <w:rPr>
              <w:rFonts w:cs="Cambria" w:hint="eastAsia"/>
            </w:rPr>
            <w:t>委托管理/出</w:t>
          </w:r>
          <w:proofErr w:type="gramStart"/>
          <w:r>
            <w:rPr>
              <w:rFonts w:cs="Cambria" w:hint="eastAsia"/>
            </w:rPr>
            <w:t>包情况</w:t>
          </w:r>
          <w:proofErr w:type="gramEnd"/>
          <w:r>
            <w:rPr>
              <w:rFonts w:cs="Cambria" w:hint="eastAsia"/>
            </w:rPr>
            <w:t>表：</w:t>
          </w:r>
        </w:p>
        <w:sdt>
          <w:sdtPr>
            <w:rPr>
              <w:rFonts w:cs="Cambria"/>
              <w:bCs w:val="0"/>
            </w:rPr>
            <w:alias w:val="是否适用：本公司委托管理或出包情况表[双击切换]"/>
            <w:tag w:val="_GBC_37bf111a27194665b76f71bb5418d53c"/>
            <w:id w:val="891238022"/>
            <w:lock w:val="sdtLocked"/>
            <w:placeholder>
              <w:docPart w:val="GBC22222222222222222222222222222"/>
            </w:placeholder>
          </w:sdtPr>
          <w:sdtEndPr/>
          <w:sdtContent>
            <w:p w14:paraId="5135191C" w14:textId="0D9553AC" w:rsidR="00622C3A" w:rsidRDefault="000E6426" w:rsidP="008A0C52">
              <w:pPr>
                <w:rPr>
                  <w:rFonts w:cs="Cambria"/>
                  <w:bCs w:val="0"/>
                </w:rPr>
              </w:pPr>
              <w:r>
                <w:rPr>
                  <w:rFonts w:cs="Cambria"/>
                  <w:bCs w:val="0"/>
                </w:rPr>
                <w:fldChar w:fldCharType="begin"/>
              </w:r>
              <w:r w:rsidR="008A0C52">
                <w:rPr>
                  <w:rFonts w:cs="Cambria"/>
                </w:rPr>
                <w:instrText xml:space="preserve"> MACROBUTTON  SnrToggleCheckbox □适用 </w:instrText>
              </w:r>
              <w:r>
                <w:rPr>
                  <w:rFonts w:cs="Cambria"/>
                  <w:bCs w:val="0"/>
                </w:rPr>
                <w:fldChar w:fldCharType="end"/>
              </w:r>
              <w:r>
                <w:rPr>
                  <w:rFonts w:cs="Cambria"/>
                  <w:bCs w:val="0"/>
                </w:rPr>
                <w:fldChar w:fldCharType="begin"/>
              </w:r>
              <w:r w:rsidR="008A0C52">
                <w:rPr>
                  <w:rFonts w:cs="Cambria"/>
                </w:rPr>
                <w:instrText xml:space="preserve"> MACROBUTTON  SnrToggleCheckbox √不适用 </w:instrText>
              </w:r>
              <w:r>
                <w:rPr>
                  <w:rFonts w:cs="Cambria"/>
                  <w:bCs w:val="0"/>
                </w:rPr>
                <w:fldChar w:fldCharType="end"/>
              </w:r>
            </w:p>
          </w:sdtContent>
        </w:sdt>
        <w:p w14:paraId="7D11377C" w14:textId="77777777" w:rsidR="00622C3A" w:rsidRDefault="000E6426">
          <w:pPr>
            <w:rPr>
              <w:rFonts w:cs="Cambria"/>
              <w:bCs w:val="0"/>
            </w:rPr>
          </w:pPr>
          <w:r>
            <w:rPr>
              <w:rFonts w:cs="Cambria" w:hint="eastAsia"/>
            </w:rPr>
            <w:t>关联管理/出</w:t>
          </w:r>
          <w:proofErr w:type="gramStart"/>
          <w:r>
            <w:rPr>
              <w:rFonts w:cs="Cambria" w:hint="eastAsia"/>
            </w:rPr>
            <w:t>包情况</w:t>
          </w:r>
          <w:proofErr w:type="gramEnd"/>
          <w:r>
            <w:rPr>
              <w:rFonts w:cs="Cambria" w:hint="eastAsia"/>
            </w:rPr>
            <w:t>说明</w:t>
          </w:r>
        </w:p>
        <w:sdt>
          <w:sdtPr>
            <w:rPr>
              <w:rFonts w:cs="Cambria"/>
              <w:bCs w:val="0"/>
            </w:rPr>
            <w:alias w:val="是否适用：关联管理或出包情况说明[双击切换]"/>
            <w:tag w:val="_GBC_0b0339c118c542eb8a6e3a68fab8e375"/>
            <w:id w:val="214553166"/>
            <w:lock w:val="sdtLocked"/>
            <w:placeholder>
              <w:docPart w:val="GBC22222222222222222222222222222"/>
            </w:placeholder>
          </w:sdtPr>
          <w:sdtEndPr/>
          <w:sdtContent>
            <w:p w14:paraId="1867C695" w14:textId="143CBBAA" w:rsidR="00622C3A" w:rsidRDefault="000E6426" w:rsidP="008A0C52">
              <w:pPr>
                <w:rPr>
                  <w:rFonts w:cs="Cambria"/>
                  <w:bCs w:val="0"/>
                </w:rPr>
              </w:pPr>
              <w:r>
                <w:rPr>
                  <w:rFonts w:cs="Cambria"/>
                  <w:bCs w:val="0"/>
                </w:rPr>
                <w:fldChar w:fldCharType="begin"/>
              </w:r>
              <w:r w:rsidR="008A0C52">
                <w:rPr>
                  <w:rFonts w:cs="Cambria"/>
                </w:rPr>
                <w:instrText xml:space="preserve"> MACROBUTTON  SnrToggleCheckbox □适用 </w:instrText>
              </w:r>
              <w:r>
                <w:rPr>
                  <w:rFonts w:cs="Cambria"/>
                  <w:bCs w:val="0"/>
                </w:rPr>
                <w:fldChar w:fldCharType="end"/>
              </w:r>
              <w:r>
                <w:rPr>
                  <w:rFonts w:cs="Cambria"/>
                  <w:bCs w:val="0"/>
                </w:rPr>
                <w:fldChar w:fldCharType="begin"/>
              </w:r>
              <w:r w:rsidR="008A0C52">
                <w:rPr>
                  <w:rFonts w:cs="Cambria"/>
                </w:rPr>
                <w:instrText xml:space="preserve"> MACROBUTTON  SnrToggleCheckbox √不适用 </w:instrText>
              </w:r>
              <w:r>
                <w:rPr>
                  <w:rFonts w:cs="Cambria"/>
                  <w:bCs w:val="0"/>
                </w:rPr>
                <w:fldChar w:fldCharType="end"/>
              </w:r>
            </w:p>
          </w:sdtContent>
        </w:sdt>
        <w:p w14:paraId="6039F53A" w14:textId="77777777" w:rsidR="00622C3A" w:rsidRDefault="00D86D4A">
          <w:pPr>
            <w:rPr>
              <w:rFonts w:cs="Cambria"/>
            </w:rPr>
          </w:pPr>
        </w:p>
      </w:sdtContent>
    </w:sdt>
    <w:bookmarkStart w:id="217" w:name="_Hlk105747475" w:displacedByCustomXml="next"/>
    <w:sdt>
      <w:sdtPr>
        <w:rPr>
          <w:rFonts w:ascii="宋体" w:hAnsi="宋体" w:cs="宋体" w:hint="eastAsia"/>
          <w:b w:val="0"/>
          <w:bCs/>
          <w:kern w:val="0"/>
          <w:szCs w:val="24"/>
        </w:rPr>
        <w:alias w:val="模块:关联租赁情况"/>
        <w:tag w:val="_GBC_17f3281299e640aa88ca71463490c054"/>
        <w:id w:val="-1277943092"/>
        <w:lock w:val="sdtLocked"/>
        <w:placeholder>
          <w:docPart w:val="GBC22222222222222222222222222222"/>
        </w:placeholder>
      </w:sdtPr>
      <w:sdtEndPr>
        <w:rPr>
          <w:szCs w:val="21"/>
        </w:rPr>
      </w:sdtEndPr>
      <w:sdtContent>
        <w:p w14:paraId="2A81ADA1" w14:textId="77777777" w:rsidR="00622C3A" w:rsidRDefault="000E6426" w:rsidP="007D02D2">
          <w:pPr>
            <w:pStyle w:val="4"/>
            <w:numPr>
              <w:ilvl w:val="0"/>
              <w:numId w:val="87"/>
            </w:numPr>
            <w:tabs>
              <w:tab w:val="left" w:pos="616"/>
            </w:tabs>
            <w:rPr>
              <w:rFonts w:ascii="宋体" w:hAnsi="宋体"/>
            </w:rPr>
          </w:pPr>
          <w:r>
            <w:rPr>
              <w:rFonts w:ascii="宋体" w:hAnsi="宋体" w:hint="eastAsia"/>
            </w:rPr>
            <w:t>关联租赁情况</w:t>
          </w:r>
        </w:p>
        <w:p w14:paraId="4BEEC11F" w14:textId="77777777" w:rsidR="00622C3A" w:rsidRDefault="000E6426">
          <w:r>
            <w:rPr>
              <w:rFonts w:hint="eastAsia"/>
            </w:rPr>
            <w:t>本公司作为出租方：</w:t>
          </w:r>
        </w:p>
        <w:sdt>
          <w:sdtPr>
            <w:alias w:val="是否适用：本公司作为出租方的租赁情况表[双击切换]"/>
            <w:tag w:val="_GBC_f12cb8266cbd482b93c6a4bba1b05fb7"/>
            <w:id w:val="60229785"/>
            <w:lock w:val="sdtLocked"/>
            <w:placeholder>
              <w:docPart w:val="GBC22222222222222222222222222222"/>
            </w:placeholder>
          </w:sdtPr>
          <w:sdtEndPr/>
          <w:sdtContent>
            <w:p w14:paraId="69DEAECD" w14:textId="4F6A1070"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BF65EF0" w14:textId="77777777" w:rsidR="00622C3A" w:rsidRDefault="00622C3A"/>
        <w:p w14:paraId="45A4FF91" w14:textId="77777777" w:rsidR="00622C3A" w:rsidRDefault="000E6426">
          <w:r>
            <w:rPr>
              <w:rFonts w:hint="eastAsia"/>
            </w:rPr>
            <w:t>本公司作为承租方：</w:t>
          </w:r>
        </w:p>
        <w:sdt>
          <w:sdtPr>
            <w:alias w:val="是否适用：本公司作为承租方的租赁情况表[双击切换]"/>
            <w:tag w:val="_GBC_e3319fb4cbb04bb0ab5516046d7e77a4"/>
            <w:id w:val="341214606"/>
            <w:lock w:val="sdtLocked"/>
            <w:placeholder>
              <w:docPart w:val="GBC22222222222222222222222222222"/>
            </w:placeholder>
          </w:sdtPr>
          <w:sdtEndPr/>
          <w:sdtContent>
            <w:p w14:paraId="19A0F731" w14:textId="3010E635"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F37D39D" w14:textId="77777777" w:rsidR="00622C3A" w:rsidRDefault="000E6426">
          <w:r>
            <w:rPr>
              <w:rFonts w:hint="eastAsia"/>
            </w:rPr>
            <w:t>关联租赁情况说明</w:t>
          </w:r>
        </w:p>
        <w:sdt>
          <w:sdtPr>
            <w:alias w:val="是否适用：关联租赁情况说明[双击切换]"/>
            <w:tag w:val="_GBC_a8d25c1a27d24bbeb9dd0063be85a310"/>
            <w:id w:val="-12227830"/>
            <w:lock w:val="sdtLocked"/>
            <w:placeholder>
              <w:docPart w:val="GBC22222222222222222222222222222"/>
            </w:placeholder>
          </w:sdtPr>
          <w:sdtEndPr/>
          <w:sdtContent>
            <w:p w14:paraId="34F04629" w14:textId="5FD8A66C"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4AFBC36" w14:textId="4F5E96DB" w:rsidR="00622C3A" w:rsidRDefault="00D86D4A"/>
      </w:sdtContent>
    </w:sdt>
    <w:bookmarkEnd w:id="217" w:displacedByCustomXml="prev"/>
    <w:bookmarkStart w:id="218" w:name="_Hlk105747684" w:displacedByCustomXml="next"/>
    <w:sdt>
      <w:sdtPr>
        <w:rPr>
          <w:rFonts w:ascii="宋体" w:hAnsi="宋体" w:cs="Arial" w:hint="eastAsia"/>
          <w:b w:val="0"/>
          <w:bCs/>
          <w:kern w:val="0"/>
          <w:szCs w:val="21"/>
        </w:rPr>
        <w:alias w:val="模块:关联担保情况"/>
        <w:tag w:val="_GBC_a87b2e666bc14a67817d2d3189396350"/>
        <w:id w:val="-285655753"/>
        <w:lock w:val="sdtLocked"/>
        <w:placeholder>
          <w:docPart w:val="GBC22222222222222222222222222222"/>
        </w:placeholder>
      </w:sdtPr>
      <w:sdtEndPr>
        <w:rPr>
          <w:rFonts w:cs="Cambria" w:hint="default"/>
          <w:sz w:val="20"/>
          <w:szCs w:val="20"/>
        </w:rPr>
      </w:sdtEndPr>
      <w:sdtContent>
        <w:p w14:paraId="44D442A0" w14:textId="77777777" w:rsidR="00622C3A" w:rsidRDefault="000E6426" w:rsidP="007D02D2">
          <w:pPr>
            <w:pStyle w:val="4"/>
            <w:numPr>
              <w:ilvl w:val="0"/>
              <w:numId w:val="87"/>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14:paraId="1E0CDA41" w14:textId="77777777" w:rsidR="00622C3A" w:rsidRDefault="000E6426">
          <w:r>
            <w:rPr>
              <w:rFonts w:hint="eastAsia"/>
            </w:rPr>
            <w:t>本公司作为担保方</w:t>
          </w:r>
        </w:p>
        <w:sdt>
          <w:sdtPr>
            <w:alias w:val="是否适用：本公司作为担保方的担保情况表[双击切换]"/>
            <w:tag w:val="_GBC_f0150417f8ec4c5281b86683570391cb"/>
            <w:id w:val="788093019"/>
            <w:lock w:val="sdtLocked"/>
            <w:placeholder>
              <w:docPart w:val="GBC22222222222222222222222222222"/>
            </w:placeholder>
          </w:sdtPr>
          <w:sdtEndPr/>
          <w:sdtContent>
            <w:p w14:paraId="7C504661" w14:textId="5349158C"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EA8EBAE" w14:textId="77777777" w:rsidR="00622C3A" w:rsidRDefault="00622C3A"/>
        <w:p w14:paraId="2166302E" w14:textId="77777777" w:rsidR="00622C3A" w:rsidRDefault="000E6426">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46841177"/>
            <w:lock w:val="sdtLocked"/>
            <w:placeholder>
              <w:docPart w:val="GBC22222222222222222222222222222"/>
            </w:placeholder>
          </w:sdtPr>
          <w:sdtEndPr/>
          <w:sdtContent>
            <w:p w14:paraId="304E0D87" w14:textId="0AE89A25" w:rsidR="00622C3A" w:rsidRDefault="000E6426" w:rsidP="008A0C52">
              <w:pPr>
                <w:rPr>
                  <w:rFonts w:cs="Cambria"/>
                </w:rPr>
              </w:pPr>
              <w:r>
                <w:rPr>
                  <w:rFonts w:cs="Cambria"/>
                </w:rPr>
                <w:fldChar w:fldCharType="begin"/>
              </w:r>
              <w:r w:rsidR="008A0C52">
                <w:rPr>
                  <w:rFonts w:cs="Cambria"/>
                </w:rPr>
                <w:instrText xml:space="preserve"> MACROBUTTON  SnrToggleCheckbox □适用 </w:instrText>
              </w:r>
              <w:r>
                <w:rPr>
                  <w:rFonts w:cs="Cambria"/>
                </w:rPr>
                <w:fldChar w:fldCharType="end"/>
              </w:r>
              <w:r>
                <w:rPr>
                  <w:rFonts w:cs="Cambria"/>
                </w:rPr>
                <w:fldChar w:fldCharType="begin"/>
              </w:r>
              <w:r w:rsidR="008A0C52">
                <w:rPr>
                  <w:rFonts w:cs="Cambria"/>
                </w:rPr>
                <w:instrText xml:space="preserve"> MACROBUTTON  SnrToggleCheckbox √不适用 </w:instrText>
              </w:r>
              <w:r>
                <w:rPr>
                  <w:rFonts w:cs="Cambria"/>
                </w:rPr>
                <w:fldChar w:fldCharType="end"/>
              </w:r>
            </w:p>
          </w:sdtContent>
        </w:sdt>
        <w:p w14:paraId="3D69D3BA" w14:textId="77777777" w:rsidR="00622C3A" w:rsidRDefault="000E6426">
          <w:pPr>
            <w:rPr>
              <w:rFonts w:cs="Cambria"/>
            </w:rPr>
          </w:pPr>
          <w:r>
            <w:rPr>
              <w:rFonts w:cs="Cambria" w:hint="eastAsia"/>
            </w:rPr>
            <w:t>关联担保情况说明</w:t>
          </w:r>
        </w:p>
        <w:sdt>
          <w:sdtPr>
            <w:rPr>
              <w:rFonts w:cs="Cambria"/>
            </w:rPr>
            <w:alias w:val="是否适用：关联担保情况说明[双击切换]"/>
            <w:tag w:val="_GBC_9a5a4769e8804b779ae17adb041890d7"/>
            <w:id w:val="1652254906"/>
            <w:lock w:val="sdtLocked"/>
            <w:placeholder>
              <w:docPart w:val="GBC22222222222222222222222222222"/>
            </w:placeholder>
          </w:sdtPr>
          <w:sdtEndPr/>
          <w:sdtContent>
            <w:p w14:paraId="49F950CA" w14:textId="100435D3" w:rsidR="00622C3A" w:rsidRDefault="000E6426" w:rsidP="008A0C52">
              <w:pPr>
                <w:rPr>
                  <w:rFonts w:cs="Cambria"/>
                </w:rPr>
              </w:pPr>
              <w:r>
                <w:rPr>
                  <w:rFonts w:cs="Cambria"/>
                </w:rPr>
                <w:fldChar w:fldCharType="begin"/>
              </w:r>
              <w:r w:rsidR="008A0C52">
                <w:rPr>
                  <w:rFonts w:cs="Cambria"/>
                </w:rPr>
                <w:instrText xml:space="preserve"> MACROBUTTON  SnrToggleCheckbox □适用 </w:instrText>
              </w:r>
              <w:r>
                <w:rPr>
                  <w:rFonts w:cs="Cambria"/>
                </w:rPr>
                <w:fldChar w:fldCharType="end"/>
              </w:r>
              <w:r>
                <w:rPr>
                  <w:rFonts w:cs="Cambria"/>
                </w:rPr>
                <w:fldChar w:fldCharType="begin"/>
              </w:r>
              <w:r w:rsidR="008A0C52">
                <w:rPr>
                  <w:rFonts w:cs="Cambria"/>
                </w:rPr>
                <w:instrText xml:space="preserve"> MACROBUTTON  SnrToggleCheckbox √不适用 </w:instrText>
              </w:r>
              <w:r>
                <w:rPr>
                  <w:rFonts w:cs="Cambria"/>
                </w:rPr>
                <w:fldChar w:fldCharType="end"/>
              </w:r>
            </w:p>
          </w:sdtContent>
        </w:sdt>
        <w:p w14:paraId="7C9D40D4" w14:textId="77777777" w:rsidR="00622C3A" w:rsidRDefault="00D86D4A">
          <w:pPr>
            <w:rPr>
              <w:rFonts w:cs="Cambria"/>
              <w:sz w:val="20"/>
              <w:szCs w:val="20"/>
            </w:rPr>
          </w:pPr>
        </w:p>
      </w:sdtContent>
    </w:sdt>
    <w:bookmarkEnd w:id="218" w:displacedByCustomXml="prev"/>
    <w:bookmarkStart w:id="219" w:name="_Hlk72829984" w:displacedByCustomXml="next"/>
    <w:sdt>
      <w:sdtPr>
        <w:rPr>
          <w:rFonts w:ascii="宋体" w:hAnsi="宋体" w:cs="Arial"/>
          <w:b w:val="0"/>
          <w:bCs/>
          <w:kern w:val="0"/>
          <w:szCs w:val="21"/>
        </w:rPr>
        <w:alias w:val="模块:"/>
        <w:tag w:val="_SEC_b82cc4dd84264685b7f47657a2755690"/>
        <w:id w:val="1860467157"/>
        <w:lock w:val="sdtLocked"/>
        <w:placeholder>
          <w:docPart w:val="GBC22222222222222222222222222222"/>
        </w:placeholder>
      </w:sdtPr>
      <w:sdtEndPr>
        <w:rPr>
          <w:rFonts w:cs="Times New Roman"/>
          <w:kern w:val="2"/>
        </w:rPr>
      </w:sdtEndPr>
      <w:sdtContent>
        <w:p w14:paraId="37CCF0FD" w14:textId="77777777" w:rsidR="00622C3A" w:rsidRDefault="000E6426" w:rsidP="007D02D2">
          <w:pPr>
            <w:pStyle w:val="4"/>
            <w:numPr>
              <w:ilvl w:val="0"/>
              <w:numId w:val="87"/>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1412769441"/>
            <w:lock w:val="sdtLocked"/>
            <w:placeholder>
              <w:docPart w:val="GBC22222222222222222222222222222"/>
            </w:placeholder>
          </w:sdtPr>
          <w:sdtEndPr/>
          <w:sdtContent>
            <w:p w14:paraId="35CD733E" w14:textId="6AA4D6D3" w:rsidR="00622C3A" w:rsidRDefault="000E6426" w:rsidP="008A0C52">
              <w:pPr>
                <w:rPr>
                  <w:rFonts w:cstheme="minorBidi"/>
                </w:rPr>
              </w:pPr>
              <w:r>
                <w:fldChar w:fldCharType="begin"/>
              </w:r>
              <w:r w:rsidR="008A0C52">
                <w:instrText xml:space="preserve">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219" w:displacedByCustomXml="next"/>
    <w:sdt>
      <w:sdtPr>
        <w:rPr>
          <w:rFonts w:ascii="宋体" w:hAnsi="宋体" w:cs="宋体" w:hint="eastAsia"/>
          <w:b w:val="0"/>
          <w:bCs/>
          <w:kern w:val="0"/>
          <w:szCs w:val="24"/>
        </w:rPr>
        <w:alias w:val="模块:关联方资产转让、债务重组情况"/>
        <w:tag w:val="_GBC_9319584d30f7446b9ff3e2a3d50022d5"/>
        <w:id w:val="243931119"/>
        <w:lock w:val="sdtLocked"/>
        <w:placeholder>
          <w:docPart w:val="GBC22222222222222222222222222222"/>
        </w:placeholder>
      </w:sdtPr>
      <w:sdtEndPr>
        <w:rPr>
          <w:rFonts w:hint="default"/>
          <w:szCs w:val="21"/>
        </w:rPr>
      </w:sdtEndPr>
      <w:sdtContent>
        <w:p w14:paraId="25CAF122" w14:textId="77777777" w:rsidR="00622C3A" w:rsidRDefault="000E6426" w:rsidP="007D02D2">
          <w:pPr>
            <w:pStyle w:val="4"/>
            <w:numPr>
              <w:ilvl w:val="0"/>
              <w:numId w:val="87"/>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196432214"/>
            <w:lock w:val="sdtLocked"/>
            <w:placeholder>
              <w:docPart w:val="GBC22222222222222222222222222222"/>
            </w:placeholder>
          </w:sdtPr>
          <w:sdtEndPr/>
          <w:sdtContent>
            <w:p w14:paraId="16F3447C" w14:textId="5E9EBB41"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关键管理人员报酬"/>
        <w:tag w:val="_GBC_16da1beac91f4544809058bfda2ad3bf"/>
        <w:id w:val="-1791507506"/>
        <w:lock w:val="sdtLocked"/>
        <w:placeholder>
          <w:docPart w:val="GBC22222222222222222222222222222"/>
        </w:placeholder>
      </w:sdtPr>
      <w:sdtEndPr>
        <w:rPr>
          <w:rFonts w:hint="default"/>
          <w:szCs w:val="21"/>
        </w:rPr>
      </w:sdtEndPr>
      <w:sdtContent>
        <w:p w14:paraId="0D96FBDA" w14:textId="77777777" w:rsidR="00622C3A" w:rsidRDefault="000E6426" w:rsidP="007D02D2">
          <w:pPr>
            <w:pStyle w:val="4"/>
            <w:numPr>
              <w:ilvl w:val="0"/>
              <w:numId w:val="87"/>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72879107"/>
            <w:lock w:val="sdtLocked"/>
            <w:placeholder>
              <w:docPart w:val="GBC22222222222222222222222222222"/>
            </w:placeholder>
          </w:sdtPr>
          <w:sdtEndPr/>
          <w:sdtContent>
            <w:p w14:paraId="70A4C8DC" w14:textId="53C2AC4B"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其他关联交易"/>
        <w:tag w:val="_GBC_45e2e59b0d6145b48f7cfd576edaa9e6"/>
        <w:id w:val="1578018632"/>
        <w:lock w:val="sdtLocked"/>
        <w:placeholder>
          <w:docPart w:val="GBC22222222222222222222222222222"/>
        </w:placeholder>
      </w:sdtPr>
      <w:sdtEndPr>
        <w:rPr>
          <w:rFonts w:cstheme="minorBidi" w:hint="default"/>
          <w:szCs w:val="21"/>
        </w:rPr>
      </w:sdtEndPr>
      <w:sdtContent>
        <w:p w14:paraId="7CBA97F4" w14:textId="77777777" w:rsidR="00622C3A" w:rsidRDefault="000E6426" w:rsidP="007D02D2">
          <w:pPr>
            <w:pStyle w:val="4"/>
            <w:numPr>
              <w:ilvl w:val="0"/>
              <w:numId w:val="87"/>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423778204"/>
            <w:lock w:val="sdtLocked"/>
            <w:placeholder>
              <w:docPart w:val="GBC22222222222222222222222222222"/>
            </w:placeholder>
          </w:sdtPr>
          <w:sdtEndPr/>
          <w:sdtContent>
            <w:p w14:paraId="307E8FBC" w14:textId="357A5086"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025CE9C8" w14:textId="77777777" w:rsidR="00622C3A" w:rsidRDefault="00622C3A"/>
    <w:p w14:paraId="41813FE6" w14:textId="77777777" w:rsidR="00622C3A" w:rsidRDefault="000E6426" w:rsidP="007D02D2">
      <w:pPr>
        <w:pStyle w:val="3"/>
        <w:numPr>
          <w:ilvl w:val="0"/>
          <w:numId w:val="86"/>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kern w:val="0"/>
          <w:szCs w:val="21"/>
        </w:rPr>
        <w:alias w:val="模块:上市公司应收关联方款项"/>
        <w:tag w:val="_GBC_a8ddb53cf3424889a48a1749b5a1d910"/>
        <w:id w:val="923067076"/>
        <w:lock w:val="sdtLocked"/>
        <w:placeholder>
          <w:docPart w:val="GBC22222222222222222222222222222"/>
        </w:placeholder>
      </w:sdtPr>
      <w:sdtEndPr>
        <w:rPr>
          <w:rFonts w:cstheme="minorBidi"/>
        </w:rPr>
      </w:sdtEndPr>
      <w:sdtContent>
        <w:p w14:paraId="167D34C6" w14:textId="77777777" w:rsidR="00622C3A" w:rsidRDefault="000E6426" w:rsidP="007D02D2">
          <w:pPr>
            <w:pStyle w:val="4"/>
            <w:numPr>
              <w:ilvl w:val="0"/>
              <w:numId w:val="88"/>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560023172"/>
            <w:lock w:val="sdtLocked"/>
            <w:placeholder>
              <w:docPart w:val="GBC22222222222222222222222222222"/>
            </w:placeholder>
          </w:sdtPr>
          <w:sdtEndPr/>
          <w:sdtContent>
            <w:p w14:paraId="16AE853B" w14:textId="38BA66D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上市公司应付关联方款项"/>
        <w:tag w:val="_GBC_e7a5511f50dd4f05a897cdfaeac4023f"/>
        <w:id w:val="-174188114"/>
        <w:lock w:val="sdtLocked"/>
        <w:placeholder>
          <w:docPart w:val="GBC22222222222222222222222222222"/>
        </w:placeholder>
      </w:sdtPr>
      <w:sdtEndPr>
        <w:rPr>
          <w:rFonts w:cstheme="minorBidi"/>
          <w:szCs w:val="21"/>
        </w:rPr>
      </w:sdtEndPr>
      <w:sdtContent>
        <w:p w14:paraId="4039F46A" w14:textId="77777777" w:rsidR="00622C3A" w:rsidRDefault="000E6426" w:rsidP="007D02D2">
          <w:pPr>
            <w:pStyle w:val="4"/>
            <w:numPr>
              <w:ilvl w:val="0"/>
              <w:numId w:val="88"/>
            </w:numPr>
            <w:tabs>
              <w:tab w:val="left" w:pos="616"/>
            </w:tabs>
            <w:rPr>
              <w:rFonts w:ascii="宋体" w:hAnsi="宋体"/>
            </w:rPr>
          </w:pPr>
          <w:r>
            <w:rPr>
              <w:rFonts w:ascii="宋体" w:hAnsi="宋体" w:hint="eastAsia"/>
            </w:rPr>
            <w:t>应付项目</w:t>
          </w:r>
        </w:p>
        <w:p w14:paraId="527122D2" w14:textId="57AC95A7" w:rsidR="00622C3A" w:rsidRDefault="00D86D4A" w:rsidP="008A0C52">
          <w:sdt>
            <w:sdtPr>
              <w:rPr>
                <w:rFonts w:hint="eastAsia"/>
              </w:rPr>
              <w:alias w:val="是否适用：应付项目[双击切换]"/>
              <w:tag w:val="_GBC_9dbefb51b716471b878d2e2863524a53"/>
              <w:id w:val="-191533791"/>
              <w:lock w:val="sdtLocked"/>
              <w:placeholder>
                <w:docPart w:val="GBC22222222222222222222222222222"/>
              </w:placeholder>
            </w:sdtPr>
            <w:sdtEndPr/>
            <w:sdtContent>
              <w:r w:rsidR="000E6426">
                <w:fldChar w:fldCharType="begin"/>
              </w:r>
              <w:r w:rsidR="008A0C52">
                <w:instrText xml:space="preserve"> MACROBUTTON  SnrToggleCheckbox □适用 </w:instrText>
              </w:r>
              <w:r w:rsidR="000E6426">
                <w:fldChar w:fldCharType="end"/>
              </w:r>
              <w:r w:rsidR="000E6426">
                <w:fldChar w:fldCharType="begin"/>
              </w:r>
              <w:r w:rsidR="008A0C52">
                <w:instrText xml:space="preserve"> MACROBUTTON  SnrToggleCheckbox √不适用 </w:instrText>
              </w:r>
              <w:r w:rsidR="000E6426">
                <w:fldChar w:fldCharType="end"/>
              </w:r>
            </w:sdtContent>
          </w:sdt>
        </w:p>
      </w:sdtContent>
    </w:sdt>
    <w:sdt>
      <w:sdtPr>
        <w:rPr>
          <w:rFonts w:ascii="宋体" w:hAnsi="宋体" w:cs="宋体" w:hint="eastAsia"/>
          <w:b w:val="0"/>
          <w:bCs/>
          <w:kern w:val="0"/>
          <w:szCs w:val="24"/>
        </w:rPr>
        <w:alias w:val="模块:关联方承诺"/>
        <w:tag w:val="_GBC_945a5f0033de4c9786bb7245eedc88e3"/>
        <w:id w:val="-1495950949"/>
        <w:lock w:val="sdtLocked"/>
        <w:placeholder>
          <w:docPart w:val="GBC22222222222222222222222222222"/>
        </w:placeholder>
      </w:sdtPr>
      <w:sdtEndPr>
        <w:rPr>
          <w:rFonts w:cs="Cambria"/>
          <w:sz w:val="20"/>
          <w:szCs w:val="20"/>
        </w:rPr>
      </w:sdtEndPr>
      <w:sdtContent>
        <w:p w14:paraId="5951BA97" w14:textId="77777777" w:rsidR="00622C3A" w:rsidRDefault="000E6426" w:rsidP="007D02D2">
          <w:pPr>
            <w:pStyle w:val="3"/>
            <w:numPr>
              <w:ilvl w:val="0"/>
              <w:numId w:val="86"/>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2144841377"/>
            <w:lock w:val="sdtLocked"/>
            <w:placeholder>
              <w:docPart w:val="GBC22222222222222222222222222222"/>
            </w:placeholder>
          </w:sdtPr>
          <w:sdtEndPr/>
          <w:sdtContent>
            <w:p w14:paraId="77BDE4AE" w14:textId="11636C50"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AFAD761" w14:textId="77777777" w:rsidR="00622C3A" w:rsidRDefault="00D86D4A">
          <w:pPr>
            <w:tabs>
              <w:tab w:val="left" w:pos="1134"/>
            </w:tabs>
            <w:rPr>
              <w:rFonts w:cs="Cambria"/>
              <w:sz w:val="20"/>
              <w:szCs w:val="20"/>
            </w:rPr>
          </w:pPr>
        </w:p>
      </w:sdtContent>
    </w:sdt>
    <w:sdt>
      <w:sdtPr>
        <w:rPr>
          <w:rFonts w:ascii="宋体" w:hAnsi="宋体" w:cs="Arial" w:hint="eastAsia"/>
          <w:b w:val="0"/>
          <w:bCs/>
          <w:kern w:val="0"/>
          <w:szCs w:val="21"/>
        </w:rPr>
        <w:alias w:val="模块:关联方及关联情况的其他说明"/>
        <w:tag w:val="_GBC_f467d909644e4ab6b08e0abfbea78eb8"/>
        <w:id w:val="-1010761798"/>
        <w:lock w:val="sdtLocked"/>
        <w:placeholder>
          <w:docPart w:val="GBC22222222222222222222222222222"/>
        </w:placeholder>
      </w:sdtPr>
      <w:sdtEndPr>
        <w:rPr>
          <w:rFonts w:cs="Cambria"/>
          <w:sz w:val="20"/>
          <w:szCs w:val="20"/>
        </w:rPr>
      </w:sdtEndPr>
      <w:sdtContent>
        <w:p w14:paraId="14257AEF" w14:textId="77777777" w:rsidR="00622C3A" w:rsidRDefault="000E6426" w:rsidP="007D02D2">
          <w:pPr>
            <w:pStyle w:val="3"/>
            <w:numPr>
              <w:ilvl w:val="0"/>
              <w:numId w:val="86"/>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1116493013"/>
            <w:lock w:val="sdtLocked"/>
            <w:placeholder>
              <w:docPart w:val="GBC22222222222222222222222222222"/>
            </w:placeholder>
          </w:sdtPr>
          <w:sdtEndPr/>
          <w:sdtContent>
            <w:p w14:paraId="32B7EF2C" w14:textId="1E7D7F56" w:rsidR="00622C3A" w:rsidRDefault="000E6426" w:rsidP="008A0C52">
              <w:pPr>
                <w:rPr>
                  <w:rFonts w:cs="Cambria"/>
                  <w:b/>
                  <w:sz w:val="20"/>
                  <w:szCs w:val="20"/>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555F298C" w14:textId="77777777" w:rsidR="00622C3A" w:rsidRDefault="000E6426" w:rsidP="007D02D2">
      <w:pPr>
        <w:pStyle w:val="2"/>
        <w:numPr>
          <w:ilvl w:val="0"/>
          <w:numId w:val="33"/>
        </w:numPr>
        <w:ind w:left="422" w:hanging="422"/>
        <w:rPr>
          <w:rFonts w:ascii="宋体" w:hAnsi="宋体"/>
        </w:rPr>
      </w:pPr>
      <w:r>
        <w:rPr>
          <w:rFonts w:ascii="宋体" w:hAnsi="宋体" w:hint="eastAsia"/>
        </w:rPr>
        <w:t>股份支付</w:t>
      </w:r>
    </w:p>
    <w:sdt>
      <w:sdtPr>
        <w:rPr>
          <w:rFonts w:ascii="宋体" w:hAnsi="宋体" w:cs="宋体" w:hint="eastAsia"/>
          <w:b w:val="0"/>
          <w:bCs/>
          <w:kern w:val="0"/>
          <w:szCs w:val="24"/>
        </w:rPr>
        <w:alias w:val="模块:股份支付总体情况"/>
        <w:tag w:val="_GBC_07972b1f6b5c4904b730c6b344e432ee"/>
        <w:id w:val="933786489"/>
        <w:lock w:val="sdtLocked"/>
        <w:placeholder>
          <w:docPart w:val="GBC22222222222222222222222222222"/>
        </w:placeholder>
      </w:sdtPr>
      <w:sdtEndPr>
        <w:rPr>
          <w:rFonts w:cstheme="minorBidi"/>
          <w:szCs w:val="21"/>
        </w:rPr>
      </w:sdtEndPr>
      <w:sdtContent>
        <w:p w14:paraId="3EC9D366" w14:textId="77777777" w:rsidR="00622C3A" w:rsidRDefault="000E6426" w:rsidP="007D02D2">
          <w:pPr>
            <w:pStyle w:val="3"/>
            <w:numPr>
              <w:ilvl w:val="0"/>
              <w:numId w:val="89"/>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70474702"/>
            <w:lock w:val="sdtLocked"/>
            <w:placeholder>
              <w:docPart w:val="GBC22222222222222222222222222222"/>
            </w:placeholder>
          </w:sdtPr>
          <w:sdtEndPr/>
          <w:sdtContent>
            <w:p w14:paraId="5FBFCD57" w14:textId="3E07AF5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0D9E868" w14:textId="25AE2028" w:rsidR="00622C3A" w:rsidRDefault="00D86D4A"/>
      </w:sdtContent>
    </w:sdt>
    <w:sdt>
      <w:sdtPr>
        <w:rPr>
          <w:rFonts w:ascii="宋体" w:hAnsi="宋体" w:cs="宋体" w:hint="eastAsia"/>
          <w:b w:val="0"/>
          <w:bCs/>
          <w:kern w:val="0"/>
          <w:szCs w:val="24"/>
        </w:rPr>
        <w:alias w:val="模块:以权益结算的股份支付情况"/>
        <w:tag w:val="_GBC_a6f090c303de426580c058a0a463c95f"/>
        <w:id w:val="17902708"/>
        <w:lock w:val="sdtLocked"/>
        <w:placeholder>
          <w:docPart w:val="GBC22222222222222222222222222222"/>
        </w:placeholder>
      </w:sdtPr>
      <w:sdtEndPr>
        <w:rPr>
          <w:rFonts w:cstheme="minorBidi"/>
          <w:szCs w:val="21"/>
        </w:rPr>
      </w:sdtEndPr>
      <w:sdtContent>
        <w:p w14:paraId="12B59B00" w14:textId="77777777" w:rsidR="00622C3A" w:rsidRDefault="000E6426" w:rsidP="007D02D2">
          <w:pPr>
            <w:pStyle w:val="3"/>
            <w:numPr>
              <w:ilvl w:val="0"/>
              <w:numId w:val="89"/>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1081638786"/>
            <w:lock w:val="sdtLocked"/>
            <w:placeholder>
              <w:docPart w:val="GBC22222222222222222222222222222"/>
            </w:placeholder>
          </w:sdtPr>
          <w:sdtEndPr/>
          <w:sdtContent>
            <w:p w14:paraId="5C0811D6" w14:textId="1174F251"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B979967" w14:textId="3E3197D2" w:rsidR="00622C3A" w:rsidRDefault="00D86D4A"/>
      </w:sdtContent>
    </w:sdt>
    <w:sdt>
      <w:sdtPr>
        <w:rPr>
          <w:rFonts w:ascii="宋体" w:hAnsi="宋体" w:cs="宋体" w:hint="eastAsia"/>
          <w:b w:val="0"/>
          <w:bCs/>
          <w:kern w:val="0"/>
          <w:szCs w:val="24"/>
        </w:rPr>
        <w:alias w:val="模块:以现金结算的股份支付情况"/>
        <w:tag w:val="_GBC_e8a0c7296300463994744e877be96129"/>
        <w:id w:val="-184601204"/>
        <w:lock w:val="sdtLocked"/>
        <w:placeholder>
          <w:docPart w:val="GBC22222222222222222222222222222"/>
        </w:placeholder>
      </w:sdtPr>
      <w:sdtEndPr>
        <w:rPr>
          <w:rFonts w:cstheme="minorBidi"/>
          <w:szCs w:val="21"/>
        </w:rPr>
      </w:sdtEndPr>
      <w:sdtContent>
        <w:p w14:paraId="61E4DE1B" w14:textId="77777777" w:rsidR="00622C3A" w:rsidRDefault="000E6426" w:rsidP="007D02D2">
          <w:pPr>
            <w:pStyle w:val="3"/>
            <w:numPr>
              <w:ilvl w:val="0"/>
              <w:numId w:val="89"/>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609273672"/>
            <w:lock w:val="sdtLocked"/>
            <w:placeholder>
              <w:docPart w:val="GBC22222222222222222222222222222"/>
            </w:placeholder>
          </w:sdtPr>
          <w:sdtEndPr/>
          <w:sdtContent>
            <w:p w14:paraId="24299BE9" w14:textId="61ED326B"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DE40C60" w14:textId="0F9A2FAE" w:rsidR="00622C3A" w:rsidRDefault="00D86D4A"/>
      </w:sdtContent>
    </w:sdt>
    <w:sdt>
      <w:sdtPr>
        <w:rPr>
          <w:rFonts w:ascii="宋体" w:hAnsi="宋体" w:cs="宋体" w:hint="eastAsia"/>
          <w:b w:val="0"/>
          <w:bCs/>
          <w:kern w:val="0"/>
          <w:szCs w:val="24"/>
        </w:rPr>
        <w:alias w:val="模块:股份支付的修改、终止情况"/>
        <w:tag w:val="_GBC_ae153862caea4ff5a57470b6f594f167"/>
        <w:id w:val="1454675684"/>
        <w:lock w:val="sdtLocked"/>
        <w:placeholder>
          <w:docPart w:val="GBC22222222222222222222222222222"/>
        </w:placeholder>
      </w:sdtPr>
      <w:sdtEndPr>
        <w:rPr>
          <w:rFonts w:cstheme="minorBidi" w:hint="default"/>
          <w:szCs w:val="21"/>
        </w:rPr>
      </w:sdtEndPr>
      <w:sdtContent>
        <w:p w14:paraId="60BBABF8" w14:textId="77777777" w:rsidR="00622C3A" w:rsidRDefault="000E6426" w:rsidP="007D02D2">
          <w:pPr>
            <w:pStyle w:val="3"/>
            <w:numPr>
              <w:ilvl w:val="0"/>
              <w:numId w:val="89"/>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2078967252"/>
            <w:lock w:val="sdtLocked"/>
            <w:placeholder>
              <w:docPart w:val="GBC22222222222222222222222222222"/>
            </w:placeholder>
          </w:sdtPr>
          <w:sdtEndPr/>
          <w:sdtContent>
            <w:p w14:paraId="0117DD76" w14:textId="3879CA74" w:rsidR="00622C3A" w:rsidRDefault="000E6426" w:rsidP="008A0C52">
              <w:pPr>
                <w:rPr>
                  <w:rFonts w:cstheme="minorBidi"/>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0B97B34A" w14:textId="77777777" w:rsidR="00622C3A" w:rsidRDefault="00622C3A" w:rsidP="008A0C52">
      <w:pPr>
        <w:ind w:firstLineChars="100" w:firstLine="210"/>
      </w:pPr>
    </w:p>
    <w:sdt>
      <w:sdtPr>
        <w:rPr>
          <w:rFonts w:ascii="宋体" w:hAnsi="宋体" w:cs="宋体"/>
          <w:b w:val="0"/>
          <w:bCs/>
          <w:kern w:val="0"/>
          <w:szCs w:val="21"/>
        </w:rPr>
        <w:alias w:val="模块:股份支付的其他情况说明"/>
        <w:tag w:val="_GBC_d9554f13d811474eab6fe8ab0c5c8811"/>
        <w:id w:val="-1417945321"/>
        <w:lock w:val="sdtLocked"/>
        <w:placeholder>
          <w:docPart w:val="GBC22222222222222222222222222222"/>
        </w:placeholder>
      </w:sdtPr>
      <w:sdtEndPr/>
      <w:sdtContent>
        <w:p w14:paraId="55C5D2EF" w14:textId="77777777" w:rsidR="00622C3A" w:rsidRDefault="000E6426" w:rsidP="007D02D2">
          <w:pPr>
            <w:pStyle w:val="3"/>
            <w:numPr>
              <w:ilvl w:val="0"/>
              <w:numId w:val="89"/>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86585864"/>
            <w:lock w:val="sdtLocked"/>
            <w:placeholder>
              <w:docPart w:val="GBC22222222222222222222222222222"/>
            </w:placeholder>
          </w:sdtPr>
          <w:sdtEndPr/>
          <w:sdtContent>
            <w:p w14:paraId="46DAC5FF" w14:textId="4027F3F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51EAB4CE" w14:textId="77777777" w:rsidR="00622C3A" w:rsidRDefault="00622C3A"/>
    <w:p w14:paraId="342735A1" w14:textId="77777777" w:rsidR="00622C3A" w:rsidRDefault="000E6426" w:rsidP="007D02D2">
      <w:pPr>
        <w:pStyle w:val="2"/>
        <w:numPr>
          <w:ilvl w:val="0"/>
          <w:numId w:val="33"/>
        </w:numPr>
        <w:ind w:left="422" w:hanging="422"/>
        <w:rPr>
          <w:rFonts w:ascii="宋体" w:hAnsi="宋体"/>
        </w:rPr>
      </w:pPr>
      <w:r>
        <w:rPr>
          <w:rFonts w:ascii="宋体" w:hAnsi="宋体" w:hint="eastAsia"/>
        </w:rPr>
        <w:t>承诺及或有事项</w:t>
      </w:r>
    </w:p>
    <w:p w14:paraId="5F411F74" w14:textId="77777777" w:rsidR="00622C3A" w:rsidRDefault="000E6426" w:rsidP="007D02D2">
      <w:pPr>
        <w:pStyle w:val="3"/>
        <w:numPr>
          <w:ilvl w:val="0"/>
          <w:numId w:val="90"/>
        </w:numPr>
        <w:rPr>
          <w:rFonts w:ascii="宋体" w:hAnsi="宋体"/>
        </w:rPr>
      </w:pPr>
      <w:r>
        <w:rPr>
          <w:rFonts w:ascii="宋体" w:hAnsi="宋体" w:hint="eastAsia"/>
        </w:rPr>
        <w:t>重要承诺事项</w:t>
      </w:r>
    </w:p>
    <w:sdt>
      <w:sdtPr>
        <w:alias w:val="是否适用：重要承诺事项[双击切换]"/>
        <w:tag w:val="_GBC_3ee02d2bff5e4dd69f75cc6148bdda8f"/>
        <w:id w:val="-571280681"/>
        <w:lock w:val="sdtLocked"/>
        <w:placeholder>
          <w:docPart w:val="GBC22222222222222222222222222222"/>
        </w:placeholder>
      </w:sdtPr>
      <w:sdtEndPr/>
      <w:sdtContent>
        <w:p w14:paraId="6060874C" w14:textId="51D68588"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63B9502" w14:textId="54FFEBC7" w:rsidR="00622C3A" w:rsidRDefault="00622C3A"/>
    <w:p w14:paraId="66D05893" w14:textId="77777777" w:rsidR="00622C3A" w:rsidRDefault="000E6426" w:rsidP="007D02D2">
      <w:pPr>
        <w:pStyle w:val="3"/>
        <w:numPr>
          <w:ilvl w:val="0"/>
          <w:numId w:val="90"/>
        </w:numPr>
        <w:rPr>
          <w:rFonts w:ascii="宋体" w:hAnsi="宋体"/>
        </w:rPr>
      </w:pPr>
      <w:r>
        <w:rPr>
          <w:rFonts w:ascii="宋体" w:hAnsi="宋体" w:hint="eastAsia"/>
        </w:rPr>
        <w:t>或有事项</w:t>
      </w:r>
    </w:p>
    <w:sdt>
      <w:sdtPr>
        <w:rPr>
          <w:rFonts w:ascii="宋体" w:hAnsi="宋体" w:cs="宋体" w:hint="eastAsia"/>
          <w:b w:val="0"/>
          <w:bCs/>
          <w:kern w:val="0"/>
          <w:szCs w:val="24"/>
        </w:rPr>
        <w:alias w:val="模块:资产负债表日存在的或有事项"/>
        <w:tag w:val="_GBC_c667d796bd114ba58f4592903a5601f3"/>
        <w:id w:val="1306667812"/>
        <w:lock w:val="sdtLocked"/>
        <w:placeholder>
          <w:docPart w:val="GBC22222222222222222222222222222"/>
        </w:placeholder>
      </w:sdtPr>
      <w:sdtEndPr>
        <w:rPr>
          <w:rFonts w:cstheme="minorBidi"/>
          <w:szCs w:val="21"/>
        </w:rPr>
      </w:sdtEndPr>
      <w:sdtContent>
        <w:p w14:paraId="61E2DA24" w14:textId="77777777" w:rsidR="00622C3A" w:rsidRDefault="000E6426" w:rsidP="007D02D2">
          <w:pPr>
            <w:pStyle w:val="4"/>
            <w:numPr>
              <w:ilvl w:val="0"/>
              <w:numId w:val="91"/>
            </w:numPr>
            <w:tabs>
              <w:tab w:val="left" w:pos="616"/>
            </w:tabs>
            <w:rPr>
              <w:rFonts w:ascii="宋体" w:hAnsi="宋体"/>
            </w:rPr>
          </w:pPr>
          <w:r>
            <w:rPr>
              <w:rFonts w:ascii="宋体" w:hAnsi="宋体" w:hint="eastAsia"/>
            </w:rPr>
            <w:t>资产负债表</w:t>
          </w:r>
          <w:proofErr w:type="gramStart"/>
          <w:r>
            <w:rPr>
              <w:rFonts w:ascii="宋体" w:hAnsi="宋体" w:hint="eastAsia"/>
            </w:rPr>
            <w:t>日存在</w:t>
          </w:r>
          <w:proofErr w:type="gramEnd"/>
          <w:r>
            <w:rPr>
              <w:rFonts w:ascii="宋体" w:hAnsi="宋体" w:hint="eastAsia"/>
            </w:rPr>
            <w:t>的重要或有事项</w:t>
          </w:r>
        </w:p>
        <w:sdt>
          <w:sdtPr>
            <w:alias w:val="是否适用：资产负债表日存在的重要或有事项[双击切换]"/>
            <w:tag w:val="_GBC_dea854a30b4642f6b78351afe6791c32"/>
            <w:id w:val="-1634479739"/>
            <w:lock w:val="sdtLocked"/>
            <w:placeholder>
              <w:docPart w:val="GBC22222222222222222222222222222"/>
            </w:placeholder>
          </w:sdtPr>
          <w:sdtEndPr/>
          <w:sdtContent>
            <w:p w14:paraId="21E2DB3E" w14:textId="33A61AD0"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701AC3F" w14:textId="77777777" w:rsidR="00622C3A" w:rsidRDefault="00D86D4A"/>
      </w:sdtContent>
    </w:sdt>
    <w:sdt>
      <w:sdtPr>
        <w:rPr>
          <w:rFonts w:ascii="宋体" w:hAnsi="宋体" w:cs="宋体" w:hint="eastAsia"/>
          <w:b w:val="0"/>
          <w:bCs/>
          <w:kern w:val="0"/>
          <w:szCs w:val="24"/>
        </w:rPr>
        <w:alias w:val="模块:公司没有需要披露的或有事项，也应予以说明"/>
        <w:tag w:val="_GBC_428b07d001974f7390d8bb4142377be9"/>
        <w:id w:val="-1335598772"/>
        <w:lock w:val="sdtLocked"/>
        <w:placeholder>
          <w:docPart w:val="GBC22222222222222222222222222222"/>
        </w:placeholder>
      </w:sdtPr>
      <w:sdtEndPr>
        <w:rPr>
          <w:rFonts w:cstheme="minorBidi"/>
          <w:szCs w:val="21"/>
        </w:rPr>
      </w:sdtEndPr>
      <w:sdtContent>
        <w:p w14:paraId="3639B4BE" w14:textId="77777777" w:rsidR="00622C3A" w:rsidRDefault="000E6426" w:rsidP="007D02D2">
          <w:pPr>
            <w:pStyle w:val="4"/>
            <w:numPr>
              <w:ilvl w:val="0"/>
              <w:numId w:val="91"/>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1585723813"/>
            <w:lock w:val="sdtLocked"/>
            <w:placeholder>
              <w:docPart w:val="GBC22222222222222222222222222222"/>
            </w:placeholder>
          </w:sdtPr>
          <w:sdtEndPr/>
          <w:sdtContent>
            <w:p w14:paraId="15ABA128" w14:textId="21314B99"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4523C91" w14:textId="77777777" w:rsidR="00622C3A" w:rsidRDefault="00D86D4A">
          <w:pPr>
            <w:rPr>
              <w:rFonts w:cstheme="minorBidi"/>
            </w:rPr>
          </w:pPr>
        </w:p>
      </w:sdtContent>
    </w:sdt>
    <w:sdt>
      <w:sdtPr>
        <w:rPr>
          <w:rFonts w:ascii="宋体" w:hAnsi="宋体" w:cs="宋体"/>
          <w:b w:val="0"/>
          <w:bCs/>
          <w:kern w:val="0"/>
          <w:szCs w:val="24"/>
        </w:rPr>
        <w:alias w:val="模块:承诺及或有事项的其他情况说明"/>
        <w:tag w:val="_GBC_7967de77d1eb4fa3968e072c7d0d24ca"/>
        <w:id w:val="-1654211158"/>
        <w:lock w:val="sdtLocked"/>
        <w:placeholder>
          <w:docPart w:val="GBC22222222222222222222222222222"/>
        </w:placeholder>
      </w:sdtPr>
      <w:sdtEndPr>
        <w:rPr>
          <w:szCs w:val="21"/>
        </w:rPr>
      </w:sdtEndPr>
      <w:sdtContent>
        <w:p w14:paraId="11EA79FE" w14:textId="77777777" w:rsidR="00622C3A" w:rsidRDefault="000E6426" w:rsidP="007D02D2">
          <w:pPr>
            <w:pStyle w:val="3"/>
            <w:numPr>
              <w:ilvl w:val="0"/>
              <w:numId w:val="90"/>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35088000"/>
            <w:lock w:val="sdtLocked"/>
            <w:placeholder>
              <w:docPart w:val="GBC22222222222222222222222222222"/>
            </w:placeholder>
          </w:sdtPr>
          <w:sdtEndPr/>
          <w:sdtContent>
            <w:p w14:paraId="7C1F4B35" w14:textId="777AC2E9"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57952D29" w14:textId="77777777" w:rsidR="00622C3A" w:rsidRDefault="00622C3A"/>
    <w:p w14:paraId="10F24FF2" w14:textId="77777777" w:rsidR="00622C3A" w:rsidRDefault="000E6426" w:rsidP="007D02D2">
      <w:pPr>
        <w:pStyle w:val="2"/>
        <w:numPr>
          <w:ilvl w:val="0"/>
          <w:numId w:val="33"/>
        </w:numPr>
        <w:ind w:left="422" w:hanging="422"/>
        <w:rPr>
          <w:rFonts w:ascii="宋体" w:hAnsi="宋体"/>
        </w:rPr>
      </w:pPr>
      <w:r>
        <w:rPr>
          <w:rFonts w:ascii="宋体" w:hAnsi="宋体" w:hint="eastAsia"/>
        </w:rPr>
        <w:t>资产负债表日后事项</w:t>
      </w:r>
    </w:p>
    <w:sdt>
      <w:sdtPr>
        <w:rPr>
          <w:rFonts w:ascii="宋体" w:hAnsi="宋体" w:cs="宋体" w:hint="eastAsia"/>
          <w:b w:val="0"/>
          <w:bCs/>
          <w:kern w:val="0"/>
          <w:szCs w:val="24"/>
        </w:rPr>
        <w:alias w:val="模块:重要的非调整事项"/>
        <w:tag w:val="_GBC_5d1bcf8f61b9443ba6ffa54897c724fc"/>
        <w:id w:val="-1127544172"/>
        <w:lock w:val="sdtLocked"/>
        <w:placeholder>
          <w:docPart w:val="GBC22222222222222222222222222222"/>
        </w:placeholder>
      </w:sdtPr>
      <w:sdtEndPr>
        <w:rPr>
          <w:rFonts w:cstheme="minorBidi"/>
          <w:szCs w:val="22"/>
        </w:rPr>
      </w:sdtEndPr>
      <w:sdtContent>
        <w:p w14:paraId="3AF1A66B" w14:textId="77777777" w:rsidR="00622C3A" w:rsidRDefault="000E6426" w:rsidP="007D02D2">
          <w:pPr>
            <w:pStyle w:val="3"/>
            <w:numPr>
              <w:ilvl w:val="0"/>
              <w:numId w:val="92"/>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1740084570"/>
            <w:lock w:val="sdtLocked"/>
            <w:placeholder>
              <w:docPart w:val="GBC22222222222222222222222222222"/>
            </w:placeholder>
          </w:sdtPr>
          <w:sdtEndPr/>
          <w:sdtContent>
            <w:p w14:paraId="0CB42E0C" w14:textId="118E47E3"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资产负债表日后利润分配情况说明"/>
        <w:tag w:val="_GBC_0fa3d44599d34674894cec144baccd50"/>
        <w:id w:val="-1090689383"/>
        <w:lock w:val="sdtLocked"/>
        <w:placeholder>
          <w:docPart w:val="GBC22222222222222222222222222222"/>
        </w:placeholder>
      </w:sdtPr>
      <w:sdtEndPr>
        <w:rPr>
          <w:rFonts w:hint="default"/>
          <w:szCs w:val="21"/>
        </w:rPr>
      </w:sdtEndPr>
      <w:sdtContent>
        <w:p w14:paraId="775742CB" w14:textId="77777777" w:rsidR="00622C3A" w:rsidRDefault="000E6426" w:rsidP="007D02D2">
          <w:pPr>
            <w:pStyle w:val="3"/>
            <w:numPr>
              <w:ilvl w:val="0"/>
              <w:numId w:val="92"/>
            </w:numPr>
            <w:rPr>
              <w:rFonts w:ascii="宋体" w:hAnsi="宋体"/>
            </w:rPr>
          </w:pPr>
          <w:r>
            <w:rPr>
              <w:rFonts w:ascii="宋体" w:hAnsi="宋体" w:hint="eastAsia"/>
            </w:rPr>
            <w:t>利润分配情况</w:t>
          </w:r>
        </w:p>
        <w:sdt>
          <w:sdtPr>
            <w:alias w:val="是否适用：利润分配情况[双击切换]"/>
            <w:tag w:val="_GBC_a2ea8cd0604f474db0e7e62eb7fc0435"/>
            <w:id w:val="765653600"/>
            <w:lock w:val="sdtLocked"/>
            <w:placeholder>
              <w:docPart w:val="GBC22222222222222222222222222222"/>
            </w:placeholder>
          </w:sdtPr>
          <w:sdtEndPr/>
          <w:sdtContent>
            <w:p w14:paraId="1F9660B5" w14:textId="3DC3DED4"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b w:val="0"/>
          <w:bCs/>
          <w:kern w:val="0"/>
          <w:szCs w:val="21"/>
        </w:rPr>
        <w:alias w:val="模块:资产负债表日后事项-销售退回说明"/>
        <w:tag w:val="_GBC_189c429afb95427192d478a4da4061cd"/>
        <w:id w:val="1138305961"/>
        <w:lock w:val="sdtLocked"/>
        <w:placeholder>
          <w:docPart w:val="GBC22222222222222222222222222222"/>
        </w:placeholder>
      </w:sdtPr>
      <w:sdtEndPr/>
      <w:sdtContent>
        <w:bookmarkStart w:id="220" w:name="_Toc241636515" w:displacedByCustomXml="prev"/>
        <w:p w14:paraId="6708D060" w14:textId="77777777" w:rsidR="00622C3A" w:rsidRDefault="000E6426" w:rsidP="007D02D2">
          <w:pPr>
            <w:pStyle w:val="3"/>
            <w:numPr>
              <w:ilvl w:val="0"/>
              <w:numId w:val="92"/>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1222244624"/>
            <w:lock w:val="sdtLocked"/>
            <w:placeholder>
              <w:docPart w:val="GBC22222222222222222222222222222"/>
            </w:placeholder>
          </w:sdtPr>
          <w:sdtEndPr/>
          <w:sdtContent>
            <w:p w14:paraId="25F5B2A1" w14:textId="64EEAD0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其他资产负债表日后事项说明"/>
        <w:tag w:val="_GBC_90d185c72bfe452398767dd3a98447a5"/>
        <w:id w:val="81260808"/>
        <w:lock w:val="sdtLocked"/>
        <w:placeholder>
          <w:docPart w:val="GBC22222222222222222222222222222"/>
        </w:placeholder>
      </w:sdtPr>
      <w:sdtEndPr>
        <w:rPr>
          <w:szCs w:val="21"/>
        </w:rPr>
      </w:sdtEndPr>
      <w:sdtContent>
        <w:p w14:paraId="5DD2A167" w14:textId="77777777" w:rsidR="00622C3A" w:rsidRDefault="000E6426" w:rsidP="007D02D2">
          <w:pPr>
            <w:pStyle w:val="3"/>
            <w:numPr>
              <w:ilvl w:val="0"/>
              <w:numId w:val="92"/>
            </w:numPr>
            <w:rPr>
              <w:rFonts w:ascii="宋体" w:hAnsi="宋体"/>
            </w:rPr>
          </w:pPr>
          <w:r>
            <w:rPr>
              <w:rFonts w:ascii="宋体" w:hAnsi="宋体" w:hint="eastAsia"/>
            </w:rPr>
            <w:t>其他资产负债表日后事项说明</w:t>
          </w:r>
          <w:bookmarkEnd w:id="220"/>
        </w:p>
        <w:sdt>
          <w:sdtPr>
            <w:alias w:val="是否适用：其他资产负债表日后事项说明[双击切换]"/>
            <w:tag w:val="_GBC_3da0e7092a0048ed9e147e2e860785f5"/>
            <w:id w:val="1043251513"/>
            <w:lock w:val="sdtLocked"/>
            <w:placeholder>
              <w:docPart w:val="GBC22222222222222222222222222222"/>
            </w:placeholder>
          </w:sdtPr>
          <w:sdtEndPr/>
          <w:sdtContent>
            <w:p w14:paraId="757B7517" w14:textId="11C2D0DC"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1C47D97C" w14:textId="77777777" w:rsidR="00622C3A" w:rsidRDefault="00622C3A"/>
    <w:p w14:paraId="0B6F33B4" w14:textId="77777777" w:rsidR="00622C3A" w:rsidRDefault="000E6426" w:rsidP="007D02D2">
      <w:pPr>
        <w:pStyle w:val="2"/>
        <w:numPr>
          <w:ilvl w:val="0"/>
          <w:numId w:val="33"/>
        </w:numPr>
        <w:ind w:left="422" w:hanging="422"/>
        <w:rPr>
          <w:rFonts w:ascii="宋体" w:hAnsi="宋体"/>
        </w:rPr>
      </w:pPr>
      <w:r>
        <w:rPr>
          <w:rFonts w:ascii="宋体" w:hAnsi="宋体" w:hint="eastAsia"/>
        </w:rPr>
        <w:t>其他重要事项</w:t>
      </w:r>
    </w:p>
    <w:p w14:paraId="441F4912" w14:textId="77777777" w:rsidR="00622C3A" w:rsidRDefault="000E6426" w:rsidP="007D02D2">
      <w:pPr>
        <w:pStyle w:val="3"/>
        <w:numPr>
          <w:ilvl w:val="0"/>
          <w:numId w:val="93"/>
        </w:numPr>
        <w:rPr>
          <w:rFonts w:ascii="宋体" w:hAnsi="宋体"/>
        </w:rPr>
      </w:pPr>
      <w:r>
        <w:rPr>
          <w:rFonts w:ascii="宋体" w:hAnsi="宋体" w:hint="eastAsia"/>
        </w:rPr>
        <w:t>前期会计差错更正</w:t>
      </w:r>
    </w:p>
    <w:sdt>
      <w:sdtPr>
        <w:rPr>
          <w:rFonts w:ascii="宋体" w:hAnsi="宋体" w:cs="宋体" w:hint="eastAsia"/>
          <w:b w:val="0"/>
          <w:bCs/>
          <w:kern w:val="0"/>
          <w:szCs w:val="21"/>
        </w:rPr>
        <w:alias w:val="模块:会计差错更正(追溯重述)"/>
        <w:tag w:val="_GBC_cb1f61a36a2a43b0ad30697c25cce450"/>
        <w:id w:val="1747449661"/>
        <w:lock w:val="sdtLocked"/>
        <w:placeholder>
          <w:docPart w:val="GBC22222222222222222222222222222"/>
        </w:placeholder>
      </w:sdtPr>
      <w:sdtEndPr>
        <w:rPr>
          <w:rFonts w:hint="default"/>
        </w:rPr>
      </w:sdtEndPr>
      <w:sdtContent>
        <w:p w14:paraId="7F4318B8" w14:textId="77777777" w:rsidR="00622C3A" w:rsidRDefault="000E6426" w:rsidP="007D02D2">
          <w:pPr>
            <w:pStyle w:val="4"/>
            <w:numPr>
              <w:ilvl w:val="0"/>
              <w:numId w:val="94"/>
            </w:numPr>
            <w:tabs>
              <w:tab w:val="left" w:pos="602"/>
            </w:tabs>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581117489"/>
            <w:lock w:val="sdtLocked"/>
            <w:placeholder>
              <w:docPart w:val="GBC22222222222222222222222222222"/>
            </w:placeholder>
          </w:sdtPr>
          <w:sdtEndPr/>
          <w:sdtContent>
            <w:p w14:paraId="33E18BEC" w14:textId="4E7CE3FA"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未来适用法本报告期是否发现采用未来适用法的前期会计差错：（..."/>
        <w:tag w:val="_GBC_6bd40de18d9047e48f182803eefc5581"/>
        <w:id w:val="593908260"/>
        <w:lock w:val="sdtLocked"/>
        <w:placeholder>
          <w:docPart w:val="GBC22222222222222222222222222222"/>
        </w:placeholder>
      </w:sdtPr>
      <w:sdtEndPr>
        <w:rPr>
          <w:rFonts w:hint="default"/>
          <w:szCs w:val="21"/>
        </w:rPr>
      </w:sdtEndPr>
      <w:sdtContent>
        <w:p w14:paraId="6EC1A3D7" w14:textId="77777777" w:rsidR="00622C3A" w:rsidRDefault="000E6426" w:rsidP="007D02D2">
          <w:pPr>
            <w:pStyle w:val="4"/>
            <w:numPr>
              <w:ilvl w:val="0"/>
              <w:numId w:val="94"/>
            </w:numPr>
            <w:tabs>
              <w:tab w:val="left" w:pos="602"/>
            </w:tabs>
            <w:rPr>
              <w:rFonts w:ascii="宋体" w:hAnsi="宋体" w:cs="Cambria"/>
              <w:bCs/>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1174694135"/>
            <w:lock w:val="sdtLocked"/>
            <w:placeholder>
              <w:docPart w:val="GBC22222222222222222222222222222"/>
            </w:placeholder>
          </w:sdtPr>
          <w:sdtEndPr/>
          <w:sdtContent>
            <w:p w14:paraId="67DF4816" w14:textId="1D03221F"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Start w:id="221" w:name="_Toc241636518" w:displacedByCustomXml="next"/>
    <w:sdt>
      <w:sdtPr>
        <w:rPr>
          <w:rFonts w:ascii="宋体" w:hAnsi="宋体" w:cs="宋体" w:hint="eastAsia"/>
          <w:b w:val="0"/>
          <w:bCs/>
          <w:kern w:val="0"/>
          <w:szCs w:val="24"/>
        </w:rPr>
        <w:alias w:val="模块:债务重组"/>
        <w:tag w:val="_GBC_998fd0c3432a41e5b98f1c74ffeda751"/>
        <w:id w:val="-1833062470"/>
        <w:lock w:val="sdtLocked"/>
        <w:placeholder>
          <w:docPart w:val="GBC22222222222222222222222222222"/>
        </w:placeholder>
      </w:sdtPr>
      <w:sdtEndPr>
        <w:rPr>
          <w:rFonts w:cstheme="minorBidi"/>
          <w:szCs w:val="21"/>
        </w:rPr>
      </w:sdtEndPr>
      <w:sdtContent>
        <w:p w14:paraId="7BDD5CD0" w14:textId="77777777" w:rsidR="00622C3A" w:rsidRDefault="000E6426" w:rsidP="007D02D2">
          <w:pPr>
            <w:pStyle w:val="3"/>
            <w:numPr>
              <w:ilvl w:val="0"/>
              <w:numId w:val="93"/>
            </w:numPr>
            <w:rPr>
              <w:rFonts w:ascii="宋体" w:hAnsi="宋体"/>
            </w:rPr>
          </w:pPr>
          <w:r>
            <w:rPr>
              <w:rFonts w:ascii="宋体" w:hAnsi="宋体" w:hint="eastAsia"/>
            </w:rPr>
            <w:t>债务重组</w:t>
          </w:r>
          <w:bookmarkEnd w:id="221"/>
        </w:p>
        <w:sdt>
          <w:sdtPr>
            <w:alias w:val="是否适用：债务重组[双击切换]"/>
            <w:tag w:val="_GBC_a39e02df9c5d42f2bd7e116f823b8615"/>
            <w:id w:val="-2121975835"/>
            <w:lock w:val="sdtLocked"/>
            <w:placeholder>
              <w:docPart w:val="GBC22222222222222222222222222222"/>
            </w:placeholder>
          </w:sdtPr>
          <w:sdtEndPr/>
          <w:sdtContent>
            <w:p w14:paraId="5AFAA465" w14:textId="15B3E5D5"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5C819121" w14:textId="77777777" w:rsidR="00622C3A" w:rsidRDefault="00622C3A"/>
    <w:p w14:paraId="71A9820A" w14:textId="77777777" w:rsidR="00622C3A" w:rsidRDefault="000E6426" w:rsidP="007D02D2">
      <w:pPr>
        <w:pStyle w:val="3"/>
        <w:numPr>
          <w:ilvl w:val="0"/>
          <w:numId w:val="93"/>
        </w:numPr>
        <w:rPr>
          <w:rFonts w:ascii="宋体" w:hAnsi="宋体"/>
        </w:rPr>
      </w:pPr>
      <w:r>
        <w:rPr>
          <w:rFonts w:ascii="宋体" w:hAnsi="宋体" w:hint="eastAsia"/>
        </w:rPr>
        <w:t>资产置换</w:t>
      </w:r>
    </w:p>
    <w:bookmarkStart w:id="222" w:name="_Toc241636517" w:displacedByCustomXml="next"/>
    <w:bookmarkStart w:id="223" w:name="_Toc161412438" w:displacedByCustomXml="next"/>
    <w:sdt>
      <w:sdtPr>
        <w:rPr>
          <w:rFonts w:ascii="宋体" w:hAnsi="宋体" w:cs="宋体" w:hint="eastAsia"/>
          <w:b w:val="0"/>
          <w:bCs/>
          <w:kern w:val="0"/>
          <w:szCs w:val="24"/>
        </w:rPr>
        <w:alias w:val="模块:非货币性资产交换"/>
        <w:tag w:val="_GBC_c8e7bc701c4e40cea43130c65dd24cdf"/>
        <w:id w:val="1654322787"/>
        <w:lock w:val="sdtLocked"/>
        <w:placeholder>
          <w:docPart w:val="GBC22222222222222222222222222222"/>
        </w:placeholder>
      </w:sdtPr>
      <w:sdtEndPr>
        <w:rPr>
          <w:rFonts w:cstheme="minorBidi"/>
          <w:szCs w:val="21"/>
        </w:rPr>
      </w:sdtEndPr>
      <w:sdtContent>
        <w:p w14:paraId="0EEEBEC9" w14:textId="77777777" w:rsidR="00622C3A" w:rsidRDefault="000E6426" w:rsidP="007D02D2">
          <w:pPr>
            <w:pStyle w:val="4"/>
            <w:numPr>
              <w:ilvl w:val="0"/>
              <w:numId w:val="95"/>
            </w:numPr>
            <w:tabs>
              <w:tab w:val="left" w:pos="644"/>
            </w:tabs>
            <w:rPr>
              <w:rFonts w:ascii="宋体" w:hAnsi="宋体"/>
            </w:rPr>
          </w:pPr>
          <w:r>
            <w:rPr>
              <w:rFonts w:ascii="宋体" w:hAnsi="宋体" w:hint="eastAsia"/>
            </w:rPr>
            <w:t>非货币性资产交换</w:t>
          </w:r>
          <w:bookmarkEnd w:id="223"/>
          <w:bookmarkEnd w:id="222"/>
        </w:p>
        <w:sdt>
          <w:sdtPr>
            <w:alias w:val="是否适用：非货币性资产交换[双击切换]"/>
            <w:tag w:val="_GBC_1e8378570c9a4db08ad001118944af2e"/>
            <w:id w:val="-993875234"/>
            <w:lock w:val="sdtLocked"/>
            <w:placeholder>
              <w:docPart w:val="GBC22222222222222222222222222222"/>
            </w:placeholder>
          </w:sdtPr>
          <w:sdtEndPr/>
          <w:sdtContent>
            <w:p w14:paraId="1D5B240E" w14:textId="08057242"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其他资产置换资产说明"/>
        <w:tag w:val="_GBC_a7d8a797c78a4fb398d42fc923a0a5dc"/>
        <w:id w:val="-2051060053"/>
        <w:lock w:val="sdtLocked"/>
        <w:placeholder>
          <w:docPart w:val="GBC22222222222222222222222222222"/>
        </w:placeholder>
      </w:sdtPr>
      <w:sdtEndPr>
        <w:rPr>
          <w:rFonts w:cstheme="minorBidi"/>
          <w:szCs w:val="21"/>
        </w:rPr>
      </w:sdtEndPr>
      <w:sdtContent>
        <w:p w14:paraId="4C82F6F7" w14:textId="77777777" w:rsidR="00622C3A" w:rsidRDefault="000E6426" w:rsidP="007D02D2">
          <w:pPr>
            <w:pStyle w:val="4"/>
            <w:numPr>
              <w:ilvl w:val="0"/>
              <w:numId w:val="95"/>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385479171"/>
            <w:lock w:val="sdtLocked"/>
            <w:placeholder>
              <w:docPart w:val="GBC22222222222222222222222222222"/>
            </w:placeholder>
          </w:sdtPr>
          <w:sdtEndPr/>
          <w:sdtContent>
            <w:p w14:paraId="300EDB3F" w14:textId="11D45142"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4FDCB0A" w14:textId="77777777" w:rsidR="00622C3A" w:rsidRDefault="00D86D4A"/>
      </w:sdtContent>
    </w:sdt>
    <w:bookmarkStart w:id="224" w:name="_Toc247371936" w:displacedByCustomXml="next"/>
    <w:sdt>
      <w:sdtPr>
        <w:rPr>
          <w:rFonts w:ascii="宋体" w:hAnsi="宋体" w:cs="宋体" w:hint="eastAsia"/>
          <w:b w:val="0"/>
          <w:bCs/>
          <w:kern w:val="0"/>
          <w:szCs w:val="24"/>
        </w:rPr>
        <w:alias w:val="模块:年金计划主要内容及重大变化"/>
        <w:tag w:val="_GBC_868ef73c1ce14e36a7c8c41a6c9d1268"/>
        <w:id w:val="-733240867"/>
        <w:lock w:val="sdtLocked"/>
        <w:placeholder>
          <w:docPart w:val="GBC22222222222222222222222222222"/>
        </w:placeholder>
      </w:sdtPr>
      <w:sdtEndPr>
        <w:rPr>
          <w:rFonts w:cstheme="minorBidi"/>
          <w:szCs w:val="21"/>
        </w:rPr>
      </w:sdtEndPr>
      <w:sdtContent>
        <w:p w14:paraId="57631F97" w14:textId="77777777" w:rsidR="00622C3A" w:rsidRDefault="000E6426" w:rsidP="007D02D2">
          <w:pPr>
            <w:pStyle w:val="3"/>
            <w:numPr>
              <w:ilvl w:val="0"/>
              <w:numId w:val="93"/>
            </w:numPr>
            <w:rPr>
              <w:rFonts w:ascii="宋体" w:hAnsi="宋体"/>
            </w:rPr>
          </w:pPr>
          <w:r>
            <w:rPr>
              <w:rFonts w:ascii="宋体" w:hAnsi="宋体" w:hint="eastAsia"/>
            </w:rPr>
            <w:t>年金计划</w:t>
          </w:r>
          <w:bookmarkEnd w:id="224"/>
        </w:p>
        <w:sdt>
          <w:sdtPr>
            <w:alias w:val="是否适用：年金计划[双击切换]"/>
            <w:tag w:val="_GBC_f69a163f78f74a54a6443aaa7388f0dd"/>
            <w:id w:val="1522973710"/>
            <w:lock w:val="sdtLocked"/>
            <w:placeholder>
              <w:docPart w:val="GBC22222222222222222222222222222"/>
            </w:placeholder>
          </w:sdtPr>
          <w:sdtEndPr/>
          <w:sdtContent>
            <w:p w14:paraId="271C647E" w14:textId="5B4C8D56" w:rsidR="00622C3A" w:rsidRDefault="000E6426" w:rsidP="008A0C52">
              <w:pPr>
                <w:rPr>
                  <w:rFonts w:cstheme="minorBidi"/>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0748013B" w14:textId="77777777" w:rsidR="00622C3A" w:rsidRDefault="00622C3A"/>
    <w:sdt>
      <w:sdtPr>
        <w:rPr>
          <w:rFonts w:ascii="宋体" w:hAnsi="宋体" w:cs="宋体" w:hint="eastAsia"/>
          <w:b w:val="0"/>
          <w:bCs/>
          <w:kern w:val="0"/>
          <w:szCs w:val="21"/>
        </w:rPr>
        <w:alias w:val="模块:终止经营"/>
        <w:tag w:val="_GBC_eb9f713a39454ce1a2b0b09086ca70cc"/>
        <w:id w:val="-1560162777"/>
        <w:lock w:val="sdtLocked"/>
        <w:placeholder>
          <w:docPart w:val="GBC22222222222222222222222222222"/>
        </w:placeholder>
      </w:sdtPr>
      <w:sdtEndPr>
        <w:rPr>
          <w:rFonts w:asciiTheme="minorEastAsia" w:eastAsiaTheme="minorEastAsia" w:hAnsiTheme="minorEastAsia" w:cs="Times New Roman"/>
          <w:kern w:val="2"/>
          <w:szCs w:val="22"/>
        </w:rPr>
      </w:sdtEndPr>
      <w:sdtContent>
        <w:p w14:paraId="7063E489" w14:textId="77777777" w:rsidR="00622C3A" w:rsidRDefault="000E6426" w:rsidP="007D02D2">
          <w:pPr>
            <w:pStyle w:val="3"/>
            <w:numPr>
              <w:ilvl w:val="0"/>
              <w:numId w:val="93"/>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14277585"/>
            <w:lock w:val="sdtLocked"/>
            <w:placeholder>
              <w:docPart w:val="GBC22222222222222222222222222222"/>
            </w:placeholder>
          </w:sdtPr>
          <w:sdtEndPr/>
          <w:sdtContent>
            <w:p w14:paraId="43434D23" w14:textId="25F77A9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3FD14C8" w14:textId="77777777" w:rsidR="00A37E9C" w:rsidRDefault="00A37E9C">
          <w:pPr>
            <w:jc w:val="right"/>
          </w:pPr>
        </w:p>
        <w:p w14:paraId="07F30AD0" w14:textId="77777777" w:rsidR="00622C3A" w:rsidRDefault="000E6426">
          <w:pPr>
            <w:jc w:val="right"/>
          </w:pPr>
          <w:r>
            <w:rPr>
              <w:rFonts w:hint="eastAsia"/>
            </w:rPr>
            <w:t>单位：</w:t>
          </w:r>
          <w:sdt>
            <w:sdtPr>
              <w:rPr>
                <w:rFonts w:hint="eastAsia"/>
              </w:rPr>
              <w:alias w:val="单位：财务附注：终止经营"/>
              <w:tag w:val="_GBC_cb731ef6d91e47b99c7cdf5a6c8f9143"/>
              <w:id w:val="2172501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终止经营"/>
              <w:tag w:val="_GBC_66508253491842418e3b00ba5fe035f8"/>
              <w:id w:val="2398380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1125"/>
            <w:gridCol w:w="1320"/>
            <w:gridCol w:w="1320"/>
            <w:gridCol w:w="1215"/>
            <w:gridCol w:w="1068"/>
            <w:gridCol w:w="1215"/>
            <w:gridCol w:w="1630"/>
          </w:tblGrid>
          <w:tr w:rsidR="008A0C52" w14:paraId="616F9C08" w14:textId="77777777" w:rsidTr="008A0C52">
            <w:trPr>
              <w:trHeight w:val="105"/>
            </w:trPr>
            <w:sdt>
              <w:sdtPr>
                <w:tag w:val="_PLD_f5a1f57108b14ba090806185928f4618"/>
                <w:id w:val="-331615527"/>
                <w:lock w:val="sdtLocked"/>
              </w:sdtPr>
              <w:sdtEndPr/>
              <w:sdtContent>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37B73DF" w14:textId="77777777" w:rsidR="008A0C52" w:rsidRDefault="008A0C52" w:rsidP="008A0C52">
                    <w:pPr>
                      <w:jc w:val="center"/>
                    </w:pPr>
                    <w:r>
                      <w:rPr>
                        <w:rFonts w:hint="eastAsia"/>
                      </w:rPr>
                      <w:t>项目</w:t>
                    </w:r>
                  </w:p>
                </w:tc>
              </w:sdtContent>
            </w:sdt>
            <w:sdt>
              <w:sdtPr>
                <w:tag w:val="_PLD_261bbaec1d6544b0848dc9eb7d0d639d"/>
                <w:id w:val="-448854461"/>
                <w:lock w:val="sdtLocked"/>
              </w:sdtPr>
              <w:sdtEndPr/>
              <w:sdtContent>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0218FAFF" w14:textId="77777777" w:rsidR="008A0C52" w:rsidRDefault="008A0C52" w:rsidP="008A0C52">
                    <w:pPr>
                      <w:jc w:val="center"/>
                    </w:pPr>
                    <w:r>
                      <w:rPr>
                        <w:rFonts w:hint="eastAsia"/>
                      </w:rPr>
                      <w:t>收入</w:t>
                    </w:r>
                  </w:p>
                </w:tc>
              </w:sdtContent>
            </w:sdt>
            <w:sdt>
              <w:sdtPr>
                <w:tag w:val="_PLD_30dd812de5fd42a48a1afdb27818f569"/>
                <w:id w:val="2082951837"/>
                <w:lock w:val="sdtLocked"/>
              </w:sdtPr>
              <w:sdtEndPr/>
              <w:sdtContent>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361B8F8" w14:textId="77777777" w:rsidR="008A0C52" w:rsidRDefault="008A0C52" w:rsidP="008A0C52">
                    <w:pPr>
                      <w:jc w:val="center"/>
                    </w:pPr>
                    <w:r>
                      <w:rPr>
                        <w:rFonts w:hint="eastAsia"/>
                      </w:rPr>
                      <w:t>费用</w:t>
                    </w:r>
                  </w:p>
                </w:tc>
              </w:sdtContent>
            </w:sdt>
            <w:sdt>
              <w:sdtPr>
                <w:tag w:val="_PLD_dc4a36c3f03b4a11ad58fe508b7ca274"/>
                <w:id w:val="-1739935687"/>
                <w:lock w:val="sdtLocked"/>
              </w:sdtPr>
              <w:sdtEndPr/>
              <w:sdtContent>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701BBA5" w14:textId="77777777" w:rsidR="008A0C52" w:rsidRDefault="008A0C52" w:rsidP="008A0C52">
                    <w:pPr>
                      <w:jc w:val="center"/>
                    </w:pPr>
                    <w:r>
                      <w:rPr>
                        <w:rFonts w:hint="eastAsia"/>
                      </w:rPr>
                      <w:t>利润总额</w:t>
                    </w:r>
                  </w:p>
                </w:tc>
              </w:sdtContent>
            </w:sdt>
            <w:sdt>
              <w:sdtPr>
                <w:tag w:val="_PLD_0f963e1539eb400da4e96effd9730f42"/>
                <w:id w:val="-566039615"/>
                <w:lock w:val="sdtLocked"/>
              </w:sdtPr>
              <w:sdtEndPr/>
              <w:sdtContent>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0888603E" w14:textId="77777777" w:rsidR="008A0C52" w:rsidRDefault="008A0C52" w:rsidP="008A0C52">
                    <w:pPr>
                      <w:jc w:val="center"/>
                    </w:pPr>
                    <w:r>
                      <w:rPr>
                        <w:rFonts w:hint="eastAsia"/>
                      </w:rPr>
                      <w:t>所得税费用</w:t>
                    </w:r>
                  </w:p>
                </w:tc>
              </w:sdtContent>
            </w:sdt>
            <w:sdt>
              <w:sdtPr>
                <w:tag w:val="_PLD_08aa8edcca3d446e9d09355326f320d8"/>
                <w:id w:val="-1126309589"/>
                <w:lock w:val="sdtLocked"/>
              </w:sdtPr>
              <w:sdtEndPr/>
              <w:sdtContent>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2E0DFF2" w14:textId="77777777" w:rsidR="008A0C52" w:rsidRDefault="008A0C52" w:rsidP="008A0C52">
                    <w:pPr>
                      <w:jc w:val="center"/>
                    </w:pPr>
                    <w:r>
                      <w:rPr>
                        <w:rFonts w:hint="eastAsia"/>
                      </w:rPr>
                      <w:t>净利润</w:t>
                    </w:r>
                  </w:p>
                </w:tc>
              </w:sdtContent>
            </w:sdt>
            <w:sdt>
              <w:sdtPr>
                <w:tag w:val="_PLD_b6c88fdabef34a3ab89676c8a3e3f153"/>
                <w:id w:val="-1406131951"/>
                <w:lock w:val="sdtLocked"/>
              </w:sdtPr>
              <w:sdtEndPr/>
              <w:sdtContent>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37FC344F" w14:textId="77777777" w:rsidR="008A0C52" w:rsidRDefault="008A0C52" w:rsidP="008A0C52">
                    <w:pPr>
                      <w:jc w:val="center"/>
                    </w:pPr>
                    <w:r>
                      <w:rPr>
                        <w:rFonts w:hint="eastAsia"/>
                      </w:rPr>
                      <w:t>归属于母公司所有者的终止经营利润</w:t>
                    </w:r>
                  </w:p>
                </w:tc>
              </w:sdtContent>
            </w:sdt>
          </w:tr>
          <w:sdt>
            <w:sdtPr>
              <w:alias w:val="终止经营明细"/>
              <w:tag w:val="_GBC_79870db98e0d47c19dcf08ff9f5079ba"/>
              <w:id w:val="-363057903"/>
              <w:lock w:val="sdtLocked"/>
            </w:sdtPr>
            <w:sdtEndPr>
              <w:rPr>
                <w:rFonts w:hint="eastAsia"/>
              </w:rPr>
            </w:sdtEndPr>
            <w:sdtContent>
              <w:tr w:rsidR="008A0C52" w14:paraId="155C36C8" w14:textId="77777777" w:rsidTr="008A0C52">
                <w:trPr>
                  <w:trHeight w:val="105"/>
                </w:trPr>
                <w:tc>
                  <w:tcPr>
                    <w:tcW w:w="695" w:type="pct"/>
                    <w:tcBorders>
                      <w:top w:val="single" w:sz="4" w:space="0" w:color="auto"/>
                      <w:left w:val="single" w:sz="4" w:space="0" w:color="auto"/>
                      <w:bottom w:val="single" w:sz="4" w:space="0" w:color="auto"/>
                      <w:right w:val="single" w:sz="4" w:space="0" w:color="auto"/>
                    </w:tcBorders>
                    <w:shd w:val="clear" w:color="auto" w:fill="auto"/>
                  </w:tcPr>
                  <w:p w14:paraId="11C1B6E0" w14:textId="77777777" w:rsidR="008A0C52" w:rsidRDefault="008A0C52" w:rsidP="008A0C52">
                    <w:r>
                      <w:t>福建红旗股份有限公司</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F916C4B" w14:textId="77777777" w:rsidR="008A0C52" w:rsidRDefault="008A0C52" w:rsidP="008A0C52">
                    <w:pPr>
                      <w:jc w:val="right"/>
                    </w:pPr>
                    <w:r>
                      <w:t>1,639,920.27</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8F44693" w14:textId="77777777" w:rsidR="008A0C52" w:rsidRDefault="008A0C52" w:rsidP="008A0C52">
                    <w:pPr>
                      <w:jc w:val="right"/>
                    </w:pPr>
                    <w:r>
                      <w:t>1,606,083.09</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E443A42" w14:textId="77777777" w:rsidR="008A0C52" w:rsidRDefault="008A0C52" w:rsidP="008A0C52">
                    <w:pPr>
                      <w:jc w:val="right"/>
                    </w:pPr>
                    <w:r>
                      <w:t>-835,396.60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4A7BF368" w14:textId="77777777" w:rsidR="008A0C52" w:rsidRDefault="008A0C52" w:rsidP="008A0C52">
                    <w:pPr>
                      <w:jc w:val="right"/>
                    </w:pP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035B952" w14:textId="77777777" w:rsidR="008A0C52" w:rsidRDefault="008A0C52" w:rsidP="008A0C52">
                    <w:pPr>
                      <w:jc w:val="right"/>
                    </w:pPr>
                    <w:r>
                      <w:t>-835,396.60</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78133EC6" w14:textId="77777777" w:rsidR="008A0C52" w:rsidRDefault="008A0C52" w:rsidP="008A0C52">
                    <w:pPr>
                      <w:jc w:val="right"/>
                    </w:pPr>
                    <w:r>
                      <w:t>-394,975.51</w:t>
                    </w:r>
                  </w:p>
                </w:tc>
              </w:tr>
            </w:sdtContent>
          </w:sdt>
        </w:tbl>
        <w:p w14:paraId="214A90D7" w14:textId="77777777" w:rsidR="00622C3A" w:rsidRDefault="000E6426">
          <w:pPr>
            <w:spacing w:before="60" w:after="60"/>
          </w:pPr>
          <w:r>
            <w:rPr>
              <w:rFonts w:hint="eastAsia"/>
            </w:rPr>
            <w:lastRenderedPageBreak/>
            <w:t>其他说明：</w:t>
          </w:r>
        </w:p>
        <w:sdt>
          <w:sdtPr>
            <w:alias w:val="终止经营的其他说明"/>
            <w:tag w:val="_GBC_be459227e51b461d9a247ed15aa34779"/>
            <w:id w:val="788634701"/>
            <w:lock w:val="sdtLocked"/>
            <w:placeholder>
              <w:docPart w:val="GBC22222222222222222222222222222"/>
            </w:placeholder>
          </w:sdtPr>
          <w:sdtEndPr>
            <w:rPr>
              <w:rFonts w:asciiTheme="minorEastAsia" w:eastAsiaTheme="minorEastAsia" w:hAnsiTheme="minorEastAsia"/>
            </w:rPr>
          </w:sdtEndPr>
          <w:sdtContent>
            <w:p w14:paraId="5D333961" w14:textId="6C728726" w:rsidR="008A0C52" w:rsidRPr="00354A30" w:rsidRDefault="008A0C52" w:rsidP="007D02D2">
              <w:pPr>
                <w:pStyle w:val="a9"/>
                <w:numPr>
                  <w:ilvl w:val="0"/>
                  <w:numId w:val="96"/>
                </w:numPr>
                <w:adjustRightInd w:val="0"/>
                <w:snapToGrid w:val="0"/>
                <w:ind w:left="0" w:firstLineChars="0" w:firstLine="720"/>
                <w:rPr>
                  <w:rFonts w:asciiTheme="minorEastAsia" w:eastAsiaTheme="minorEastAsia" w:hAnsiTheme="minorEastAsia"/>
                </w:rPr>
              </w:pPr>
              <w:r w:rsidRPr="00354A30">
                <w:rPr>
                  <w:rFonts w:asciiTheme="minorEastAsia" w:eastAsiaTheme="minorEastAsia" w:hAnsiTheme="minorEastAsia"/>
                </w:rPr>
                <w:t>本期实现的持续经营净利润为-10</w:t>
              </w:r>
              <w:r w:rsidR="00354A30">
                <w:rPr>
                  <w:rFonts w:asciiTheme="minorEastAsia" w:eastAsiaTheme="minorEastAsia" w:hAnsiTheme="minorEastAsia" w:hint="eastAsia"/>
                </w:rPr>
                <w:t>,</w:t>
              </w:r>
              <w:r w:rsidRPr="00354A30">
                <w:rPr>
                  <w:rFonts w:asciiTheme="minorEastAsia" w:eastAsiaTheme="minorEastAsia" w:hAnsiTheme="minorEastAsia"/>
                </w:rPr>
                <w:t>519</w:t>
              </w:r>
              <w:r w:rsidR="00354A30">
                <w:rPr>
                  <w:rFonts w:asciiTheme="minorEastAsia" w:eastAsiaTheme="minorEastAsia" w:hAnsiTheme="minorEastAsia" w:hint="eastAsia"/>
                </w:rPr>
                <w:t>,</w:t>
              </w:r>
              <w:r w:rsidRPr="00354A30">
                <w:rPr>
                  <w:rFonts w:asciiTheme="minorEastAsia" w:eastAsiaTheme="minorEastAsia" w:hAnsiTheme="minorEastAsia"/>
                </w:rPr>
                <w:t>402.93元，其中归属于母公司股东的持续经营利润为-</w:t>
              </w:r>
              <w:r w:rsidR="00354A30" w:rsidRPr="00354A30">
                <w:rPr>
                  <w:rFonts w:asciiTheme="minorEastAsia" w:eastAsiaTheme="minorEastAsia" w:hAnsiTheme="minorEastAsia" w:hint="eastAsia"/>
                </w:rPr>
                <w:t>8</w:t>
              </w:r>
              <w:r w:rsidR="00354A30">
                <w:rPr>
                  <w:rFonts w:asciiTheme="minorEastAsia" w:eastAsiaTheme="minorEastAsia" w:hAnsiTheme="minorEastAsia" w:hint="eastAsia"/>
                </w:rPr>
                <w:t>,</w:t>
              </w:r>
              <w:r w:rsidR="00354A30" w:rsidRPr="00354A30">
                <w:rPr>
                  <w:rFonts w:asciiTheme="minorEastAsia" w:eastAsiaTheme="minorEastAsia" w:hAnsiTheme="minorEastAsia" w:hint="eastAsia"/>
                </w:rPr>
                <w:t>460</w:t>
              </w:r>
              <w:r w:rsidR="00354A30">
                <w:rPr>
                  <w:rFonts w:asciiTheme="minorEastAsia" w:eastAsiaTheme="minorEastAsia" w:hAnsiTheme="minorEastAsia" w:hint="eastAsia"/>
                </w:rPr>
                <w:t>,</w:t>
              </w:r>
              <w:r w:rsidR="00354A30" w:rsidRPr="00354A30">
                <w:rPr>
                  <w:rFonts w:asciiTheme="minorEastAsia" w:eastAsiaTheme="minorEastAsia" w:hAnsiTheme="minorEastAsia" w:hint="eastAsia"/>
                </w:rPr>
                <w:t>273.15</w:t>
              </w:r>
              <w:r w:rsidRPr="00354A30">
                <w:rPr>
                  <w:rFonts w:asciiTheme="minorEastAsia" w:eastAsiaTheme="minorEastAsia" w:hAnsiTheme="minorEastAsia"/>
                </w:rPr>
                <w:t>元。</w:t>
              </w:r>
            </w:p>
            <w:p w14:paraId="44A33FB4" w14:textId="7D9454C0" w:rsidR="00622C3A" w:rsidRPr="00354A30" w:rsidRDefault="008A0C52" w:rsidP="007D02D2">
              <w:pPr>
                <w:pStyle w:val="a9"/>
                <w:numPr>
                  <w:ilvl w:val="0"/>
                  <w:numId w:val="96"/>
                </w:numPr>
                <w:adjustRightInd w:val="0"/>
                <w:snapToGrid w:val="0"/>
                <w:ind w:left="0" w:firstLineChars="0" w:firstLine="720"/>
                <w:rPr>
                  <w:rFonts w:asciiTheme="minorEastAsia" w:eastAsiaTheme="minorEastAsia" w:hAnsiTheme="minorEastAsia" w:cstheme="minorBidi"/>
                </w:rPr>
              </w:pPr>
              <w:r w:rsidRPr="00354A30">
                <w:rPr>
                  <w:rFonts w:asciiTheme="minorEastAsia" w:eastAsiaTheme="minorEastAsia" w:hAnsiTheme="minorEastAsia" w:cstheme="minorBidi"/>
                </w:rPr>
                <w:t>公司于2021年9月24日召开八届三次董事会，会议通过《关于解散清算福建红旗股份有限公司暨关联方交易的议案》，截止至2022年</w:t>
              </w:r>
              <w:r w:rsidR="009047A2">
                <w:rPr>
                  <w:rFonts w:asciiTheme="minorEastAsia" w:eastAsiaTheme="minorEastAsia" w:hAnsiTheme="minorEastAsia" w:cstheme="minorBidi" w:hint="eastAsia"/>
                </w:rPr>
                <w:t>6</w:t>
              </w:r>
              <w:r w:rsidRPr="00354A30">
                <w:rPr>
                  <w:rFonts w:asciiTheme="minorEastAsia" w:eastAsiaTheme="minorEastAsia" w:hAnsiTheme="minorEastAsia" w:cstheme="minorBidi"/>
                </w:rPr>
                <w:t>月</w:t>
              </w:r>
              <w:r w:rsidR="009047A2">
                <w:rPr>
                  <w:rFonts w:asciiTheme="minorEastAsia" w:eastAsiaTheme="minorEastAsia" w:hAnsiTheme="minorEastAsia" w:cstheme="minorBidi" w:hint="eastAsia"/>
                </w:rPr>
                <w:t>30</w:t>
              </w:r>
              <w:r w:rsidRPr="00354A30">
                <w:rPr>
                  <w:rFonts w:asciiTheme="minorEastAsia" w:eastAsiaTheme="minorEastAsia" w:hAnsiTheme="minorEastAsia" w:cstheme="minorBidi"/>
                </w:rPr>
                <w:t>日，福建红旗股份有限公司仍处于清算中。</w:t>
              </w:r>
            </w:p>
          </w:sdtContent>
        </w:sdt>
      </w:sdtContent>
    </w:sdt>
    <w:p w14:paraId="45CFADB0" w14:textId="77777777" w:rsidR="00622C3A" w:rsidRDefault="00622C3A"/>
    <w:p w14:paraId="4B4715D9" w14:textId="77777777" w:rsidR="00622C3A" w:rsidRDefault="000E6426" w:rsidP="007D02D2">
      <w:pPr>
        <w:pStyle w:val="3"/>
        <w:numPr>
          <w:ilvl w:val="0"/>
          <w:numId w:val="93"/>
        </w:numPr>
        <w:rPr>
          <w:rFonts w:ascii="宋体" w:hAnsi="宋体"/>
          <w:szCs w:val="21"/>
        </w:rPr>
      </w:pPr>
      <w:r>
        <w:rPr>
          <w:rFonts w:ascii="宋体" w:hAnsi="宋体" w:hint="eastAsia"/>
          <w:szCs w:val="21"/>
        </w:rPr>
        <w:t>分部信息</w:t>
      </w:r>
    </w:p>
    <w:sdt>
      <w:sdtPr>
        <w:rPr>
          <w:rFonts w:ascii="宋体" w:hAnsi="宋体" w:cs="宋体" w:hint="eastAsia"/>
          <w:b w:val="0"/>
          <w:bCs/>
          <w:kern w:val="0"/>
          <w:szCs w:val="21"/>
        </w:rPr>
        <w:alias w:val="模块:分部信息报告分部的确定依据与会计政策"/>
        <w:tag w:val="_GBC_a659f5b3817d4a3394d1850cd82bbbab"/>
        <w:id w:val="1455374215"/>
        <w:lock w:val="sdtLocked"/>
        <w:placeholder>
          <w:docPart w:val="GBC22222222222222222222222222222"/>
        </w:placeholder>
      </w:sdtPr>
      <w:sdtEndPr>
        <w:rPr>
          <w:rFonts w:hint="default"/>
        </w:rPr>
      </w:sdtEndPr>
      <w:sdtContent>
        <w:p w14:paraId="011E08AB" w14:textId="77777777" w:rsidR="00622C3A" w:rsidRDefault="000E6426" w:rsidP="007D02D2">
          <w:pPr>
            <w:pStyle w:val="4"/>
            <w:numPr>
              <w:ilvl w:val="1"/>
              <w:numId w:val="97"/>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589661131"/>
            <w:lock w:val="sdtLocked"/>
            <w:placeholder>
              <w:docPart w:val="GBC22222222222222222222222222222"/>
            </w:placeholder>
          </w:sdtPr>
          <w:sdtEndPr/>
          <w:sdtContent>
            <w:p w14:paraId="783F2BA2" w14:textId="4D8B045B"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报告分部的确定依据与会计政策"/>
            <w:tag w:val="_GBC_025e15951a494fa2845d296cf8db1fdb"/>
            <w:id w:val="1339198118"/>
            <w:lock w:val="sdtLocked"/>
            <w:placeholder>
              <w:docPart w:val="GBC22222222222222222222222222222"/>
            </w:placeholder>
          </w:sdtPr>
          <w:sdtEndPr/>
          <w:sdtContent>
            <w:p w14:paraId="52147D91" w14:textId="77777777" w:rsidR="008A0C52" w:rsidRDefault="008A0C52" w:rsidP="008A0C52">
              <w:r>
                <w:rPr>
                  <w:rFonts w:hint="eastAsia"/>
                </w:rPr>
                <w:t>（</w:t>
              </w:r>
              <w:r>
                <w:t>1）报告分部的确定依据与会计政策</w:t>
              </w:r>
            </w:p>
            <w:p w14:paraId="77221590" w14:textId="77777777" w:rsidR="008A0C52" w:rsidRDefault="008A0C52" w:rsidP="008A0C52">
              <w:r>
                <w:rPr>
                  <w:rFonts w:hint="eastAsia"/>
                </w:rPr>
                <w:t>本公司报告分部包括：</w:t>
              </w:r>
            </w:p>
            <w:p w14:paraId="71A2391C" w14:textId="77777777" w:rsidR="008A0C52" w:rsidRDefault="008A0C52" w:rsidP="008A0C52">
              <w:r>
                <w:rPr>
                  <w:rFonts w:hint="eastAsia"/>
                </w:rPr>
                <w:t>①轴承产品分部；</w:t>
              </w:r>
            </w:p>
            <w:p w14:paraId="7775D47D" w14:textId="77777777" w:rsidR="008A0C52" w:rsidRDefault="008A0C52" w:rsidP="008A0C52">
              <w:r>
                <w:rPr>
                  <w:rFonts w:hint="eastAsia"/>
                </w:rPr>
                <w:t>②齿轮箱分部；</w:t>
              </w:r>
            </w:p>
            <w:p w14:paraId="7E65C035" w14:textId="69CF2C45" w:rsidR="008A0C52" w:rsidRDefault="008A0C52" w:rsidP="008A0C52">
              <w:r>
                <w:rPr>
                  <w:rFonts w:hint="eastAsia"/>
                </w:rPr>
                <w:t>③其他分部（汽车配件、针织机、粉末冶金等）；</w:t>
              </w:r>
            </w:p>
            <w:p w14:paraId="6B31D391" w14:textId="77777777" w:rsidR="008A0C52" w:rsidRDefault="008A0C52" w:rsidP="008A0C52">
              <w:r>
                <w:rPr>
                  <w:rFonts w:hint="eastAsia"/>
                </w:rPr>
                <w:t>分部报告信息根据各分部向管理</w:t>
              </w:r>
              <w:proofErr w:type="gramStart"/>
              <w:r>
                <w:rPr>
                  <w:rFonts w:hint="eastAsia"/>
                </w:rPr>
                <w:t>层报告</w:t>
              </w:r>
              <w:proofErr w:type="gramEnd"/>
              <w:r>
                <w:rPr>
                  <w:rFonts w:hint="eastAsia"/>
                </w:rPr>
                <w:t>时采用的会计政策及计量标准披露，这些会计政策及计量基础与编制财务报表时的会计政策及计量基础保持一致。</w:t>
              </w:r>
            </w:p>
            <w:p w14:paraId="220B3DE8" w14:textId="0FC7D701" w:rsidR="00622C3A" w:rsidRDefault="00D86D4A"/>
          </w:sdtContent>
        </w:sdt>
      </w:sdtContent>
    </w:sdt>
    <w:sdt>
      <w:sdtPr>
        <w:rPr>
          <w:rFonts w:ascii="宋体" w:hAnsi="宋体" w:cs="宋体" w:hint="eastAsia"/>
          <w:b w:val="0"/>
          <w:bCs/>
          <w:kern w:val="0"/>
          <w:szCs w:val="24"/>
        </w:rPr>
        <w:alias w:val="模块:报告分部的财务信息"/>
        <w:tag w:val="_GBC_7bcfc6b35dea4597b05ae9db882c542b"/>
        <w:id w:val="-436600661"/>
        <w:lock w:val="sdtLocked"/>
        <w:placeholder>
          <w:docPart w:val="GBC22222222222222222222222222222"/>
        </w:placeholder>
      </w:sdtPr>
      <w:sdtEndPr>
        <w:rPr>
          <w:rFonts w:hint="default"/>
          <w:szCs w:val="21"/>
        </w:rPr>
      </w:sdtEndPr>
      <w:sdtContent>
        <w:p w14:paraId="2452BE5B" w14:textId="77777777" w:rsidR="00622C3A" w:rsidRDefault="000E6426" w:rsidP="007D02D2">
          <w:pPr>
            <w:pStyle w:val="4"/>
            <w:numPr>
              <w:ilvl w:val="1"/>
              <w:numId w:val="97"/>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2015869146"/>
            <w:lock w:val="sdtLocked"/>
            <w:placeholder>
              <w:docPart w:val="GBC22222222222222222222222222222"/>
            </w:placeholder>
          </w:sdtPr>
          <w:sdtEndPr/>
          <w:sdtContent>
            <w:p w14:paraId="1485422F" w14:textId="64325FE8"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公司无报告分部的，或者不能披露各报告分部的资产总额和负债总额的，应说明原因"/>
        <w:tag w:val="_GBC_0a73290869524182a42675dee97eaa48"/>
        <w:id w:val="2011864195"/>
        <w:lock w:val="sdtLocked"/>
        <w:placeholder>
          <w:docPart w:val="GBC22222222222222222222222222222"/>
        </w:placeholder>
      </w:sdtPr>
      <w:sdtEndPr/>
      <w:sdtContent>
        <w:p w14:paraId="5748C703" w14:textId="77777777" w:rsidR="00622C3A" w:rsidRDefault="000E6426" w:rsidP="007D02D2">
          <w:pPr>
            <w:pStyle w:val="4"/>
            <w:numPr>
              <w:ilvl w:val="1"/>
              <w:numId w:val="97"/>
            </w:numPr>
            <w:tabs>
              <w:tab w:val="left" w:pos="644"/>
            </w:tabs>
            <w:ind w:left="420"/>
            <w:rPr>
              <w:rFonts w:ascii="宋体" w:hAnsi="宋体"/>
              <w:szCs w:val="21"/>
            </w:rPr>
          </w:pPr>
          <w:r>
            <w:rPr>
              <w:rFonts w:ascii="宋体" w:hAnsi="宋体"/>
              <w:szCs w:val="21"/>
            </w:rPr>
            <w:t>公司</w:t>
          </w:r>
          <w:proofErr w:type="gramStart"/>
          <w:r>
            <w:rPr>
              <w:rFonts w:ascii="宋体" w:hAnsi="宋体"/>
              <w:szCs w:val="21"/>
            </w:rPr>
            <w:t>无报告</w:t>
          </w:r>
          <w:proofErr w:type="gramEnd"/>
          <w:r>
            <w:rPr>
              <w:rFonts w:ascii="宋体" w:hAnsi="宋体"/>
              <w:szCs w:val="21"/>
            </w:rPr>
            <w:t>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554227981"/>
            <w:lock w:val="sdtLocked"/>
            <w:placeholder>
              <w:docPart w:val="GBC22222222222222222222222222222"/>
            </w:placeholder>
          </w:sdtPr>
          <w:sdtEndPr/>
          <w:sdtContent>
            <w:p w14:paraId="2376617B" w14:textId="180811E4"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0F86757E" w14:textId="77777777" w:rsidR="00622C3A" w:rsidRDefault="00622C3A"/>
    <w:sdt>
      <w:sdtPr>
        <w:rPr>
          <w:rFonts w:ascii="宋体" w:hAnsi="宋体" w:cs="宋体" w:hint="eastAsia"/>
          <w:b w:val="0"/>
          <w:bCs/>
          <w:kern w:val="0"/>
          <w:szCs w:val="21"/>
        </w:rPr>
        <w:alias w:val="模块:分部信息其他说明"/>
        <w:tag w:val="_GBC_bf8b759cb5b84035861b501b67f52f53"/>
        <w:id w:val="-2129158616"/>
        <w:lock w:val="sdtLocked"/>
        <w:placeholder>
          <w:docPart w:val="GBC22222222222222222222222222222"/>
        </w:placeholder>
      </w:sdtPr>
      <w:sdtEndPr/>
      <w:sdtContent>
        <w:p w14:paraId="34561307" w14:textId="77777777" w:rsidR="00622C3A" w:rsidRDefault="000E6426" w:rsidP="007D02D2">
          <w:pPr>
            <w:pStyle w:val="4"/>
            <w:numPr>
              <w:ilvl w:val="1"/>
              <w:numId w:val="97"/>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195382186"/>
            <w:lock w:val="sdtLocked"/>
            <w:placeholder>
              <w:docPart w:val="GBC22222222222222222222222222222"/>
            </w:placeholder>
          </w:sdtPr>
          <w:sdtEndPr/>
          <w:sdtContent>
            <w:p w14:paraId="6524CC7B" w14:textId="2785B915"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4FC57BD3" w14:textId="13B473DC" w:rsidR="00622C3A" w:rsidRDefault="00D86D4A">
          <w:sdt>
            <w:sdtPr>
              <w:alias w:val="分部信息的其他说明"/>
              <w:tag w:val="_GBC_333753eb3ff7499fa22dfb068e000940"/>
              <w:id w:val="1115019935"/>
              <w:lock w:val="sdtLocked"/>
              <w:placeholder>
                <w:docPart w:val="GBC22222222222222222222222222222"/>
              </w:placeholder>
            </w:sdtPr>
            <w:sdtEndPr/>
            <w:sdtContent>
              <w:r w:rsidR="008A0C52" w:rsidRPr="006E402A">
                <w:rPr>
                  <w:rFonts w:hint="eastAsia"/>
                </w:rPr>
                <w:t>（</w:t>
              </w:r>
              <w:r w:rsidR="008A0C52" w:rsidRPr="006E402A">
                <w:t>1）分部利润或亏损、资产及负债</w:t>
              </w:r>
            </w:sdtContent>
          </w:sdt>
        </w:p>
        <w:tbl>
          <w:tblPr>
            <w:tblStyle w:val="g2"/>
            <w:tblW w:w="0" w:type="auto"/>
            <w:tblInd w:w="-459" w:type="dxa"/>
            <w:tblLook w:val="04A0" w:firstRow="1" w:lastRow="0" w:firstColumn="1" w:lastColumn="0" w:noHBand="0" w:noVBand="1"/>
          </w:tblPr>
          <w:tblGrid>
            <w:gridCol w:w="1238"/>
            <w:gridCol w:w="1686"/>
            <w:gridCol w:w="1581"/>
            <w:gridCol w:w="1686"/>
            <w:gridCol w:w="1581"/>
            <w:gridCol w:w="1736"/>
          </w:tblGrid>
          <w:tr w:rsidR="008A0C52" w:rsidRPr="00C57087" w14:paraId="64795A8D" w14:textId="77777777" w:rsidTr="00C57087">
            <w:trPr>
              <w:trHeight w:val="540"/>
            </w:trPr>
            <w:tc>
              <w:tcPr>
                <w:tcW w:w="1238" w:type="dxa"/>
                <w:hideMark/>
              </w:tcPr>
              <w:p w14:paraId="0C73FC35"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本期或本期期末</w:t>
                </w:r>
              </w:p>
            </w:tc>
            <w:tc>
              <w:tcPr>
                <w:tcW w:w="1686" w:type="dxa"/>
                <w:hideMark/>
              </w:tcPr>
              <w:p w14:paraId="589F22B8"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轴承产品</w:t>
                </w:r>
              </w:p>
            </w:tc>
            <w:tc>
              <w:tcPr>
                <w:tcW w:w="1581" w:type="dxa"/>
                <w:hideMark/>
              </w:tcPr>
              <w:p w14:paraId="6C03BFC9"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齿轮箱</w:t>
                </w:r>
              </w:p>
            </w:tc>
            <w:tc>
              <w:tcPr>
                <w:tcW w:w="1686" w:type="dxa"/>
                <w:hideMark/>
              </w:tcPr>
              <w:p w14:paraId="66E18524"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其他</w:t>
                </w:r>
              </w:p>
            </w:tc>
            <w:tc>
              <w:tcPr>
                <w:tcW w:w="1581" w:type="dxa"/>
                <w:hideMark/>
              </w:tcPr>
              <w:p w14:paraId="74BDB17B" w14:textId="77777777" w:rsidR="008A0C52" w:rsidRPr="00C57087" w:rsidRDefault="008A0C52" w:rsidP="008A0C52">
                <w:pPr>
                  <w:jc w:val="left"/>
                  <w:rPr>
                    <w:rFonts w:asciiTheme="minorEastAsia" w:eastAsiaTheme="minorEastAsia" w:hAnsiTheme="minorEastAsia"/>
                  </w:rPr>
                </w:pPr>
                <w:proofErr w:type="gramStart"/>
                <w:r w:rsidRPr="00C57087">
                  <w:rPr>
                    <w:rFonts w:asciiTheme="minorEastAsia" w:eastAsiaTheme="minorEastAsia" w:hAnsiTheme="minorEastAsia" w:hint="eastAsia"/>
                  </w:rPr>
                  <w:t>抵销</w:t>
                </w:r>
                <w:proofErr w:type="gramEnd"/>
              </w:p>
            </w:tc>
            <w:tc>
              <w:tcPr>
                <w:tcW w:w="1736" w:type="dxa"/>
                <w:hideMark/>
              </w:tcPr>
              <w:p w14:paraId="2C4EC21B"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合计</w:t>
                </w:r>
              </w:p>
            </w:tc>
          </w:tr>
          <w:tr w:rsidR="008A0C52" w:rsidRPr="00C57087" w14:paraId="053F5155" w14:textId="77777777" w:rsidTr="00C57087">
            <w:trPr>
              <w:trHeight w:val="690"/>
            </w:trPr>
            <w:tc>
              <w:tcPr>
                <w:tcW w:w="1238" w:type="dxa"/>
                <w:hideMark/>
              </w:tcPr>
              <w:p w14:paraId="1E93BDC6" w14:textId="77777777" w:rsidR="008A0C52" w:rsidRPr="00C57087" w:rsidRDefault="008A0C52">
                <w:pPr>
                  <w:jc w:val="left"/>
                  <w:rPr>
                    <w:rFonts w:asciiTheme="minorEastAsia" w:eastAsiaTheme="minorEastAsia" w:hAnsiTheme="minorEastAsia"/>
                  </w:rPr>
                </w:pPr>
                <w:r w:rsidRPr="00C57087">
                  <w:rPr>
                    <w:rFonts w:asciiTheme="minorEastAsia" w:eastAsiaTheme="minorEastAsia" w:hAnsiTheme="minorEastAsia" w:hint="eastAsia"/>
                  </w:rPr>
                  <w:t>营业收入</w:t>
                </w:r>
              </w:p>
            </w:tc>
            <w:tc>
              <w:tcPr>
                <w:tcW w:w="1686" w:type="dxa"/>
                <w:hideMark/>
              </w:tcPr>
              <w:p w14:paraId="24E413A6"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464,029,009.36</w:t>
                </w:r>
              </w:p>
            </w:tc>
            <w:tc>
              <w:tcPr>
                <w:tcW w:w="1581" w:type="dxa"/>
                <w:hideMark/>
              </w:tcPr>
              <w:p w14:paraId="5CD27C0E"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23,493,006.52</w:t>
                </w:r>
              </w:p>
            </w:tc>
            <w:tc>
              <w:tcPr>
                <w:tcW w:w="1686" w:type="dxa"/>
                <w:hideMark/>
              </w:tcPr>
              <w:p w14:paraId="11EDFA22"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419,900,955.98</w:t>
                </w:r>
              </w:p>
            </w:tc>
            <w:tc>
              <w:tcPr>
                <w:tcW w:w="1581" w:type="dxa"/>
                <w:hideMark/>
              </w:tcPr>
              <w:p w14:paraId="71A1A40B"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30,525,710.50</w:t>
                </w:r>
              </w:p>
            </w:tc>
            <w:tc>
              <w:tcPr>
                <w:tcW w:w="1736" w:type="dxa"/>
                <w:hideMark/>
              </w:tcPr>
              <w:p w14:paraId="611F34F4"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876,897,261.36</w:t>
                </w:r>
              </w:p>
            </w:tc>
          </w:tr>
          <w:tr w:rsidR="008A0C52" w:rsidRPr="00C57087" w14:paraId="662D3D92" w14:textId="77777777" w:rsidTr="00C57087">
            <w:trPr>
              <w:trHeight w:val="705"/>
            </w:trPr>
            <w:tc>
              <w:tcPr>
                <w:tcW w:w="1238" w:type="dxa"/>
                <w:hideMark/>
              </w:tcPr>
              <w:p w14:paraId="691FD170" w14:textId="77777777" w:rsidR="008A0C52" w:rsidRPr="00C57087" w:rsidRDefault="008A0C52">
                <w:pPr>
                  <w:jc w:val="left"/>
                  <w:rPr>
                    <w:rFonts w:asciiTheme="minorEastAsia" w:eastAsiaTheme="minorEastAsia" w:hAnsiTheme="minorEastAsia"/>
                  </w:rPr>
                </w:pPr>
                <w:r w:rsidRPr="00C57087">
                  <w:rPr>
                    <w:rFonts w:asciiTheme="minorEastAsia" w:eastAsiaTheme="minorEastAsia" w:hAnsiTheme="minorEastAsia" w:hint="eastAsia"/>
                  </w:rPr>
                  <w:t>其中：对外交易收入</w:t>
                </w:r>
              </w:p>
            </w:tc>
            <w:tc>
              <w:tcPr>
                <w:tcW w:w="1686" w:type="dxa"/>
                <w:hideMark/>
              </w:tcPr>
              <w:p w14:paraId="04B2B24C"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463,780,723.26</w:t>
                </w:r>
              </w:p>
            </w:tc>
            <w:tc>
              <w:tcPr>
                <w:tcW w:w="1581" w:type="dxa"/>
                <w:hideMark/>
              </w:tcPr>
              <w:p w14:paraId="566EC3B5"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23,493,006.52</w:t>
                </w:r>
              </w:p>
            </w:tc>
            <w:tc>
              <w:tcPr>
                <w:tcW w:w="1686" w:type="dxa"/>
                <w:hideMark/>
              </w:tcPr>
              <w:p w14:paraId="7256D623"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389,623,531.58</w:t>
                </w:r>
              </w:p>
            </w:tc>
            <w:tc>
              <w:tcPr>
                <w:tcW w:w="1581" w:type="dxa"/>
                <w:hideMark/>
              </w:tcPr>
              <w:p w14:paraId="0861DF53"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 xml:space="preserve">　</w:t>
                </w:r>
              </w:p>
            </w:tc>
            <w:tc>
              <w:tcPr>
                <w:tcW w:w="1736" w:type="dxa"/>
                <w:hideMark/>
              </w:tcPr>
              <w:p w14:paraId="2DC12821"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876,897,261.36</w:t>
                </w:r>
              </w:p>
            </w:tc>
          </w:tr>
          <w:tr w:rsidR="008A0C52" w:rsidRPr="00C57087" w14:paraId="5DE3AF6A" w14:textId="77777777" w:rsidTr="00C57087">
            <w:trPr>
              <w:trHeight w:val="690"/>
            </w:trPr>
            <w:tc>
              <w:tcPr>
                <w:tcW w:w="1238" w:type="dxa"/>
                <w:hideMark/>
              </w:tcPr>
              <w:p w14:paraId="70A00418" w14:textId="77777777" w:rsidR="008A0C52" w:rsidRPr="00C57087" w:rsidRDefault="008A0C52">
                <w:pPr>
                  <w:jc w:val="left"/>
                  <w:rPr>
                    <w:rFonts w:asciiTheme="minorEastAsia" w:eastAsiaTheme="minorEastAsia" w:hAnsiTheme="minorEastAsia"/>
                  </w:rPr>
                </w:pPr>
                <w:r w:rsidRPr="00C57087">
                  <w:rPr>
                    <w:rFonts w:asciiTheme="minorEastAsia" w:eastAsiaTheme="minorEastAsia" w:hAnsiTheme="minorEastAsia" w:hint="eastAsia"/>
                  </w:rPr>
                  <w:t>分部间交易收入</w:t>
                </w:r>
              </w:p>
            </w:tc>
            <w:tc>
              <w:tcPr>
                <w:tcW w:w="1686" w:type="dxa"/>
                <w:hideMark/>
              </w:tcPr>
              <w:p w14:paraId="45CA08CD"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248,286.10</w:t>
                </w:r>
              </w:p>
            </w:tc>
            <w:tc>
              <w:tcPr>
                <w:tcW w:w="1581" w:type="dxa"/>
                <w:hideMark/>
              </w:tcPr>
              <w:p w14:paraId="72C07284"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 xml:space="preserve">　</w:t>
                </w:r>
              </w:p>
            </w:tc>
            <w:tc>
              <w:tcPr>
                <w:tcW w:w="1686" w:type="dxa"/>
                <w:hideMark/>
              </w:tcPr>
              <w:p w14:paraId="5BF62E2F"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30,277,424.40</w:t>
                </w:r>
              </w:p>
            </w:tc>
            <w:tc>
              <w:tcPr>
                <w:tcW w:w="1581" w:type="dxa"/>
                <w:hideMark/>
              </w:tcPr>
              <w:p w14:paraId="0E56A136"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30,525,710.50</w:t>
                </w:r>
              </w:p>
            </w:tc>
            <w:tc>
              <w:tcPr>
                <w:tcW w:w="1736" w:type="dxa"/>
                <w:hideMark/>
              </w:tcPr>
              <w:p w14:paraId="2C7349D1"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 xml:space="preserve">　</w:t>
                </w:r>
              </w:p>
            </w:tc>
          </w:tr>
          <w:tr w:rsidR="008A0C52" w:rsidRPr="00C57087" w14:paraId="44942F1E" w14:textId="77777777" w:rsidTr="00C57087">
            <w:trPr>
              <w:trHeight w:val="525"/>
            </w:trPr>
            <w:tc>
              <w:tcPr>
                <w:tcW w:w="1238" w:type="dxa"/>
                <w:hideMark/>
              </w:tcPr>
              <w:p w14:paraId="02CD6335" w14:textId="77777777" w:rsidR="008A0C52" w:rsidRPr="00C57087" w:rsidRDefault="008A0C52">
                <w:pPr>
                  <w:jc w:val="left"/>
                  <w:rPr>
                    <w:rFonts w:asciiTheme="minorEastAsia" w:eastAsiaTheme="minorEastAsia" w:hAnsiTheme="minorEastAsia"/>
                  </w:rPr>
                </w:pPr>
                <w:r w:rsidRPr="00C57087">
                  <w:rPr>
                    <w:rFonts w:asciiTheme="minorEastAsia" w:eastAsiaTheme="minorEastAsia" w:hAnsiTheme="minorEastAsia" w:hint="eastAsia"/>
                  </w:rPr>
                  <w:t>其中：主营业务收入</w:t>
                </w:r>
              </w:p>
            </w:tc>
            <w:tc>
              <w:tcPr>
                <w:tcW w:w="1686" w:type="dxa"/>
                <w:hideMark/>
              </w:tcPr>
              <w:p w14:paraId="1C6398BC"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464,029,009.36</w:t>
                </w:r>
              </w:p>
            </w:tc>
            <w:tc>
              <w:tcPr>
                <w:tcW w:w="1581" w:type="dxa"/>
                <w:hideMark/>
              </w:tcPr>
              <w:p w14:paraId="33E72BC8"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23,493,006.52</w:t>
                </w:r>
              </w:p>
            </w:tc>
            <w:tc>
              <w:tcPr>
                <w:tcW w:w="1686" w:type="dxa"/>
                <w:hideMark/>
              </w:tcPr>
              <w:p w14:paraId="46876D13"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403,733,093.56</w:t>
                </w:r>
              </w:p>
            </w:tc>
            <w:tc>
              <w:tcPr>
                <w:tcW w:w="1581" w:type="dxa"/>
                <w:hideMark/>
              </w:tcPr>
              <w:p w14:paraId="54704E70"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29,361,628.51</w:t>
                </w:r>
              </w:p>
            </w:tc>
            <w:tc>
              <w:tcPr>
                <w:tcW w:w="1736" w:type="dxa"/>
                <w:hideMark/>
              </w:tcPr>
              <w:p w14:paraId="737E0509"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861,893,480.93</w:t>
                </w:r>
              </w:p>
            </w:tc>
          </w:tr>
          <w:tr w:rsidR="008A0C52" w:rsidRPr="00C57087" w14:paraId="7993A1B7" w14:textId="77777777" w:rsidTr="00C57087">
            <w:trPr>
              <w:trHeight w:val="465"/>
            </w:trPr>
            <w:tc>
              <w:tcPr>
                <w:tcW w:w="1238" w:type="dxa"/>
                <w:hideMark/>
              </w:tcPr>
              <w:p w14:paraId="03E06DB1" w14:textId="77777777" w:rsidR="008A0C52" w:rsidRPr="00C57087" w:rsidRDefault="008A0C52">
                <w:pPr>
                  <w:jc w:val="left"/>
                  <w:rPr>
                    <w:rFonts w:asciiTheme="minorEastAsia" w:eastAsiaTheme="minorEastAsia" w:hAnsiTheme="minorEastAsia"/>
                  </w:rPr>
                </w:pPr>
                <w:r w:rsidRPr="00C57087">
                  <w:rPr>
                    <w:rFonts w:asciiTheme="minorEastAsia" w:eastAsiaTheme="minorEastAsia" w:hAnsiTheme="minorEastAsia" w:hint="eastAsia"/>
                  </w:rPr>
                  <w:t>营业成本</w:t>
                </w:r>
              </w:p>
            </w:tc>
            <w:tc>
              <w:tcPr>
                <w:tcW w:w="1686" w:type="dxa"/>
                <w:hideMark/>
              </w:tcPr>
              <w:p w14:paraId="53DCBFF8"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245,756,677.75</w:t>
                </w:r>
              </w:p>
            </w:tc>
            <w:tc>
              <w:tcPr>
                <w:tcW w:w="1581" w:type="dxa"/>
                <w:hideMark/>
              </w:tcPr>
              <w:p w14:paraId="56BD6E6D"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21,408,792.43</w:t>
                </w:r>
              </w:p>
            </w:tc>
            <w:tc>
              <w:tcPr>
                <w:tcW w:w="1686" w:type="dxa"/>
                <w:hideMark/>
              </w:tcPr>
              <w:p w14:paraId="3C422390"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402,343,038.93</w:t>
                </w:r>
              </w:p>
            </w:tc>
            <w:tc>
              <w:tcPr>
                <w:tcW w:w="1581" w:type="dxa"/>
                <w:hideMark/>
              </w:tcPr>
              <w:p w14:paraId="505B2E98"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26,503,267.09</w:t>
                </w:r>
              </w:p>
            </w:tc>
            <w:tc>
              <w:tcPr>
                <w:tcW w:w="1736" w:type="dxa"/>
                <w:hideMark/>
              </w:tcPr>
              <w:p w14:paraId="55174A8B"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643,005,242.02</w:t>
                </w:r>
              </w:p>
            </w:tc>
          </w:tr>
          <w:tr w:rsidR="008A0C52" w:rsidRPr="00C57087" w14:paraId="52DD3453" w14:textId="77777777" w:rsidTr="00C57087">
            <w:trPr>
              <w:trHeight w:val="810"/>
            </w:trPr>
            <w:tc>
              <w:tcPr>
                <w:tcW w:w="1238" w:type="dxa"/>
                <w:hideMark/>
              </w:tcPr>
              <w:p w14:paraId="2FAFE6E9" w14:textId="77777777" w:rsidR="008A0C52" w:rsidRPr="00C57087" w:rsidRDefault="008A0C52">
                <w:pPr>
                  <w:jc w:val="left"/>
                  <w:rPr>
                    <w:rFonts w:asciiTheme="minorEastAsia" w:eastAsiaTheme="minorEastAsia" w:hAnsiTheme="minorEastAsia"/>
                  </w:rPr>
                </w:pPr>
                <w:r w:rsidRPr="00C57087">
                  <w:rPr>
                    <w:rFonts w:asciiTheme="minorEastAsia" w:eastAsiaTheme="minorEastAsia" w:hAnsiTheme="minorEastAsia" w:hint="eastAsia"/>
                  </w:rPr>
                  <w:t>其中：主营业务成本</w:t>
                </w:r>
              </w:p>
            </w:tc>
            <w:tc>
              <w:tcPr>
                <w:tcW w:w="1686" w:type="dxa"/>
                <w:hideMark/>
              </w:tcPr>
              <w:p w14:paraId="0A3A552F"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245,756,677.75</w:t>
                </w:r>
              </w:p>
            </w:tc>
            <w:tc>
              <w:tcPr>
                <w:tcW w:w="1581" w:type="dxa"/>
                <w:hideMark/>
              </w:tcPr>
              <w:p w14:paraId="7AE2AC0F"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21,408,792.43</w:t>
                </w:r>
              </w:p>
            </w:tc>
            <w:tc>
              <w:tcPr>
                <w:tcW w:w="1686" w:type="dxa"/>
                <w:hideMark/>
              </w:tcPr>
              <w:p w14:paraId="64EFC04C"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394,991,829.34</w:t>
                </w:r>
              </w:p>
            </w:tc>
            <w:tc>
              <w:tcPr>
                <w:tcW w:w="1581" w:type="dxa"/>
                <w:hideMark/>
              </w:tcPr>
              <w:p w14:paraId="5CB0FF65"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25,779,186.85</w:t>
                </w:r>
              </w:p>
            </w:tc>
            <w:tc>
              <w:tcPr>
                <w:tcW w:w="1736" w:type="dxa"/>
                <w:hideMark/>
              </w:tcPr>
              <w:p w14:paraId="0D42B317"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636,378,112.67</w:t>
                </w:r>
              </w:p>
            </w:tc>
          </w:tr>
        </w:tbl>
        <w:p w14:paraId="0AC67C0C" w14:textId="0D02BEFC" w:rsidR="008A0C52" w:rsidRDefault="008A0C52">
          <w:r w:rsidRPr="006E402A">
            <w:rPr>
              <w:rFonts w:hint="eastAsia"/>
            </w:rPr>
            <w:t>（</w:t>
          </w:r>
          <w:r w:rsidRPr="006E402A">
            <w:t>2）其他分部信息</w:t>
          </w:r>
        </w:p>
        <w:p w14:paraId="18A30E72" w14:textId="1B4B8AF8" w:rsidR="008A0C52" w:rsidRDefault="008A0C52">
          <w:r w:rsidRPr="006E402A">
            <w:rPr>
              <w:rFonts w:hint="eastAsia"/>
            </w:rPr>
            <w:t>①</w:t>
          </w:r>
          <w:r w:rsidRPr="006E402A">
            <w:t xml:space="preserve"> 产品和劳务对外交易收入</w:t>
          </w:r>
        </w:p>
        <w:tbl>
          <w:tblPr>
            <w:tblStyle w:val="g1"/>
            <w:tblW w:w="59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1840"/>
            <w:gridCol w:w="1820"/>
          </w:tblGrid>
          <w:tr w:rsidR="008A0C52" w:rsidRPr="006E402A" w14:paraId="278E760A" w14:textId="77777777" w:rsidTr="00C57087">
            <w:trPr>
              <w:trHeight w:val="278"/>
              <w:jc w:val="center"/>
            </w:trPr>
            <w:tc>
              <w:tcPr>
                <w:tcW w:w="2280" w:type="dxa"/>
                <w:shd w:val="clear" w:color="auto" w:fill="auto"/>
                <w:vAlign w:val="bottom"/>
                <w:hideMark/>
              </w:tcPr>
              <w:p w14:paraId="49E3E591" w14:textId="77777777" w:rsidR="008A0C52" w:rsidRPr="006E402A" w:rsidRDefault="008A0C52" w:rsidP="008A0C52">
                <w:pPr>
                  <w:jc w:val="center"/>
                  <w:rPr>
                    <w:bCs w:val="0"/>
                    <w:color w:val="000000"/>
                  </w:rPr>
                </w:pPr>
                <w:r w:rsidRPr="006E402A">
                  <w:rPr>
                    <w:rFonts w:hint="eastAsia"/>
                    <w:bCs w:val="0"/>
                    <w:color w:val="000000"/>
                  </w:rPr>
                  <w:t>项  目</w:t>
                </w:r>
              </w:p>
            </w:tc>
            <w:tc>
              <w:tcPr>
                <w:tcW w:w="1840" w:type="dxa"/>
                <w:shd w:val="clear" w:color="auto" w:fill="auto"/>
                <w:vAlign w:val="bottom"/>
                <w:hideMark/>
              </w:tcPr>
              <w:p w14:paraId="46EAD6F9" w14:textId="77777777" w:rsidR="008A0C52" w:rsidRPr="006E402A" w:rsidRDefault="008A0C52" w:rsidP="008A0C52">
                <w:pPr>
                  <w:jc w:val="center"/>
                  <w:rPr>
                    <w:bCs w:val="0"/>
                    <w:color w:val="000000"/>
                  </w:rPr>
                </w:pPr>
                <w:r w:rsidRPr="006E402A">
                  <w:rPr>
                    <w:rFonts w:hint="eastAsia"/>
                    <w:bCs w:val="0"/>
                    <w:color w:val="000000"/>
                  </w:rPr>
                  <w:t>本期发生额</w:t>
                </w:r>
              </w:p>
            </w:tc>
            <w:tc>
              <w:tcPr>
                <w:tcW w:w="1820" w:type="dxa"/>
                <w:shd w:val="clear" w:color="auto" w:fill="auto"/>
                <w:vAlign w:val="bottom"/>
                <w:hideMark/>
              </w:tcPr>
              <w:p w14:paraId="3A45EC7E" w14:textId="77777777" w:rsidR="008A0C52" w:rsidRPr="006E402A" w:rsidRDefault="008A0C52" w:rsidP="008A0C52">
                <w:pPr>
                  <w:jc w:val="center"/>
                  <w:rPr>
                    <w:bCs w:val="0"/>
                    <w:color w:val="000000"/>
                  </w:rPr>
                </w:pPr>
                <w:r w:rsidRPr="006E402A">
                  <w:rPr>
                    <w:rFonts w:hint="eastAsia"/>
                    <w:bCs w:val="0"/>
                    <w:color w:val="000000"/>
                  </w:rPr>
                  <w:t>上期发生额</w:t>
                </w:r>
              </w:p>
            </w:tc>
          </w:tr>
          <w:tr w:rsidR="008A0C52" w:rsidRPr="006E402A" w14:paraId="2CB27620" w14:textId="77777777" w:rsidTr="00C57087">
            <w:trPr>
              <w:trHeight w:val="278"/>
              <w:jc w:val="center"/>
            </w:trPr>
            <w:tc>
              <w:tcPr>
                <w:tcW w:w="2280" w:type="dxa"/>
                <w:shd w:val="clear" w:color="auto" w:fill="auto"/>
                <w:vAlign w:val="bottom"/>
                <w:hideMark/>
              </w:tcPr>
              <w:p w14:paraId="1F53366D" w14:textId="77777777" w:rsidR="008A0C52" w:rsidRPr="006E402A" w:rsidRDefault="008A0C52" w:rsidP="008A0C52">
                <w:pPr>
                  <w:rPr>
                    <w:bCs w:val="0"/>
                    <w:color w:val="000000"/>
                  </w:rPr>
                </w:pPr>
                <w:r w:rsidRPr="006E402A">
                  <w:rPr>
                    <w:rFonts w:hint="eastAsia"/>
                    <w:bCs w:val="0"/>
                    <w:color w:val="000000"/>
                  </w:rPr>
                  <w:t>轴承产品</w:t>
                </w:r>
              </w:p>
            </w:tc>
            <w:tc>
              <w:tcPr>
                <w:tcW w:w="1840" w:type="dxa"/>
                <w:shd w:val="clear" w:color="auto" w:fill="auto"/>
                <w:vAlign w:val="bottom"/>
                <w:hideMark/>
              </w:tcPr>
              <w:p w14:paraId="565BB070" w14:textId="77777777" w:rsidR="008A0C52" w:rsidRPr="006E402A" w:rsidRDefault="008A0C52" w:rsidP="008A0C52">
                <w:pPr>
                  <w:jc w:val="right"/>
                  <w:rPr>
                    <w:bCs w:val="0"/>
                    <w:color w:val="000000"/>
                  </w:rPr>
                </w:pPr>
                <w:r w:rsidRPr="006E402A">
                  <w:rPr>
                    <w:rFonts w:hint="eastAsia"/>
                    <w:bCs w:val="0"/>
                    <w:color w:val="000000"/>
                  </w:rPr>
                  <w:t>463,780,723.26</w:t>
                </w:r>
              </w:p>
            </w:tc>
            <w:tc>
              <w:tcPr>
                <w:tcW w:w="1820" w:type="dxa"/>
                <w:shd w:val="clear" w:color="auto" w:fill="auto"/>
                <w:vAlign w:val="bottom"/>
                <w:hideMark/>
              </w:tcPr>
              <w:p w14:paraId="168CA569" w14:textId="77777777" w:rsidR="008A0C52" w:rsidRPr="006E402A" w:rsidRDefault="008A0C52" w:rsidP="008A0C52">
                <w:pPr>
                  <w:jc w:val="right"/>
                  <w:rPr>
                    <w:bCs w:val="0"/>
                    <w:color w:val="000000"/>
                  </w:rPr>
                </w:pPr>
                <w:r w:rsidRPr="006E402A">
                  <w:rPr>
                    <w:rFonts w:hint="eastAsia"/>
                    <w:bCs w:val="0"/>
                    <w:color w:val="000000"/>
                  </w:rPr>
                  <w:t>538,840,261.09</w:t>
                </w:r>
              </w:p>
            </w:tc>
          </w:tr>
          <w:tr w:rsidR="008A0C52" w:rsidRPr="006E402A" w14:paraId="1C869C7C" w14:textId="77777777" w:rsidTr="00C57087">
            <w:trPr>
              <w:trHeight w:val="278"/>
              <w:jc w:val="center"/>
            </w:trPr>
            <w:tc>
              <w:tcPr>
                <w:tcW w:w="2280" w:type="dxa"/>
                <w:shd w:val="clear" w:color="auto" w:fill="auto"/>
                <w:vAlign w:val="bottom"/>
                <w:hideMark/>
              </w:tcPr>
              <w:p w14:paraId="556A8051" w14:textId="77777777" w:rsidR="008A0C52" w:rsidRPr="006E402A" w:rsidRDefault="008A0C52" w:rsidP="008A0C52">
                <w:pPr>
                  <w:rPr>
                    <w:bCs w:val="0"/>
                    <w:color w:val="000000"/>
                  </w:rPr>
                </w:pPr>
                <w:r w:rsidRPr="006E402A">
                  <w:rPr>
                    <w:rFonts w:hint="eastAsia"/>
                    <w:bCs w:val="0"/>
                    <w:color w:val="000000"/>
                  </w:rPr>
                  <w:t>齿轮箱</w:t>
                </w:r>
              </w:p>
            </w:tc>
            <w:tc>
              <w:tcPr>
                <w:tcW w:w="1840" w:type="dxa"/>
                <w:shd w:val="clear" w:color="auto" w:fill="auto"/>
                <w:hideMark/>
              </w:tcPr>
              <w:p w14:paraId="71C98355" w14:textId="77777777" w:rsidR="008A0C52" w:rsidRPr="006E402A" w:rsidRDefault="008A0C52" w:rsidP="008A0C52">
                <w:pPr>
                  <w:jc w:val="right"/>
                  <w:rPr>
                    <w:bCs w:val="0"/>
                    <w:color w:val="000000"/>
                  </w:rPr>
                </w:pPr>
                <w:r w:rsidRPr="006E402A">
                  <w:rPr>
                    <w:rFonts w:hint="eastAsia"/>
                    <w:bCs w:val="0"/>
                    <w:color w:val="000000"/>
                  </w:rPr>
                  <w:t>23,493,006.52</w:t>
                </w:r>
              </w:p>
            </w:tc>
            <w:tc>
              <w:tcPr>
                <w:tcW w:w="1820" w:type="dxa"/>
                <w:shd w:val="clear" w:color="auto" w:fill="auto"/>
                <w:hideMark/>
              </w:tcPr>
              <w:p w14:paraId="5AC040E6" w14:textId="77777777" w:rsidR="008A0C52" w:rsidRPr="006E402A" w:rsidRDefault="008A0C52" w:rsidP="008A0C52">
                <w:pPr>
                  <w:jc w:val="right"/>
                  <w:rPr>
                    <w:bCs w:val="0"/>
                    <w:color w:val="000000"/>
                  </w:rPr>
                </w:pPr>
                <w:r w:rsidRPr="006E402A">
                  <w:rPr>
                    <w:rFonts w:hint="eastAsia"/>
                    <w:bCs w:val="0"/>
                    <w:color w:val="000000"/>
                  </w:rPr>
                  <w:t>34,031,434.95</w:t>
                </w:r>
              </w:p>
            </w:tc>
          </w:tr>
          <w:tr w:rsidR="008A0C52" w:rsidRPr="006E402A" w14:paraId="3AD007A3" w14:textId="77777777" w:rsidTr="00C57087">
            <w:trPr>
              <w:trHeight w:val="278"/>
              <w:jc w:val="center"/>
            </w:trPr>
            <w:tc>
              <w:tcPr>
                <w:tcW w:w="2280" w:type="dxa"/>
                <w:shd w:val="clear" w:color="auto" w:fill="auto"/>
                <w:vAlign w:val="bottom"/>
                <w:hideMark/>
              </w:tcPr>
              <w:p w14:paraId="732E0E38" w14:textId="77777777" w:rsidR="008A0C52" w:rsidRPr="006E402A" w:rsidRDefault="008A0C52" w:rsidP="008A0C52">
                <w:pPr>
                  <w:rPr>
                    <w:bCs w:val="0"/>
                    <w:color w:val="000000"/>
                  </w:rPr>
                </w:pPr>
                <w:proofErr w:type="gramStart"/>
                <w:r w:rsidRPr="006E402A">
                  <w:rPr>
                    <w:rFonts w:hint="eastAsia"/>
                    <w:bCs w:val="0"/>
                    <w:color w:val="000000"/>
                  </w:rPr>
                  <w:lastRenderedPageBreak/>
                  <w:t>材料让售</w:t>
                </w:r>
                <w:proofErr w:type="gramEnd"/>
              </w:p>
            </w:tc>
            <w:tc>
              <w:tcPr>
                <w:tcW w:w="1840" w:type="dxa"/>
                <w:shd w:val="clear" w:color="auto" w:fill="auto"/>
                <w:vAlign w:val="bottom"/>
                <w:hideMark/>
              </w:tcPr>
              <w:p w14:paraId="48E47DFE" w14:textId="77777777" w:rsidR="008A0C52" w:rsidRPr="006E402A" w:rsidRDefault="008A0C52" w:rsidP="008A0C52">
                <w:pPr>
                  <w:jc w:val="right"/>
                  <w:rPr>
                    <w:bCs w:val="0"/>
                    <w:color w:val="000000"/>
                  </w:rPr>
                </w:pPr>
                <w:r w:rsidRPr="006E402A">
                  <w:rPr>
                    <w:rFonts w:hint="eastAsia"/>
                    <w:bCs w:val="0"/>
                    <w:color w:val="000000"/>
                  </w:rPr>
                  <w:t>368,831,172.00</w:t>
                </w:r>
              </w:p>
            </w:tc>
            <w:tc>
              <w:tcPr>
                <w:tcW w:w="1820" w:type="dxa"/>
                <w:shd w:val="clear" w:color="auto" w:fill="auto"/>
                <w:hideMark/>
              </w:tcPr>
              <w:p w14:paraId="00C258A9" w14:textId="77777777" w:rsidR="008A0C52" w:rsidRPr="006E402A" w:rsidRDefault="008A0C52" w:rsidP="008A0C52">
                <w:pPr>
                  <w:jc w:val="right"/>
                  <w:rPr>
                    <w:bCs w:val="0"/>
                    <w:color w:val="000000"/>
                  </w:rPr>
                </w:pPr>
                <w:r w:rsidRPr="006E402A">
                  <w:rPr>
                    <w:rFonts w:hint="eastAsia"/>
                    <w:bCs w:val="0"/>
                    <w:color w:val="000000"/>
                  </w:rPr>
                  <w:t>151,259,723.11</w:t>
                </w:r>
              </w:p>
            </w:tc>
          </w:tr>
          <w:tr w:rsidR="008A0C52" w:rsidRPr="006E402A" w14:paraId="76A6D359" w14:textId="77777777" w:rsidTr="00C57087">
            <w:trPr>
              <w:trHeight w:val="278"/>
              <w:jc w:val="center"/>
            </w:trPr>
            <w:tc>
              <w:tcPr>
                <w:tcW w:w="2280" w:type="dxa"/>
                <w:shd w:val="clear" w:color="auto" w:fill="auto"/>
                <w:vAlign w:val="bottom"/>
                <w:hideMark/>
              </w:tcPr>
              <w:p w14:paraId="59C1D38D" w14:textId="77777777" w:rsidR="008A0C52" w:rsidRPr="006E402A" w:rsidRDefault="008A0C52" w:rsidP="008A0C52">
                <w:pPr>
                  <w:rPr>
                    <w:bCs w:val="0"/>
                    <w:color w:val="000000"/>
                  </w:rPr>
                </w:pPr>
                <w:r w:rsidRPr="006E402A">
                  <w:rPr>
                    <w:rFonts w:hint="eastAsia"/>
                    <w:bCs w:val="0"/>
                    <w:color w:val="000000"/>
                  </w:rPr>
                  <w:t>废料销售及租金收入</w:t>
                </w:r>
              </w:p>
            </w:tc>
            <w:tc>
              <w:tcPr>
                <w:tcW w:w="1840" w:type="dxa"/>
                <w:shd w:val="clear" w:color="auto" w:fill="auto"/>
                <w:hideMark/>
              </w:tcPr>
              <w:p w14:paraId="7BDDBDA2" w14:textId="77777777" w:rsidR="008A0C52" w:rsidRPr="006E402A" w:rsidRDefault="008A0C52" w:rsidP="008A0C52">
                <w:pPr>
                  <w:jc w:val="right"/>
                  <w:rPr>
                    <w:bCs w:val="0"/>
                    <w:color w:val="000000"/>
                  </w:rPr>
                </w:pPr>
                <w:r w:rsidRPr="006E402A">
                  <w:rPr>
                    <w:rFonts w:hint="eastAsia"/>
                    <w:bCs w:val="0"/>
                    <w:color w:val="000000"/>
                  </w:rPr>
                  <w:t>12,181,098.70</w:t>
                </w:r>
              </w:p>
            </w:tc>
            <w:tc>
              <w:tcPr>
                <w:tcW w:w="1820" w:type="dxa"/>
                <w:shd w:val="clear" w:color="auto" w:fill="auto"/>
                <w:hideMark/>
              </w:tcPr>
              <w:p w14:paraId="04C0E1E5" w14:textId="77777777" w:rsidR="008A0C52" w:rsidRPr="006E402A" w:rsidRDefault="008A0C52" w:rsidP="008A0C52">
                <w:pPr>
                  <w:jc w:val="right"/>
                  <w:rPr>
                    <w:bCs w:val="0"/>
                    <w:color w:val="000000"/>
                  </w:rPr>
                </w:pPr>
                <w:r w:rsidRPr="006E402A">
                  <w:rPr>
                    <w:rFonts w:hint="eastAsia"/>
                    <w:bCs w:val="0"/>
                    <w:color w:val="000000"/>
                  </w:rPr>
                  <w:t>13,232,549.38</w:t>
                </w:r>
              </w:p>
            </w:tc>
          </w:tr>
          <w:tr w:rsidR="008A0C52" w:rsidRPr="006E402A" w14:paraId="221A770A" w14:textId="77777777" w:rsidTr="00C57087">
            <w:trPr>
              <w:trHeight w:val="278"/>
              <w:jc w:val="center"/>
            </w:trPr>
            <w:tc>
              <w:tcPr>
                <w:tcW w:w="2280" w:type="dxa"/>
                <w:shd w:val="clear" w:color="auto" w:fill="auto"/>
                <w:vAlign w:val="bottom"/>
                <w:hideMark/>
              </w:tcPr>
              <w:p w14:paraId="7906F045" w14:textId="77777777" w:rsidR="008A0C52" w:rsidRPr="006E402A" w:rsidRDefault="008A0C52" w:rsidP="008A0C52">
                <w:pPr>
                  <w:rPr>
                    <w:bCs w:val="0"/>
                    <w:color w:val="000000"/>
                  </w:rPr>
                </w:pPr>
                <w:r w:rsidRPr="006E402A">
                  <w:rPr>
                    <w:rFonts w:hint="eastAsia"/>
                    <w:bCs w:val="0"/>
                    <w:color w:val="000000"/>
                  </w:rPr>
                  <w:t>其他</w:t>
                </w:r>
              </w:p>
            </w:tc>
            <w:tc>
              <w:tcPr>
                <w:tcW w:w="1840" w:type="dxa"/>
                <w:shd w:val="clear" w:color="auto" w:fill="auto"/>
                <w:hideMark/>
              </w:tcPr>
              <w:p w14:paraId="1A3C797C" w14:textId="77777777" w:rsidR="008A0C52" w:rsidRPr="006E402A" w:rsidRDefault="008A0C52" w:rsidP="008A0C52">
                <w:pPr>
                  <w:jc w:val="right"/>
                  <w:rPr>
                    <w:bCs w:val="0"/>
                    <w:color w:val="000000"/>
                  </w:rPr>
                </w:pPr>
                <w:r w:rsidRPr="006E402A">
                  <w:rPr>
                    <w:rFonts w:hint="eastAsia"/>
                    <w:bCs w:val="0"/>
                    <w:color w:val="000000"/>
                  </w:rPr>
                  <w:t>8,611,260.88</w:t>
                </w:r>
              </w:p>
            </w:tc>
            <w:tc>
              <w:tcPr>
                <w:tcW w:w="1820" w:type="dxa"/>
                <w:shd w:val="clear" w:color="auto" w:fill="auto"/>
                <w:hideMark/>
              </w:tcPr>
              <w:p w14:paraId="1D0D4B9D" w14:textId="77777777" w:rsidR="008A0C52" w:rsidRPr="006E402A" w:rsidRDefault="008A0C52" w:rsidP="008A0C52">
                <w:pPr>
                  <w:jc w:val="right"/>
                  <w:rPr>
                    <w:bCs w:val="0"/>
                    <w:color w:val="000000"/>
                  </w:rPr>
                </w:pPr>
                <w:r w:rsidRPr="006E402A">
                  <w:rPr>
                    <w:rFonts w:hint="eastAsia"/>
                    <w:bCs w:val="0"/>
                    <w:color w:val="000000"/>
                  </w:rPr>
                  <w:t>11,043,599.08</w:t>
                </w:r>
              </w:p>
            </w:tc>
          </w:tr>
          <w:tr w:rsidR="008A0C52" w:rsidRPr="006E402A" w14:paraId="7DF97477" w14:textId="77777777" w:rsidTr="00C57087">
            <w:trPr>
              <w:trHeight w:val="278"/>
              <w:jc w:val="center"/>
            </w:trPr>
            <w:tc>
              <w:tcPr>
                <w:tcW w:w="2280" w:type="dxa"/>
                <w:shd w:val="clear" w:color="auto" w:fill="auto"/>
                <w:vAlign w:val="bottom"/>
                <w:hideMark/>
              </w:tcPr>
              <w:p w14:paraId="6C558C87" w14:textId="77777777" w:rsidR="008A0C52" w:rsidRPr="006E402A" w:rsidRDefault="008A0C52" w:rsidP="008A0C52">
                <w:pPr>
                  <w:jc w:val="center"/>
                  <w:rPr>
                    <w:bCs w:val="0"/>
                    <w:color w:val="000000"/>
                  </w:rPr>
                </w:pPr>
                <w:r w:rsidRPr="006E402A">
                  <w:rPr>
                    <w:rFonts w:hint="eastAsia"/>
                    <w:bCs w:val="0"/>
                    <w:color w:val="000000"/>
                  </w:rPr>
                  <w:t>合 计</w:t>
                </w:r>
              </w:p>
            </w:tc>
            <w:tc>
              <w:tcPr>
                <w:tcW w:w="1840" w:type="dxa"/>
                <w:shd w:val="clear" w:color="auto" w:fill="auto"/>
                <w:hideMark/>
              </w:tcPr>
              <w:p w14:paraId="28FD0557" w14:textId="77777777" w:rsidR="008A0C52" w:rsidRPr="006E402A" w:rsidRDefault="008A0C52" w:rsidP="008A0C52">
                <w:pPr>
                  <w:jc w:val="right"/>
                  <w:rPr>
                    <w:bCs w:val="0"/>
                    <w:color w:val="000000"/>
                  </w:rPr>
                </w:pPr>
                <w:r w:rsidRPr="006E402A">
                  <w:rPr>
                    <w:rFonts w:hint="eastAsia"/>
                    <w:bCs w:val="0"/>
                    <w:color w:val="000000"/>
                  </w:rPr>
                  <w:t>876,897,261.36</w:t>
                </w:r>
              </w:p>
            </w:tc>
            <w:tc>
              <w:tcPr>
                <w:tcW w:w="1820" w:type="dxa"/>
                <w:shd w:val="clear" w:color="auto" w:fill="auto"/>
                <w:hideMark/>
              </w:tcPr>
              <w:p w14:paraId="0DC29C79" w14:textId="77777777" w:rsidR="008A0C52" w:rsidRPr="006E402A" w:rsidRDefault="008A0C52" w:rsidP="008A0C52">
                <w:pPr>
                  <w:jc w:val="right"/>
                  <w:rPr>
                    <w:bCs w:val="0"/>
                    <w:color w:val="000000"/>
                  </w:rPr>
                </w:pPr>
                <w:r w:rsidRPr="006E402A">
                  <w:rPr>
                    <w:rFonts w:hint="eastAsia"/>
                    <w:bCs w:val="0"/>
                    <w:color w:val="000000"/>
                  </w:rPr>
                  <w:t>748,407,567.61</w:t>
                </w:r>
              </w:p>
            </w:tc>
          </w:tr>
        </w:tbl>
        <w:p w14:paraId="4DD9C074" w14:textId="77777777" w:rsidR="008A0C52" w:rsidRDefault="008A0C52"/>
        <w:p w14:paraId="1584F3E6" w14:textId="77777777" w:rsidR="008A0C52" w:rsidRDefault="008A0C52">
          <w:r w:rsidRPr="006E402A">
            <w:rPr>
              <w:rFonts w:hint="eastAsia"/>
            </w:rPr>
            <w:t>②</w:t>
          </w:r>
          <w:r w:rsidRPr="006E402A">
            <w:t xml:space="preserve"> 地区信息</w:t>
          </w:r>
        </w:p>
        <w:tbl>
          <w:tblPr>
            <w:tblStyle w:val="g2"/>
            <w:tblW w:w="0" w:type="auto"/>
            <w:tblInd w:w="-176" w:type="dxa"/>
            <w:tblLook w:val="04A0" w:firstRow="1" w:lastRow="0" w:firstColumn="1" w:lastColumn="0" w:noHBand="0" w:noVBand="1"/>
          </w:tblPr>
          <w:tblGrid>
            <w:gridCol w:w="1418"/>
            <w:gridCol w:w="1993"/>
            <w:gridCol w:w="1113"/>
            <w:gridCol w:w="1627"/>
            <w:gridCol w:w="1005"/>
            <w:gridCol w:w="2069"/>
          </w:tblGrid>
          <w:tr w:rsidR="008A0C52" w:rsidRPr="00C57087" w14:paraId="35F253AA" w14:textId="77777777" w:rsidTr="00C57087">
            <w:trPr>
              <w:trHeight w:val="278"/>
            </w:trPr>
            <w:tc>
              <w:tcPr>
                <w:tcW w:w="1418" w:type="dxa"/>
                <w:hideMark/>
              </w:tcPr>
              <w:p w14:paraId="3FEB96CC"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本期或本期期末</w:t>
                </w:r>
              </w:p>
            </w:tc>
            <w:tc>
              <w:tcPr>
                <w:tcW w:w="1993" w:type="dxa"/>
                <w:hideMark/>
              </w:tcPr>
              <w:p w14:paraId="4C04E095"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中国境内</w:t>
                </w:r>
              </w:p>
            </w:tc>
            <w:tc>
              <w:tcPr>
                <w:tcW w:w="1113" w:type="dxa"/>
                <w:hideMark/>
              </w:tcPr>
              <w:p w14:paraId="7228911D"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香港及澳门</w:t>
                </w:r>
              </w:p>
            </w:tc>
            <w:tc>
              <w:tcPr>
                <w:tcW w:w="1627" w:type="dxa"/>
                <w:hideMark/>
              </w:tcPr>
              <w:p w14:paraId="1953EF56"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其他国家或地区</w:t>
                </w:r>
              </w:p>
            </w:tc>
            <w:tc>
              <w:tcPr>
                <w:tcW w:w="1005" w:type="dxa"/>
                <w:hideMark/>
              </w:tcPr>
              <w:p w14:paraId="44117C00" w14:textId="77777777" w:rsidR="008A0C52" w:rsidRPr="00C57087" w:rsidRDefault="008A0C52" w:rsidP="008A0C52">
                <w:pPr>
                  <w:jc w:val="left"/>
                  <w:rPr>
                    <w:rFonts w:asciiTheme="minorEastAsia" w:eastAsiaTheme="minorEastAsia" w:hAnsiTheme="minorEastAsia"/>
                  </w:rPr>
                </w:pPr>
                <w:proofErr w:type="gramStart"/>
                <w:r w:rsidRPr="00C57087">
                  <w:rPr>
                    <w:rFonts w:asciiTheme="minorEastAsia" w:eastAsiaTheme="minorEastAsia" w:hAnsiTheme="minorEastAsia" w:hint="eastAsia"/>
                  </w:rPr>
                  <w:t>抵销</w:t>
                </w:r>
                <w:proofErr w:type="gramEnd"/>
              </w:p>
            </w:tc>
            <w:tc>
              <w:tcPr>
                <w:tcW w:w="2069" w:type="dxa"/>
                <w:hideMark/>
              </w:tcPr>
              <w:p w14:paraId="6DCEE9F5"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合计</w:t>
                </w:r>
              </w:p>
            </w:tc>
          </w:tr>
          <w:tr w:rsidR="008A0C52" w:rsidRPr="00C57087" w14:paraId="36DFD7AD" w14:textId="77777777" w:rsidTr="00C57087">
            <w:trPr>
              <w:trHeight w:val="278"/>
            </w:trPr>
            <w:tc>
              <w:tcPr>
                <w:tcW w:w="1418" w:type="dxa"/>
                <w:hideMark/>
              </w:tcPr>
              <w:p w14:paraId="2C807DBF" w14:textId="77777777" w:rsidR="008A0C52" w:rsidRPr="00C57087" w:rsidRDefault="008A0C52">
                <w:pPr>
                  <w:jc w:val="left"/>
                  <w:rPr>
                    <w:rFonts w:asciiTheme="minorEastAsia" w:eastAsiaTheme="minorEastAsia" w:hAnsiTheme="minorEastAsia"/>
                  </w:rPr>
                </w:pPr>
                <w:r w:rsidRPr="00C57087">
                  <w:rPr>
                    <w:rFonts w:asciiTheme="minorEastAsia" w:eastAsiaTheme="minorEastAsia" w:hAnsiTheme="minorEastAsia" w:hint="eastAsia"/>
                  </w:rPr>
                  <w:t>对外交易收入</w:t>
                </w:r>
              </w:p>
            </w:tc>
            <w:tc>
              <w:tcPr>
                <w:tcW w:w="1993" w:type="dxa"/>
                <w:hideMark/>
              </w:tcPr>
              <w:p w14:paraId="5864CBD2"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790,957,797.27</w:t>
                </w:r>
              </w:p>
            </w:tc>
            <w:tc>
              <w:tcPr>
                <w:tcW w:w="1113" w:type="dxa"/>
                <w:hideMark/>
              </w:tcPr>
              <w:p w14:paraId="2DEC2369"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 xml:space="preserve">　</w:t>
                </w:r>
              </w:p>
            </w:tc>
            <w:tc>
              <w:tcPr>
                <w:tcW w:w="1627" w:type="dxa"/>
                <w:hideMark/>
              </w:tcPr>
              <w:p w14:paraId="5717511B"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85,939,464.09</w:t>
                </w:r>
              </w:p>
            </w:tc>
            <w:tc>
              <w:tcPr>
                <w:tcW w:w="1005" w:type="dxa"/>
                <w:hideMark/>
              </w:tcPr>
              <w:p w14:paraId="348F4A1B"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 xml:space="preserve">　</w:t>
                </w:r>
              </w:p>
            </w:tc>
            <w:tc>
              <w:tcPr>
                <w:tcW w:w="2069" w:type="dxa"/>
                <w:hideMark/>
              </w:tcPr>
              <w:p w14:paraId="781ACAB7"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876,897,261.36</w:t>
                </w:r>
              </w:p>
            </w:tc>
          </w:tr>
          <w:tr w:rsidR="008A0C52" w:rsidRPr="00C57087" w14:paraId="774E41E3" w14:textId="77777777" w:rsidTr="00C57087">
            <w:trPr>
              <w:trHeight w:val="278"/>
            </w:trPr>
            <w:tc>
              <w:tcPr>
                <w:tcW w:w="1418" w:type="dxa"/>
                <w:hideMark/>
              </w:tcPr>
              <w:p w14:paraId="4461D1CD" w14:textId="77777777" w:rsidR="008A0C52" w:rsidRPr="00C57087" w:rsidRDefault="008A0C52">
                <w:pPr>
                  <w:jc w:val="left"/>
                  <w:rPr>
                    <w:rFonts w:asciiTheme="minorEastAsia" w:eastAsiaTheme="minorEastAsia" w:hAnsiTheme="minorEastAsia"/>
                  </w:rPr>
                </w:pPr>
                <w:r w:rsidRPr="00C57087">
                  <w:rPr>
                    <w:rFonts w:asciiTheme="minorEastAsia" w:eastAsiaTheme="minorEastAsia" w:hAnsiTheme="minorEastAsia" w:hint="eastAsia"/>
                  </w:rPr>
                  <w:t>非流动资产</w:t>
                </w:r>
              </w:p>
            </w:tc>
            <w:tc>
              <w:tcPr>
                <w:tcW w:w="1993" w:type="dxa"/>
                <w:hideMark/>
              </w:tcPr>
              <w:p w14:paraId="77BA8A06"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1,154,113,622.37</w:t>
                </w:r>
              </w:p>
            </w:tc>
            <w:tc>
              <w:tcPr>
                <w:tcW w:w="1113" w:type="dxa"/>
                <w:hideMark/>
              </w:tcPr>
              <w:p w14:paraId="4A4DFF3E"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 xml:space="preserve">　</w:t>
                </w:r>
              </w:p>
            </w:tc>
            <w:tc>
              <w:tcPr>
                <w:tcW w:w="1627" w:type="dxa"/>
                <w:hideMark/>
              </w:tcPr>
              <w:p w14:paraId="2D45B921"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 xml:space="preserve">　</w:t>
                </w:r>
              </w:p>
            </w:tc>
            <w:tc>
              <w:tcPr>
                <w:tcW w:w="1005" w:type="dxa"/>
                <w:hideMark/>
              </w:tcPr>
              <w:p w14:paraId="66DBE507"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 xml:space="preserve">　</w:t>
                </w:r>
              </w:p>
            </w:tc>
            <w:tc>
              <w:tcPr>
                <w:tcW w:w="2069" w:type="dxa"/>
                <w:hideMark/>
              </w:tcPr>
              <w:p w14:paraId="1CEE26AB" w14:textId="77777777" w:rsidR="008A0C52" w:rsidRPr="00C57087" w:rsidRDefault="008A0C52" w:rsidP="008A0C52">
                <w:pPr>
                  <w:jc w:val="left"/>
                  <w:rPr>
                    <w:rFonts w:asciiTheme="minorEastAsia" w:eastAsiaTheme="minorEastAsia" w:hAnsiTheme="minorEastAsia"/>
                  </w:rPr>
                </w:pPr>
                <w:r w:rsidRPr="00C57087">
                  <w:rPr>
                    <w:rFonts w:asciiTheme="minorEastAsia" w:eastAsiaTheme="minorEastAsia" w:hAnsiTheme="minorEastAsia" w:hint="eastAsia"/>
                  </w:rPr>
                  <w:t>1,154,113,622.37</w:t>
                </w:r>
              </w:p>
            </w:tc>
          </w:tr>
        </w:tbl>
        <w:p w14:paraId="747F3C05" w14:textId="77777777" w:rsidR="008A0C52" w:rsidRDefault="008A0C52"/>
        <w:p w14:paraId="77103542" w14:textId="480B4C69" w:rsidR="008A0C52" w:rsidRDefault="008A0C52">
          <w:r w:rsidRPr="008A7BEA">
            <w:rPr>
              <w:rFonts w:hint="eastAsia"/>
            </w:rPr>
            <w:t>③</w:t>
          </w:r>
          <w:r w:rsidRPr="008A7BEA">
            <w:t xml:space="preserve"> 对主要客户的依赖程度</w:t>
          </w:r>
        </w:p>
        <w:p w14:paraId="662C3221" w14:textId="7E6371A2" w:rsidR="00622C3A" w:rsidRDefault="008A0C52">
          <w:r w:rsidRPr="008A7BEA">
            <w:rPr>
              <w:rFonts w:hint="eastAsia"/>
            </w:rPr>
            <w:t>本公司无对单一客户依赖的情况。</w:t>
          </w:r>
        </w:p>
      </w:sdtContent>
    </w:sdt>
    <w:bookmarkStart w:id="225" w:name="_Toc241636520" w:displacedByCustomXml="next"/>
    <w:sdt>
      <w:sdtPr>
        <w:rPr>
          <w:rFonts w:ascii="宋体" w:hAnsi="宋体" w:cs="宋体" w:hint="eastAsia"/>
          <w:b w:val="0"/>
          <w:bCs/>
          <w:kern w:val="0"/>
          <w:szCs w:val="21"/>
        </w:rPr>
        <w:alias w:val="模块:其他重要事项说明"/>
        <w:tag w:val="_GBC_0e2af5e32a53408bb340218a0c352be0"/>
        <w:id w:val="-821341732"/>
        <w:lock w:val="sdtLocked"/>
        <w:placeholder>
          <w:docPart w:val="GBC22222222222222222222222222222"/>
        </w:placeholder>
      </w:sdtPr>
      <w:sdtEndPr>
        <w:rPr>
          <w:rFonts w:cstheme="minorBidi"/>
          <w:kern w:val="2"/>
        </w:rPr>
      </w:sdtEndPr>
      <w:sdtContent>
        <w:bookmarkEnd w:id="225" w:displacedByCustomXml="prev"/>
        <w:p w14:paraId="488C0C15" w14:textId="77777777" w:rsidR="00622C3A" w:rsidRDefault="000E6426" w:rsidP="007D02D2">
          <w:pPr>
            <w:pStyle w:val="3"/>
            <w:numPr>
              <w:ilvl w:val="0"/>
              <w:numId w:val="93"/>
            </w:numPr>
            <w:rPr>
              <w:rFonts w:ascii="宋体" w:hAnsi="宋体" w:cs="宋体"/>
              <w:bCs/>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1201625239"/>
            <w:lock w:val="sdtLocked"/>
            <w:placeholder>
              <w:docPart w:val="GBC22222222222222222222222222222"/>
            </w:placeholder>
          </w:sdtPr>
          <w:sdtEndPr/>
          <w:sdtContent>
            <w:p w14:paraId="1D12EDDB" w14:textId="04B1909C"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7A3BB4F6" w14:textId="77777777" w:rsidR="00622C3A" w:rsidRDefault="00622C3A"/>
    <w:sdt>
      <w:sdtPr>
        <w:rPr>
          <w:rFonts w:ascii="宋体" w:hAnsi="宋体" w:cs="宋体"/>
          <w:b w:val="0"/>
          <w:bCs/>
          <w:kern w:val="0"/>
          <w:szCs w:val="21"/>
        </w:rPr>
        <w:alias w:val="模块:其他重要事项的说明"/>
        <w:tag w:val="_GBC_a9d998641356411784b3ec54387f322d"/>
        <w:id w:val="200219087"/>
        <w:lock w:val="sdtLocked"/>
        <w:placeholder>
          <w:docPart w:val="GBC22222222222222222222222222222"/>
        </w:placeholder>
      </w:sdtPr>
      <w:sdtEndPr/>
      <w:sdtContent>
        <w:p w14:paraId="5F9A295E" w14:textId="77777777" w:rsidR="00622C3A" w:rsidRDefault="000E6426" w:rsidP="007D02D2">
          <w:pPr>
            <w:pStyle w:val="3"/>
            <w:numPr>
              <w:ilvl w:val="0"/>
              <w:numId w:val="93"/>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061085857"/>
            <w:lock w:val="sdtLocked"/>
            <w:placeholder>
              <w:docPart w:val="GBC22222222222222222222222222222"/>
            </w:placeholder>
          </w:sdtPr>
          <w:sdtEndPr/>
          <w:sdtContent>
            <w:p w14:paraId="6B7137D2" w14:textId="1D1BC19A"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717761F5" w14:textId="77777777" w:rsidR="00622C3A" w:rsidRDefault="00622C3A"/>
    <w:p w14:paraId="0BF5D8C9" w14:textId="77777777" w:rsidR="00622C3A" w:rsidRDefault="000E6426" w:rsidP="007D02D2">
      <w:pPr>
        <w:pStyle w:val="2"/>
        <w:numPr>
          <w:ilvl w:val="0"/>
          <w:numId w:val="33"/>
        </w:numPr>
        <w:ind w:left="422" w:hanging="422"/>
        <w:rPr>
          <w:rFonts w:ascii="宋体" w:hAnsi="宋体"/>
        </w:rPr>
      </w:pPr>
      <w:r>
        <w:rPr>
          <w:rFonts w:ascii="宋体" w:hAnsi="宋体" w:hint="eastAsia"/>
        </w:rPr>
        <w:t>母公司财务报表主要项目注释</w:t>
      </w:r>
    </w:p>
    <w:p w14:paraId="718A5655" w14:textId="77777777" w:rsidR="00622C3A" w:rsidRDefault="000E6426" w:rsidP="007D02D2">
      <w:pPr>
        <w:pStyle w:val="3"/>
        <w:numPr>
          <w:ilvl w:val="0"/>
          <w:numId w:val="98"/>
        </w:numPr>
        <w:rPr>
          <w:rFonts w:ascii="宋体" w:hAnsi="宋体"/>
          <w:szCs w:val="21"/>
        </w:rPr>
      </w:pPr>
      <w:r>
        <w:rPr>
          <w:rFonts w:ascii="宋体" w:hAnsi="宋体" w:hint="eastAsia"/>
          <w:szCs w:val="21"/>
        </w:rPr>
        <w:t>应收账款</w:t>
      </w:r>
    </w:p>
    <w:sdt>
      <w:sdtPr>
        <w:rPr>
          <w:rFonts w:ascii="宋体" w:hAnsi="宋体" w:cs="宋体" w:hint="eastAsia"/>
          <w:b w:val="0"/>
          <w:bCs/>
          <w:kern w:val="0"/>
          <w:szCs w:val="21"/>
        </w:rPr>
        <w:alias w:val="模块:组合中，按账龄分析法计提坏账准备的应收账款"/>
        <w:tag w:val="_GBC_f44cec1af5094a96a29dd8e92ee27b70"/>
        <w:id w:val="337276189"/>
        <w:lock w:val="sdtLocked"/>
        <w:placeholder>
          <w:docPart w:val="GBC22222222222222222222222222222"/>
        </w:placeholder>
      </w:sdtPr>
      <w:sdtEndPr>
        <w:rPr>
          <w:rFonts w:hint="default"/>
        </w:rPr>
      </w:sdtEndPr>
      <w:sdtContent>
        <w:p w14:paraId="631EE760" w14:textId="77777777" w:rsidR="00622C3A" w:rsidRDefault="000E6426" w:rsidP="007D02D2">
          <w:pPr>
            <w:pStyle w:val="4"/>
            <w:numPr>
              <w:ilvl w:val="0"/>
              <w:numId w:val="99"/>
            </w:numPr>
            <w:tabs>
              <w:tab w:val="left" w:pos="644"/>
            </w:tabs>
            <w:ind w:left="0" w:firstLine="0"/>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alias w:val="是否适用：母公司组合中，按账龄分析法计提坏账准备的应收账款[双击切换]"/>
            <w:tag w:val="_GBC_0a11a3bd15dd4fa882e7b9f16b5e3b07"/>
            <w:id w:val="1908810974"/>
            <w:lock w:val="sdtLocked"/>
            <w:placeholder>
              <w:docPart w:val="GBC22222222222222222222222222222"/>
            </w:placeholder>
          </w:sdtPr>
          <w:sdtEndPr/>
          <w:sdtContent>
            <w:p w14:paraId="339F2851" w14:textId="25CD3B4B"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BDA681D" w14:textId="77777777" w:rsidR="00622C3A" w:rsidRDefault="000E6426">
          <w:pPr>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12566684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1926142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622C3A" w14:paraId="7DA7F6EB" w14:textId="77777777" w:rsidTr="00AC2226">
            <w:trPr>
              <w:trHeight w:val="298"/>
              <w:jc w:val="center"/>
            </w:trPr>
            <w:sdt>
              <w:sdtPr>
                <w:tag w:val="_PLD_4026a1c8ce2b4be2bd188240c5c6b81c"/>
                <w:id w:val="1116644029"/>
                <w:lock w:val="sdtLocked"/>
              </w:sdtPr>
              <w:sdtEndPr/>
              <w:sdtContent>
                <w:tc>
                  <w:tcPr>
                    <w:tcW w:w="2641" w:type="pct"/>
                    <w:tcBorders>
                      <w:bottom w:val="single" w:sz="4" w:space="0" w:color="auto"/>
                    </w:tcBorders>
                    <w:shd w:val="clear" w:color="auto" w:fill="auto"/>
                    <w:vAlign w:val="center"/>
                  </w:tcPr>
                  <w:p w14:paraId="04D925B0" w14:textId="77777777" w:rsidR="00622C3A" w:rsidRDefault="000E6426">
                    <w:pPr>
                      <w:jc w:val="center"/>
                    </w:pPr>
                    <w:r>
                      <w:t>账龄</w:t>
                    </w:r>
                  </w:p>
                </w:tc>
              </w:sdtContent>
            </w:sdt>
            <w:sdt>
              <w:sdtPr>
                <w:tag w:val="_PLD_fe83f44c599f47c3bdf1b2e0ce971295"/>
                <w:id w:val="-2082517788"/>
                <w:lock w:val="sdtLocked"/>
              </w:sdtPr>
              <w:sdtEndPr/>
              <w:sdtContent>
                <w:tc>
                  <w:tcPr>
                    <w:tcW w:w="2359" w:type="pct"/>
                    <w:tcBorders>
                      <w:bottom w:val="single" w:sz="4" w:space="0" w:color="auto"/>
                    </w:tcBorders>
                    <w:shd w:val="clear" w:color="auto" w:fill="auto"/>
                    <w:vAlign w:val="center"/>
                  </w:tcPr>
                  <w:p w14:paraId="19877BE0" w14:textId="77777777" w:rsidR="00622C3A" w:rsidRDefault="000E6426">
                    <w:pPr>
                      <w:jc w:val="center"/>
                    </w:pPr>
                    <w:r>
                      <w:t>期末</w:t>
                    </w:r>
                    <w:r>
                      <w:rPr>
                        <w:rFonts w:hint="eastAsia"/>
                      </w:rPr>
                      <w:t>账面</w:t>
                    </w:r>
                    <w:r>
                      <w:t>余额</w:t>
                    </w:r>
                  </w:p>
                </w:tc>
              </w:sdtContent>
            </w:sdt>
          </w:tr>
          <w:tr w:rsidR="00622C3A" w14:paraId="58A7EAA1" w14:textId="77777777" w:rsidTr="007421B8">
            <w:trPr>
              <w:jc w:val="center"/>
            </w:trPr>
            <w:sdt>
              <w:sdtPr>
                <w:tag w:val="_PLD_a5dc7903ae85448482649ed563a32218"/>
                <w:id w:val="595055245"/>
                <w:lock w:val="sdtLocked"/>
              </w:sdtPr>
              <w:sdtEndPr/>
              <w:sdtContent>
                <w:tc>
                  <w:tcPr>
                    <w:tcW w:w="5000" w:type="pct"/>
                    <w:gridSpan w:val="2"/>
                    <w:shd w:val="clear" w:color="auto" w:fill="auto"/>
                  </w:tcPr>
                  <w:p w14:paraId="2FB89E91" w14:textId="77777777" w:rsidR="00622C3A" w:rsidRDefault="000E6426">
                    <w:proofErr w:type="gramStart"/>
                    <w:r>
                      <w:rPr>
                        <w:rFonts w:hint="eastAsia"/>
                      </w:rPr>
                      <w:t>1</w:t>
                    </w:r>
                    <w:r>
                      <w:t>年以内</w:t>
                    </w:r>
                    <w:proofErr w:type="gramEnd"/>
                  </w:p>
                </w:tc>
              </w:sdtContent>
            </w:sdt>
          </w:tr>
          <w:tr w:rsidR="00622C3A" w14:paraId="1FD801B2" w14:textId="77777777" w:rsidTr="007421B8">
            <w:trPr>
              <w:jc w:val="center"/>
            </w:trPr>
            <w:sdt>
              <w:sdtPr>
                <w:tag w:val="_PLD_ca8c7c0a863443708eb10fe9a0661323"/>
                <w:id w:val="-750423218"/>
                <w:lock w:val="sdtLocked"/>
              </w:sdtPr>
              <w:sdtEndPr/>
              <w:sdtContent>
                <w:tc>
                  <w:tcPr>
                    <w:tcW w:w="5000" w:type="pct"/>
                    <w:gridSpan w:val="2"/>
                    <w:shd w:val="clear" w:color="auto" w:fill="auto"/>
                  </w:tcPr>
                  <w:p w14:paraId="3CE1070B" w14:textId="77777777" w:rsidR="00622C3A" w:rsidRDefault="000E6426">
                    <w:r>
                      <w:rPr>
                        <w:rFonts w:hint="eastAsia"/>
                      </w:rPr>
                      <w:t>其中：</w:t>
                    </w:r>
                    <w:r>
                      <w:t>1年以内分项</w:t>
                    </w:r>
                  </w:p>
                </w:tc>
              </w:sdtContent>
            </w:sdt>
          </w:tr>
          <w:tr w:rsidR="008A0C52" w14:paraId="27FD3D2B" w14:textId="77777777" w:rsidTr="008A0C52">
            <w:trPr>
              <w:jc w:val="center"/>
            </w:trPr>
            <w:sdt>
              <w:sdtPr>
                <w:tag w:val="_PLD_8074f2321fd640f1a4a8fa6c86ad1e9b"/>
                <w:id w:val="-2117045457"/>
                <w:lock w:val="sdtLocked"/>
              </w:sdtPr>
              <w:sdtEndPr/>
              <w:sdtContent>
                <w:tc>
                  <w:tcPr>
                    <w:tcW w:w="2641" w:type="pct"/>
                    <w:shd w:val="clear" w:color="auto" w:fill="auto"/>
                  </w:tcPr>
                  <w:p w14:paraId="0D88B258" w14:textId="77777777" w:rsidR="008A0C52" w:rsidRDefault="008A0C52" w:rsidP="008A0C52">
                    <w:r>
                      <w:rPr>
                        <w:rFonts w:hint="eastAsia"/>
                      </w:rPr>
                      <w:t>1年以内小计</w:t>
                    </w:r>
                  </w:p>
                </w:tc>
              </w:sdtContent>
            </w:sdt>
            <w:tc>
              <w:tcPr>
                <w:tcW w:w="2359" w:type="pct"/>
                <w:shd w:val="clear" w:color="auto" w:fill="auto"/>
                <w:vAlign w:val="center"/>
              </w:tcPr>
              <w:p w14:paraId="502EA1AD" w14:textId="1863AB49" w:rsidR="008A0C52" w:rsidRDefault="008A0C52" w:rsidP="008A0C52">
                <w:pPr>
                  <w:jc w:val="right"/>
                </w:pPr>
                <w:r>
                  <w:t>287,313,709.40</w:t>
                </w:r>
              </w:p>
            </w:tc>
          </w:tr>
          <w:tr w:rsidR="008A0C52" w14:paraId="6621CC65" w14:textId="77777777" w:rsidTr="008A0C52">
            <w:trPr>
              <w:jc w:val="center"/>
            </w:trPr>
            <w:sdt>
              <w:sdtPr>
                <w:tag w:val="_PLD_0aaa32d7ecc44007a6fdfe2ba5a15150"/>
                <w:id w:val="654030755"/>
                <w:lock w:val="sdtLocked"/>
              </w:sdtPr>
              <w:sdtEndPr/>
              <w:sdtContent>
                <w:tc>
                  <w:tcPr>
                    <w:tcW w:w="2641" w:type="pct"/>
                    <w:shd w:val="clear" w:color="auto" w:fill="auto"/>
                  </w:tcPr>
                  <w:p w14:paraId="392073DD" w14:textId="77777777" w:rsidR="008A0C52" w:rsidRDefault="008A0C52" w:rsidP="008A0C52">
                    <w:r>
                      <w:rPr>
                        <w:rFonts w:hint="eastAsia"/>
                      </w:rPr>
                      <w:t>1</w:t>
                    </w:r>
                    <w:r>
                      <w:t>至</w:t>
                    </w:r>
                    <w:r>
                      <w:rPr>
                        <w:rFonts w:hint="eastAsia"/>
                      </w:rPr>
                      <w:t>2</w:t>
                    </w:r>
                    <w:r>
                      <w:t>年</w:t>
                    </w:r>
                  </w:p>
                </w:tc>
              </w:sdtContent>
            </w:sdt>
            <w:tc>
              <w:tcPr>
                <w:tcW w:w="2359" w:type="pct"/>
                <w:shd w:val="clear" w:color="auto" w:fill="auto"/>
                <w:vAlign w:val="center"/>
              </w:tcPr>
              <w:p w14:paraId="2D09A593" w14:textId="42AECC83" w:rsidR="008A0C52" w:rsidRDefault="008A0C52" w:rsidP="008A0C52">
                <w:pPr>
                  <w:jc w:val="right"/>
                </w:pPr>
                <w:r>
                  <w:t>5,890,305.15</w:t>
                </w:r>
              </w:p>
            </w:tc>
          </w:tr>
          <w:tr w:rsidR="008A0C52" w14:paraId="70F056FE" w14:textId="77777777" w:rsidTr="008A0C52">
            <w:trPr>
              <w:jc w:val="center"/>
            </w:trPr>
            <w:sdt>
              <w:sdtPr>
                <w:tag w:val="_PLD_461abed3956d480b918c3859e2a0e880"/>
                <w:id w:val="1165740951"/>
                <w:lock w:val="sdtLocked"/>
              </w:sdtPr>
              <w:sdtEndPr/>
              <w:sdtContent>
                <w:tc>
                  <w:tcPr>
                    <w:tcW w:w="2641" w:type="pct"/>
                    <w:shd w:val="clear" w:color="auto" w:fill="auto"/>
                  </w:tcPr>
                  <w:p w14:paraId="39AB3049" w14:textId="77777777" w:rsidR="008A0C52" w:rsidRDefault="008A0C52" w:rsidP="008A0C52">
                    <w:r>
                      <w:rPr>
                        <w:rFonts w:hint="eastAsia"/>
                      </w:rPr>
                      <w:t>2</w:t>
                    </w:r>
                    <w:r>
                      <w:t>至</w:t>
                    </w:r>
                    <w:r>
                      <w:rPr>
                        <w:rFonts w:hint="eastAsia"/>
                      </w:rPr>
                      <w:t>3</w:t>
                    </w:r>
                    <w:r>
                      <w:t>年</w:t>
                    </w:r>
                  </w:p>
                </w:tc>
              </w:sdtContent>
            </w:sdt>
            <w:tc>
              <w:tcPr>
                <w:tcW w:w="2359" w:type="pct"/>
                <w:shd w:val="clear" w:color="auto" w:fill="auto"/>
                <w:vAlign w:val="center"/>
              </w:tcPr>
              <w:p w14:paraId="77682214" w14:textId="46E891E2" w:rsidR="008A0C52" w:rsidRDefault="008A0C52" w:rsidP="008A0C52">
                <w:pPr>
                  <w:jc w:val="right"/>
                </w:pPr>
                <w:r>
                  <w:t>1,158,042.64</w:t>
                </w:r>
              </w:p>
            </w:tc>
          </w:tr>
          <w:tr w:rsidR="008A0C52" w14:paraId="1E6617E8" w14:textId="77777777" w:rsidTr="008A0C52">
            <w:trPr>
              <w:jc w:val="center"/>
            </w:trPr>
            <w:sdt>
              <w:sdtPr>
                <w:tag w:val="_PLD_3bcedd27187c4006a5bf76fe5e353650"/>
                <w:id w:val="-1189835650"/>
                <w:lock w:val="sdtLocked"/>
              </w:sdtPr>
              <w:sdtEndPr/>
              <w:sdtContent>
                <w:tc>
                  <w:tcPr>
                    <w:tcW w:w="2641" w:type="pct"/>
                    <w:shd w:val="clear" w:color="auto" w:fill="auto"/>
                  </w:tcPr>
                  <w:p w14:paraId="4F4646AF" w14:textId="77777777" w:rsidR="008A0C52" w:rsidRDefault="008A0C52" w:rsidP="008A0C52">
                    <w:proofErr w:type="gramStart"/>
                    <w:r>
                      <w:rPr>
                        <w:rFonts w:hint="eastAsia"/>
                      </w:rPr>
                      <w:t>3</w:t>
                    </w:r>
                    <w:r>
                      <w:t>年以上</w:t>
                    </w:r>
                    <w:proofErr w:type="gramEnd"/>
                  </w:p>
                </w:tc>
              </w:sdtContent>
            </w:sdt>
            <w:tc>
              <w:tcPr>
                <w:tcW w:w="2359" w:type="pct"/>
                <w:shd w:val="clear" w:color="auto" w:fill="auto"/>
                <w:vAlign w:val="center"/>
              </w:tcPr>
              <w:p w14:paraId="56127D84" w14:textId="77777777" w:rsidR="008A0C52" w:rsidRDefault="008A0C52" w:rsidP="008A0C52">
                <w:pPr>
                  <w:jc w:val="right"/>
                </w:pPr>
              </w:p>
            </w:tc>
          </w:tr>
          <w:tr w:rsidR="008A0C52" w14:paraId="5115DD0C" w14:textId="77777777" w:rsidTr="008A0C52">
            <w:trPr>
              <w:jc w:val="center"/>
            </w:trPr>
            <w:sdt>
              <w:sdtPr>
                <w:tag w:val="_PLD_a4745b0ed8a140ae99b3917b2a6aa90b"/>
                <w:id w:val="611635816"/>
                <w:lock w:val="sdtLocked"/>
              </w:sdtPr>
              <w:sdtEndPr/>
              <w:sdtContent>
                <w:tc>
                  <w:tcPr>
                    <w:tcW w:w="2641" w:type="pct"/>
                    <w:shd w:val="clear" w:color="auto" w:fill="auto"/>
                  </w:tcPr>
                  <w:p w14:paraId="4DAFE8C9" w14:textId="77777777" w:rsidR="008A0C52" w:rsidRDefault="008A0C52" w:rsidP="008A0C52">
                    <w:r>
                      <w:rPr>
                        <w:rFonts w:hint="eastAsia"/>
                      </w:rPr>
                      <w:t>3</w:t>
                    </w:r>
                    <w:r>
                      <w:t>至</w:t>
                    </w:r>
                    <w:r>
                      <w:rPr>
                        <w:rFonts w:hint="eastAsia"/>
                      </w:rPr>
                      <w:t>4</w:t>
                    </w:r>
                    <w:r>
                      <w:t>年</w:t>
                    </w:r>
                  </w:p>
                </w:tc>
              </w:sdtContent>
            </w:sdt>
            <w:tc>
              <w:tcPr>
                <w:tcW w:w="2359" w:type="pct"/>
                <w:shd w:val="clear" w:color="auto" w:fill="auto"/>
                <w:vAlign w:val="center"/>
              </w:tcPr>
              <w:p w14:paraId="70824820" w14:textId="63317233" w:rsidR="008A0C52" w:rsidRDefault="008A0C52" w:rsidP="008A0C52">
                <w:pPr>
                  <w:jc w:val="right"/>
                </w:pPr>
                <w:r>
                  <w:t>931,028.18</w:t>
                </w:r>
              </w:p>
            </w:tc>
          </w:tr>
          <w:tr w:rsidR="008A0C52" w14:paraId="7D7BCAFD" w14:textId="77777777" w:rsidTr="008A0C52">
            <w:trPr>
              <w:jc w:val="center"/>
            </w:trPr>
            <w:sdt>
              <w:sdtPr>
                <w:tag w:val="_PLD_f4ed1d71e017423691a066ea5df5fab6"/>
                <w:id w:val="1352371763"/>
                <w:lock w:val="sdtLocked"/>
              </w:sdtPr>
              <w:sdtEndPr/>
              <w:sdtContent>
                <w:tc>
                  <w:tcPr>
                    <w:tcW w:w="2641" w:type="pct"/>
                    <w:shd w:val="clear" w:color="auto" w:fill="auto"/>
                  </w:tcPr>
                  <w:p w14:paraId="4ECE0514" w14:textId="77777777" w:rsidR="008A0C52" w:rsidRDefault="008A0C52" w:rsidP="008A0C52">
                    <w:r>
                      <w:rPr>
                        <w:rFonts w:hint="eastAsia"/>
                      </w:rPr>
                      <w:t>4</w:t>
                    </w:r>
                    <w:r>
                      <w:t>至</w:t>
                    </w:r>
                    <w:r>
                      <w:rPr>
                        <w:rFonts w:hint="eastAsia"/>
                      </w:rPr>
                      <w:t>5</w:t>
                    </w:r>
                    <w:r>
                      <w:t>年</w:t>
                    </w:r>
                  </w:p>
                </w:tc>
              </w:sdtContent>
            </w:sdt>
            <w:tc>
              <w:tcPr>
                <w:tcW w:w="2359" w:type="pct"/>
                <w:shd w:val="clear" w:color="auto" w:fill="auto"/>
                <w:vAlign w:val="center"/>
              </w:tcPr>
              <w:p w14:paraId="50A5A36F" w14:textId="7AF70C54" w:rsidR="008A0C52" w:rsidRDefault="008A0C52" w:rsidP="008A0C52">
                <w:pPr>
                  <w:jc w:val="right"/>
                </w:pPr>
                <w:r>
                  <w:t>697,617.66</w:t>
                </w:r>
              </w:p>
            </w:tc>
          </w:tr>
          <w:tr w:rsidR="008A0C52" w14:paraId="29FA2BE7" w14:textId="77777777" w:rsidTr="008A0C52">
            <w:trPr>
              <w:jc w:val="center"/>
            </w:trPr>
            <w:sdt>
              <w:sdtPr>
                <w:tag w:val="_PLD_fccdd41cea9b4ca08e7b40f163262e5e"/>
                <w:id w:val="-1943516887"/>
                <w:lock w:val="sdtLocked"/>
              </w:sdtPr>
              <w:sdtEndPr/>
              <w:sdtContent>
                <w:tc>
                  <w:tcPr>
                    <w:tcW w:w="2641" w:type="pct"/>
                    <w:shd w:val="clear" w:color="auto" w:fill="auto"/>
                  </w:tcPr>
                  <w:p w14:paraId="11273ACF" w14:textId="77777777" w:rsidR="008A0C52" w:rsidRDefault="008A0C52" w:rsidP="008A0C52">
                    <w:proofErr w:type="gramStart"/>
                    <w:r>
                      <w:rPr>
                        <w:rFonts w:hint="eastAsia"/>
                      </w:rPr>
                      <w:t>5</w:t>
                    </w:r>
                    <w:r>
                      <w:t>年以上</w:t>
                    </w:r>
                    <w:proofErr w:type="gramEnd"/>
                  </w:p>
                </w:tc>
              </w:sdtContent>
            </w:sdt>
            <w:tc>
              <w:tcPr>
                <w:tcW w:w="2359" w:type="pct"/>
                <w:shd w:val="clear" w:color="auto" w:fill="auto"/>
                <w:vAlign w:val="center"/>
              </w:tcPr>
              <w:p w14:paraId="2907C415" w14:textId="72A0F1BE" w:rsidR="008A0C52" w:rsidRDefault="008A0C52" w:rsidP="008A0C52">
                <w:pPr>
                  <w:jc w:val="right"/>
                </w:pPr>
                <w:r>
                  <w:t>11,161,265.90</w:t>
                </w:r>
              </w:p>
            </w:tc>
          </w:tr>
          <w:tr w:rsidR="008A0C52" w14:paraId="1E490A41" w14:textId="77777777" w:rsidTr="00AC2226">
            <w:trPr>
              <w:jc w:val="center"/>
            </w:trPr>
            <w:sdt>
              <w:sdtPr>
                <w:tag w:val="_PLD_b8d2a9cd21d944ea8f8433cfaeb85cb3"/>
                <w:id w:val="166830264"/>
                <w:lock w:val="sdtLocked"/>
              </w:sdtPr>
              <w:sdtEndPr/>
              <w:sdtContent>
                <w:tc>
                  <w:tcPr>
                    <w:tcW w:w="2641" w:type="pct"/>
                    <w:shd w:val="clear" w:color="auto" w:fill="auto"/>
                    <w:vAlign w:val="center"/>
                  </w:tcPr>
                  <w:p w14:paraId="58293504" w14:textId="77777777" w:rsidR="008A0C52" w:rsidRDefault="008A0C52" w:rsidP="008A0C52">
                    <w:pPr>
                      <w:jc w:val="center"/>
                    </w:pPr>
                    <w:r>
                      <w:t>合计</w:t>
                    </w:r>
                  </w:p>
                </w:tc>
              </w:sdtContent>
            </w:sdt>
            <w:tc>
              <w:tcPr>
                <w:tcW w:w="2359" w:type="pct"/>
                <w:shd w:val="clear" w:color="auto" w:fill="auto"/>
              </w:tcPr>
              <w:p w14:paraId="3FE3B950" w14:textId="33B7D764" w:rsidR="008A0C52" w:rsidRDefault="008A0C52" w:rsidP="008A0C52">
                <w:pPr>
                  <w:jc w:val="right"/>
                </w:pPr>
                <w:r>
                  <w:t>307,151,968.93</w:t>
                </w:r>
              </w:p>
            </w:tc>
          </w:tr>
        </w:tbl>
        <w:p w14:paraId="731B316F" w14:textId="77777777" w:rsidR="00622C3A" w:rsidRDefault="00D86D4A"/>
      </w:sdtContent>
    </w:sdt>
    <w:p w14:paraId="754456A6" w14:textId="77777777" w:rsidR="00622C3A" w:rsidRDefault="000E6426" w:rsidP="007D02D2">
      <w:pPr>
        <w:pStyle w:val="4"/>
        <w:numPr>
          <w:ilvl w:val="0"/>
          <w:numId w:val="99"/>
        </w:numPr>
        <w:tabs>
          <w:tab w:val="left" w:pos="644"/>
        </w:tabs>
        <w:ind w:left="0" w:firstLine="0"/>
        <w:rPr>
          <w:rFonts w:ascii="宋体" w:hAnsi="宋体"/>
          <w:szCs w:val="21"/>
        </w:rPr>
      </w:pPr>
      <w:bookmarkStart w:id="226"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513878035"/>
        <w:lock w:val="sdtContentLocked"/>
        <w:placeholder>
          <w:docPart w:val="GBC22222222222222222222222222222"/>
        </w:placeholder>
      </w:sdtPr>
      <w:sdtEndPr/>
      <w:sdtContent>
        <w:p w14:paraId="59BD0ABA" w14:textId="31A7CBBA"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11299610"/>
        <w:lock w:val="sdtLocked"/>
        <w:placeholder>
          <w:docPart w:val="GBC22222222222222222222222222222"/>
        </w:placeholder>
      </w:sdtPr>
      <w:sdtEndPr>
        <w:rPr>
          <w:rFonts w:hint="default"/>
        </w:rPr>
      </w:sdtEndPr>
      <w:sdtContent>
        <w:p w14:paraId="2F132F73" w14:textId="77777777" w:rsidR="00A37E9C" w:rsidRDefault="00A37E9C">
          <w:pPr>
            <w:pStyle w:val="a9"/>
            <w:autoSpaceDE w:val="0"/>
            <w:autoSpaceDN w:val="0"/>
            <w:adjustRightInd w:val="0"/>
            <w:ind w:left="425" w:right="105" w:firstLineChars="0" w:firstLine="0"/>
            <w:jc w:val="right"/>
            <w:rPr>
              <w:rFonts w:ascii="宋体" w:hAnsi="宋体" w:cs="宋体"/>
              <w:kern w:val="0"/>
              <w:szCs w:val="21"/>
            </w:rPr>
          </w:pPr>
        </w:p>
        <w:p w14:paraId="18C5B72F" w14:textId="77777777" w:rsidR="00A37E9C" w:rsidRDefault="00A37E9C">
          <w:pPr>
            <w:pStyle w:val="a9"/>
            <w:autoSpaceDE w:val="0"/>
            <w:autoSpaceDN w:val="0"/>
            <w:adjustRightInd w:val="0"/>
            <w:ind w:left="425" w:right="105" w:firstLineChars="0" w:firstLine="0"/>
            <w:jc w:val="right"/>
            <w:rPr>
              <w:rFonts w:ascii="宋体" w:hAnsi="宋体" w:cs="宋体"/>
              <w:kern w:val="0"/>
              <w:szCs w:val="21"/>
            </w:rPr>
          </w:pPr>
        </w:p>
        <w:p w14:paraId="4451551E" w14:textId="0E100CBF" w:rsidR="00622C3A" w:rsidRDefault="000E6426">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0800167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2531013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620" w:type="pct"/>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991"/>
            <w:gridCol w:w="833"/>
            <w:gridCol w:w="500"/>
            <w:gridCol w:w="1202"/>
            <w:gridCol w:w="602"/>
            <w:gridCol w:w="1102"/>
            <w:gridCol w:w="1288"/>
            <w:gridCol w:w="500"/>
            <w:gridCol w:w="1202"/>
            <w:gridCol w:w="500"/>
            <w:gridCol w:w="1278"/>
          </w:tblGrid>
          <w:tr w:rsidR="008A0C52" w14:paraId="73B33D4E" w14:textId="77777777" w:rsidTr="00476BFE">
            <w:trPr>
              <w:cantSplit/>
              <w:trHeight w:val="259"/>
              <w:jc w:val="center"/>
            </w:trPr>
            <w:sdt>
              <w:sdtPr>
                <w:tag w:val="_PLD_2f021e03341f49af95f8857da6272a92"/>
                <w:id w:val="-1464346625"/>
                <w:lock w:val="sdtLocked"/>
              </w:sdtPr>
              <w:sdtEndPr/>
              <w:sdtContent>
                <w:tc>
                  <w:tcPr>
                    <w:tcW w:w="496" w:type="pct"/>
                    <w:vMerge w:val="restart"/>
                    <w:tcBorders>
                      <w:top w:val="single" w:sz="4" w:space="0" w:color="auto"/>
                      <w:left w:val="single" w:sz="4" w:space="0" w:color="auto"/>
                      <w:right w:val="single" w:sz="4" w:space="0" w:color="auto"/>
                    </w:tcBorders>
                    <w:vAlign w:val="center"/>
                  </w:tcPr>
                  <w:p w14:paraId="2F4F59F9" w14:textId="77777777" w:rsidR="008A0C52" w:rsidRDefault="008A0C52" w:rsidP="008A0C52">
                    <w:pPr>
                      <w:jc w:val="center"/>
                    </w:pPr>
                    <w:r>
                      <w:rPr>
                        <w:rFonts w:hint="eastAsia"/>
                      </w:rPr>
                      <w:t>类别</w:t>
                    </w:r>
                  </w:p>
                </w:tc>
              </w:sdtContent>
            </w:sdt>
            <w:sdt>
              <w:sdtPr>
                <w:tag w:val="_PLD_468e18ccdf48449f8e43799e7c3f622e"/>
                <w:id w:val="-1374612119"/>
                <w:lock w:val="sdtLocked"/>
              </w:sdtPr>
              <w:sdtEndPr/>
              <w:sdtContent>
                <w:tc>
                  <w:tcPr>
                    <w:tcW w:w="2119" w:type="pct"/>
                    <w:gridSpan w:val="5"/>
                    <w:tcBorders>
                      <w:top w:val="single" w:sz="4" w:space="0" w:color="auto"/>
                      <w:left w:val="single" w:sz="4" w:space="0" w:color="auto"/>
                      <w:right w:val="single" w:sz="4" w:space="0" w:color="auto"/>
                    </w:tcBorders>
                    <w:vAlign w:val="center"/>
                  </w:tcPr>
                  <w:p w14:paraId="123B79FB" w14:textId="77777777" w:rsidR="008A0C52" w:rsidRDefault="008A0C52" w:rsidP="008A0C52">
                    <w:pPr>
                      <w:autoSpaceDE w:val="0"/>
                      <w:autoSpaceDN w:val="0"/>
                      <w:adjustRightInd w:val="0"/>
                      <w:snapToGrid w:val="0"/>
                      <w:spacing w:line="240" w:lineRule="atLeast"/>
                      <w:jc w:val="center"/>
                    </w:pPr>
                    <w:r>
                      <w:rPr>
                        <w:rFonts w:hint="eastAsia"/>
                      </w:rPr>
                      <w:t>期末余额</w:t>
                    </w:r>
                  </w:p>
                </w:tc>
              </w:sdtContent>
            </w:sdt>
            <w:sdt>
              <w:sdtPr>
                <w:tag w:val="_PLD_e387c0f70bd6484cafb1ada234d075bd"/>
                <w:id w:val="-1535268101"/>
                <w:lock w:val="sdtLocked"/>
              </w:sdtPr>
              <w:sdtEndPr/>
              <w:sdtContent>
                <w:tc>
                  <w:tcPr>
                    <w:tcW w:w="2385" w:type="pct"/>
                    <w:gridSpan w:val="5"/>
                    <w:tcBorders>
                      <w:top w:val="single" w:sz="4" w:space="0" w:color="auto"/>
                      <w:left w:val="single" w:sz="4" w:space="0" w:color="auto"/>
                      <w:right w:val="single" w:sz="4" w:space="0" w:color="auto"/>
                    </w:tcBorders>
                    <w:vAlign w:val="center"/>
                  </w:tcPr>
                  <w:p w14:paraId="0EC34177" w14:textId="77777777" w:rsidR="008A0C52" w:rsidRDefault="008A0C52" w:rsidP="008A0C52">
                    <w:pPr>
                      <w:autoSpaceDE w:val="0"/>
                      <w:autoSpaceDN w:val="0"/>
                      <w:adjustRightInd w:val="0"/>
                      <w:snapToGrid w:val="0"/>
                      <w:spacing w:line="240" w:lineRule="atLeast"/>
                      <w:jc w:val="center"/>
                    </w:pPr>
                    <w:r>
                      <w:rPr>
                        <w:rFonts w:hint="eastAsia"/>
                      </w:rPr>
                      <w:t>期初余额</w:t>
                    </w:r>
                  </w:p>
                </w:tc>
              </w:sdtContent>
            </w:sdt>
          </w:tr>
          <w:tr w:rsidR="005D2938" w14:paraId="78EBFBCE" w14:textId="77777777" w:rsidTr="000F7FF8">
            <w:trPr>
              <w:cantSplit/>
              <w:trHeight w:val="227"/>
              <w:jc w:val="center"/>
            </w:trPr>
            <w:tc>
              <w:tcPr>
                <w:tcW w:w="496" w:type="pct"/>
                <w:vMerge/>
                <w:tcBorders>
                  <w:left w:val="single" w:sz="4" w:space="0" w:color="auto"/>
                  <w:right w:val="single" w:sz="4" w:space="0" w:color="auto"/>
                </w:tcBorders>
                <w:vAlign w:val="center"/>
              </w:tcPr>
              <w:p w14:paraId="3E43D9B0" w14:textId="77777777" w:rsidR="008A0C52" w:rsidRDefault="008A0C52" w:rsidP="008A0C52"/>
            </w:tc>
            <w:sdt>
              <w:sdtPr>
                <w:tag w:val="_PLD_73365edbfe354cb683cc42de4c1c9f49"/>
                <w:id w:val="-988099513"/>
                <w:lock w:val="sdtLocked"/>
              </w:sdtPr>
              <w:sdtEndPr/>
              <w:sdtContent>
                <w:tc>
                  <w:tcPr>
                    <w:tcW w:w="667" w:type="pct"/>
                    <w:gridSpan w:val="2"/>
                    <w:tcBorders>
                      <w:top w:val="single" w:sz="4" w:space="0" w:color="auto"/>
                      <w:left w:val="single" w:sz="4" w:space="0" w:color="auto"/>
                      <w:bottom w:val="single" w:sz="4" w:space="0" w:color="auto"/>
                      <w:right w:val="single" w:sz="4" w:space="0" w:color="auto"/>
                    </w:tcBorders>
                    <w:vAlign w:val="center"/>
                  </w:tcPr>
                  <w:p w14:paraId="4C03149F" w14:textId="77777777" w:rsidR="008A0C52" w:rsidRDefault="008A0C52" w:rsidP="008A0C52">
                    <w:pPr>
                      <w:jc w:val="center"/>
                    </w:pPr>
                    <w:r>
                      <w:rPr>
                        <w:rFonts w:hint="eastAsia"/>
                      </w:rPr>
                      <w:t>账面余额</w:t>
                    </w:r>
                  </w:p>
                </w:tc>
              </w:sdtContent>
            </w:sdt>
            <w:sdt>
              <w:sdtPr>
                <w:tag w:val="_PLD_11f34c9ee2d5429280d0d85b2c50756a"/>
                <w:id w:val="885463038"/>
                <w:lock w:val="sdtLocked"/>
              </w:sdtPr>
              <w:sdtEndPr/>
              <w:sdtContent>
                <w:tc>
                  <w:tcPr>
                    <w:tcW w:w="902" w:type="pct"/>
                    <w:gridSpan w:val="2"/>
                    <w:tcBorders>
                      <w:top w:val="single" w:sz="4" w:space="0" w:color="auto"/>
                      <w:left w:val="single" w:sz="4" w:space="0" w:color="auto"/>
                      <w:bottom w:val="single" w:sz="4" w:space="0" w:color="auto"/>
                      <w:right w:val="single" w:sz="4" w:space="0" w:color="auto"/>
                    </w:tcBorders>
                    <w:vAlign w:val="center"/>
                  </w:tcPr>
                  <w:p w14:paraId="2D3AEFE1" w14:textId="77777777" w:rsidR="008A0C52" w:rsidRDefault="008A0C52" w:rsidP="008A0C52">
                    <w:pPr>
                      <w:jc w:val="center"/>
                    </w:pPr>
                    <w:r>
                      <w:rPr>
                        <w:rFonts w:hint="eastAsia"/>
                      </w:rPr>
                      <w:t>坏账准备</w:t>
                    </w:r>
                  </w:p>
                </w:tc>
              </w:sdtContent>
            </w:sdt>
            <w:sdt>
              <w:sdtPr>
                <w:tag w:val="_PLD_6ade046afd0c47c0aae9506cc9d47486"/>
                <w:id w:val="-1303377790"/>
                <w:lock w:val="sdtLocked"/>
              </w:sdtPr>
              <w:sdtEndPr/>
              <w:sdtContent>
                <w:tc>
                  <w:tcPr>
                    <w:tcW w:w="551" w:type="pct"/>
                    <w:vMerge w:val="restart"/>
                    <w:tcBorders>
                      <w:top w:val="single" w:sz="4" w:space="0" w:color="auto"/>
                      <w:left w:val="single" w:sz="4" w:space="0" w:color="auto"/>
                      <w:right w:val="single" w:sz="4" w:space="0" w:color="auto"/>
                    </w:tcBorders>
                    <w:vAlign w:val="center"/>
                  </w:tcPr>
                  <w:p w14:paraId="49115597" w14:textId="77777777" w:rsidR="008A0C52" w:rsidRDefault="008A0C52" w:rsidP="008A0C52">
                    <w:pPr>
                      <w:jc w:val="center"/>
                    </w:pPr>
                    <w:r>
                      <w:rPr>
                        <w:rFonts w:hint="eastAsia"/>
                      </w:rPr>
                      <w:t>账面</w:t>
                    </w:r>
                  </w:p>
                  <w:p w14:paraId="390D6D4E" w14:textId="77777777" w:rsidR="008A0C52" w:rsidRDefault="008A0C52" w:rsidP="008A0C52">
                    <w:pPr>
                      <w:jc w:val="center"/>
                    </w:pPr>
                    <w:r>
                      <w:rPr>
                        <w:rFonts w:hint="eastAsia"/>
                      </w:rPr>
                      <w:t>价值</w:t>
                    </w:r>
                  </w:p>
                </w:tc>
              </w:sdtContent>
            </w:sdt>
            <w:sdt>
              <w:sdtPr>
                <w:tag w:val="_PLD_abd9bd4831b9473aabae7411a299a204"/>
                <w:id w:val="-1651816194"/>
                <w:lock w:val="sdtLocked"/>
              </w:sdtPr>
              <w:sdtEndPr/>
              <w:sdtContent>
                <w:tc>
                  <w:tcPr>
                    <w:tcW w:w="894" w:type="pct"/>
                    <w:gridSpan w:val="2"/>
                    <w:tcBorders>
                      <w:top w:val="single" w:sz="4" w:space="0" w:color="auto"/>
                      <w:left w:val="single" w:sz="4" w:space="0" w:color="auto"/>
                      <w:right w:val="single" w:sz="4" w:space="0" w:color="auto"/>
                    </w:tcBorders>
                    <w:vAlign w:val="center"/>
                  </w:tcPr>
                  <w:p w14:paraId="53270EF2" w14:textId="77777777" w:rsidR="008A0C52" w:rsidRDefault="008A0C52" w:rsidP="008A0C52">
                    <w:pPr>
                      <w:jc w:val="center"/>
                    </w:pPr>
                    <w:r>
                      <w:rPr>
                        <w:rFonts w:hint="eastAsia"/>
                      </w:rPr>
                      <w:t>账面余额</w:t>
                    </w:r>
                  </w:p>
                </w:tc>
              </w:sdtContent>
            </w:sdt>
            <w:sdt>
              <w:sdtPr>
                <w:tag w:val="_PLD_76d8f3a48cba41949b5870f6cbb124af"/>
                <w:id w:val="-1976908854"/>
                <w:lock w:val="sdtLocked"/>
              </w:sdtPr>
              <w:sdtEndPr/>
              <w:sdtContent>
                <w:tc>
                  <w:tcPr>
                    <w:tcW w:w="851" w:type="pct"/>
                    <w:gridSpan w:val="2"/>
                    <w:tcBorders>
                      <w:top w:val="single" w:sz="4" w:space="0" w:color="auto"/>
                      <w:left w:val="single" w:sz="4" w:space="0" w:color="auto"/>
                      <w:right w:val="single" w:sz="4" w:space="0" w:color="auto"/>
                    </w:tcBorders>
                    <w:vAlign w:val="center"/>
                  </w:tcPr>
                  <w:p w14:paraId="1C7529F1" w14:textId="77777777" w:rsidR="008A0C52" w:rsidRDefault="008A0C52" w:rsidP="008A0C52">
                    <w:pPr>
                      <w:jc w:val="center"/>
                    </w:pPr>
                    <w:r>
                      <w:rPr>
                        <w:rFonts w:hint="eastAsia"/>
                      </w:rPr>
                      <w:t>坏账准备</w:t>
                    </w:r>
                  </w:p>
                </w:tc>
              </w:sdtContent>
            </w:sdt>
            <w:sdt>
              <w:sdtPr>
                <w:tag w:val="_PLD_5062ab8e678b49c0bba488dc029ff27b"/>
                <w:id w:val="1889682975"/>
                <w:lock w:val="sdtLocked"/>
              </w:sdtPr>
              <w:sdtEndPr/>
              <w:sdtContent>
                <w:tc>
                  <w:tcPr>
                    <w:tcW w:w="640" w:type="pct"/>
                    <w:vMerge w:val="restart"/>
                    <w:tcBorders>
                      <w:top w:val="single" w:sz="4" w:space="0" w:color="auto"/>
                      <w:left w:val="single" w:sz="4" w:space="0" w:color="auto"/>
                      <w:right w:val="single" w:sz="4" w:space="0" w:color="auto"/>
                    </w:tcBorders>
                    <w:vAlign w:val="center"/>
                  </w:tcPr>
                  <w:p w14:paraId="55D6B5BA" w14:textId="77777777" w:rsidR="008A0C52" w:rsidRDefault="008A0C52" w:rsidP="008A0C52">
                    <w:pPr>
                      <w:jc w:val="center"/>
                    </w:pPr>
                    <w:r>
                      <w:rPr>
                        <w:rFonts w:hint="eastAsia"/>
                      </w:rPr>
                      <w:t>账面</w:t>
                    </w:r>
                  </w:p>
                  <w:p w14:paraId="29067CBC" w14:textId="77777777" w:rsidR="008A0C52" w:rsidRDefault="008A0C52" w:rsidP="008A0C52">
                    <w:pPr>
                      <w:jc w:val="center"/>
                    </w:pPr>
                    <w:r>
                      <w:rPr>
                        <w:rFonts w:hint="eastAsia"/>
                      </w:rPr>
                      <w:t>价值</w:t>
                    </w:r>
                  </w:p>
                </w:tc>
              </w:sdtContent>
            </w:sdt>
          </w:tr>
          <w:tr w:rsidR="005D2938" w14:paraId="1438F27B" w14:textId="77777777" w:rsidTr="000F7FF8">
            <w:trPr>
              <w:cantSplit/>
              <w:trHeight w:val="375"/>
              <w:jc w:val="center"/>
            </w:trPr>
            <w:tc>
              <w:tcPr>
                <w:tcW w:w="496" w:type="pct"/>
                <w:vMerge/>
                <w:tcBorders>
                  <w:left w:val="single" w:sz="4" w:space="0" w:color="auto"/>
                  <w:bottom w:val="single" w:sz="4" w:space="0" w:color="auto"/>
                  <w:right w:val="single" w:sz="4" w:space="0" w:color="auto"/>
                </w:tcBorders>
                <w:vAlign w:val="center"/>
              </w:tcPr>
              <w:p w14:paraId="102800EE" w14:textId="77777777" w:rsidR="008A0C52" w:rsidRDefault="008A0C52" w:rsidP="008A0C52"/>
            </w:tc>
            <w:sdt>
              <w:sdtPr>
                <w:tag w:val="_PLD_f6bdd572740240b5a7a2e643c29db5eb"/>
                <w:id w:val="1946116742"/>
                <w:lock w:val="sdtLocked"/>
              </w:sdtPr>
              <w:sdtEndPr/>
              <w:sdtContent>
                <w:tc>
                  <w:tcPr>
                    <w:tcW w:w="417" w:type="pct"/>
                    <w:tcBorders>
                      <w:left w:val="single" w:sz="4" w:space="0" w:color="auto"/>
                      <w:bottom w:val="single" w:sz="4" w:space="0" w:color="auto"/>
                      <w:right w:val="single" w:sz="4" w:space="0" w:color="auto"/>
                    </w:tcBorders>
                    <w:vAlign w:val="center"/>
                  </w:tcPr>
                  <w:p w14:paraId="69B85DEF" w14:textId="77777777" w:rsidR="008A0C52" w:rsidRDefault="008A0C52" w:rsidP="008A0C52">
                    <w:pPr>
                      <w:jc w:val="center"/>
                    </w:pPr>
                    <w:r>
                      <w:rPr>
                        <w:rFonts w:hint="eastAsia"/>
                      </w:rPr>
                      <w:t>金额</w:t>
                    </w:r>
                  </w:p>
                </w:tc>
              </w:sdtContent>
            </w:sdt>
            <w:sdt>
              <w:sdtPr>
                <w:tag w:val="_PLD_0a09779b6e354e32b6df9b1e891e1509"/>
                <w:id w:val="417221417"/>
                <w:lock w:val="sdtLocked"/>
              </w:sdtPr>
              <w:sdtEndPr/>
              <w:sdtContent>
                <w:tc>
                  <w:tcPr>
                    <w:tcW w:w="250" w:type="pct"/>
                    <w:tcBorders>
                      <w:left w:val="single" w:sz="4" w:space="0" w:color="auto"/>
                      <w:bottom w:val="single" w:sz="4" w:space="0" w:color="auto"/>
                      <w:right w:val="single" w:sz="4" w:space="0" w:color="auto"/>
                    </w:tcBorders>
                    <w:vAlign w:val="center"/>
                  </w:tcPr>
                  <w:p w14:paraId="60F891DC" w14:textId="77777777" w:rsidR="008A0C52" w:rsidRDefault="008A0C52" w:rsidP="008A0C52">
                    <w:pPr>
                      <w:jc w:val="center"/>
                    </w:pPr>
                    <w:r>
                      <w:rPr>
                        <w:rFonts w:hint="eastAsia"/>
                      </w:rPr>
                      <w:t>比例</w:t>
                    </w:r>
                    <w:r>
                      <w:t>(%)</w:t>
                    </w:r>
                  </w:p>
                </w:tc>
              </w:sdtContent>
            </w:sdt>
            <w:sdt>
              <w:sdtPr>
                <w:tag w:val="_PLD_dd9c9061f11b453c8775ca1a11382d92"/>
                <w:id w:val="-1096170864"/>
                <w:lock w:val="sdtLocked"/>
              </w:sdtPr>
              <w:sdtEndPr/>
              <w:sdtContent>
                <w:tc>
                  <w:tcPr>
                    <w:tcW w:w="601" w:type="pct"/>
                    <w:tcBorders>
                      <w:left w:val="single" w:sz="4" w:space="0" w:color="auto"/>
                      <w:bottom w:val="single" w:sz="4" w:space="0" w:color="auto"/>
                      <w:right w:val="single" w:sz="4" w:space="0" w:color="auto"/>
                    </w:tcBorders>
                    <w:vAlign w:val="center"/>
                  </w:tcPr>
                  <w:p w14:paraId="3B007E50" w14:textId="77777777" w:rsidR="008A0C52" w:rsidRDefault="008A0C52" w:rsidP="008A0C52">
                    <w:pPr>
                      <w:jc w:val="center"/>
                    </w:pPr>
                    <w:r>
                      <w:rPr>
                        <w:rFonts w:hint="eastAsia"/>
                      </w:rPr>
                      <w:t>金额</w:t>
                    </w:r>
                  </w:p>
                </w:tc>
              </w:sdtContent>
            </w:sdt>
            <w:sdt>
              <w:sdtPr>
                <w:tag w:val="_PLD_988b69362ac14c0e94c26191e76b1e3a"/>
                <w:id w:val="2104214465"/>
                <w:lock w:val="sdtLocked"/>
              </w:sdtPr>
              <w:sdtEndPr/>
              <w:sdtContent>
                <w:tc>
                  <w:tcPr>
                    <w:tcW w:w="301" w:type="pct"/>
                    <w:tcBorders>
                      <w:left w:val="single" w:sz="4" w:space="0" w:color="auto"/>
                      <w:bottom w:val="single" w:sz="4" w:space="0" w:color="auto"/>
                      <w:right w:val="single" w:sz="4" w:space="0" w:color="auto"/>
                    </w:tcBorders>
                    <w:vAlign w:val="center"/>
                  </w:tcPr>
                  <w:p w14:paraId="1CFA914A" w14:textId="77777777" w:rsidR="008A0C52" w:rsidRDefault="008A0C52" w:rsidP="008A0C52">
                    <w:pPr>
                      <w:jc w:val="center"/>
                    </w:pPr>
                    <w:r>
                      <w:rPr>
                        <w:rFonts w:hint="eastAsia"/>
                      </w:rPr>
                      <w:t>计提比例</w:t>
                    </w:r>
                    <w:r>
                      <w:t>(%)</w:t>
                    </w:r>
                  </w:p>
                </w:tc>
              </w:sdtContent>
            </w:sdt>
            <w:tc>
              <w:tcPr>
                <w:tcW w:w="551" w:type="pct"/>
                <w:vMerge/>
                <w:tcBorders>
                  <w:left w:val="single" w:sz="4" w:space="0" w:color="auto"/>
                  <w:bottom w:val="single" w:sz="4" w:space="0" w:color="auto"/>
                  <w:right w:val="single" w:sz="4" w:space="0" w:color="auto"/>
                </w:tcBorders>
                <w:vAlign w:val="center"/>
              </w:tcPr>
              <w:p w14:paraId="53A48FA2" w14:textId="77777777" w:rsidR="008A0C52" w:rsidRDefault="008A0C52" w:rsidP="008A0C52">
                <w:pPr>
                  <w:jc w:val="center"/>
                </w:pPr>
              </w:p>
            </w:tc>
            <w:sdt>
              <w:sdtPr>
                <w:tag w:val="_PLD_a5c1af5c86d545b993971c3da029159d"/>
                <w:id w:val="385688099"/>
                <w:lock w:val="sdtLocked"/>
              </w:sdtPr>
              <w:sdtEndPr/>
              <w:sdtContent>
                <w:tc>
                  <w:tcPr>
                    <w:tcW w:w="644" w:type="pct"/>
                    <w:tcBorders>
                      <w:left w:val="single" w:sz="4" w:space="0" w:color="auto"/>
                      <w:bottom w:val="single" w:sz="4" w:space="0" w:color="auto"/>
                      <w:right w:val="single" w:sz="4" w:space="0" w:color="auto"/>
                    </w:tcBorders>
                    <w:vAlign w:val="center"/>
                  </w:tcPr>
                  <w:p w14:paraId="6B272C31" w14:textId="77777777" w:rsidR="008A0C52" w:rsidRDefault="008A0C52" w:rsidP="008A0C52">
                    <w:pPr>
                      <w:jc w:val="center"/>
                    </w:pPr>
                    <w:r>
                      <w:rPr>
                        <w:rFonts w:hint="eastAsia"/>
                      </w:rPr>
                      <w:t>金额</w:t>
                    </w:r>
                  </w:p>
                </w:tc>
              </w:sdtContent>
            </w:sdt>
            <w:sdt>
              <w:sdtPr>
                <w:tag w:val="_PLD_fd80073c74724a799d0de2171d95f241"/>
                <w:id w:val="-661783828"/>
                <w:lock w:val="sdtLocked"/>
              </w:sdtPr>
              <w:sdtEndPr/>
              <w:sdtContent>
                <w:tc>
                  <w:tcPr>
                    <w:tcW w:w="250" w:type="pct"/>
                    <w:tcBorders>
                      <w:left w:val="single" w:sz="4" w:space="0" w:color="auto"/>
                      <w:bottom w:val="single" w:sz="4" w:space="0" w:color="auto"/>
                      <w:right w:val="single" w:sz="4" w:space="0" w:color="auto"/>
                    </w:tcBorders>
                    <w:vAlign w:val="center"/>
                  </w:tcPr>
                  <w:p w14:paraId="58D734AF" w14:textId="77777777" w:rsidR="008A0C52" w:rsidRDefault="008A0C52" w:rsidP="008A0C52">
                    <w:pPr>
                      <w:jc w:val="center"/>
                    </w:pPr>
                    <w:r>
                      <w:rPr>
                        <w:rFonts w:hint="eastAsia"/>
                      </w:rPr>
                      <w:t>比例</w:t>
                    </w:r>
                    <w:r>
                      <w:t>(%)</w:t>
                    </w:r>
                  </w:p>
                </w:tc>
              </w:sdtContent>
            </w:sdt>
            <w:sdt>
              <w:sdtPr>
                <w:tag w:val="_PLD_917059b3ee7f4b52afe8c3fa58f3e369"/>
                <w:id w:val="-1728060991"/>
                <w:lock w:val="sdtLocked"/>
              </w:sdtPr>
              <w:sdtEndPr/>
              <w:sdtContent>
                <w:tc>
                  <w:tcPr>
                    <w:tcW w:w="601" w:type="pct"/>
                    <w:tcBorders>
                      <w:left w:val="single" w:sz="4" w:space="0" w:color="auto"/>
                      <w:bottom w:val="single" w:sz="4" w:space="0" w:color="auto"/>
                      <w:right w:val="single" w:sz="4" w:space="0" w:color="auto"/>
                    </w:tcBorders>
                    <w:vAlign w:val="center"/>
                  </w:tcPr>
                  <w:p w14:paraId="530CF22B" w14:textId="77777777" w:rsidR="008A0C52" w:rsidRDefault="008A0C52" w:rsidP="008A0C52">
                    <w:pPr>
                      <w:jc w:val="center"/>
                    </w:pPr>
                    <w:r>
                      <w:rPr>
                        <w:rFonts w:hint="eastAsia"/>
                      </w:rPr>
                      <w:t>金额</w:t>
                    </w:r>
                  </w:p>
                </w:tc>
              </w:sdtContent>
            </w:sdt>
            <w:sdt>
              <w:sdtPr>
                <w:tag w:val="_PLD_ea90ccc029834397956c79bbe869d343"/>
                <w:id w:val="492772726"/>
                <w:lock w:val="sdtLocked"/>
              </w:sdtPr>
              <w:sdtEndPr/>
              <w:sdtContent>
                <w:tc>
                  <w:tcPr>
                    <w:tcW w:w="250" w:type="pct"/>
                    <w:tcBorders>
                      <w:left w:val="single" w:sz="4" w:space="0" w:color="auto"/>
                      <w:bottom w:val="single" w:sz="4" w:space="0" w:color="auto"/>
                      <w:right w:val="single" w:sz="4" w:space="0" w:color="auto"/>
                    </w:tcBorders>
                    <w:vAlign w:val="center"/>
                  </w:tcPr>
                  <w:p w14:paraId="32B3383C" w14:textId="77777777" w:rsidR="008A0C52" w:rsidRDefault="008A0C52" w:rsidP="008A0C52">
                    <w:pPr>
                      <w:jc w:val="center"/>
                    </w:pPr>
                    <w:r>
                      <w:rPr>
                        <w:rFonts w:hint="eastAsia"/>
                      </w:rPr>
                      <w:t>计提比例</w:t>
                    </w:r>
                    <w:r>
                      <w:t>(%)</w:t>
                    </w:r>
                  </w:p>
                </w:tc>
              </w:sdtContent>
            </w:sdt>
            <w:tc>
              <w:tcPr>
                <w:tcW w:w="640" w:type="pct"/>
                <w:vMerge/>
                <w:tcBorders>
                  <w:left w:val="single" w:sz="4" w:space="0" w:color="auto"/>
                  <w:bottom w:val="single" w:sz="4" w:space="0" w:color="auto"/>
                  <w:right w:val="single" w:sz="4" w:space="0" w:color="auto"/>
                </w:tcBorders>
              </w:tcPr>
              <w:p w14:paraId="20811CC2" w14:textId="77777777" w:rsidR="008A0C52" w:rsidRDefault="008A0C52" w:rsidP="008A0C52">
                <w:pPr>
                  <w:jc w:val="center"/>
                </w:pPr>
              </w:p>
            </w:tc>
          </w:tr>
          <w:tr w:rsidR="005D2938" w14:paraId="61C1EF29" w14:textId="77777777" w:rsidTr="000F7FF8">
            <w:trPr>
              <w:cantSplit/>
              <w:jc w:val="center"/>
            </w:trPr>
            <w:sdt>
              <w:sdtPr>
                <w:tag w:val="_PLD_d8f2e8353bc54fe8b730d8cdf873f57c"/>
                <w:id w:val="2112313894"/>
                <w:lock w:val="sdtLocked"/>
              </w:sdtPr>
              <w:sdtEndPr/>
              <w:sdtContent>
                <w:tc>
                  <w:tcPr>
                    <w:tcW w:w="496" w:type="pct"/>
                    <w:tcBorders>
                      <w:top w:val="single" w:sz="4" w:space="0" w:color="auto"/>
                      <w:left w:val="single" w:sz="4" w:space="0" w:color="auto"/>
                      <w:bottom w:val="single" w:sz="4" w:space="0" w:color="auto"/>
                      <w:right w:val="single" w:sz="4" w:space="0" w:color="auto"/>
                    </w:tcBorders>
                  </w:tcPr>
                  <w:p w14:paraId="67BB0E68" w14:textId="77777777" w:rsidR="008A0C52" w:rsidRDefault="008A0C52" w:rsidP="008A0C52">
                    <w:r>
                      <w:rPr>
                        <w:rFonts w:hint="eastAsia"/>
                      </w:rPr>
                      <w:t>按单项计提坏账准备</w:t>
                    </w:r>
                  </w:p>
                </w:tc>
              </w:sdtContent>
            </w:sdt>
            <w:tc>
              <w:tcPr>
                <w:tcW w:w="417" w:type="pct"/>
                <w:tcBorders>
                  <w:top w:val="single" w:sz="4" w:space="0" w:color="auto"/>
                  <w:left w:val="single" w:sz="4" w:space="0" w:color="auto"/>
                  <w:bottom w:val="single" w:sz="4" w:space="0" w:color="auto"/>
                  <w:right w:val="single" w:sz="4" w:space="0" w:color="auto"/>
                </w:tcBorders>
                <w:vAlign w:val="center"/>
              </w:tcPr>
              <w:p w14:paraId="0E248EB1" w14:textId="77777777" w:rsidR="008A0C52" w:rsidRDefault="008A0C52" w:rsidP="008A0C52">
                <w:pPr>
                  <w:jc w:val="right"/>
                </w:pPr>
              </w:p>
            </w:tc>
            <w:tc>
              <w:tcPr>
                <w:tcW w:w="250" w:type="pct"/>
                <w:tcBorders>
                  <w:top w:val="single" w:sz="4" w:space="0" w:color="auto"/>
                  <w:left w:val="single" w:sz="4" w:space="0" w:color="auto"/>
                  <w:bottom w:val="single" w:sz="4" w:space="0" w:color="auto"/>
                  <w:right w:val="single" w:sz="4" w:space="0" w:color="auto"/>
                </w:tcBorders>
                <w:vAlign w:val="center"/>
              </w:tcPr>
              <w:p w14:paraId="2B82C6C9" w14:textId="77777777" w:rsidR="008A0C52" w:rsidRDefault="008A0C52" w:rsidP="008A0C52">
                <w:pPr>
                  <w:jc w:val="right"/>
                </w:pPr>
              </w:p>
            </w:tc>
            <w:tc>
              <w:tcPr>
                <w:tcW w:w="601" w:type="pct"/>
                <w:tcBorders>
                  <w:top w:val="single" w:sz="4" w:space="0" w:color="auto"/>
                  <w:left w:val="single" w:sz="4" w:space="0" w:color="auto"/>
                  <w:bottom w:val="single" w:sz="4" w:space="0" w:color="auto"/>
                  <w:right w:val="single" w:sz="4" w:space="0" w:color="auto"/>
                </w:tcBorders>
                <w:vAlign w:val="center"/>
              </w:tcPr>
              <w:p w14:paraId="5310E67C" w14:textId="77777777" w:rsidR="008A0C52" w:rsidRDefault="008A0C52" w:rsidP="008A0C52">
                <w:pPr>
                  <w:jc w:val="right"/>
                </w:pPr>
              </w:p>
            </w:tc>
            <w:tc>
              <w:tcPr>
                <w:tcW w:w="301" w:type="pct"/>
                <w:tcBorders>
                  <w:top w:val="single" w:sz="4" w:space="0" w:color="auto"/>
                  <w:left w:val="single" w:sz="4" w:space="0" w:color="auto"/>
                  <w:bottom w:val="single" w:sz="4" w:space="0" w:color="auto"/>
                  <w:right w:val="single" w:sz="4" w:space="0" w:color="auto"/>
                </w:tcBorders>
                <w:vAlign w:val="center"/>
              </w:tcPr>
              <w:p w14:paraId="4A66F83D" w14:textId="77777777" w:rsidR="008A0C52" w:rsidRDefault="008A0C52" w:rsidP="008A0C52">
                <w:pPr>
                  <w:jc w:val="right"/>
                </w:pPr>
              </w:p>
            </w:tc>
            <w:tc>
              <w:tcPr>
                <w:tcW w:w="551" w:type="pct"/>
                <w:tcBorders>
                  <w:top w:val="single" w:sz="4" w:space="0" w:color="auto"/>
                  <w:left w:val="single" w:sz="4" w:space="0" w:color="auto"/>
                  <w:bottom w:val="single" w:sz="4" w:space="0" w:color="auto"/>
                  <w:right w:val="single" w:sz="4" w:space="0" w:color="auto"/>
                </w:tcBorders>
                <w:vAlign w:val="center"/>
              </w:tcPr>
              <w:p w14:paraId="6B4E2A27" w14:textId="77777777" w:rsidR="008A0C52" w:rsidRDefault="008A0C52" w:rsidP="008A0C52">
                <w:pPr>
                  <w:jc w:val="right"/>
                </w:pPr>
              </w:p>
            </w:tc>
            <w:tc>
              <w:tcPr>
                <w:tcW w:w="644" w:type="pct"/>
                <w:tcBorders>
                  <w:top w:val="single" w:sz="4" w:space="0" w:color="auto"/>
                  <w:left w:val="single" w:sz="4" w:space="0" w:color="auto"/>
                  <w:bottom w:val="single" w:sz="4" w:space="0" w:color="auto"/>
                  <w:right w:val="single" w:sz="4" w:space="0" w:color="auto"/>
                </w:tcBorders>
                <w:vAlign w:val="center"/>
              </w:tcPr>
              <w:p w14:paraId="30B40CE2" w14:textId="77777777" w:rsidR="008A0C52" w:rsidRDefault="008A0C52" w:rsidP="008A0C52">
                <w:pPr>
                  <w:jc w:val="right"/>
                </w:pPr>
              </w:p>
            </w:tc>
            <w:tc>
              <w:tcPr>
                <w:tcW w:w="250" w:type="pct"/>
                <w:tcBorders>
                  <w:top w:val="single" w:sz="4" w:space="0" w:color="auto"/>
                  <w:left w:val="single" w:sz="4" w:space="0" w:color="auto"/>
                  <w:bottom w:val="single" w:sz="4" w:space="0" w:color="auto"/>
                  <w:right w:val="single" w:sz="4" w:space="0" w:color="auto"/>
                </w:tcBorders>
                <w:vAlign w:val="center"/>
              </w:tcPr>
              <w:p w14:paraId="065F178A" w14:textId="77777777" w:rsidR="008A0C52" w:rsidRDefault="008A0C52" w:rsidP="008A0C52">
                <w:pPr>
                  <w:jc w:val="right"/>
                </w:pPr>
              </w:p>
            </w:tc>
            <w:tc>
              <w:tcPr>
                <w:tcW w:w="601" w:type="pct"/>
                <w:tcBorders>
                  <w:top w:val="single" w:sz="4" w:space="0" w:color="auto"/>
                  <w:left w:val="single" w:sz="4" w:space="0" w:color="auto"/>
                  <w:bottom w:val="single" w:sz="4" w:space="0" w:color="auto"/>
                  <w:right w:val="single" w:sz="4" w:space="0" w:color="auto"/>
                </w:tcBorders>
                <w:vAlign w:val="center"/>
              </w:tcPr>
              <w:p w14:paraId="0916D005" w14:textId="77777777" w:rsidR="008A0C52" w:rsidRDefault="008A0C52" w:rsidP="008A0C52">
                <w:pPr>
                  <w:jc w:val="right"/>
                </w:pPr>
              </w:p>
            </w:tc>
            <w:tc>
              <w:tcPr>
                <w:tcW w:w="250" w:type="pct"/>
                <w:tcBorders>
                  <w:top w:val="single" w:sz="4" w:space="0" w:color="auto"/>
                  <w:left w:val="single" w:sz="4" w:space="0" w:color="auto"/>
                  <w:bottom w:val="single" w:sz="4" w:space="0" w:color="auto"/>
                  <w:right w:val="single" w:sz="4" w:space="0" w:color="auto"/>
                </w:tcBorders>
                <w:vAlign w:val="center"/>
              </w:tcPr>
              <w:p w14:paraId="4B36FCD9" w14:textId="77777777" w:rsidR="008A0C52" w:rsidRDefault="008A0C52" w:rsidP="008A0C52">
                <w:pPr>
                  <w:jc w:val="right"/>
                </w:pPr>
              </w:p>
            </w:tc>
            <w:tc>
              <w:tcPr>
                <w:tcW w:w="640" w:type="pct"/>
                <w:tcBorders>
                  <w:top w:val="single" w:sz="4" w:space="0" w:color="auto"/>
                  <w:left w:val="single" w:sz="4" w:space="0" w:color="auto"/>
                  <w:bottom w:val="single" w:sz="4" w:space="0" w:color="auto"/>
                  <w:right w:val="single" w:sz="4" w:space="0" w:color="auto"/>
                </w:tcBorders>
                <w:vAlign w:val="center"/>
              </w:tcPr>
              <w:p w14:paraId="178EF10B" w14:textId="77777777" w:rsidR="008A0C52" w:rsidRDefault="008A0C52" w:rsidP="008A0C52">
                <w:pPr>
                  <w:jc w:val="right"/>
                </w:pPr>
              </w:p>
            </w:tc>
          </w:tr>
          <w:tr w:rsidR="008A0C52" w14:paraId="0768D233" w14:textId="77777777" w:rsidTr="005E774B">
            <w:trPr>
              <w:cantSplit/>
              <w:jc w:val="center"/>
            </w:trPr>
            <w:sdt>
              <w:sdtPr>
                <w:tag w:val="_PLD_8ec8b92b0ab24a78ae82ff991696133e"/>
                <w:id w:val="-1178571738"/>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6800F2A0" w14:textId="77777777" w:rsidR="008A0C52" w:rsidRDefault="008A0C52" w:rsidP="008A0C52">
                    <w:r>
                      <w:rPr>
                        <w:rFonts w:hint="eastAsia"/>
                      </w:rPr>
                      <w:t>其中：</w:t>
                    </w:r>
                  </w:p>
                </w:tc>
              </w:sdtContent>
            </w:sdt>
          </w:tr>
          <w:sdt>
            <w:sdtPr>
              <w:alias w:val="按单项计提坏账准备的应收账款明细"/>
              <w:tag w:val="_TUP_55ed2cba36cc42ad9f79258891365b58"/>
              <w:id w:val="1981723557"/>
              <w:lock w:val="sdtLocked"/>
            </w:sdtPr>
            <w:sdtEndPr/>
            <w:sdtContent>
              <w:tr w:rsidR="005D2938" w14:paraId="3220F9A5" w14:textId="77777777" w:rsidTr="000F7FF8">
                <w:trPr>
                  <w:cantSplit/>
                  <w:jc w:val="center"/>
                </w:trPr>
                <w:sdt>
                  <w:sdtPr>
                    <w:alias w:val="按单项计提坏账准备的应收账款明细-类别"/>
                    <w:tag w:val="_GBC_d2aff18c0a9246d69b8b1f262666166e"/>
                    <w:id w:val="-1974127574"/>
                    <w:lock w:val="sdtLocked"/>
                    <w:showingPlcHdr/>
                  </w:sdtPr>
                  <w:sdtEndPr/>
                  <w:sdtContent>
                    <w:tc>
                      <w:tcPr>
                        <w:tcW w:w="496" w:type="pct"/>
                        <w:tcBorders>
                          <w:top w:val="single" w:sz="4" w:space="0" w:color="auto"/>
                          <w:left w:val="single" w:sz="4" w:space="0" w:color="auto"/>
                          <w:bottom w:val="single" w:sz="4" w:space="0" w:color="auto"/>
                          <w:right w:val="single" w:sz="4" w:space="0" w:color="auto"/>
                        </w:tcBorders>
                      </w:tcPr>
                      <w:p w14:paraId="60D5CBF0" w14:textId="77777777" w:rsidR="008A0C52" w:rsidRDefault="008A0C52" w:rsidP="008A0C52">
                        <w:pPr>
                          <w:rPr>
                            <w:color w:val="808080"/>
                          </w:rPr>
                        </w:pPr>
                        <w:r>
                          <w:rPr>
                            <w:rFonts w:hint="eastAsia"/>
                          </w:rPr>
                          <w:t xml:space="preserve">　</w:t>
                        </w:r>
                      </w:p>
                    </w:tc>
                  </w:sdtContent>
                </w:sdt>
                <w:tc>
                  <w:tcPr>
                    <w:tcW w:w="417" w:type="pct"/>
                    <w:tcBorders>
                      <w:top w:val="single" w:sz="4" w:space="0" w:color="auto"/>
                      <w:left w:val="single" w:sz="4" w:space="0" w:color="auto"/>
                      <w:bottom w:val="single" w:sz="4" w:space="0" w:color="auto"/>
                      <w:right w:val="single" w:sz="4" w:space="0" w:color="auto"/>
                    </w:tcBorders>
                  </w:tcPr>
                  <w:p w14:paraId="04FD97AC" w14:textId="77777777" w:rsidR="008A0C52" w:rsidRDefault="008A0C52" w:rsidP="008A0C52">
                    <w:pPr>
                      <w:jc w:val="right"/>
                    </w:pPr>
                  </w:p>
                </w:tc>
                <w:tc>
                  <w:tcPr>
                    <w:tcW w:w="250" w:type="pct"/>
                    <w:tcBorders>
                      <w:top w:val="single" w:sz="4" w:space="0" w:color="auto"/>
                      <w:left w:val="single" w:sz="4" w:space="0" w:color="auto"/>
                      <w:bottom w:val="single" w:sz="4" w:space="0" w:color="auto"/>
                      <w:right w:val="single" w:sz="4" w:space="0" w:color="auto"/>
                    </w:tcBorders>
                  </w:tcPr>
                  <w:p w14:paraId="0FB06107" w14:textId="77777777" w:rsidR="008A0C52" w:rsidRDefault="008A0C52" w:rsidP="008A0C52">
                    <w:pPr>
                      <w:jc w:val="right"/>
                    </w:pPr>
                  </w:p>
                </w:tc>
                <w:tc>
                  <w:tcPr>
                    <w:tcW w:w="601" w:type="pct"/>
                    <w:tcBorders>
                      <w:top w:val="single" w:sz="4" w:space="0" w:color="auto"/>
                      <w:left w:val="single" w:sz="4" w:space="0" w:color="auto"/>
                      <w:bottom w:val="single" w:sz="4" w:space="0" w:color="auto"/>
                      <w:right w:val="single" w:sz="4" w:space="0" w:color="auto"/>
                    </w:tcBorders>
                  </w:tcPr>
                  <w:p w14:paraId="7C86FE37" w14:textId="77777777" w:rsidR="008A0C52" w:rsidRDefault="008A0C52" w:rsidP="008A0C52">
                    <w:pPr>
                      <w:jc w:val="right"/>
                    </w:pPr>
                  </w:p>
                </w:tc>
                <w:tc>
                  <w:tcPr>
                    <w:tcW w:w="301" w:type="pct"/>
                    <w:tcBorders>
                      <w:top w:val="single" w:sz="4" w:space="0" w:color="auto"/>
                      <w:left w:val="single" w:sz="4" w:space="0" w:color="auto"/>
                      <w:bottom w:val="single" w:sz="4" w:space="0" w:color="auto"/>
                      <w:right w:val="single" w:sz="4" w:space="0" w:color="auto"/>
                    </w:tcBorders>
                  </w:tcPr>
                  <w:p w14:paraId="61D3786B" w14:textId="77777777" w:rsidR="008A0C52" w:rsidRDefault="008A0C52" w:rsidP="008A0C52">
                    <w:pPr>
                      <w:jc w:val="right"/>
                    </w:pPr>
                  </w:p>
                </w:tc>
                <w:tc>
                  <w:tcPr>
                    <w:tcW w:w="551" w:type="pct"/>
                    <w:tcBorders>
                      <w:top w:val="single" w:sz="4" w:space="0" w:color="auto"/>
                      <w:left w:val="single" w:sz="4" w:space="0" w:color="auto"/>
                      <w:bottom w:val="single" w:sz="4" w:space="0" w:color="auto"/>
                      <w:right w:val="single" w:sz="4" w:space="0" w:color="auto"/>
                    </w:tcBorders>
                  </w:tcPr>
                  <w:p w14:paraId="08BF8534" w14:textId="77777777" w:rsidR="008A0C52" w:rsidRDefault="008A0C52" w:rsidP="008A0C52">
                    <w:pPr>
                      <w:jc w:val="right"/>
                    </w:pPr>
                  </w:p>
                </w:tc>
                <w:tc>
                  <w:tcPr>
                    <w:tcW w:w="644" w:type="pct"/>
                    <w:tcBorders>
                      <w:top w:val="single" w:sz="4" w:space="0" w:color="auto"/>
                      <w:left w:val="single" w:sz="4" w:space="0" w:color="auto"/>
                      <w:bottom w:val="single" w:sz="4" w:space="0" w:color="auto"/>
                      <w:right w:val="single" w:sz="4" w:space="0" w:color="auto"/>
                    </w:tcBorders>
                  </w:tcPr>
                  <w:p w14:paraId="3665D7AF" w14:textId="77777777" w:rsidR="008A0C52" w:rsidRDefault="008A0C52" w:rsidP="008A0C52">
                    <w:pPr>
                      <w:jc w:val="right"/>
                    </w:pPr>
                  </w:p>
                </w:tc>
                <w:tc>
                  <w:tcPr>
                    <w:tcW w:w="250" w:type="pct"/>
                    <w:tcBorders>
                      <w:top w:val="single" w:sz="4" w:space="0" w:color="auto"/>
                      <w:left w:val="single" w:sz="4" w:space="0" w:color="auto"/>
                      <w:bottom w:val="single" w:sz="4" w:space="0" w:color="auto"/>
                      <w:right w:val="single" w:sz="4" w:space="0" w:color="auto"/>
                    </w:tcBorders>
                  </w:tcPr>
                  <w:p w14:paraId="7C102C76" w14:textId="77777777" w:rsidR="008A0C52" w:rsidRDefault="008A0C52" w:rsidP="008A0C52">
                    <w:pPr>
                      <w:jc w:val="right"/>
                    </w:pPr>
                  </w:p>
                </w:tc>
                <w:tc>
                  <w:tcPr>
                    <w:tcW w:w="601" w:type="pct"/>
                    <w:tcBorders>
                      <w:top w:val="single" w:sz="4" w:space="0" w:color="auto"/>
                      <w:left w:val="single" w:sz="4" w:space="0" w:color="auto"/>
                      <w:bottom w:val="single" w:sz="4" w:space="0" w:color="auto"/>
                      <w:right w:val="single" w:sz="4" w:space="0" w:color="auto"/>
                    </w:tcBorders>
                  </w:tcPr>
                  <w:p w14:paraId="1386AD8C" w14:textId="77777777" w:rsidR="008A0C52" w:rsidRDefault="008A0C52" w:rsidP="008A0C52">
                    <w:pPr>
                      <w:jc w:val="right"/>
                    </w:pPr>
                  </w:p>
                </w:tc>
                <w:tc>
                  <w:tcPr>
                    <w:tcW w:w="250" w:type="pct"/>
                    <w:tcBorders>
                      <w:top w:val="single" w:sz="4" w:space="0" w:color="auto"/>
                      <w:left w:val="single" w:sz="4" w:space="0" w:color="auto"/>
                      <w:bottom w:val="single" w:sz="4" w:space="0" w:color="auto"/>
                      <w:right w:val="single" w:sz="4" w:space="0" w:color="auto"/>
                    </w:tcBorders>
                  </w:tcPr>
                  <w:p w14:paraId="30BC7EF2" w14:textId="77777777" w:rsidR="008A0C52" w:rsidRDefault="008A0C52" w:rsidP="008A0C52">
                    <w:pPr>
                      <w:jc w:val="right"/>
                    </w:pPr>
                  </w:p>
                </w:tc>
                <w:tc>
                  <w:tcPr>
                    <w:tcW w:w="640" w:type="pct"/>
                    <w:tcBorders>
                      <w:top w:val="single" w:sz="4" w:space="0" w:color="auto"/>
                      <w:left w:val="single" w:sz="4" w:space="0" w:color="auto"/>
                      <w:bottom w:val="single" w:sz="4" w:space="0" w:color="auto"/>
                      <w:right w:val="single" w:sz="4" w:space="0" w:color="auto"/>
                    </w:tcBorders>
                  </w:tcPr>
                  <w:p w14:paraId="4A5ECE66" w14:textId="77777777" w:rsidR="008A0C52" w:rsidRDefault="008A0C52" w:rsidP="008A0C52">
                    <w:pPr>
                      <w:jc w:val="right"/>
                    </w:pPr>
                  </w:p>
                </w:tc>
              </w:tr>
            </w:sdtContent>
          </w:sdt>
          <w:tr w:rsidR="005D2938" w14:paraId="23F3973E" w14:textId="77777777" w:rsidTr="000F7FF8">
            <w:trPr>
              <w:cantSplit/>
              <w:jc w:val="center"/>
            </w:trPr>
            <w:sdt>
              <w:sdtPr>
                <w:tag w:val="_PLD_c2fb108392ea494fbb3dda9bd8528dd0"/>
                <w:id w:val="806744761"/>
                <w:lock w:val="sdtLocked"/>
              </w:sdtPr>
              <w:sdtEndPr/>
              <w:sdtContent>
                <w:tc>
                  <w:tcPr>
                    <w:tcW w:w="496" w:type="pct"/>
                    <w:tcBorders>
                      <w:top w:val="single" w:sz="4" w:space="0" w:color="auto"/>
                      <w:left w:val="single" w:sz="4" w:space="0" w:color="auto"/>
                      <w:bottom w:val="single" w:sz="4" w:space="0" w:color="auto"/>
                      <w:right w:val="single" w:sz="4" w:space="0" w:color="auto"/>
                    </w:tcBorders>
                    <w:vAlign w:val="center"/>
                  </w:tcPr>
                  <w:p w14:paraId="3615F992" w14:textId="77777777" w:rsidR="008A0C52" w:rsidRDefault="008A0C52" w:rsidP="008A0C52">
                    <w:r>
                      <w:rPr>
                        <w:rFonts w:hint="eastAsia"/>
                      </w:rPr>
                      <w:t>按组合计提坏账准备</w:t>
                    </w:r>
                  </w:p>
                </w:tc>
              </w:sdtContent>
            </w:sdt>
            <w:tc>
              <w:tcPr>
                <w:tcW w:w="417" w:type="pct"/>
                <w:tcBorders>
                  <w:top w:val="single" w:sz="4" w:space="0" w:color="auto"/>
                  <w:left w:val="single" w:sz="4" w:space="0" w:color="auto"/>
                  <w:bottom w:val="single" w:sz="4" w:space="0" w:color="auto"/>
                  <w:right w:val="single" w:sz="4" w:space="0" w:color="auto"/>
                </w:tcBorders>
                <w:vAlign w:val="center"/>
              </w:tcPr>
              <w:p w14:paraId="04142C96" w14:textId="6E8D208B" w:rsidR="008A0C52" w:rsidRDefault="00257296" w:rsidP="008A0C52">
                <w:pPr>
                  <w:jc w:val="right"/>
                </w:pPr>
                <w:r>
                  <w:t>307,151,968.93</w:t>
                </w:r>
              </w:p>
            </w:tc>
            <w:tc>
              <w:tcPr>
                <w:tcW w:w="250" w:type="pct"/>
                <w:tcBorders>
                  <w:top w:val="single" w:sz="4" w:space="0" w:color="auto"/>
                  <w:left w:val="single" w:sz="4" w:space="0" w:color="auto"/>
                  <w:bottom w:val="single" w:sz="4" w:space="0" w:color="auto"/>
                  <w:right w:val="single" w:sz="4" w:space="0" w:color="auto"/>
                </w:tcBorders>
                <w:vAlign w:val="center"/>
              </w:tcPr>
              <w:p w14:paraId="14FF221A" w14:textId="77777777" w:rsidR="008A0C52" w:rsidRDefault="008A0C52" w:rsidP="008A0C52">
                <w:pPr>
                  <w:jc w:val="right"/>
                </w:pPr>
                <w:r>
                  <w:t>100</w:t>
                </w:r>
              </w:p>
            </w:tc>
            <w:tc>
              <w:tcPr>
                <w:tcW w:w="601" w:type="pct"/>
                <w:tcBorders>
                  <w:top w:val="single" w:sz="4" w:space="0" w:color="auto"/>
                  <w:left w:val="single" w:sz="4" w:space="0" w:color="auto"/>
                  <w:bottom w:val="single" w:sz="4" w:space="0" w:color="auto"/>
                  <w:right w:val="single" w:sz="4" w:space="0" w:color="auto"/>
                </w:tcBorders>
                <w:vAlign w:val="center"/>
              </w:tcPr>
              <w:p w14:paraId="1ACC0E59" w14:textId="77777777" w:rsidR="008A0C52" w:rsidRDefault="008A0C52" w:rsidP="008A0C52">
                <w:pPr>
                  <w:jc w:val="right"/>
                </w:pPr>
                <w:r>
                  <w:t>27,331,312.67</w:t>
                </w:r>
              </w:p>
            </w:tc>
            <w:tc>
              <w:tcPr>
                <w:tcW w:w="301" w:type="pct"/>
                <w:tcBorders>
                  <w:top w:val="single" w:sz="4" w:space="0" w:color="auto"/>
                  <w:left w:val="single" w:sz="4" w:space="0" w:color="auto"/>
                  <w:bottom w:val="single" w:sz="4" w:space="0" w:color="auto"/>
                  <w:right w:val="single" w:sz="4" w:space="0" w:color="auto"/>
                </w:tcBorders>
                <w:vAlign w:val="center"/>
              </w:tcPr>
              <w:p w14:paraId="214F2A13" w14:textId="77777777" w:rsidR="008A0C52" w:rsidRDefault="008A0C52" w:rsidP="008A0C52">
                <w:pPr>
                  <w:jc w:val="right"/>
                </w:pPr>
                <w:r>
                  <w:t>8.90</w:t>
                </w:r>
              </w:p>
            </w:tc>
            <w:tc>
              <w:tcPr>
                <w:tcW w:w="551" w:type="pct"/>
                <w:tcBorders>
                  <w:top w:val="single" w:sz="4" w:space="0" w:color="auto"/>
                  <w:left w:val="single" w:sz="4" w:space="0" w:color="auto"/>
                  <w:bottom w:val="single" w:sz="4" w:space="0" w:color="auto"/>
                  <w:right w:val="single" w:sz="4" w:space="0" w:color="auto"/>
                </w:tcBorders>
                <w:vAlign w:val="center"/>
              </w:tcPr>
              <w:p w14:paraId="750DE827" w14:textId="3D12ADD3" w:rsidR="008A0C52" w:rsidRDefault="00093AD0" w:rsidP="00093AD0">
                <w:pPr>
                  <w:jc w:val="right"/>
                </w:pPr>
                <w:r>
                  <w:t>279,820,656.26</w:t>
                </w:r>
              </w:p>
            </w:tc>
            <w:tc>
              <w:tcPr>
                <w:tcW w:w="644" w:type="pct"/>
                <w:tcBorders>
                  <w:top w:val="single" w:sz="4" w:space="0" w:color="auto"/>
                  <w:left w:val="single" w:sz="4" w:space="0" w:color="auto"/>
                  <w:bottom w:val="single" w:sz="4" w:space="0" w:color="auto"/>
                  <w:right w:val="single" w:sz="4" w:space="0" w:color="auto"/>
                </w:tcBorders>
                <w:vAlign w:val="center"/>
              </w:tcPr>
              <w:p w14:paraId="3190046C" w14:textId="77777777" w:rsidR="008A0C52" w:rsidRDefault="008A0C52" w:rsidP="008A0C52">
                <w:pPr>
                  <w:jc w:val="right"/>
                </w:pPr>
                <w:r>
                  <w:t>200,969,419.29</w:t>
                </w:r>
              </w:p>
            </w:tc>
            <w:tc>
              <w:tcPr>
                <w:tcW w:w="250" w:type="pct"/>
                <w:tcBorders>
                  <w:top w:val="single" w:sz="4" w:space="0" w:color="auto"/>
                  <w:left w:val="single" w:sz="4" w:space="0" w:color="auto"/>
                  <w:bottom w:val="single" w:sz="4" w:space="0" w:color="auto"/>
                  <w:right w:val="single" w:sz="4" w:space="0" w:color="auto"/>
                </w:tcBorders>
                <w:vAlign w:val="center"/>
              </w:tcPr>
              <w:p w14:paraId="7D067E92" w14:textId="77777777" w:rsidR="008A0C52" w:rsidRDefault="008A0C52" w:rsidP="008A0C52">
                <w:pPr>
                  <w:jc w:val="right"/>
                </w:pPr>
                <w:r>
                  <w:t>100</w:t>
                </w:r>
              </w:p>
            </w:tc>
            <w:tc>
              <w:tcPr>
                <w:tcW w:w="601" w:type="pct"/>
                <w:tcBorders>
                  <w:top w:val="single" w:sz="4" w:space="0" w:color="auto"/>
                  <w:left w:val="single" w:sz="4" w:space="0" w:color="auto"/>
                  <w:bottom w:val="single" w:sz="4" w:space="0" w:color="auto"/>
                  <w:right w:val="single" w:sz="4" w:space="0" w:color="auto"/>
                </w:tcBorders>
                <w:vAlign w:val="center"/>
              </w:tcPr>
              <w:p w14:paraId="7D3290FC" w14:textId="77777777" w:rsidR="008A0C52" w:rsidRDefault="008A0C52" w:rsidP="008A0C52">
                <w:pPr>
                  <w:jc w:val="right"/>
                </w:pPr>
                <w:r>
                  <w:t>21,272,050.83</w:t>
                </w:r>
              </w:p>
            </w:tc>
            <w:tc>
              <w:tcPr>
                <w:tcW w:w="250" w:type="pct"/>
                <w:tcBorders>
                  <w:top w:val="single" w:sz="4" w:space="0" w:color="auto"/>
                  <w:left w:val="single" w:sz="4" w:space="0" w:color="auto"/>
                  <w:bottom w:val="single" w:sz="4" w:space="0" w:color="auto"/>
                  <w:right w:val="single" w:sz="4" w:space="0" w:color="auto"/>
                </w:tcBorders>
                <w:vAlign w:val="center"/>
              </w:tcPr>
              <w:p w14:paraId="17F10DC2" w14:textId="77777777" w:rsidR="008A0C52" w:rsidRDefault="008A0C52" w:rsidP="008A0C52">
                <w:pPr>
                  <w:jc w:val="right"/>
                </w:pPr>
                <w:r>
                  <w:t>10.58</w:t>
                </w:r>
              </w:p>
            </w:tc>
            <w:tc>
              <w:tcPr>
                <w:tcW w:w="640" w:type="pct"/>
                <w:tcBorders>
                  <w:top w:val="single" w:sz="4" w:space="0" w:color="auto"/>
                  <w:left w:val="single" w:sz="4" w:space="0" w:color="auto"/>
                  <w:bottom w:val="single" w:sz="4" w:space="0" w:color="auto"/>
                  <w:right w:val="single" w:sz="4" w:space="0" w:color="auto"/>
                </w:tcBorders>
                <w:vAlign w:val="center"/>
              </w:tcPr>
              <w:p w14:paraId="15A988D9" w14:textId="77777777" w:rsidR="008A0C52" w:rsidRDefault="008A0C52" w:rsidP="008A0C52">
                <w:pPr>
                  <w:jc w:val="right"/>
                </w:pPr>
                <w:r>
                  <w:t>179,697,368.46</w:t>
                </w:r>
              </w:p>
            </w:tc>
          </w:tr>
          <w:tr w:rsidR="008A0C52" w14:paraId="7420B121" w14:textId="77777777" w:rsidTr="005E774B">
            <w:trPr>
              <w:cantSplit/>
              <w:jc w:val="center"/>
            </w:trPr>
            <w:sdt>
              <w:sdtPr>
                <w:tag w:val="_PLD_bd68cdc38a0e426ea1ec99be844140b3"/>
                <w:id w:val="147483474"/>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52FDF805" w14:textId="77777777" w:rsidR="008A0C52" w:rsidRDefault="008A0C52" w:rsidP="008A0C52">
                    <w:r>
                      <w:rPr>
                        <w:rFonts w:hint="eastAsia"/>
                      </w:rPr>
                      <w:t>其中：</w:t>
                    </w:r>
                  </w:p>
                </w:tc>
              </w:sdtContent>
            </w:sdt>
          </w:tr>
          <w:sdt>
            <w:sdtPr>
              <w:alias w:val="按组合计提坏账准备的应收账款明细"/>
              <w:tag w:val="_TUP_d12105eecf1f43bb9d549b5dd7af65bd"/>
              <w:id w:val="-736166926"/>
              <w:lock w:val="sdtLocked"/>
            </w:sdtPr>
            <w:sdtEndPr/>
            <w:sdtContent>
              <w:tr w:rsidR="005D2938" w14:paraId="6405F64B" w14:textId="77777777" w:rsidTr="000F7FF8">
                <w:trPr>
                  <w:cantSplit/>
                  <w:jc w:val="center"/>
                </w:trPr>
                <w:sdt>
                  <w:sdtPr>
                    <w:alias w:val="按组合计提坏账准备的应收账款明细-组合名称"/>
                    <w:tag w:val="_GBC_1d1150cff5254d829cba03da56c2e941"/>
                    <w:id w:val="2010333179"/>
                    <w:lock w:val="sdtLocked"/>
                  </w:sdtPr>
                  <w:sdtEndPr/>
                  <w:sdtContent>
                    <w:tc>
                      <w:tcPr>
                        <w:tcW w:w="496" w:type="pct"/>
                        <w:tcBorders>
                          <w:top w:val="single" w:sz="4" w:space="0" w:color="auto"/>
                          <w:left w:val="single" w:sz="4" w:space="0" w:color="auto"/>
                          <w:bottom w:val="single" w:sz="4" w:space="0" w:color="auto"/>
                          <w:right w:val="single" w:sz="4" w:space="0" w:color="auto"/>
                        </w:tcBorders>
                      </w:tcPr>
                      <w:p w14:paraId="25382C9C" w14:textId="77777777" w:rsidR="008A0C52" w:rsidRDefault="008A0C52" w:rsidP="008A0C52">
                        <w:r>
                          <w:t>1.</w:t>
                        </w:r>
                        <w:proofErr w:type="gramStart"/>
                        <w:r>
                          <w:t>账</w:t>
                        </w:r>
                        <w:proofErr w:type="gramEnd"/>
                        <w:r>
                          <w:t>龄组合</w:t>
                        </w:r>
                      </w:p>
                    </w:tc>
                  </w:sdtContent>
                </w:sdt>
                <w:tc>
                  <w:tcPr>
                    <w:tcW w:w="417" w:type="pct"/>
                    <w:tcBorders>
                      <w:top w:val="single" w:sz="4" w:space="0" w:color="auto"/>
                      <w:left w:val="single" w:sz="4" w:space="0" w:color="auto"/>
                      <w:bottom w:val="single" w:sz="4" w:space="0" w:color="auto"/>
                      <w:right w:val="single" w:sz="4" w:space="0" w:color="auto"/>
                    </w:tcBorders>
                  </w:tcPr>
                  <w:p w14:paraId="77142C9E" w14:textId="77777777" w:rsidR="008A0C52" w:rsidRDefault="008A0C52" w:rsidP="008A0C52">
                    <w:pPr>
                      <w:jc w:val="right"/>
                    </w:pPr>
                    <w:r>
                      <w:t>306,685,735.28</w:t>
                    </w:r>
                  </w:p>
                </w:tc>
                <w:tc>
                  <w:tcPr>
                    <w:tcW w:w="250" w:type="pct"/>
                    <w:tcBorders>
                      <w:top w:val="single" w:sz="4" w:space="0" w:color="auto"/>
                      <w:left w:val="single" w:sz="4" w:space="0" w:color="auto"/>
                      <w:bottom w:val="single" w:sz="4" w:space="0" w:color="auto"/>
                      <w:right w:val="single" w:sz="4" w:space="0" w:color="auto"/>
                    </w:tcBorders>
                  </w:tcPr>
                  <w:p w14:paraId="5C00A255" w14:textId="77777777" w:rsidR="008A0C52" w:rsidRDefault="008A0C52" w:rsidP="008A0C52">
                    <w:pPr>
                      <w:jc w:val="right"/>
                    </w:pPr>
                    <w:r>
                      <w:t>99.85</w:t>
                    </w:r>
                  </w:p>
                </w:tc>
                <w:tc>
                  <w:tcPr>
                    <w:tcW w:w="601" w:type="pct"/>
                    <w:tcBorders>
                      <w:top w:val="single" w:sz="4" w:space="0" w:color="auto"/>
                      <w:left w:val="single" w:sz="4" w:space="0" w:color="auto"/>
                      <w:bottom w:val="single" w:sz="4" w:space="0" w:color="auto"/>
                      <w:right w:val="single" w:sz="4" w:space="0" w:color="auto"/>
                    </w:tcBorders>
                  </w:tcPr>
                  <w:p w14:paraId="1F607750" w14:textId="77777777" w:rsidR="008A0C52" w:rsidRDefault="008A0C52" w:rsidP="008A0C52">
                    <w:pPr>
                      <w:jc w:val="right"/>
                    </w:pPr>
                    <w:r>
                      <w:t>27,331,312.67</w:t>
                    </w:r>
                  </w:p>
                </w:tc>
                <w:tc>
                  <w:tcPr>
                    <w:tcW w:w="301" w:type="pct"/>
                    <w:tcBorders>
                      <w:top w:val="single" w:sz="4" w:space="0" w:color="auto"/>
                      <w:left w:val="single" w:sz="4" w:space="0" w:color="auto"/>
                      <w:bottom w:val="single" w:sz="4" w:space="0" w:color="auto"/>
                      <w:right w:val="single" w:sz="4" w:space="0" w:color="auto"/>
                    </w:tcBorders>
                  </w:tcPr>
                  <w:p w14:paraId="52CE0922" w14:textId="77777777" w:rsidR="008A0C52" w:rsidRDefault="008A0C52" w:rsidP="008A0C52">
                    <w:pPr>
                      <w:jc w:val="right"/>
                    </w:pPr>
                    <w:r>
                      <w:t>8.91</w:t>
                    </w:r>
                  </w:p>
                </w:tc>
                <w:tc>
                  <w:tcPr>
                    <w:tcW w:w="551" w:type="pct"/>
                    <w:tcBorders>
                      <w:top w:val="single" w:sz="4" w:space="0" w:color="auto"/>
                      <w:left w:val="single" w:sz="4" w:space="0" w:color="auto"/>
                      <w:bottom w:val="single" w:sz="4" w:space="0" w:color="auto"/>
                      <w:right w:val="single" w:sz="4" w:space="0" w:color="auto"/>
                    </w:tcBorders>
                  </w:tcPr>
                  <w:p w14:paraId="45414BB9" w14:textId="77777777" w:rsidR="008A0C52" w:rsidRDefault="008A0C52" w:rsidP="008A0C52">
                    <w:pPr>
                      <w:jc w:val="right"/>
                    </w:pPr>
                    <w:r>
                      <w:t>279,354,422.61</w:t>
                    </w:r>
                  </w:p>
                </w:tc>
                <w:tc>
                  <w:tcPr>
                    <w:tcW w:w="644" w:type="pct"/>
                    <w:tcBorders>
                      <w:top w:val="single" w:sz="4" w:space="0" w:color="auto"/>
                      <w:left w:val="single" w:sz="4" w:space="0" w:color="auto"/>
                      <w:bottom w:val="single" w:sz="4" w:space="0" w:color="auto"/>
                      <w:right w:val="single" w:sz="4" w:space="0" w:color="auto"/>
                    </w:tcBorders>
                  </w:tcPr>
                  <w:p w14:paraId="7502C109" w14:textId="77777777" w:rsidR="008A0C52" w:rsidRDefault="008A0C52" w:rsidP="008A0C52">
                    <w:pPr>
                      <w:jc w:val="right"/>
                    </w:pPr>
                    <w:r>
                      <w:t>200,637,933.64</w:t>
                    </w:r>
                  </w:p>
                </w:tc>
                <w:tc>
                  <w:tcPr>
                    <w:tcW w:w="250" w:type="pct"/>
                    <w:tcBorders>
                      <w:top w:val="single" w:sz="4" w:space="0" w:color="auto"/>
                      <w:left w:val="single" w:sz="4" w:space="0" w:color="auto"/>
                      <w:bottom w:val="single" w:sz="4" w:space="0" w:color="auto"/>
                      <w:right w:val="single" w:sz="4" w:space="0" w:color="auto"/>
                    </w:tcBorders>
                  </w:tcPr>
                  <w:p w14:paraId="05B46564" w14:textId="77777777" w:rsidR="008A0C52" w:rsidRDefault="008A0C52" w:rsidP="008A0C52">
                    <w:pPr>
                      <w:jc w:val="right"/>
                    </w:pPr>
                    <w:r>
                      <w:t>99.84</w:t>
                    </w:r>
                  </w:p>
                </w:tc>
                <w:tc>
                  <w:tcPr>
                    <w:tcW w:w="601" w:type="pct"/>
                    <w:tcBorders>
                      <w:top w:val="single" w:sz="4" w:space="0" w:color="auto"/>
                      <w:left w:val="single" w:sz="4" w:space="0" w:color="auto"/>
                      <w:bottom w:val="single" w:sz="4" w:space="0" w:color="auto"/>
                      <w:right w:val="single" w:sz="4" w:space="0" w:color="auto"/>
                    </w:tcBorders>
                  </w:tcPr>
                  <w:p w14:paraId="74A26F30" w14:textId="77777777" w:rsidR="008A0C52" w:rsidRDefault="008A0C52" w:rsidP="008A0C52">
                    <w:pPr>
                      <w:jc w:val="right"/>
                    </w:pPr>
                    <w:r>
                      <w:t>21,272,050.83</w:t>
                    </w:r>
                  </w:p>
                </w:tc>
                <w:tc>
                  <w:tcPr>
                    <w:tcW w:w="250" w:type="pct"/>
                    <w:tcBorders>
                      <w:top w:val="single" w:sz="4" w:space="0" w:color="auto"/>
                      <w:left w:val="single" w:sz="4" w:space="0" w:color="auto"/>
                      <w:bottom w:val="single" w:sz="4" w:space="0" w:color="auto"/>
                      <w:right w:val="single" w:sz="4" w:space="0" w:color="auto"/>
                    </w:tcBorders>
                  </w:tcPr>
                  <w:p w14:paraId="169077AE" w14:textId="77777777" w:rsidR="008A0C52" w:rsidRDefault="008A0C52" w:rsidP="008A0C52">
                    <w:pPr>
                      <w:jc w:val="right"/>
                    </w:pPr>
                    <w:r>
                      <w:t>10.60</w:t>
                    </w:r>
                  </w:p>
                </w:tc>
                <w:tc>
                  <w:tcPr>
                    <w:tcW w:w="640" w:type="pct"/>
                    <w:tcBorders>
                      <w:top w:val="single" w:sz="4" w:space="0" w:color="auto"/>
                      <w:left w:val="single" w:sz="4" w:space="0" w:color="auto"/>
                      <w:bottom w:val="single" w:sz="4" w:space="0" w:color="auto"/>
                      <w:right w:val="single" w:sz="4" w:space="0" w:color="auto"/>
                    </w:tcBorders>
                  </w:tcPr>
                  <w:p w14:paraId="3F4C0FC6" w14:textId="77777777" w:rsidR="008A0C52" w:rsidRDefault="008A0C52" w:rsidP="008A0C52">
                    <w:pPr>
                      <w:jc w:val="right"/>
                    </w:pPr>
                    <w:r>
                      <w:t>179,365,882.81</w:t>
                    </w:r>
                  </w:p>
                </w:tc>
              </w:tr>
            </w:sdtContent>
          </w:sdt>
          <w:sdt>
            <w:sdtPr>
              <w:alias w:val="按组合计提坏账准备的应收账款明细"/>
              <w:tag w:val="_TUP_d12105eecf1f43bb9d549b5dd7af65bd"/>
              <w:id w:val="-50383305"/>
              <w:lock w:val="sdtLocked"/>
            </w:sdtPr>
            <w:sdtEndPr/>
            <w:sdtContent>
              <w:tr w:rsidR="005D2938" w14:paraId="63397857" w14:textId="77777777" w:rsidTr="000F7FF8">
                <w:trPr>
                  <w:cantSplit/>
                  <w:jc w:val="center"/>
                </w:trPr>
                <w:sdt>
                  <w:sdtPr>
                    <w:alias w:val="按组合计提坏账准备的应收账款明细-组合名称"/>
                    <w:tag w:val="_GBC_1d1150cff5254d829cba03da56c2e941"/>
                    <w:id w:val="-791670424"/>
                    <w:lock w:val="sdtLocked"/>
                  </w:sdtPr>
                  <w:sdtEndPr/>
                  <w:sdtContent>
                    <w:tc>
                      <w:tcPr>
                        <w:tcW w:w="496" w:type="pct"/>
                        <w:tcBorders>
                          <w:top w:val="single" w:sz="4" w:space="0" w:color="auto"/>
                          <w:left w:val="single" w:sz="4" w:space="0" w:color="auto"/>
                          <w:bottom w:val="single" w:sz="4" w:space="0" w:color="auto"/>
                          <w:right w:val="single" w:sz="4" w:space="0" w:color="auto"/>
                        </w:tcBorders>
                      </w:tcPr>
                      <w:p w14:paraId="53C69381" w14:textId="77777777" w:rsidR="008A0C52" w:rsidRDefault="008A0C52" w:rsidP="008A0C52">
                        <w:r>
                          <w:t>2.内部往来组合</w:t>
                        </w:r>
                      </w:p>
                    </w:tc>
                  </w:sdtContent>
                </w:sdt>
                <w:tc>
                  <w:tcPr>
                    <w:tcW w:w="417" w:type="pct"/>
                    <w:tcBorders>
                      <w:top w:val="single" w:sz="4" w:space="0" w:color="auto"/>
                      <w:left w:val="single" w:sz="4" w:space="0" w:color="auto"/>
                      <w:bottom w:val="single" w:sz="4" w:space="0" w:color="auto"/>
                      <w:right w:val="single" w:sz="4" w:space="0" w:color="auto"/>
                    </w:tcBorders>
                  </w:tcPr>
                  <w:p w14:paraId="0415AA29" w14:textId="77777777" w:rsidR="008A0C52" w:rsidRDefault="008A0C52" w:rsidP="008A0C52">
                    <w:pPr>
                      <w:jc w:val="right"/>
                    </w:pPr>
                    <w:r>
                      <w:t>466,233.65</w:t>
                    </w:r>
                  </w:p>
                </w:tc>
                <w:tc>
                  <w:tcPr>
                    <w:tcW w:w="250" w:type="pct"/>
                    <w:tcBorders>
                      <w:top w:val="single" w:sz="4" w:space="0" w:color="auto"/>
                      <w:left w:val="single" w:sz="4" w:space="0" w:color="auto"/>
                      <w:bottom w:val="single" w:sz="4" w:space="0" w:color="auto"/>
                      <w:right w:val="single" w:sz="4" w:space="0" w:color="auto"/>
                    </w:tcBorders>
                  </w:tcPr>
                  <w:p w14:paraId="4E2DA8C2" w14:textId="77777777" w:rsidR="008A0C52" w:rsidRDefault="008A0C52" w:rsidP="008A0C52">
                    <w:pPr>
                      <w:jc w:val="right"/>
                    </w:pPr>
                    <w:r>
                      <w:t>0.15</w:t>
                    </w:r>
                  </w:p>
                </w:tc>
                <w:tc>
                  <w:tcPr>
                    <w:tcW w:w="601" w:type="pct"/>
                    <w:tcBorders>
                      <w:top w:val="single" w:sz="4" w:space="0" w:color="auto"/>
                      <w:left w:val="single" w:sz="4" w:space="0" w:color="auto"/>
                      <w:bottom w:val="single" w:sz="4" w:space="0" w:color="auto"/>
                      <w:right w:val="single" w:sz="4" w:space="0" w:color="auto"/>
                    </w:tcBorders>
                  </w:tcPr>
                  <w:p w14:paraId="48AFE75A" w14:textId="77777777" w:rsidR="008A0C52" w:rsidRDefault="008A0C52" w:rsidP="008A0C52">
                    <w:pPr>
                      <w:jc w:val="right"/>
                    </w:pPr>
                  </w:p>
                </w:tc>
                <w:tc>
                  <w:tcPr>
                    <w:tcW w:w="301" w:type="pct"/>
                    <w:tcBorders>
                      <w:top w:val="single" w:sz="4" w:space="0" w:color="auto"/>
                      <w:left w:val="single" w:sz="4" w:space="0" w:color="auto"/>
                      <w:bottom w:val="single" w:sz="4" w:space="0" w:color="auto"/>
                      <w:right w:val="single" w:sz="4" w:space="0" w:color="auto"/>
                    </w:tcBorders>
                  </w:tcPr>
                  <w:p w14:paraId="1F4B4F79" w14:textId="77777777" w:rsidR="008A0C52" w:rsidRDefault="008A0C52" w:rsidP="008A0C52">
                    <w:pPr>
                      <w:jc w:val="right"/>
                    </w:pPr>
                  </w:p>
                </w:tc>
                <w:tc>
                  <w:tcPr>
                    <w:tcW w:w="551" w:type="pct"/>
                    <w:tcBorders>
                      <w:top w:val="single" w:sz="4" w:space="0" w:color="auto"/>
                      <w:left w:val="single" w:sz="4" w:space="0" w:color="auto"/>
                      <w:bottom w:val="single" w:sz="4" w:space="0" w:color="auto"/>
                      <w:right w:val="single" w:sz="4" w:space="0" w:color="auto"/>
                    </w:tcBorders>
                  </w:tcPr>
                  <w:p w14:paraId="27349E63" w14:textId="77777777" w:rsidR="008A0C52" w:rsidRDefault="008A0C52" w:rsidP="008A0C52">
                    <w:pPr>
                      <w:jc w:val="right"/>
                    </w:pPr>
                    <w:r>
                      <w:t>466,233.65</w:t>
                    </w:r>
                  </w:p>
                </w:tc>
                <w:tc>
                  <w:tcPr>
                    <w:tcW w:w="644" w:type="pct"/>
                    <w:tcBorders>
                      <w:top w:val="single" w:sz="4" w:space="0" w:color="auto"/>
                      <w:left w:val="single" w:sz="4" w:space="0" w:color="auto"/>
                      <w:bottom w:val="single" w:sz="4" w:space="0" w:color="auto"/>
                      <w:right w:val="single" w:sz="4" w:space="0" w:color="auto"/>
                    </w:tcBorders>
                  </w:tcPr>
                  <w:p w14:paraId="28AD161B" w14:textId="77777777" w:rsidR="008A0C52" w:rsidRDefault="008A0C52" w:rsidP="008A0C52">
                    <w:pPr>
                      <w:jc w:val="right"/>
                    </w:pPr>
                    <w:r>
                      <w:t>331,485.65</w:t>
                    </w:r>
                  </w:p>
                </w:tc>
                <w:tc>
                  <w:tcPr>
                    <w:tcW w:w="250" w:type="pct"/>
                    <w:tcBorders>
                      <w:top w:val="single" w:sz="4" w:space="0" w:color="auto"/>
                      <w:left w:val="single" w:sz="4" w:space="0" w:color="auto"/>
                      <w:bottom w:val="single" w:sz="4" w:space="0" w:color="auto"/>
                      <w:right w:val="single" w:sz="4" w:space="0" w:color="auto"/>
                    </w:tcBorders>
                  </w:tcPr>
                  <w:p w14:paraId="1335D0FE" w14:textId="77777777" w:rsidR="008A0C52" w:rsidRDefault="008A0C52" w:rsidP="008A0C52">
                    <w:pPr>
                      <w:jc w:val="right"/>
                    </w:pPr>
                    <w:r>
                      <w:t>0.16</w:t>
                    </w:r>
                  </w:p>
                </w:tc>
                <w:tc>
                  <w:tcPr>
                    <w:tcW w:w="601" w:type="pct"/>
                    <w:tcBorders>
                      <w:top w:val="single" w:sz="4" w:space="0" w:color="auto"/>
                      <w:left w:val="single" w:sz="4" w:space="0" w:color="auto"/>
                      <w:bottom w:val="single" w:sz="4" w:space="0" w:color="auto"/>
                      <w:right w:val="single" w:sz="4" w:space="0" w:color="auto"/>
                    </w:tcBorders>
                  </w:tcPr>
                  <w:p w14:paraId="129F692F" w14:textId="77777777" w:rsidR="008A0C52" w:rsidRDefault="008A0C52" w:rsidP="008A0C52">
                    <w:pPr>
                      <w:jc w:val="right"/>
                    </w:pPr>
                  </w:p>
                </w:tc>
                <w:tc>
                  <w:tcPr>
                    <w:tcW w:w="250" w:type="pct"/>
                    <w:tcBorders>
                      <w:top w:val="single" w:sz="4" w:space="0" w:color="auto"/>
                      <w:left w:val="single" w:sz="4" w:space="0" w:color="auto"/>
                      <w:bottom w:val="single" w:sz="4" w:space="0" w:color="auto"/>
                      <w:right w:val="single" w:sz="4" w:space="0" w:color="auto"/>
                    </w:tcBorders>
                  </w:tcPr>
                  <w:p w14:paraId="0892D970" w14:textId="77777777" w:rsidR="008A0C52" w:rsidRDefault="008A0C52" w:rsidP="008A0C52">
                    <w:pPr>
                      <w:jc w:val="right"/>
                    </w:pPr>
                  </w:p>
                </w:tc>
                <w:tc>
                  <w:tcPr>
                    <w:tcW w:w="640" w:type="pct"/>
                    <w:tcBorders>
                      <w:top w:val="single" w:sz="4" w:space="0" w:color="auto"/>
                      <w:left w:val="single" w:sz="4" w:space="0" w:color="auto"/>
                      <w:bottom w:val="single" w:sz="4" w:space="0" w:color="auto"/>
                      <w:right w:val="single" w:sz="4" w:space="0" w:color="auto"/>
                    </w:tcBorders>
                  </w:tcPr>
                  <w:p w14:paraId="04AC5B5C" w14:textId="77777777" w:rsidR="008A0C52" w:rsidRDefault="008A0C52" w:rsidP="008A0C52">
                    <w:pPr>
                      <w:jc w:val="right"/>
                    </w:pPr>
                    <w:r>
                      <w:t>331,485.65</w:t>
                    </w:r>
                  </w:p>
                </w:tc>
              </w:tr>
            </w:sdtContent>
          </w:sdt>
          <w:tr w:rsidR="005D2938" w14:paraId="598239F7" w14:textId="77777777" w:rsidTr="000F7FF8">
            <w:trPr>
              <w:cantSplit/>
              <w:jc w:val="center"/>
            </w:trPr>
            <w:sdt>
              <w:sdtPr>
                <w:tag w:val="_PLD_da40eb921a044acabfd44df1104701c2"/>
                <w:id w:val="455763841"/>
                <w:lock w:val="sdtLocked"/>
              </w:sdtPr>
              <w:sdtEndPr/>
              <w:sdtContent>
                <w:tc>
                  <w:tcPr>
                    <w:tcW w:w="496" w:type="pct"/>
                    <w:tcBorders>
                      <w:top w:val="single" w:sz="4" w:space="0" w:color="auto"/>
                      <w:left w:val="single" w:sz="4" w:space="0" w:color="auto"/>
                      <w:bottom w:val="single" w:sz="4" w:space="0" w:color="auto"/>
                      <w:right w:val="single" w:sz="4" w:space="0" w:color="auto"/>
                    </w:tcBorders>
                    <w:vAlign w:val="center"/>
                  </w:tcPr>
                  <w:p w14:paraId="2ECA89FB" w14:textId="77777777" w:rsidR="008A0C52" w:rsidRDefault="008A0C52" w:rsidP="008A0C52">
                    <w:pPr>
                      <w:autoSpaceDE w:val="0"/>
                      <w:autoSpaceDN w:val="0"/>
                      <w:adjustRightInd w:val="0"/>
                      <w:jc w:val="center"/>
                    </w:pPr>
                    <w:r>
                      <w:rPr>
                        <w:rFonts w:hint="eastAsia"/>
                      </w:rPr>
                      <w:t>合计</w:t>
                    </w:r>
                  </w:p>
                </w:tc>
              </w:sdtContent>
            </w:sdt>
            <w:tc>
              <w:tcPr>
                <w:tcW w:w="417" w:type="pct"/>
                <w:tcBorders>
                  <w:top w:val="single" w:sz="4" w:space="0" w:color="auto"/>
                  <w:left w:val="single" w:sz="4" w:space="0" w:color="auto"/>
                  <w:bottom w:val="single" w:sz="4" w:space="0" w:color="auto"/>
                  <w:right w:val="single" w:sz="4" w:space="0" w:color="auto"/>
                </w:tcBorders>
              </w:tcPr>
              <w:p w14:paraId="2B1C3D00" w14:textId="19830F7D" w:rsidR="008A0C52" w:rsidRDefault="008A0C52" w:rsidP="008A0C52">
                <w:pPr>
                  <w:jc w:val="right"/>
                </w:pPr>
                <w:r>
                  <w:t>307,151,968.93</w:t>
                </w:r>
              </w:p>
            </w:tc>
            <w:tc>
              <w:tcPr>
                <w:tcW w:w="250" w:type="pct"/>
                <w:tcBorders>
                  <w:top w:val="single" w:sz="4" w:space="0" w:color="auto"/>
                  <w:left w:val="single" w:sz="4" w:space="0" w:color="auto"/>
                  <w:bottom w:val="single" w:sz="4" w:space="0" w:color="auto"/>
                  <w:right w:val="single" w:sz="4" w:space="0" w:color="auto"/>
                </w:tcBorders>
              </w:tcPr>
              <w:p w14:paraId="755CE22B" w14:textId="77777777" w:rsidR="008A0C52" w:rsidRDefault="008A0C52" w:rsidP="008A0C52">
                <w:pPr>
                  <w:jc w:val="center"/>
                </w:pPr>
                <w:r>
                  <w:rPr>
                    <w:rFonts w:hint="eastAsia"/>
                  </w:rPr>
                  <w:t>/</w:t>
                </w:r>
              </w:p>
            </w:tc>
            <w:tc>
              <w:tcPr>
                <w:tcW w:w="601" w:type="pct"/>
                <w:tcBorders>
                  <w:top w:val="single" w:sz="4" w:space="0" w:color="auto"/>
                  <w:left w:val="single" w:sz="4" w:space="0" w:color="auto"/>
                  <w:bottom w:val="single" w:sz="4" w:space="0" w:color="auto"/>
                  <w:right w:val="single" w:sz="4" w:space="0" w:color="auto"/>
                </w:tcBorders>
              </w:tcPr>
              <w:p w14:paraId="075D7C2B" w14:textId="53F5E8EE" w:rsidR="008A0C52" w:rsidRDefault="008A0C52" w:rsidP="008A0C52">
                <w:pPr>
                  <w:jc w:val="right"/>
                </w:pPr>
                <w:r>
                  <w:t>27,331,312.67</w:t>
                </w:r>
              </w:p>
            </w:tc>
            <w:tc>
              <w:tcPr>
                <w:tcW w:w="301" w:type="pct"/>
                <w:tcBorders>
                  <w:top w:val="single" w:sz="4" w:space="0" w:color="auto"/>
                  <w:left w:val="single" w:sz="4" w:space="0" w:color="auto"/>
                  <w:bottom w:val="single" w:sz="4" w:space="0" w:color="auto"/>
                  <w:right w:val="single" w:sz="4" w:space="0" w:color="auto"/>
                </w:tcBorders>
              </w:tcPr>
              <w:p w14:paraId="28712A81" w14:textId="77777777" w:rsidR="008A0C52" w:rsidRDefault="008A0C52" w:rsidP="008A0C52">
                <w:pPr>
                  <w:jc w:val="center"/>
                </w:pPr>
                <w:r>
                  <w:rPr>
                    <w:rFonts w:hint="eastAsia"/>
                  </w:rPr>
                  <w:t>/</w:t>
                </w:r>
              </w:p>
            </w:tc>
            <w:tc>
              <w:tcPr>
                <w:tcW w:w="551" w:type="pct"/>
                <w:tcBorders>
                  <w:top w:val="single" w:sz="4" w:space="0" w:color="auto"/>
                  <w:left w:val="single" w:sz="4" w:space="0" w:color="auto"/>
                  <w:bottom w:val="single" w:sz="4" w:space="0" w:color="auto"/>
                  <w:right w:val="single" w:sz="4" w:space="0" w:color="auto"/>
                </w:tcBorders>
              </w:tcPr>
              <w:p w14:paraId="18786923" w14:textId="1BF5C6FC" w:rsidR="008A0C52" w:rsidRDefault="008A0C52" w:rsidP="008A0C52">
                <w:pPr>
                  <w:jc w:val="right"/>
                </w:pPr>
                <w:r>
                  <w:t>279,820,656.26</w:t>
                </w:r>
              </w:p>
            </w:tc>
            <w:tc>
              <w:tcPr>
                <w:tcW w:w="644" w:type="pct"/>
                <w:tcBorders>
                  <w:top w:val="single" w:sz="4" w:space="0" w:color="auto"/>
                  <w:left w:val="single" w:sz="4" w:space="0" w:color="auto"/>
                  <w:bottom w:val="single" w:sz="4" w:space="0" w:color="auto"/>
                  <w:right w:val="single" w:sz="4" w:space="0" w:color="auto"/>
                </w:tcBorders>
              </w:tcPr>
              <w:p w14:paraId="5E66281F" w14:textId="75148729" w:rsidR="008A0C52" w:rsidRDefault="008A0C52" w:rsidP="008A0C52">
                <w:pPr>
                  <w:jc w:val="right"/>
                </w:pPr>
                <w:r>
                  <w:t>200,969,419.29</w:t>
                </w:r>
              </w:p>
            </w:tc>
            <w:tc>
              <w:tcPr>
                <w:tcW w:w="250" w:type="pct"/>
                <w:tcBorders>
                  <w:top w:val="single" w:sz="4" w:space="0" w:color="auto"/>
                  <w:left w:val="single" w:sz="4" w:space="0" w:color="auto"/>
                  <w:bottom w:val="single" w:sz="4" w:space="0" w:color="auto"/>
                  <w:right w:val="single" w:sz="4" w:space="0" w:color="auto"/>
                </w:tcBorders>
              </w:tcPr>
              <w:p w14:paraId="101E2740" w14:textId="77777777" w:rsidR="008A0C52" w:rsidRDefault="008A0C52" w:rsidP="008A0C52">
                <w:pPr>
                  <w:jc w:val="center"/>
                </w:pPr>
                <w:r>
                  <w:rPr>
                    <w:rFonts w:hint="eastAsia"/>
                  </w:rPr>
                  <w:t>/</w:t>
                </w:r>
              </w:p>
            </w:tc>
            <w:tc>
              <w:tcPr>
                <w:tcW w:w="601" w:type="pct"/>
                <w:tcBorders>
                  <w:top w:val="single" w:sz="4" w:space="0" w:color="auto"/>
                  <w:left w:val="single" w:sz="4" w:space="0" w:color="auto"/>
                  <w:bottom w:val="single" w:sz="4" w:space="0" w:color="auto"/>
                  <w:right w:val="single" w:sz="4" w:space="0" w:color="auto"/>
                </w:tcBorders>
              </w:tcPr>
              <w:p w14:paraId="6FD46AA2" w14:textId="2F921AF8" w:rsidR="008A0C52" w:rsidRDefault="008A0C52" w:rsidP="008A0C52">
                <w:pPr>
                  <w:jc w:val="right"/>
                </w:pPr>
                <w:r>
                  <w:t>21,272,050.83</w:t>
                </w:r>
              </w:p>
            </w:tc>
            <w:tc>
              <w:tcPr>
                <w:tcW w:w="250" w:type="pct"/>
                <w:tcBorders>
                  <w:top w:val="single" w:sz="4" w:space="0" w:color="auto"/>
                  <w:left w:val="single" w:sz="4" w:space="0" w:color="auto"/>
                  <w:bottom w:val="single" w:sz="4" w:space="0" w:color="auto"/>
                  <w:right w:val="single" w:sz="4" w:space="0" w:color="auto"/>
                </w:tcBorders>
              </w:tcPr>
              <w:p w14:paraId="430BC562" w14:textId="77777777" w:rsidR="008A0C52" w:rsidRDefault="008A0C52" w:rsidP="008A0C52">
                <w:pPr>
                  <w:jc w:val="center"/>
                </w:pPr>
                <w:r>
                  <w:rPr>
                    <w:rFonts w:hint="eastAsia"/>
                  </w:rPr>
                  <w:t>/</w:t>
                </w:r>
              </w:p>
            </w:tc>
            <w:tc>
              <w:tcPr>
                <w:tcW w:w="640" w:type="pct"/>
                <w:tcBorders>
                  <w:top w:val="single" w:sz="4" w:space="0" w:color="auto"/>
                  <w:left w:val="single" w:sz="4" w:space="0" w:color="auto"/>
                  <w:bottom w:val="single" w:sz="4" w:space="0" w:color="auto"/>
                  <w:right w:val="single" w:sz="4" w:space="0" w:color="auto"/>
                </w:tcBorders>
              </w:tcPr>
              <w:p w14:paraId="35A0163F" w14:textId="55AF64BF" w:rsidR="008A0C52" w:rsidRDefault="008A0C52" w:rsidP="008A0C52">
                <w:pPr>
                  <w:jc w:val="right"/>
                </w:pPr>
                <w:r>
                  <w:t>179,697,368.46</w:t>
                </w:r>
              </w:p>
            </w:tc>
          </w:tr>
        </w:tbl>
      </w:sdtContent>
    </w:sdt>
    <w:bookmarkEnd w:id="226" w:displacedByCustomXml="next"/>
    <w:bookmarkStart w:id="227" w:name="_Hlk10540045" w:displacedByCustomXml="next"/>
    <w:bookmarkStart w:id="228" w:name="_Hlk10540056" w:displacedByCustomXml="next"/>
    <w:sdt>
      <w:sdtPr>
        <w:rPr>
          <w:rFonts w:hint="eastAsia"/>
        </w:rPr>
        <w:alias w:val="模块:按单项计提坏账准备："/>
        <w:tag w:val="_SEC_25fdb1db4e684b509f2d87c2a7766da9"/>
        <w:id w:val="-1860123228"/>
        <w:lock w:val="sdtLocked"/>
        <w:placeholder>
          <w:docPart w:val="GBC22222222222222222222222222222"/>
        </w:placeholder>
      </w:sdtPr>
      <w:sdtEndPr>
        <w:rPr>
          <w:rFonts w:hint="default"/>
        </w:rPr>
      </w:sdtEndPr>
      <w:sdtContent>
        <w:p w14:paraId="6D2E7F7C" w14:textId="77777777" w:rsidR="00622C3A" w:rsidRDefault="000E6426">
          <w:r>
            <w:rPr>
              <w:rFonts w:hint="eastAsia"/>
            </w:rPr>
            <w:t>按单项计提坏账准备：</w:t>
          </w:r>
          <w:bookmarkEnd w:id="227"/>
        </w:p>
        <w:sdt>
          <w:sdtPr>
            <w:alias w:val="是否适用：母公司应收账款按单项计提坏账准备[双击切换]"/>
            <w:tag w:val="_GBC_6aa7698e624f4481b0cf894058a63961"/>
            <w:id w:val="1074165931"/>
            <w:lock w:val="sdtLocked"/>
            <w:placeholder>
              <w:docPart w:val="GBC22222222222222222222222222222"/>
            </w:placeholder>
          </w:sdtPr>
          <w:sdtEndPr/>
          <w:sdtContent>
            <w:p w14:paraId="2BDDBC12" w14:textId="32C460A4"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70EC3D0" w14:textId="77777777" w:rsidR="00622C3A" w:rsidRDefault="00D86D4A"/>
      </w:sdtContent>
    </w:sdt>
    <w:bookmarkEnd w:id="228" w:displacedByCustomXml="prev"/>
    <w:p w14:paraId="5C7AB8CF" w14:textId="77777777" w:rsidR="00622C3A" w:rsidRDefault="000E6426">
      <w:bookmarkStart w:id="229" w:name="_Hlk10540079"/>
      <w:r>
        <w:rPr>
          <w:rFonts w:hint="eastAsia"/>
        </w:rPr>
        <w:t>按组合计提坏账准备：</w:t>
      </w:r>
    </w:p>
    <w:sdt>
      <w:sdtPr>
        <w:alias w:val="是否适用：母公司应收账款按组合计提坏账准备[双击切换]"/>
        <w:tag w:val="_GBC_bf96e631f2cf4f6a876dff49863ee9d3"/>
        <w:id w:val="-1855561986"/>
        <w:lock w:val="sdtContentLocked"/>
        <w:placeholder>
          <w:docPart w:val="GBC22222222222222222222222222222"/>
        </w:placeholder>
      </w:sdtPr>
      <w:sdtEndPr/>
      <w:sdtContent>
        <w:p w14:paraId="6B10CA84" w14:textId="6E8B435B"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rPr>
        <w:alias w:val="模块:组合计提项目"/>
        <w:tag w:val="_SEC_6113a97431b44a51b796257dc3b7c6cb"/>
        <w:id w:val="2113312021"/>
        <w:lock w:val="sdtLocked"/>
        <w:placeholder>
          <w:docPart w:val="GBC22222222222222222222222222222"/>
        </w:placeholder>
      </w:sdtPr>
      <w:sdtEndPr>
        <w:rPr>
          <w:rFonts w:hint="default"/>
        </w:rPr>
      </w:sdtEndPr>
      <w:sdtContent>
        <w:p w14:paraId="7E362AAD" w14:textId="7D74B429" w:rsidR="00622C3A" w:rsidRDefault="000E6426">
          <w:r>
            <w:rPr>
              <w:rFonts w:hint="eastAsia"/>
            </w:rPr>
            <w:t>组合计提项目：</w:t>
          </w:r>
          <w:sdt>
            <w:sdtPr>
              <w:rPr>
                <w:rFonts w:hint="eastAsia"/>
              </w:rPr>
              <w:alias w:val="按组合计提坏账准备的应收账款明细-组合名称"/>
              <w:tag w:val="_GBC_c2c49e08c13c49f5b854cd65f748bccc"/>
              <w:id w:val="-2028709347"/>
              <w:lock w:val="sdtLocked"/>
              <w:placeholder>
                <w:docPart w:val="GBC22222222222222222222222222222"/>
              </w:placeholder>
              <w:comboBox>
                <w:listItem w:displayText="1.账龄组合" w:value="1.账龄组合"/>
                <w:listItem w:displayText="2.内部往来组合" w:value="2.内部往来组合"/>
              </w:comboBox>
            </w:sdtPr>
            <w:sdtEndPr/>
            <w:sdtContent>
              <w:r w:rsidR="008A0C52">
                <w:rPr>
                  <w:rFonts w:hint="eastAsia"/>
                </w:rPr>
                <w:t>1.</w:t>
              </w:r>
              <w:proofErr w:type="gramStart"/>
              <w:r w:rsidR="008A0C52">
                <w:rPr>
                  <w:rFonts w:hint="eastAsia"/>
                </w:rPr>
                <w:t>账</w:t>
              </w:r>
              <w:proofErr w:type="gramEnd"/>
              <w:r w:rsidR="008A0C52">
                <w:rPr>
                  <w:rFonts w:hint="eastAsia"/>
                </w:rPr>
                <w:t>龄组合</w:t>
              </w:r>
            </w:sdtContent>
          </w:sdt>
        </w:p>
        <w:p w14:paraId="7F103172" w14:textId="77777777" w:rsidR="00622C3A" w:rsidRDefault="000E6426">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18331673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2088446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8A0C52" w14:paraId="47FA50E6" w14:textId="77777777" w:rsidTr="008A0C52">
            <w:sdt>
              <w:sdtPr>
                <w:tag w:val="_PLD_017679ab9c8247c6b2e334fd90bf61e9"/>
                <w:id w:val="-1418314784"/>
                <w:lock w:val="sdtLocked"/>
              </w:sdtPr>
              <w:sdtEndPr/>
              <w:sdtContent>
                <w:tc>
                  <w:tcPr>
                    <w:tcW w:w="1158" w:type="pct"/>
                    <w:vMerge w:val="restart"/>
                    <w:vAlign w:val="center"/>
                  </w:tcPr>
                  <w:p w14:paraId="2E7190FE" w14:textId="77777777" w:rsidR="008A0C52" w:rsidRDefault="008A0C52" w:rsidP="008A0C52">
                    <w:pPr>
                      <w:jc w:val="center"/>
                    </w:pPr>
                    <w:r>
                      <w:rPr>
                        <w:rFonts w:hint="eastAsia"/>
                      </w:rPr>
                      <w:t>名称</w:t>
                    </w:r>
                  </w:p>
                </w:tc>
              </w:sdtContent>
            </w:sdt>
            <w:sdt>
              <w:sdtPr>
                <w:tag w:val="_PLD_5135cd56467d4853affa6d0ae484f326"/>
                <w:id w:val="1562209393"/>
                <w:lock w:val="sdtLocked"/>
              </w:sdtPr>
              <w:sdtEndPr/>
              <w:sdtContent>
                <w:tc>
                  <w:tcPr>
                    <w:tcW w:w="3842" w:type="pct"/>
                    <w:gridSpan w:val="3"/>
                    <w:vAlign w:val="center"/>
                  </w:tcPr>
                  <w:p w14:paraId="55D42E1F" w14:textId="77777777" w:rsidR="008A0C52" w:rsidRDefault="008A0C52" w:rsidP="008A0C52">
                    <w:pPr>
                      <w:jc w:val="center"/>
                    </w:pPr>
                    <w:r>
                      <w:rPr>
                        <w:rFonts w:hint="eastAsia"/>
                      </w:rPr>
                      <w:t>期末余额</w:t>
                    </w:r>
                  </w:p>
                </w:tc>
              </w:sdtContent>
            </w:sdt>
          </w:tr>
          <w:tr w:rsidR="008A0C52" w14:paraId="5CDD4371" w14:textId="77777777" w:rsidTr="008A0C52">
            <w:tc>
              <w:tcPr>
                <w:tcW w:w="1158" w:type="pct"/>
                <w:vMerge/>
              </w:tcPr>
              <w:p w14:paraId="68FE6823" w14:textId="77777777" w:rsidR="008A0C52" w:rsidRDefault="008A0C52" w:rsidP="008A0C52">
                <w:pPr>
                  <w:jc w:val="center"/>
                </w:pPr>
              </w:p>
            </w:tc>
            <w:sdt>
              <w:sdtPr>
                <w:tag w:val="_PLD_6853d362c1364938aec50c34a4c1b2be"/>
                <w:id w:val="-1879923360"/>
                <w:lock w:val="sdtLocked"/>
              </w:sdtPr>
              <w:sdtEndPr/>
              <w:sdtContent>
                <w:tc>
                  <w:tcPr>
                    <w:tcW w:w="1276" w:type="pct"/>
                    <w:vAlign w:val="center"/>
                  </w:tcPr>
                  <w:p w14:paraId="02EDE5BA" w14:textId="77777777" w:rsidR="008A0C52" w:rsidRDefault="008A0C52" w:rsidP="008A0C52">
                    <w:pPr>
                      <w:jc w:val="center"/>
                    </w:pPr>
                    <w:r>
                      <w:rPr>
                        <w:rFonts w:hint="eastAsia"/>
                      </w:rPr>
                      <w:t>应收账款</w:t>
                    </w:r>
                  </w:p>
                </w:tc>
              </w:sdtContent>
            </w:sdt>
            <w:sdt>
              <w:sdtPr>
                <w:tag w:val="_PLD_497956cded5b48c4b4741462475810da"/>
                <w:id w:val="-1180736968"/>
                <w:lock w:val="sdtLocked"/>
              </w:sdtPr>
              <w:sdtEndPr/>
              <w:sdtContent>
                <w:tc>
                  <w:tcPr>
                    <w:tcW w:w="1299" w:type="pct"/>
                    <w:vAlign w:val="center"/>
                  </w:tcPr>
                  <w:p w14:paraId="7B92D055" w14:textId="77777777" w:rsidR="008A0C52" w:rsidRDefault="008A0C52" w:rsidP="008A0C52">
                    <w:pPr>
                      <w:jc w:val="center"/>
                    </w:pPr>
                    <w:r>
                      <w:rPr>
                        <w:rFonts w:hint="eastAsia"/>
                      </w:rPr>
                      <w:t>坏账准备</w:t>
                    </w:r>
                  </w:p>
                </w:tc>
              </w:sdtContent>
            </w:sdt>
            <w:sdt>
              <w:sdtPr>
                <w:tag w:val="_PLD_abeb28def5684beab5ea48273044d861"/>
                <w:id w:val="1150325310"/>
                <w:lock w:val="sdtLocked"/>
              </w:sdtPr>
              <w:sdtEndPr/>
              <w:sdtContent>
                <w:tc>
                  <w:tcPr>
                    <w:tcW w:w="1267" w:type="pct"/>
                    <w:vAlign w:val="center"/>
                  </w:tcPr>
                  <w:p w14:paraId="4A4F3CD3" w14:textId="77777777" w:rsidR="008A0C52" w:rsidRDefault="008A0C52" w:rsidP="008A0C52">
                    <w:pPr>
                      <w:jc w:val="center"/>
                    </w:pPr>
                    <w:r>
                      <w:t>计提比例</w:t>
                    </w:r>
                    <w:r>
                      <w:rPr>
                        <w:rFonts w:hint="eastAsia"/>
                      </w:rPr>
                      <w:t>（%）</w:t>
                    </w:r>
                  </w:p>
                </w:tc>
              </w:sdtContent>
            </w:sdt>
          </w:tr>
          <w:sdt>
            <w:sdtPr>
              <w:rPr>
                <w:color w:val="008000"/>
              </w:rPr>
              <w:alias w:val="按组合计提坏账准备的应收账款详细名称明细"/>
              <w:tag w:val="_TUP_f0c1437e418b477abdaa018db20308d6"/>
              <w:id w:val="-1244022167"/>
              <w:lock w:val="sdtLocked"/>
            </w:sdtPr>
            <w:sdtEndPr>
              <w:rPr>
                <w:color w:val="auto"/>
                <w:highlight w:val="yellow"/>
              </w:rPr>
            </w:sdtEndPr>
            <w:sdtContent>
              <w:tr w:rsidR="008A0C52" w14:paraId="6A8D3CF6" w14:textId="77777777" w:rsidTr="008A0C52">
                <w:tc>
                  <w:tcPr>
                    <w:tcW w:w="1158" w:type="pct"/>
                  </w:tcPr>
                  <w:p w14:paraId="2F712942" w14:textId="77777777" w:rsidR="008A0C52" w:rsidRDefault="008A0C52" w:rsidP="008A0C52">
                    <w:r>
                      <w:t>1年以内</w:t>
                    </w:r>
                  </w:p>
                </w:tc>
                <w:tc>
                  <w:tcPr>
                    <w:tcW w:w="1276" w:type="pct"/>
                  </w:tcPr>
                  <w:p w14:paraId="23488F56" w14:textId="77777777" w:rsidR="008A0C52" w:rsidRDefault="008A0C52" w:rsidP="008A0C52">
                    <w:pPr>
                      <w:jc w:val="right"/>
                      <w:rPr>
                        <w:highlight w:val="yellow"/>
                      </w:rPr>
                    </w:pPr>
                    <w:r>
                      <w:t>287,178,961.40</w:t>
                    </w:r>
                  </w:p>
                </w:tc>
                <w:tc>
                  <w:tcPr>
                    <w:tcW w:w="1299" w:type="pct"/>
                  </w:tcPr>
                  <w:p w14:paraId="31AF9F39" w14:textId="77777777" w:rsidR="008A0C52" w:rsidRDefault="008A0C52" w:rsidP="008A0C52">
                    <w:pPr>
                      <w:jc w:val="right"/>
                    </w:pPr>
                    <w:r>
                      <w:t>14,358,948.07</w:t>
                    </w:r>
                  </w:p>
                </w:tc>
                <w:tc>
                  <w:tcPr>
                    <w:tcW w:w="1267" w:type="pct"/>
                  </w:tcPr>
                  <w:p w14:paraId="397C2466" w14:textId="77777777" w:rsidR="008A0C52" w:rsidRDefault="008A0C52" w:rsidP="008A0C52">
                    <w:pPr>
                      <w:jc w:val="right"/>
                      <w:rPr>
                        <w:highlight w:val="yellow"/>
                      </w:rPr>
                    </w:pPr>
                    <w:r>
                      <w:t>5</w:t>
                    </w:r>
                  </w:p>
                </w:tc>
              </w:tr>
            </w:sdtContent>
          </w:sdt>
          <w:sdt>
            <w:sdtPr>
              <w:rPr>
                <w:color w:val="008000"/>
              </w:rPr>
              <w:alias w:val="按组合计提坏账准备的应收账款详细名称明细"/>
              <w:tag w:val="_TUP_f0c1437e418b477abdaa018db20308d6"/>
              <w:id w:val="-1415548629"/>
              <w:lock w:val="sdtLocked"/>
            </w:sdtPr>
            <w:sdtEndPr>
              <w:rPr>
                <w:color w:val="auto"/>
                <w:highlight w:val="yellow"/>
              </w:rPr>
            </w:sdtEndPr>
            <w:sdtContent>
              <w:tr w:rsidR="008A0C52" w14:paraId="13691E6F" w14:textId="77777777" w:rsidTr="008A0C52">
                <w:tc>
                  <w:tcPr>
                    <w:tcW w:w="1158" w:type="pct"/>
                  </w:tcPr>
                  <w:p w14:paraId="47689663" w14:textId="77777777" w:rsidR="008A0C52" w:rsidRDefault="008A0C52" w:rsidP="008A0C52">
                    <w:r>
                      <w:t>1-2年</w:t>
                    </w:r>
                  </w:p>
                </w:tc>
                <w:tc>
                  <w:tcPr>
                    <w:tcW w:w="1276" w:type="pct"/>
                  </w:tcPr>
                  <w:p w14:paraId="125E38D2" w14:textId="77777777" w:rsidR="008A0C52" w:rsidRDefault="008A0C52" w:rsidP="008A0C52">
                    <w:pPr>
                      <w:jc w:val="right"/>
                      <w:rPr>
                        <w:highlight w:val="yellow"/>
                      </w:rPr>
                    </w:pPr>
                    <w:r>
                      <w:t>5,558,819.50</w:t>
                    </w:r>
                  </w:p>
                </w:tc>
                <w:tc>
                  <w:tcPr>
                    <w:tcW w:w="1299" w:type="pct"/>
                  </w:tcPr>
                  <w:p w14:paraId="43B6967F" w14:textId="77777777" w:rsidR="008A0C52" w:rsidRDefault="008A0C52" w:rsidP="008A0C52">
                    <w:pPr>
                      <w:jc w:val="right"/>
                    </w:pPr>
                    <w:r>
                      <w:t>555,881.95</w:t>
                    </w:r>
                  </w:p>
                </w:tc>
                <w:tc>
                  <w:tcPr>
                    <w:tcW w:w="1267" w:type="pct"/>
                  </w:tcPr>
                  <w:p w14:paraId="4EB8678B" w14:textId="77777777" w:rsidR="008A0C52" w:rsidRDefault="008A0C52" w:rsidP="008A0C52">
                    <w:pPr>
                      <w:jc w:val="right"/>
                      <w:rPr>
                        <w:highlight w:val="yellow"/>
                      </w:rPr>
                    </w:pPr>
                    <w:r>
                      <w:t>10</w:t>
                    </w:r>
                  </w:p>
                </w:tc>
              </w:tr>
            </w:sdtContent>
          </w:sdt>
          <w:sdt>
            <w:sdtPr>
              <w:rPr>
                <w:color w:val="008000"/>
              </w:rPr>
              <w:alias w:val="按组合计提坏账准备的应收账款详细名称明细"/>
              <w:tag w:val="_TUP_f0c1437e418b477abdaa018db20308d6"/>
              <w:id w:val="-497265913"/>
              <w:lock w:val="sdtLocked"/>
            </w:sdtPr>
            <w:sdtEndPr>
              <w:rPr>
                <w:color w:val="auto"/>
                <w:highlight w:val="yellow"/>
              </w:rPr>
            </w:sdtEndPr>
            <w:sdtContent>
              <w:tr w:rsidR="008A0C52" w14:paraId="4DE15742" w14:textId="77777777" w:rsidTr="008A0C52">
                <w:tc>
                  <w:tcPr>
                    <w:tcW w:w="1158" w:type="pct"/>
                  </w:tcPr>
                  <w:p w14:paraId="42C1411F" w14:textId="77777777" w:rsidR="008A0C52" w:rsidRDefault="008A0C52" w:rsidP="008A0C52">
                    <w:r>
                      <w:t>2-3年</w:t>
                    </w:r>
                  </w:p>
                </w:tc>
                <w:tc>
                  <w:tcPr>
                    <w:tcW w:w="1276" w:type="pct"/>
                  </w:tcPr>
                  <w:p w14:paraId="0AEC0FF7" w14:textId="77777777" w:rsidR="008A0C52" w:rsidRDefault="008A0C52" w:rsidP="008A0C52">
                    <w:pPr>
                      <w:jc w:val="right"/>
                      <w:rPr>
                        <w:highlight w:val="yellow"/>
                      </w:rPr>
                    </w:pPr>
                    <w:r>
                      <w:t>1,158,042.64</w:t>
                    </w:r>
                  </w:p>
                </w:tc>
                <w:tc>
                  <w:tcPr>
                    <w:tcW w:w="1299" w:type="pct"/>
                  </w:tcPr>
                  <w:p w14:paraId="1D2D3812" w14:textId="77777777" w:rsidR="008A0C52" w:rsidRDefault="008A0C52" w:rsidP="008A0C52">
                    <w:pPr>
                      <w:jc w:val="right"/>
                    </w:pPr>
                    <w:r>
                      <w:t>231,608.53</w:t>
                    </w:r>
                  </w:p>
                </w:tc>
                <w:tc>
                  <w:tcPr>
                    <w:tcW w:w="1267" w:type="pct"/>
                  </w:tcPr>
                  <w:p w14:paraId="6ACCCD00" w14:textId="77777777" w:rsidR="008A0C52" w:rsidRDefault="008A0C52" w:rsidP="008A0C52">
                    <w:pPr>
                      <w:jc w:val="right"/>
                      <w:rPr>
                        <w:highlight w:val="yellow"/>
                      </w:rPr>
                    </w:pPr>
                    <w:r>
                      <w:t>20</w:t>
                    </w:r>
                  </w:p>
                </w:tc>
              </w:tr>
            </w:sdtContent>
          </w:sdt>
          <w:sdt>
            <w:sdtPr>
              <w:rPr>
                <w:color w:val="008000"/>
              </w:rPr>
              <w:alias w:val="按组合计提坏账准备的应收账款详细名称明细"/>
              <w:tag w:val="_TUP_f0c1437e418b477abdaa018db20308d6"/>
              <w:id w:val="-2145882365"/>
              <w:lock w:val="sdtLocked"/>
            </w:sdtPr>
            <w:sdtEndPr>
              <w:rPr>
                <w:color w:val="auto"/>
                <w:highlight w:val="yellow"/>
              </w:rPr>
            </w:sdtEndPr>
            <w:sdtContent>
              <w:tr w:rsidR="008A0C52" w14:paraId="11C0A445" w14:textId="77777777" w:rsidTr="008A0C52">
                <w:tc>
                  <w:tcPr>
                    <w:tcW w:w="1158" w:type="pct"/>
                  </w:tcPr>
                  <w:p w14:paraId="58DD6C4C" w14:textId="77777777" w:rsidR="008A0C52" w:rsidRDefault="008A0C52" w:rsidP="008A0C52">
                    <w:r>
                      <w:t>3-4年</w:t>
                    </w:r>
                  </w:p>
                </w:tc>
                <w:tc>
                  <w:tcPr>
                    <w:tcW w:w="1276" w:type="pct"/>
                  </w:tcPr>
                  <w:p w14:paraId="419079F9" w14:textId="77777777" w:rsidR="008A0C52" w:rsidRDefault="008A0C52" w:rsidP="008A0C52">
                    <w:pPr>
                      <w:jc w:val="right"/>
                      <w:rPr>
                        <w:highlight w:val="yellow"/>
                      </w:rPr>
                    </w:pPr>
                    <w:r>
                      <w:t>931,028.18</w:t>
                    </w:r>
                  </w:p>
                </w:tc>
                <w:tc>
                  <w:tcPr>
                    <w:tcW w:w="1299" w:type="pct"/>
                  </w:tcPr>
                  <w:p w14:paraId="5EA4218B" w14:textId="77777777" w:rsidR="008A0C52" w:rsidRDefault="008A0C52" w:rsidP="008A0C52">
                    <w:pPr>
                      <w:jc w:val="right"/>
                    </w:pPr>
                    <w:r>
                      <w:t>465,514.09</w:t>
                    </w:r>
                  </w:p>
                </w:tc>
                <w:tc>
                  <w:tcPr>
                    <w:tcW w:w="1267" w:type="pct"/>
                  </w:tcPr>
                  <w:p w14:paraId="59A7B466" w14:textId="77777777" w:rsidR="008A0C52" w:rsidRDefault="008A0C52" w:rsidP="008A0C52">
                    <w:pPr>
                      <w:jc w:val="right"/>
                      <w:rPr>
                        <w:highlight w:val="yellow"/>
                      </w:rPr>
                    </w:pPr>
                    <w:r>
                      <w:t>50</w:t>
                    </w:r>
                  </w:p>
                </w:tc>
              </w:tr>
            </w:sdtContent>
          </w:sdt>
          <w:sdt>
            <w:sdtPr>
              <w:rPr>
                <w:color w:val="008000"/>
              </w:rPr>
              <w:alias w:val="按组合计提坏账准备的应收账款详细名称明细"/>
              <w:tag w:val="_TUP_f0c1437e418b477abdaa018db20308d6"/>
              <w:id w:val="246541789"/>
              <w:lock w:val="sdtLocked"/>
            </w:sdtPr>
            <w:sdtEndPr>
              <w:rPr>
                <w:color w:val="auto"/>
                <w:highlight w:val="yellow"/>
              </w:rPr>
            </w:sdtEndPr>
            <w:sdtContent>
              <w:tr w:rsidR="008A0C52" w14:paraId="60E57655" w14:textId="77777777" w:rsidTr="008A0C52">
                <w:tc>
                  <w:tcPr>
                    <w:tcW w:w="1158" w:type="pct"/>
                  </w:tcPr>
                  <w:p w14:paraId="266A9E2B" w14:textId="77777777" w:rsidR="008A0C52" w:rsidRDefault="008A0C52" w:rsidP="008A0C52">
                    <w:r>
                      <w:t>4-5年</w:t>
                    </w:r>
                  </w:p>
                </w:tc>
                <w:tc>
                  <w:tcPr>
                    <w:tcW w:w="1276" w:type="pct"/>
                  </w:tcPr>
                  <w:p w14:paraId="6342ACD0" w14:textId="77777777" w:rsidR="008A0C52" w:rsidRDefault="008A0C52" w:rsidP="008A0C52">
                    <w:pPr>
                      <w:jc w:val="right"/>
                      <w:rPr>
                        <w:highlight w:val="yellow"/>
                      </w:rPr>
                    </w:pPr>
                    <w:r>
                      <w:t>697,617.66</w:t>
                    </w:r>
                  </w:p>
                </w:tc>
                <w:tc>
                  <w:tcPr>
                    <w:tcW w:w="1299" w:type="pct"/>
                  </w:tcPr>
                  <w:p w14:paraId="0FEC958F" w14:textId="77777777" w:rsidR="008A0C52" w:rsidRDefault="008A0C52" w:rsidP="008A0C52">
                    <w:pPr>
                      <w:jc w:val="right"/>
                    </w:pPr>
                    <w:r>
                      <w:t>558,094.13</w:t>
                    </w:r>
                  </w:p>
                </w:tc>
                <w:tc>
                  <w:tcPr>
                    <w:tcW w:w="1267" w:type="pct"/>
                  </w:tcPr>
                  <w:p w14:paraId="02325B4E" w14:textId="77777777" w:rsidR="008A0C52" w:rsidRDefault="008A0C52" w:rsidP="008A0C52">
                    <w:pPr>
                      <w:jc w:val="right"/>
                      <w:rPr>
                        <w:highlight w:val="yellow"/>
                      </w:rPr>
                    </w:pPr>
                    <w:r>
                      <w:t>80</w:t>
                    </w:r>
                  </w:p>
                </w:tc>
              </w:tr>
            </w:sdtContent>
          </w:sdt>
          <w:sdt>
            <w:sdtPr>
              <w:rPr>
                <w:color w:val="008000"/>
              </w:rPr>
              <w:alias w:val="按组合计提坏账准备的应收账款详细名称明细"/>
              <w:tag w:val="_TUP_f0c1437e418b477abdaa018db20308d6"/>
              <w:id w:val="-1702702771"/>
              <w:lock w:val="sdtLocked"/>
            </w:sdtPr>
            <w:sdtEndPr>
              <w:rPr>
                <w:color w:val="auto"/>
                <w:highlight w:val="yellow"/>
              </w:rPr>
            </w:sdtEndPr>
            <w:sdtContent>
              <w:tr w:rsidR="008A0C52" w14:paraId="2AC2767F" w14:textId="77777777" w:rsidTr="008A0C52">
                <w:tc>
                  <w:tcPr>
                    <w:tcW w:w="1158" w:type="pct"/>
                  </w:tcPr>
                  <w:p w14:paraId="5DF98128" w14:textId="77777777" w:rsidR="008A0C52" w:rsidRDefault="008A0C52" w:rsidP="008A0C52">
                    <w:r>
                      <w:t>5年以上</w:t>
                    </w:r>
                  </w:p>
                </w:tc>
                <w:tc>
                  <w:tcPr>
                    <w:tcW w:w="1276" w:type="pct"/>
                  </w:tcPr>
                  <w:p w14:paraId="47DCCA0D" w14:textId="77777777" w:rsidR="008A0C52" w:rsidRDefault="008A0C52" w:rsidP="008A0C52">
                    <w:pPr>
                      <w:jc w:val="right"/>
                      <w:rPr>
                        <w:highlight w:val="yellow"/>
                      </w:rPr>
                    </w:pPr>
                    <w:r>
                      <w:t>11,161,265.90</w:t>
                    </w:r>
                  </w:p>
                </w:tc>
                <w:tc>
                  <w:tcPr>
                    <w:tcW w:w="1299" w:type="pct"/>
                  </w:tcPr>
                  <w:p w14:paraId="7C402B7C" w14:textId="77777777" w:rsidR="008A0C52" w:rsidRDefault="008A0C52" w:rsidP="008A0C52">
                    <w:pPr>
                      <w:jc w:val="right"/>
                    </w:pPr>
                    <w:r>
                      <w:t>11,161,265.90</w:t>
                    </w:r>
                  </w:p>
                </w:tc>
                <w:tc>
                  <w:tcPr>
                    <w:tcW w:w="1267" w:type="pct"/>
                  </w:tcPr>
                  <w:p w14:paraId="44D14149" w14:textId="77777777" w:rsidR="008A0C52" w:rsidRDefault="008A0C52" w:rsidP="008A0C52">
                    <w:pPr>
                      <w:jc w:val="right"/>
                      <w:rPr>
                        <w:highlight w:val="yellow"/>
                      </w:rPr>
                    </w:pPr>
                    <w:r>
                      <w:t>100</w:t>
                    </w:r>
                  </w:p>
                </w:tc>
              </w:tr>
            </w:sdtContent>
          </w:sdt>
          <w:tr w:rsidR="008A0C52" w14:paraId="762DCC7D" w14:textId="77777777" w:rsidTr="008A0C52">
            <w:sdt>
              <w:sdtPr>
                <w:tag w:val="_PLD_435948144728481980336a881622f9ca"/>
                <w:id w:val="-628013354"/>
                <w:lock w:val="sdtLocked"/>
              </w:sdtPr>
              <w:sdtEndPr/>
              <w:sdtContent>
                <w:tc>
                  <w:tcPr>
                    <w:tcW w:w="1158" w:type="pct"/>
                    <w:vAlign w:val="center"/>
                  </w:tcPr>
                  <w:p w14:paraId="0148ABF9" w14:textId="77777777" w:rsidR="008A0C52" w:rsidRDefault="008A0C52" w:rsidP="008A0C52">
                    <w:pPr>
                      <w:jc w:val="center"/>
                    </w:pPr>
                    <w:r>
                      <w:rPr>
                        <w:rFonts w:hint="eastAsia"/>
                      </w:rPr>
                      <w:t>合计</w:t>
                    </w:r>
                  </w:p>
                </w:tc>
              </w:sdtContent>
            </w:sdt>
            <w:tc>
              <w:tcPr>
                <w:tcW w:w="1276" w:type="pct"/>
              </w:tcPr>
              <w:p w14:paraId="5BFA2E05" w14:textId="77777777" w:rsidR="008A0C52" w:rsidRDefault="008A0C52" w:rsidP="008A0C52">
                <w:pPr>
                  <w:jc w:val="right"/>
                  <w:rPr>
                    <w:highlight w:val="yellow"/>
                  </w:rPr>
                </w:pPr>
                <w:r>
                  <w:t>306,685,735.28</w:t>
                </w:r>
              </w:p>
            </w:tc>
            <w:tc>
              <w:tcPr>
                <w:tcW w:w="1299" w:type="pct"/>
              </w:tcPr>
              <w:p w14:paraId="27C4695C" w14:textId="77777777" w:rsidR="008A0C52" w:rsidRDefault="008A0C52" w:rsidP="008A0C52">
                <w:pPr>
                  <w:jc w:val="right"/>
                </w:pPr>
                <w:r>
                  <w:t>27,331,312.67</w:t>
                </w:r>
              </w:p>
            </w:tc>
            <w:tc>
              <w:tcPr>
                <w:tcW w:w="1267" w:type="pct"/>
              </w:tcPr>
              <w:p w14:paraId="350AB0CF" w14:textId="1A04811D" w:rsidR="00411D1A" w:rsidRPr="00411D1A" w:rsidRDefault="005D2938" w:rsidP="00411D1A">
                <w:pPr>
                  <w:jc w:val="right"/>
                </w:pPr>
                <w:r>
                  <w:rPr>
                    <w:rFonts w:hint="eastAsia"/>
                  </w:rPr>
                  <w:t>8.91</w:t>
                </w:r>
              </w:p>
            </w:tc>
          </w:tr>
        </w:tbl>
        <w:p w14:paraId="560AC8B3" w14:textId="77777777" w:rsidR="008A0C52" w:rsidRDefault="008A0C52"/>
        <w:p w14:paraId="1C99FCBF" w14:textId="77777777" w:rsidR="00622C3A" w:rsidRDefault="000E6426">
          <w:r>
            <w:rPr>
              <w:rFonts w:hint="eastAsia"/>
            </w:rPr>
            <w:t>按组合计提坏账的确认标准及说明：</w:t>
          </w:r>
        </w:p>
        <w:sdt>
          <w:sdtPr>
            <w:alias w:val="是否适用：母公司应收账款按组合计提坏账的确认标准及说明[双击切换]"/>
            <w:tag w:val="_GBC_186c78f5430148f29cc239ac6b530e5e"/>
            <w:id w:val="-657301622"/>
            <w:lock w:val="sdtLocked"/>
            <w:placeholder>
              <w:docPart w:val="GBC22222222222222222222222222222"/>
            </w:placeholder>
          </w:sdtPr>
          <w:sdtEndPr/>
          <w:sdtContent>
            <w:p w14:paraId="4466696A" w14:textId="293D578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alias w:val="模块:组合计提项目"/>
        <w:tag w:val="_SEC_6113a97431b44a51b796257dc3b7c6cb"/>
        <w:id w:val="-2142724920"/>
        <w:lock w:val="sdtLocked"/>
      </w:sdtPr>
      <w:sdtEndPr/>
      <w:sdtContent>
        <w:p w14:paraId="4D5A284D" w14:textId="3444D6CE" w:rsidR="008A0C52" w:rsidRDefault="008A0C52">
          <w:r>
            <w:rPr>
              <w:rFonts w:hint="eastAsia"/>
            </w:rPr>
            <w:t>组合计提项目：</w:t>
          </w:r>
          <w:sdt>
            <w:sdtPr>
              <w:rPr>
                <w:rFonts w:hint="eastAsia"/>
              </w:rPr>
              <w:alias w:val="按组合计提坏账准备的应收账款明细-组合名称"/>
              <w:tag w:val="_GBC_c2c49e08c13c49f5b854cd65f748bccc"/>
              <w:id w:val="-1380165349"/>
              <w:lock w:val="sdtLocked"/>
              <w:comboBox>
                <w:listItem w:displayText="1.账龄组合" w:value="1.账龄组合"/>
                <w:listItem w:displayText="2.内部往来组合" w:value="2.内部往来组合"/>
              </w:comboBox>
            </w:sdtPr>
            <w:sdtEndPr/>
            <w:sdtContent>
              <w:r>
                <w:rPr>
                  <w:rFonts w:hint="eastAsia"/>
                </w:rPr>
                <w:t>2.内部往来组合</w:t>
              </w:r>
            </w:sdtContent>
          </w:sdt>
        </w:p>
        <w:p w14:paraId="16C8EB71" w14:textId="77777777" w:rsidR="008A0C52" w:rsidRDefault="008A0C52">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126252219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198596662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8A0C52" w14:paraId="69916368" w14:textId="77777777" w:rsidTr="008A0C52">
            <w:sdt>
              <w:sdtPr>
                <w:tag w:val="_PLD_017679ab9c8247c6b2e334fd90bf61e9"/>
                <w:id w:val="1472558522"/>
                <w:lock w:val="sdtLocked"/>
              </w:sdtPr>
              <w:sdtEndPr/>
              <w:sdtContent>
                <w:tc>
                  <w:tcPr>
                    <w:tcW w:w="1158" w:type="pct"/>
                    <w:vMerge w:val="restart"/>
                    <w:vAlign w:val="center"/>
                  </w:tcPr>
                  <w:p w14:paraId="1E7286E5" w14:textId="77777777" w:rsidR="008A0C52" w:rsidRDefault="008A0C52" w:rsidP="008A0C52">
                    <w:pPr>
                      <w:jc w:val="center"/>
                    </w:pPr>
                    <w:r>
                      <w:rPr>
                        <w:rFonts w:hint="eastAsia"/>
                      </w:rPr>
                      <w:t>名称</w:t>
                    </w:r>
                  </w:p>
                </w:tc>
              </w:sdtContent>
            </w:sdt>
            <w:sdt>
              <w:sdtPr>
                <w:tag w:val="_PLD_5135cd56467d4853affa6d0ae484f326"/>
                <w:id w:val="-1002350324"/>
                <w:lock w:val="sdtLocked"/>
              </w:sdtPr>
              <w:sdtEndPr/>
              <w:sdtContent>
                <w:tc>
                  <w:tcPr>
                    <w:tcW w:w="3842" w:type="pct"/>
                    <w:gridSpan w:val="3"/>
                    <w:vAlign w:val="center"/>
                  </w:tcPr>
                  <w:p w14:paraId="2AADD356" w14:textId="77777777" w:rsidR="008A0C52" w:rsidRDefault="008A0C52" w:rsidP="008A0C52">
                    <w:pPr>
                      <w:jc w:val="center"/>
                    </w:pPr>
                    <w:r>
                      <w:rPr>
                        <w:rFonts w:hint="eastAsia"/>
                      </w:rPr>
                      <w:t>期末余额</w:t>
                    </w:r>
                  </w:p>
                </w:tc>
              </w:sdtContent>
            </w:sdt>
          </w:tr>
          <w:tr w:rsidR="008A0C52" w14:paraId="2E22AE4A" w14:textId="77777777" w:rsidTr="008A0C52">
            <w:tc>
              <w:tcPr>
                <w:tcW w:w="1158" w:type="pct"/>
                <w:vMerge/>
              </w:tcPr>
              <w:p w14:paraId="099F6C78" w14:textId="77777777" w:rsidR="008A0C52" w:rsidRDefault="008A0C52" w:rsidP="008A0C52">
                <w:pPr>
                  <w:jc w:val="center"/>
                </w:pPr>
              </w:p>
            </w:tc>
            <w:sdt>
              <w:sdtPr>
                <w:tag w:val="_PLD_6853d362c1364938aec50c34a4c1b2be"/>
                <w:id w:val="-2108877553"/>
                <w:lock w:val="sdtLocked"/>
              </w:sdtPr>
              <w:sdtEndPr/>
              <w:sdtContent>
                <w:tc>
                  <w:tcPr>
                    <w:tcW w:w="1276" w:type="pct"/>
                    <w:vAlign w:val="center"/>
                  </w:tcPr>
                  <w:p w14:paraId="4410E959" w14:textId="77777777" w:rsidR="008A0C52" w:rsidRDefault="008A0C52" w:rsidP="008A0C52">
                    <w:pPr>
                      <w:jc w:val="center"/>
                    </w:pPr>
                    <w:r>
                      <w:rPr>
                        <w:rFonts w:hint="eastAsia"/>
                      </w:rPr>
                      <w:t>应收账款</w:t>
                    </w:r>
                  </w:p>
                </w:tc>
              </w:sdtContent>
            </w:sdt>
            <w:sdt>
              <w:sdtPr>
                <w:tag w:val="_PLD_497956cded5b48c4b4741462475810da"/>
                <w:id w:val="552747912"/>
                <w:lock w:val="sdtLocked"/>
              </w:sdtPr>
              <w:sdtEndPr/>
              <w:sdtContent>
                <w:tc>
                  <w:tcPr>
                    <w:tcW w:w="1299" w:type="pct"/>
                    <w:vAlign w:val="center"/>
                  </w:tcPr>
                  <w:p w14:paraId="57D4C62F" w14:textId="77777777" w:rsidR="008A0C52" w:rsidRDefault="008A0C52" w:rsidP="008A0C52">
                    <w:pPr>
                      <w:jc w:val="center"/>
                    </w:pPr>
                    <w:r>
                      <w:rPr>
                        <w:rFonts w:hint="eastAsia"/>
                      </w:rPr>
                      <w:t>坏账准备</w:t>
                    </w:r>
                  </w:p>
                </w:tc>
              </w:sdtContent>
            </w:sdt>
            <w:sdt>
              <w:sdtPr>
                <w:tag w:val="_PLD_abeb28def5684beab5ea48273044d861"/>
                <w:id w:val="500930814"/>
                <w:lock w:val="sdtLocked"/>
              </w:sdtPr>
              <w:sdtEndPr/>
              <w:sdtContent>
                <w:tc>
                  <w:tcPr>
                    <w:tcW w:w="1267" w:type="pct"/>
                    <w:vAlign w:val="center"/>
                  </w:tcPr>
                  <w:p w14:paraId="18C3E486" w14:textId="77777777" w:rsidR="008A0C52" w:rsidRDefault="008A0C52" w:rsidP="008A0C52">
                    <w:pPr>
                      <w:jc w:val="center"/>
                    </w:pPr>
                    <w:r>
                      <w:t>计提比例</w:t>
                    </w:r>
                    <w:r>
                      <w:rPr>
                        <w:rFonts w:hint="eastAsia"/>
                      </w:rPr>
                      <w:t>（%）</w:t>
                    </w:r>
                  </w:p>
                </w:tc>
              </w:sdtContent>
            </w:sdt>
          </w:tr>
          <w:sdt>
            <w:sdtPr>
              <w:rPr>
                <w:color w:val="008000"/>
              </w:rPr>
              <w:alias w:val="按组合计提坏账准备的应收账款详细名称明细"/>
              <w:tag w:val="_TUP_f0c1437e418b477abdaa018db20308d6"/>
              <w:id w:val="-1330675010"/>
              <w:lock w:val="sdtLocked"/>
            </w:sdtPr>
            <w:sdtEndPr>
              <w:rPr>
                <w:color w:val="auto"/>
                <w:highlight w:val="yellow"/>
              </w:rPr>
            </w:sdtEndPr>
            <w:sdtContent>
              <w:tr w:rsidR="008A0C52" w14:paraId="39EF2578" w14:textId="77777777" w:rsidTr="008A0C52">
                <w:tc>
                  <w:tcPr>
                    <w:tcW w:w="1158" w:type="pct"/>
                  </w:tcPr>
                  <w:p w14:paraId="03851CE9" w14:textId="77777777" w:rsidR="008A0C52" w:rsidRDefault="008A0C52" w:rsidP="008A0C52">
                    <w:r>
                      <w:t>内部往来组合</w:t>
                    </w:r>
                  </w:p>
                </w:tc>
                <w:tc>
                  <w:tcPr>
                    <w:tcW w:w="1276" w:type="pct"/>
                  </w:tcPr>
                  <w:p w14:paraId="24B2C9D3" w14:textId="77777777" w:rsidR="008A0C52" w:rsidRDefault="008A0C52" w:rsidP="008A0C52">
                    <w:pPr>
                      <w:jc w:val="right"/>
                      <w:rPr>
                        <w:highlight w:val="yellow"/>
                      </w:rPr>
                    </w:pPr>
                    <w:r>
                      <w:t>466,233.65</w:t>
                    </w:r>
                  </w:p>
                </w:tc>
                <w:tc>
                  <w:tcPr>
                    <w:tcW w:w="1299" w:type="pct"/>
                  </w:tcPr>
                  <w:p w14:paraId="79F55973" w14:textId="77777777" w:rsidR="008A0C52" w:rsidRDefault="008A0C52" w:rsidP="008A0C52">
                    <w:pPr>
                      <w:jc w:val="right"/>
                    </w:pPr>
                  </w:p>
                </w:tc>
                <w:tc>
                  <w:tcPr>
                    <w:tcW w:w="1267" w:type="pct"/>
                  </w:tcPr>
                  <w:p w14:paraId="54757AA6" w14:textId="77777777" w:rsidR="008A0C52" w:rsidRDefault="008A0C52" w:rsidP="008A0C52">
                    <w:pPr>
                      <w:jc w:val="right"/>
                      <w:rPr>
                        <w:highlight w:val="yellow"/>
                      </w:rPr>
                    </w:pPr>
                  </w:p>
                </w:tc>
              </w:tr>
            </w:sdtContent>
          </w:sdt>
          <w:tr w:rsidR="008A0C52" w14:paraId="72FCC908" w14:textId="77777777" w:rsidTr="008A0C52">
            <w:sdt>
              <w:sdtPr>
                <w:tag w:val="_PLD_435948144728481980336a881622f9ca"/>
                <w:id w:val="455614221"/>
                <w:lock w:val="sdtLocked"/>
              </w:sdtPr>
              <w:sdtEndPr/>
              <w:sdtContent>
                <w:tc>
                  <w:tcPr>
                    <w:tcW w:w="1158" w:type="pct"/>
                    <w:vAlign w:val="center"/>
                  </w:tcPr>
                  <w:p w14:paraId="5AA7FC10" w14:textId="77777777" w:rsidR="008A0C52" w:rsidRDefault="008A0C52" w:rsidP="008A0C52">
                    <w:pPr>
                      <w:jc w:val="center"/>
                    </w:pPr>
                    <w:r>
                      <w:rPr>
                        <w:rFonts w:hint="eastAsia"/>
                      </w:rPr>
                      <w:t>合计</w:t>
                    </w:r>
                  </w:p>
                </w:tc>
              </w:sdtContent>
            </w:sdt>
            <w:tc>
              <w:tcPr>
                <w:tcW w:w="1276" w:type="pct"/>
              </w:tcPr>
              <w:p w14:paraId="797DE772" w14:textId="3BEF8822" w:rsidR="008A0C52" w:rsidRDefault="008A0C52" w:rsidP="008A0C52">
                <w:pPr>
                  <w:jc w:val="right"/>
                  <w:rPr>
                    <w:highlight w:val="yellow"/>
                  </w:rPr>
                </w:pPr>
                <w:r w:rsidRPr="0028068B">
                  <w:t>466,233.65</w:t>
                </w:r>
              </w:p>
            </w:tc>
            <w:tc>
              <w:tcPr>
                <w:tcW w:w="1299" w:type="pct"/>
              </w:tcPr>
              <w:p w14:paraId="6E25075C" w14:textId="77777777" w:rsidR="008A0C52" w:rsidRDefault="008A0C52" w:rsidP="008A0C52">
                <w:pPr>
                  <w:jc w:val="right"/>
                </w:pPr>
              </w:p>
            </w:tc>
            <w:tc>
              <w:tcPr>
                <w:tcW w:w="1267" w:type="pct"/>
              </w:tcPr>
              <w:p w14:paraId="1D983382" w14:textId="77777777" w:rsidR="008A0C52" w:rsidRDefault="008A0C52" w:rsidP="008A0C52">
                <w:pPr>
                  <w:jc w:val="right"/>
                  <w:rPr>
                    <w:highlight w:val="yellow"/>
                  </w:rPr>
                </w:pPr>
              </w:p>
            </w:tc>
          </w:tr>
        </w:tbl>
        <w:p w14:paraId="7DA28126" w14:textId="77777777" w:rsidR="008A0C52" w:rsidRDefault="008A0C52">
          <w:r>
            <w:rPr>
              <w:rFonts w:hint="eastAsia"/>
            </w:rPr>
            <w:t>按组合计提坏账的确认标准及说明：</w:t>
          </w:r>
        </w:p>
        <w:sdt>
          <w:sdtPr>
            <w:alias w:val="是否适用：母公司应收账款按组合计提坏账的确认标准及说明[双击切换]"/>
            <w:tag w:val="_GBC_186c78f5430148f29cc239ac6b530e5e"/>
            <w:id w:val="-2039268022"/>
            <w:lock w:val="sdtLocked"/>
          </w:sdtPr>
          <w:sdtEndPr/>
          <w:sdtContent>
            <w:p w14:paraId="27E6D0CA" w14:textId="3D51CC08" w:rsidR="00622C3A" w:rsidRDefault="008A0C5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29" w:displacedByCustomXml="prev"/>
    <w:bookmarkStart w:id="230" w:name="_Hlk10540115" w:displacedByCustomXml="next"/>
    <w:bookmarkStart w:id="231" w:name="_Hlk10540132" w:displacedByCustomXml="next"/>
    <w:sdt>
      <w:sdtPr>
        <w:rPr>
          <w:rFonts w:hint="eastAsia"/>
        </w:rPr>
        <w:alias w:val="模块:如按预期信用损失一般模型计提坏账准备，请参照其他应收款披露："/>
        <w:tag w:val="_SEC_0daf1df16ecd4ddb95ab2ba88474abac"/>
        <w:id w:val="-1018238313"/>
        <w:lock w:val="sdtLocked"/>
        <w:placeholder>
          <w:docPart w:val="GBC22222222222222222222222222222"/>
        </w:placeholder>
      </w:sdtPr>
      <w:sdtEndPr>
        <w:rPr>
          <w:rFonts w:hint="default"/>
        </w:rPr>
      </w:sdtEndPr>
      <w:sdtContent>
        <w:p w14:paraId="5CE4A195" w14:textId="77777777" w:rsidR="00622C3A" w:rsidRDefault="000E6426">
          <w:r>
            <w:rPr>
              <w:rFonts w:hint="eastAsia"/>
            </w:rPr>
            <w:t>如按预期信用损失一般模型计提坏账准备，请参照其他应收款披露：</w:t>
          </w:r>
          <w:bookmarkEnd w:id="230"/>
        </w:p>
        <w:sdt>
          <w:sdtPr>
            <w:alias w:val="是否适用：母公司应收账款按一般预计信用损失模型计提坏账[双击切换]"/>
            <w:tag w:val="_GBC_549d8a07d3e545ee8ada79b15a8ba3e9"/>
            <w:id w:val="320396071"/>
            <w:lock w:val="sdtLocked"/>
            <w:placeholder>
              <w:docPart w:val="GBC22222222222222222222222222222"/>
            </w:placeholder>
          </w:sdtPr>
          <w:sdtEndPr/>
          <w:sdtContent>
            <w:p w14:paraId="0D36ED88" w14:textId="64227541"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F432AD0" w14:textId="77777777" w:rsidR="00622C3A" w:rsidRDefault="00D86D4A"/>
      </w:sdtContent>
    </w:sdt>
    <w:bookmarkEnd w:id="231" w:displacedByCustomXml="prev"/>
    <w:p w14:paraId="1ECE2E14" w14:textId="77777777" w:rsidR="00622C3A" w:rsidRDefault="000E6426" w:rsidP="007D02D2">
      <w:pPr>
        <w:pStyle w:val="4"/>
        <w:numPr>
          <w:ilvl w:val="0"/>
          <w:numId w:val="99"/>
        </w:numPr>
        <w:tabs>
          <w:tab w:val="left" w:pos="644"/>
        </w:tabs>
        <w:ind w:left="0" w:firstLine="0"/>
        <w:rPr>
          <w:rFonts w:ascii="宋体" w:hAnsi="宋体"/>
          <w:szCs w:val="21"/>
        </w:rPr>
      </w:pPr>
      <w:bookmarkStart w:id="232" w:name="_Hlk10540190"/>
      <w:bookmarkStart w:id="233" w:name="_Hlk10540207"/>
      <w:r>
        <w:rPr>
          <w:rFonts w:ascii="宋体" w:hAnsi="宋体" w:hint="eastAsia"/>
          <w:szCs w:val="21"/>
        </w:rPr>
        <w:t>坏账准备的情况</w:t>
      </w:r>
      <w:bookmarkEnd w:id="232"/>
    </w:p>
    <w:sdt>
      <w:sdtPr>
        <w:alias w:val="是否适用：母公司应收账款坏账准备情况[双击切换]"/>
        <w:tag w:val="_GBC_f73789de2ecf49c4bad380c8767c93cf"/>
        <w:id w:val="263887654"/>
        <w:lock w:val="sdtContentLocked"/>
        <w:placeholder>
          <w:docPart w:val="GBC22222222222222222222222222222"/>
        </w:placeholder>
      </w:sdtPr>
      <w:sdtEndPr/>
      <w:sdtContent>
        <w:p w14:paraId="66CA77CD" w14:textId="15213363"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bookmarkStart w:id="234"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309755669"/>
        <w:lock w:val="sdtLocked"/>
        <w:placeholder>
          <w:docPart w:val="GBC22222222222222222222222222222"/>
        </w:placeholder>
      </w:sdtPr>
      <w:sdtEndPr>
        <w:rPr>
          <w:rFonts w:cs="Times New Roman" w:hint="default"/>
          <w:kern w:val="2"/>
        </w:rPr>
      </w:sdtEndPr>
      <w:sdtContent>
        <w:p w14:paraId="0062D8B4" w14:textId="77777777" w:rsidR="00622C3A" w:rsidRDefault="000E6426">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1541628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20378554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73"/>
            <w:gridCol w:w="1591"/>
            <w:gridCol w:w="1486"/>
            <w:gridCol w:w="1038"/>
            <w:gridCol w:w="1042"/>
            <w:gridCol w:w="1038"/>
            <w:gridCol w:w="1591"/>
          </w:tblGrid>
          <w:tr w:rsidR="008A0C52" w14:paraId="43438567" w14:textId="77777777" w:rsidTr="008A0C52">
            <w:trPr>
              <w:jc w:val="center"/>
            </w:trPr>
            <w:sdt>
              <w:sdtPr>
                <w:tag w:val="_PLD_f6bf13992bdc4b06bd6f364458e0df47"/>
                <w:id w:val="33559886"/>
                <w:lock w:val="sdtLocked"/>
              </w:sdtPr>
              <w:sdtEndPr/>
              <w:sdtContent>
                <w:tc>
                  <w:tcPr>
                    <w:tcW w:w="703" w:type="pct"/>
                    <w:vMerge w:val="restart"/>
                    <w:shd w:val="clear" w:color="auto" w:fill="FFFFFF"/>
                    <w:vAlign w:val="center"/>
                  </w:tcPr>
                  <w:p w14:paraId="74830642" w14:textId="77777777" w:rsidR="008A0C52" w:rsidRDefault="008A0C52" w:rsidP="008A0C52">
                    <w:pPr>
                      <w:jc w:val="center"/>
                    </w:pPr>
                    <w:r>
                      <w:t>类别</w:t>
                    </w:r>
                  </w:p>
                </w:tc>
              </w:sdtContent>
            </w:sdt>
            <w:sdt>
              <w:sdtPr>
                <w:tag w:val="_PLD_579b33cd0d7e490d998a64c9f202ccfb"/>
                <w:id w:val="-1375537506"/>
                <w:lock w:val="sdtLocked"/>
              </w:sdtPr>
              <w:sdtEndPr/>
              <w:sdtContent>
                <w:tc>
                  <w:tcPr>
                    <w:tcW w:w="878" w:type="pct"/>
                    <w:vMerge w:val="restart"/>
                    <w:shd w:val="clear" w:color="auto" w:fill="FFFFFF"/>
                    <w:vAlign w:val="center"/>
                  </w:tcPr>
                  <w:p w14:paraId="6194024B" w14:textId="77777777" w:rsidR="008A0C52" w:rsidRDefault="008A0C52" w:rsidP="008A0C52">
                    <w:pPr>
                      <w:jc w:val="center"/>
                    </w:pPr>
                    <w:r>
                      <w:t>期初余额</w:t>
                    </w:r>
                  </w:p>
                </w:tc>
              </w:sdtContent>
            </w:sdt>
            <w:sdt>
              <w:sdtPr>
                <w:tag w:val="_PLD_2cbc55bce2ef44bbb40e4050dfe846f1"/>
                <w:id w:val="-2032638331"/>
                <w:lock w:val="sdtLocked"/>
              </w:sdtPr>
              <w:sdtEndPr/>
              <w:sdtContent>
                <w:tc>
                  <w:tcPr>
                    <w:tcW w:w="2541" w:type="pct"/>
                    <w:gridSpan w:val="4"/>
                    <w:shd w:val="clear" w:color="auto" w:fill="FFFFFF"/>
                    <w:vAlign w:val="center"/>
                  </w:tcPr>
                  <w:p w14:paraId="0628DBE1" w14:textId="77777777" w:rsidR="008A0C52" w:rsidRDefault="008A0C52" w:rsidP="008A0C52">
                    <w:pPr>
                      <w:jc w:val="center"/>
                    </w:pPr>
                    <w:r>
                      <w:rPr>
                        <w:rFonts w:hint="eastAsia"/>
                      </w:rPr>
                      <w:t>本期变动</w:t>
                    </w:r>
                    <w:r>
                      <w:t>金额</w:t>
                    </w:r>
                  </w:p>
                </w:tc>
              </w:sdtContent>
            </w:sdt>
            <w:sdt>
              <w:sdtPr>
                <w:tag w:val="_PLD_dcc9f714adf8465eb1a49da61466de1f"/>
                <w:id w:val="1482654930"/>
                <w:lock w:val="sdtLocked"/>
              </w:sdtPr>
              <w:sdtEndPr/>
              <w:sdtContent>
                <w:tc>
                  <w:tcPr>
                    <w:tcW w:w="878" w:type="pct"/>
                    <w:vMerge w:val="restart"/>
                    <w:shd w:val="clear" w:color="auto" w:fill="FFFFFF"/>
                    <w:vAlign w:val="center"/>
                  </w:tcPr>
                  <w:p w14:paraId="6887F80A" w14:textId="77777777" w:rsidR="008A0C52" w:rsidRDefault="008A0C52" w:rsidP="008A0C52">
                    <w:pPr>
                      <w:jc w:val="center"/>
                    </w:pPr>
                    <w:r>
                      <w:t>期末余额</w:t>
                    </w:r>
                  </w:p>
                </w:tc>
              </w:sdtContent>
            </w:sdt>
          </w:tr>
          <w:tr w:rsidR="008A0C52" w14:paraId="11174FF3" w14:textId="77777777" w:rsidTr="008A0C52">
            <w:trPr>
              <w:jc w:val="center"/>
            </w:trPr>
            <w:tc>
              <w:tcPr>
                <w:tcW w:w="703" w:type="pct"/>
                <w:vMerge/>
                <w:shd w:val="clear" w:color="auto" w:fill="FFFFFF"/>
              </w:tcPr>
              <w:p w14:paraId="10619E3B" w14:textId="77777777" w:rsidR="008A0C52" w:rsidRDefault="008A0C52" w:rsidP="008A0C52">
                <w:pPr>
                  <w:jc w:val="center"/>
                </w:pPr>
              </w:p>
            </w:tc>
            <w:tc>
              <w:tcPr>
                <w:tcW w:w="878" w:type="pct"/>
                <w:vMerge/>
                <w:shd w:val="clear" w:color="auto" w:fill="FFFFFF"/>
              </w:tcPr>
              <w:p w14:paraId="0C0000CC" w14:textId="77777777" w:rsidR="008A0C52" w:rsidRDefault="008A0C52" w:rsidP="008A0C52">
                <w:pPr>
                  <w:jc w:val="center"/>
                </w:pPr>
              </w:p>
            </w:tc>
            <w:sdt>
              <w:sdtPr>
                <w:tag w:val="_PLD_e4e43f7257b14faaaaf4b09b161bf7b7"/>
                <w:id w:val="-910221899"/>
                <w:lock w:val="sdtLocked"/>
              </w:sdtPr>
              <w:sdtEndPr/>
              <w:sdtContent>
                <w:tc>
                  <w:tcPr>
                    <w:tcW w:w="820" w:type="pct"/>
                    <w:shd w:val="clear" w:color="auto" w:fill="FFFFFF"/>
                    <w:vAlign w:val="center"/>
                  </w:tcPr>
                  <w:p w14:paraId="772B50E5" w14:textId="77777777" w:rsidR="008A0C52" w:rsidRDefault="008A0C52" w:rsidP="008A0C52">
                    <w:pPr>
                      <w:jc w:val="center"/>
                    </w:pPr>
                    <w:r>
                      <w:t>计提</w:t>
                    </w:r>
                  </w:p>
                </w:tc>
              </w:sdtContent>
            </w:sdt>
            <w:sdt>
              <w:sdtPr>
                <w:tag w:val="_PLD_bf7fb55a6c2a4d18926896fd921fc857"/>
                <w:id w:val="118810185"/>
                <w:lock w:val="sdtLocked"/>
              </w:sdtPr>
              <w:sdtEndPr/>
              <w:sdtContent>
                <w:tc>
                  <w:tcPr>
                    <w:tcW w:w="573" w:type="pct"/>
                    <w:shd w:val="clear" w:color="auto" w:fill="FFFFFF"/>
                    <w:vAlign w:val="center"/>
                  </w:tcPr>
                  <w:p w14:paraId="53CB69A3" w14:textId="77777777" w:rsidR="008A0C52" w:rsidRDefault="008A0C52" w:rsidP="008A0C52">
                    <w:pPr>
                      <w:jc w:val="center"/>
                    </w:pPr>
                    <w:r>
                      <w:rPr>
                        <w:rFonts w:hint="eastAsia"/>
                      </w:rPr>
                      <w:t>收回或转回</w:t>
                    </w:r>
                  </w:p>
                </w:tc>
              </w:sdtContent>
            </w:sdt>
            <w:tc>
              <w:tcPr>
                <w:tcW w:w="575" w:type="pct"/>
                <w:shd w:val="clear" w:color="auto" w:fill="FFFFFF"/>
                <w:vAlign w:val="center"/>
              </w:tcPr>
              <w:sdt>
                <w:sdtPr>
                  <w:rPr>
                    <w:rFonts w:hint="eastAsia"/>
                  </w:rPr>
                  <w:tag w:val="_PLD_536d31c824d74db3baaa7f5b6cd0a9ec"/>
                  <w:id w:val="-173267369"/>
                  <w:lock w:val="sdtLocked"/>
                </w:sdtPr>
                <w:sdtEndPr/>
                <w:sdtContent>
                  <w:p w14:paraId="3DA06336" w14:textId="77777777" w:rsidR="008A0C52" w:rsidRDefault="008A0C52" w:rsidP="008A0C52">
                    <w:pPr>
                      <w:jc w:val="center"/>
                    </w:pPr>
                    <w:r>
                      <w:rPr>
                        <w:rFonts w:hint="eastAsia"/>
                      </w:rPr>
                      <w:t>转销或核销</w:t>
                    </w:r>
                  </w:p>
                </w:sdtContent>
              </w:sdt>
            </w:tc>
            <w:tc>
              <w:tcPr>
                <w:tcW w:w="573" w:type="pct"/>
                <w:shd w:val="clear" w:color="auto" w:fill="FFFFFF"/>
                <w:vAlign w:val="center"/>
              </w:tcPr>
              <w:sdt>
                <w:sdtPr>
                  <w:rPr>
                    <w:rFonts w:hint="eastAsia"/>
                  </w:rPr>
                  <w:tag w:val="_PLD_32a7ce101f6b48d68c39e1edb6e78b82"/>
                  <w:id w:val="643242382"/>
                  <w:lock w:val="sdtLocked"/>
                </w:sdtPr>
                <w:sdtEndPr/>
                <w:sdtContent>
                  <w:p w14:paraId="4D0AF605" w14:textId="77777777" w:rsidR="008A0C52" w:rsidRDefault="008A0C52" w:rsidP="008A0C52">
                    <w:pPr>
                      <w:jc w:val="right"/>
                    </w:pPr>
                    <w:r>
                      <w:rPr>
                        <w:rFonts w:hint="eastAsia"/>
                      </w:rPr>
                      <w:t>其他变动</w:t>
                    </w:r>
                  </w:p>
                </w:sdtContent>
              </w:sdt>
            </w:tc>
            <w:tc>
              <w:tcPr>
                <w:tcW w:w="878" w:type="pct"/>
                <w:vMerge/>
                <w:shd w:val="clear" w:color="auto" w:fill="FFFFFF"/>
              </w:tcPr>
              <w:p w14:paraId="388CEAC5" w14:textId="77777777" w:rsidR="008A0C52" w:rsidRDefault="008A0C52" w:rsidP="008A0C52">
                <w:pPr>
                  <w:jc w:val="right"/>
                </w:pPr>
              </w:p>
            </w:tc>
          </w:tr>
          <w:sdt>
            <w:sdtPr>
              <w:alias w:val="应收账款坏账准备明细"/>
              <w:tag w:val="_TUP_b4b5569b724a48fcad53c89b4a37cb1c"/>
              <w:id w:val="-1147820300"/>
              <w:lock w:val="sdtLocked"/>
            </w:sdtPr>
            <w:sdtEndPr/>
            <w:sdtContent>
              <w:tr w:rsidR="008A0C52" w14:paraId="30899FF0" w14:textId="77777777" w:rsidTr="008A0C52">
                <w:trPr>
                  <w:jc w:val="center"/>
                </w:trPr>
                <w:tc>
                  <w:tcPr>
                    <w:tcW w:w="703" w:type="pct"/>
                    <w:shd w:val="clear" w:color="auto" w:fill="auto"/>
                  </w:tcPr>
                  <w:p w14:paraId="4662E296" w14:textId="77777777" w:rsidR="008A0C52" w:rsidRDefault="008A0C52" w:rsidP="008A0C52">
                    <w:proofErr w:type="gramStart"/>
                    <w:r>
                      <w:t>账</w:t>
                    </w:r>
                    <w:proofErr w:type="gramEnd"/>
                    <w:r>
                      <w:t>龄组合</w:t>
                    </w:r>
                  </w:p>
                </w:tc>
                <w:tc>
                  <w:tcPr>
                    <w:tcW w:w="878" w:type="pct"/>
                    <w:shd w:val="clear" w:color="auto" w:fill="auto"/>
                  </w:tcPr>
                  <w:p w14:paraId="5A9B6F01" w14:textId="77777777" w:rsidR="008A0C52" w:rsidRDefault="008A0C52" w:rsidP="008A0C52">
                    <w:pPr>
                      <w:jc w:val="right"/>
                    </w:pPr>
                    <w:r>
                      <w:t>21,272,050.83</w:t>
                    </w:r>
                  </w:p>
                </w:tc>
                <w:tc>
                  <w:tcPr>
                    <w:tcW w:w="820" w:type="pct"/>
                    <w:shd w:val="clear" w:color="auto" w:fill="auto"/>
                  </w:tcPr>
                  <w:p w14:paraId="17FE6364" w14:textId="77777777" w:rsidR="008A0C52" w:rsidRDefault="008A0C52" w:rsidP="008A0C52">
                    <w:pPr>
                      <w:jc w:val="right"/>
                    </w:pPr>
                    <w:r>
                      <w:t>6,059,261.84</w:t>
                    </w:r>
                  </w:p>
                </w:tc>
                <w:tc>
                  <w:tcPr>
                    <w:tcW w:w="573" w:type="pct"/>
                    <w:shd w:val="clear" w:color="auto" w:fill="auto"/>
                  </w:tcPr>
                  <w:p w14:paraId="1537A7A2" w14:textId="77777777" w:rsidR="008A0C52" w:rsidRDefault="008A0C52" w:rsidP="008A0C52">
                    <w:pPr>
                      <w:jc w:val="right"/>
                    </w:pPr>
                  </w:p>
                </w:tc>
                <w:tc>
                  <w:tcPr>
                    <w:tcW w:w="575" w:type="pct"/>
                  </w:tcPr>
                  <w:p w14:paraId="13269D17" w14:textId="77777777" w:rsidR="008A0C52" w:rsidRDefault="008A0C52" w:rsidP="008A0C52">
                    <w:pPr>
                      <w:jc w:val="right"/>
                    </w:pPr>
                  </w:p>
                </w:tc>
                <w:tc>
                  <w:tcPr>
                    <w:tcW w:w="573" w:type="pct"/>
                  </w:tcPr>
                  <w:p w14:paraId="4B65276A" w14:textId="77777777" w:rsidR="008A0C52" w:rsidRDefault="008A0C52" w:rsidP="008A0C52">
                    <w:pPr>
                      <w:jc w:val="right"/>
                    </w:pPr>
                  </w:p>
                </w:tc>
                <w:tc>
                  <w:tcPr>
                    <w:tcW w:w="878" w:type="pct"/>
                    <w:shd w:val="clear" w:color="auto" w:fill="auto"/>
                  </w:tcPr>
                  <w:p w14:paraId="02A5DFDC" w14:textId="77777777" w:rsidR="008A0C52" w:rsidRDefault="008A0C52" w:rsidP="008A0C52">
                    <w:pPr>
                      <w:jc w:val="right"/>
                    </w:pPr>
                    <w:r>
                      <w:t>27,331,312.67</w:t>
                    </w:r>
                  </w:p>
                </w:tc>
              </w:tr>
            </w:sdtContent>
          </w:sdt>
          <w:tr w:rsidR="008A0C52" w14:paraId="0B2ADB07" w14:textId="77777777" w:rsidTr="008A0C52">
            <w:trPr>
              <w:jc w:val="center"/>
            </w:trPr>
            <w:sdt>
              <w:sdtPr>
                <w:tag w:val="_PLD_305ead24b9654c709cb715b961cef894"/>
                <w:id w:val="813753837"/>
                <w:lock w:val="sdtLocked"/>
              </w:sdtPr>
              <w:sdtEndPr/>
              <w:sdtContent>
                <w:tc>
                  <w:tcPr>
                    <w:tcW w:w="703" w:type="pct"/>
                    <w:shd w:val="clear" w:color="auto" w:fill="auto"/>
                  </w:tcPr>
                  <w:p w14:paraId="1CDE441F" w14:textId="77777777" w:rsidR="008A0C52" w:rsidRDefault="008A0C52" w:rsidP="008A0C52">
                    <w:pPr>
                      <w:jc w:val="center"/>
                    </w:pPr>
                    <w:r>
                      <w:rPr>
                        <w:rFonts w:hint="eastAsia"/>
                      </w:rPr>
                      <w:t>合计</w:t>
                    </w:r>
                  </w:p>
                </w:tc>
              </w:sdtContent>
            </w:sdt>
            <w:tc>
              <w:tcPr>
                <w:tcW w:w="878" w:type="pct"/>
                <w:shd w:val="clear" w:color="auto" w:fill="auto"/>
                <w:vAlign w:val="center"/>
              </w:tcPr>
              <w:p w14:paraId="15E81E6C" w14:textId="3F0789CA" w:rsidR="008A0C52" w:rsidRDefault="008A0C52" w:rsidP="008A0C52">
                <w:pPr>
                  <w:jc w:val="right"/>
                </w:pPr>
                <w:r>
                  <w:t>21,272,050.83</w:t>
                </w:r>
              </w:p>
            </w:tc>
            <w:tc>
              <w:tcPr>
                <w:tcW w:w="820" w:type="pct"/>
                <w:shd w:val="clear" w:color="auto" w:fill="auto"/>
                <w:vAlign w:val="center"/>
              </w:tcPr>
              <w:p w14:paraId="04E3E1D1" w14:textId="1F3DF143" w:rsidR="008A0C52" w:rsidRDefault="008A0C52" w:rsidP="008A0C52">
                <w:pPr>
                  <w:jc w:val="right"/>
                </w:pPr>
                <w:r>
                  <w:t>6,059,261.84</w:t>
                </w:r>
              </w:p>
            </w:tc>
            <w:tc>
              <w:tcPr>
                <w:tcW w:w="573" w:type="pct"/>
                <w:shd w:val="clear" w:color="auto" w:fill="auto"/>
                <w:vAlign w:val="center"/>
              </w:tcPr>
              <w:p w14:paraId="355AB477" w14:textId="77777777" w:rsidR="008A0C52" w:rsidRDefault="008A0C52" w:rsidP="008A0C52">
                <w:pPr>
                  <w:jc w:val="right"/>
                </w:pPr>
              </w:p>
            </w:tc>
            <w:tc>
              <w:tcPr>
                <w:tcW w:w="575" w:type="pct"/>
                <w:vAlign w:val="center"/>
              </w:tcPr>
              <w:p w14:paraId="73CA1324" w14:textId="77777777" w:rsidR="008A0C52" w:rsidRDefault="008A0C52" w:rsidP="008A0C52">
                <w:pPr>
                  <w:jc w:val="right"/>
                </w:pPr>
              </w:p>
            </w:tc>
            <w:tc>
              <w:tcPr>
                <w:tcW w:w="573" w:type="pct"/>
                <w:vAlign w:val="center"/>
              </w:tcPr>
              <w:p w14:paraId="2A4D4B15" w14:textId="77777777" w:rsidR="008A0C52" w:rsidRDefault="008A0C52" w:rsidP="008A0C52">
                <w:pPr>
                  <w:jc w:val="right"/>
                </w:pPr>
              </w:p>
            </w:tc>
            <w:tc>
              <w:tcPr>
                <w:tcW w:w="878" w:type="pct"/>
                <w:shd w:val="clear" w:color="auto" w:fill="auto"/>
                <w:vAlign w:val="center"/>
              </w:tcPr>
              <w:p w14:paraId="724639F8" w14:textId="265D59E1" w:rsidR="008A0C52" w:rsidRDefault="008A0C52" w:rsidP="008A0C52">
                <w:pPr>
                  <w:jc w:val="right"/>
                </w:pPr>
                <w:r>
                  <w:t>27,331,312.67</w:t>
                </w:r>
              </w:p>
            </w:tc>
          </w:tr>
        </w:tbl>
        <w:p w14:paraId="0CF70BCE" w14:textId="66CED3E0" w:rsidR="00622C3A" w:rsidRPr="0028068B" w:rsidRDefault="00D86D4A" w:rsidP="008A0C52">
          <w:pPr>
            <w:pStyle w:val="a9"/>
            <w:snapToGrid w:val="0"/>
            <w:spacing w:line="240" w:lineRule="atLeast"/>
            <w:ind w:left="425" w:firstLineChars="0" w:firstLine="0"/>
            <w:jc w:val="left"/>
            <w:rPr>
              <w:rFonts w:ascii="宋体" w:hAnsi="宋体"/>
              <w:szCs w:val="21"/>
            </w:rPr>
          </w:pPr>
        </w:p>
      </w:sdtContent>
    </w:sdt>
    <w:bookmarkEnd w:id="234" w:displacedByCustomXml="prev"/>
    <w:bookmarkEnd w:id="233" w:displacedByCustomXml="prev"/>
    <w:bookmarkStart w:id="235" w:name="_Hlk10540223" w:displacedByCustomXml="next"/>
    <w:bookmarkStart w:id="236" w:name="_Hlk10540234" w:displacedByCustomXml="next"/>
    <w:sdt>
      <w:sdtPr>
        <w:rPr>
          <w:rFonts w:hint="eastAsia"/>
        </w:rPr>
        <w:alias w:val="模块:其中本期坏账准备收回或转回金额重要的："/>
        <w:tag w:val="_SEC_cfbe6c51f19042a4ad507f8066423e41"/>
        <w:id w:val="-938057189"/>
        <w:lock w:val="sdtLocked"/>
        <w:placeholder>
          <w:docPart w:val="GBC22222222222222222222222222222"/>
        </w:placeholder>
      </w:sdtPr>
      <w:sdtEndPr>
        <w:rPr>
          <w:rFonts w:hint="default"/>
        </w:rPr>
      </w:sdtEndPr>
      <w:sdtContent>
        <w:p w14:paraId="7C8C86D1" w14:textId="77777777" w:rsidR="00622C3A" w:rsidRDefault="000E6426">
          <w:r>
            <w:rPr>
              <w:rFonts w:hint="eastAsia"/>
            </w:rPr>
            <w:t>其中本期坏账准备收回或转回金额重要的：</w:t>
          </w:r>
          <w:bookmarkEnd w:id="235"/>
        </w:p>
        <w:sdt>
          <w:sdtPr>
            <w:alias w:val="是否适用：母公司其中本期坏账准备收回或转回金额重要的[双击切换]"/>
            <w:tag w:val="_GBC_a6aa75dceb1749caaf0ac8239ed005c1"/>
            <w:id w:val="-1832526738"/>
            <w:lock w:val="sdtLocked"/>
            <w:placeholder>
              <w:docPart w:val="GBC22222222222222222222222222222"/>
            </w:placeholder>
          </w:sdtPr>
          <w:sdtEndPr/>
          <w:sdtContent>
            <w:p w14:paraId="361D0DD7" w14:textId="3F6B1BB3" w:rsidR="008A0C52" w:rsidRDefault="000E6426" w:rsidP="008A0C52">
              <w:r>
                <w:fldChar w:fldCharType="begin"/>
              </w:r>
              <w:r w:rsidR="008A0C52">
                <w:instrText xml:space="preserve">MACROBUTTON  SnrToggleCheckbox □适用 </w:instrText>
              </w:r>
              <w:r>
                <w:fldChar w:fldCharType="end"/>
              </w:r>
              <w:r>
                <w:fldChar w:fldCharType="begin"/>
              </w:r>
              <w:r w:rsidR="008A0C52">
                <w:instrText xml:space="preserve"> MACROBUTTON  SnrToggleCheckbox √不适用 </w:instrText>
              </w:r>
              <w:r>
                <w:fldChar w:fldCharType="end"/>
              </w:r>
            </w:p>
          </w:sdtContent>
        </w:sdt>
        <w:p w14:paraId="28F35918" w14:textId="3CCBB760" w:rsidR="00622C3A" w:rsidRDefault="00D86D4A" w:rsidP="00476BFE">
          <w:pPr>
            <w:ind w:rightChars="-759" w:right="-1594"/>
          </w:pPr>
        </w:p>
      </w:sdtContent>
    </w:sdt>
    <w:bookmarkEnd w:id="236" w:displacedByCustomXml="prev"/>
    <w:sdt>
      <w:sdtPr>
        <w:rPr>
          <w:rFonts w:ascii="宋体" w:hAnsi="宋体" w:cs="宋体" w:hint="eastAsia"/>
          <w:b w:val="0"/>
          <w:bCs/>
          <w:kern w:val="0"/>
          <w:szCs w:val="24"/>
        </w:rPr>
        <w:alias w:val="模块:本报告期实际核销的应收账款情况"/>
        <w:tag w:val="_GBC_72fe1bcd09e2470f910107f1e159af49"/>
        <w:id w:val="670367051"/>
        <w:lock w:val="sdtLocked"/>
        <w:placeholder>
          <w:docPart w:val="GBC22222222222222222222222222222"/>
        </w:placeholder>
      </w:sdtPr>
      <w:sdtEndPr>
        <w:rPr>
          <w:rFonts w:hint="default"/>
          <w:szCs w:val="21"/>
        </w:rPr>
      </w:sdtEndPr>
      <w:sdtContent>
        <w:p w14:paraId="1AADC6BC" w14:textId="77777777" w:rsidR="00622C3A" w:rsidRDefault="000E6426" w:rsidP="007D02D2">
          <w:pPr>
            <w:pStyle w:val="4"/>
            <w:numPr>
              <w:ilvl w:val="0"/>
              <w:numId w:val="99"/>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65594116"/>
            <w:lock w:val="sdtLocked"/>
            <w:placeholder>
              <w:docPart w:val="GBC22222222222222222222222222222"/>
            </w:placeholder>
          </w:sdtPr>
          <w:sdtEndPr/>
          <w:sdtContent>
            <w:p w14:paraId="17ADEC0C" w14:textId="4108D5A1"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71D0910" w14:textId="01374709" w:rsidR="00622C3A" w:rsidRDefault="00D86D4A"/>
      </w:sdtContent>
    </w:sdt>
    <w:p w14:paraId="2FF1AFD0" w14:textId="77777777" w:rsidR="00622C3A" w:rsidRDefault="00622C3A" w:rsidP="008A0C52">
      <w:pPr>
        <w:snapToGrid w:val="0"/>
        <w:spacing w:line="240" w:lineRule="atLeast"/>
        <w:ind w:leftChars="-50" w:left="-105"/>
      </w:pPr>
    </w:p>
    <w:sdt>
      <w:sdtPr>
        <w:rPr>
          <w:rFonts w:ascii="宋体" w:hAnsi="宋体" w:cs="宋体" w:hint="eastAsia"/>
          <w:b w:val="0"/>
          <w:bCs/>
          <w:kern w:val="0"/>
          <w:szCs w:val="24"/>
        </w:rPr>
        <w:alias w:val="模块:按欠款方归集的期末余额前五名的应收账款情况"/>
        <w:tag w:val="_GBC_60192a235b1d4a9bb5f69fafe3ab6f87"/>
        <w:id w:val="308298529"/>
        <w:lock w:val="sdtLocked"/>
        <w:placeholder>
          <w:docPart w:val="GBC22222222222222222222222222222"/>
        </w:placeholder>
      </w:sdtPr>
      <w:sdtEndPr>
        <w:rPr>
          <w:rFonts w:hint="default"/>
          <w:szCs w:val="21"/>
        </w:rPr>
      </w:sdtEndPr>
      <w:sdtContent>
        <w:p w14:paraId="65F281EC" w14:textId="77777777" w:rsidR="00622C3A" w:rsidRDefault="000E6426" w:rsidP="007D02D2">
          <w:pPr>
            <w:pStyle w:val="4"/>
            <w:numPr>
              <w:ilvl w:val="0"/>
              <w:numId w:val="99"/>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1695608437"/>
            <w:lock w:val="sdtLocked"/>
            <w:placeholder>
              <w:docPart w:val="GBC22222222222222222222222222222"/>
            </w:placeholder>
          </w:sdtPr>
          <w:sdtEndPr/>
          <w:sdtContent>
            <w:p w14:paraId="236F1FE4" w14:textId="59AE8CED"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1236048909"/>
            <w:lock w:val="sdtLocked"/>
            <w:placeholder>
              <w:docPart w:val="GBC22222222222222222222222222222"/>
            </w:placeholder>
          </w:sdtPr>
          <w:sdtEndPr/>
          <w:sdtContent>
            <w:p w14:paraId="7E2C88B3" w14:textId="7358D4AB" w:rsidR="008A0C52" w:rsidRDefault="008A0C52" w:rsidP="008A0C52">
              <w:pPr>
                <w:jc w:val="center"/>
              </w:pPr>
              <w:r>
                <w:t xml:space="preserve">               </w:t>
              </w:r>
              <w:r>
                <w:rPr>
                  <w:rFonts w:hint="eastAsia"/>
                </w:rPr>
                <w:t>单位：元  币种：人民币</w:t>
              </w:r>
            </w:p>
            <w:tbl>
              <w:tblPr>
                <w:tblStyle w:val="g2"/>
                <w:tblW w:w="0" w:type="auto"/>
                <w:jc w:val="center"/>
                <w:tblLook w:val="04A0" w:firstRow="1" w:lastRow="0" w:firstColumn="1" w:lastColumn="0" w:noHBand="0" w:noVBand="1"/>
              </w:tblPr>
              <w:tblGrid>
                <w:gridCol w:w="2100"/>
                <w:gridCol w:w="1600"/>
                <w:gridCol w:w="1620"/>
                <w:gridCol w:w="1480"/>
              </w:tblGrid>
              <w:tr w:rsidR="008A0C52" w:rsidRPr="00C57087" w14:paraId="3F282CF9" w14:textId="77777777" w:rsidTr="00B96AD6">
                <w:trPr>
                  <w:trHeight w:val="795"/>
                  <w:jc w:val="center"/>
                </w:trPr>
                <w:tc>
                  <w:tcPr>
                    <w:tcW w:w="2100" w:type="dxa"/>
                    <w:hideMark/>
                  </w:tcPr>
                  <w:p w14:paraId="0D853C6F" w14:textId="77777777" w:rsidR="008A0C52" w:rsidRPr="00C57087" w:rsidRDefault="008A0C52" w:rsidP="000F7FF8">
                    <w:pPr>
                      <w:snapToGrid w:val="0"/>
                      <w:spacing w:line="240" w:lineRule="atLeast"/>
                      <w:jc w:val="center"/>
                      <w:rPr>
                        <w:rFonts w:asciiTheme="minorEastAsia" w:eastAsiaTheme="minorEastAsia" w:hAnsiTheme="minorEastAsia"/>
                      </w:rPr>
                    </w:pPr>
                    <w:r w:rsidRPr="00C57087">
                      <w:rPr>
                        <w:rFonts w:asciiTheme="minorEastAsia" w:eastAsiaTheme="minorEastAsia" w:hAnsiTheme="minorEastAsia" w:hint="eastAsia"/>
                      </w:rPr>
                      <w:t>单位名称</w:t>
                    </w:r>
                  </w:p>
                </w:tc>
                <w:tc>
                  <w:tcPr>
                    <w:tcW w:w="1600" w:type="dxa"/>
                    <w:hideMark/>
                  </w:tcPr>
                  <w:p w14:paraId="4B6C161C"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期末余额</w:t>
                    </w:r>
                  </w:p>
                </w:tc>
                <w:tc>
                  <w:tcPr>
                    <w:tcW w:w="1620" w:type="dxa"/>
                    <w:hideMark/>
                  </w:tcPr>
                  <w:p w14:paraId="0C991B53"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占应收账款期末余额合计数的比例(%)</w:t>
                    </w:r>
                  </w:p>
                </w:tc>
                <w:tc>
                  <w:tcPr>
                    <w:tcW w:w="1480" w:type="dxa"/>
                    <w:hideMark/>
                  </w:tcPr>
                  <w:p w14:paraId="68B9E8E3"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坏账准备期末余额</w:t>
                    </w:r>
                  </w:p>
                </w:tc>
              </w:tr>
              <w:tr w:rsidR="008A0C52" w:rsidRPr="00C57087" w14:paraId="57AC34B7" w14:textId="77777777" w:rsidTr="00B96AD6">
                <w:trPr>
                  <w:trHeight w:val="278"/>
                  <w:jc w:val="center"/>
                </w:trPr>
                <w:tc>
                  <w:tcPr>
                    <w:tcW w:w="2100" w:type="dxa"/>
                    <w:hideMark/>
                  </w:tcPr>
                  <w:p w14:paraId="03522480" w14:textId="77777777" w:rsidR="008A0C52" w:rsidRPr="00C57087" w:rsidRDefault="008A0C52" w:rsidP="000F7FF8">
                    <w:pPr>
                      <w:snapToGrid w:val="0"/>
                      <w:spacing w:line="240" w:lineRule="atLeast"/>
                      <w:jc w:val="center"/>
                      <w:rPr>
                        <w:rFonts w:asciiTheme="minorEastAsia" w:eastAsiaTheme="minorEastAsia" w:hAnsiTheme="minorEastAsia"/>
                      </w:rPr>
                    </w:pPr>
                    <w:r w:rsidRPr="00C57087">
                      <w:rPr>
                        <w:rFonts w:asciiTheme="minorEastAsia" w:eastAsiaTheme="minorEastAsia" w:hAnsiTheme="minorEastAsia" w:hint="eastAsia"/>
                      </w:rPr>
                      <w:t>单位1</w:t>
                    </w:r>
                  </w:p>
                </w:tc>
                <w:tc>
                  <w:tcPr>
                    <w:tcW w:w="1600" w:type="dxa"/>
                    <w:hideMark/>
                  </w:tcPr>
                  <w:p w14:paraId="014F0664"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34,565,180.86</w:t>
                    </w:r>
                  </w:p>
                </w:tc>
                <w:tc>
                  <w:tcPr>
                    <w:tcW w:w="1620" w:type="dxa"/>
                    <w:hideMark/>
                  </w:tcPr>
                  <w:p w14:paraId="4FB4CD2C"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 xml:space="preserve"> 11.25 </w:t>
                    </w:r>
                  </w:p>
                </w:tc>
                <w:tc>
                  <w:tcPr>
                    <w:tcW w:w="1480" w:type="dxa"/>
                    <w:hideMark/>
                  </w:tcPr>
                  <w:p w14:paraId="662FED37"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1,728,259.04</w:t>
                    </w:r>
                  </w:p>
                </w:tc>
              </w:tr>
              <w:tr w:rsidR="008A0C52" w:rsidRPr="00C57087" w14:paraId="3120F68E" w14:textId="77777777" w:rsidTr="00B96AD6">
                <w:trPr>
                  <w:trHeight w:val="278"/>
                  <w:jc w:val="center"/>
                </w:trPr>
                <w:tc>
                  <w:tcPr>
                    <w:tcW w:w="2100" w:type="dxa"/>
                    <w:hideMark/>
                  </w:tcPr>
                  <w:p w14:paraId="046F333D" w14:textId="77777777" w:rsidR="008A0C52" w:rsidRPr="00C57087" w:rsidRDefault="008A0C52" w:rsidP="000F7FF8">
                    <w:pPr>
                      <w:snapToGrid w:val="0"/>
                      <w:spacing w:line="240" w:lineRule="atLeast"/>
                      <w:jc w:val="center"/>
                      <w:rPr>
                        <w:rFonts w:asciiTheme="minorEastAsia" w:eastAsiaTheme="minorEastAsia" w:hAnsiTheme="minorEastAsia"/>
                      </w:rPr>
                    </w:pPr>
                    <w:r w:rsidRPr="00C57087">
                      <w:rPr>
                        <w:rFonts w:asciiTheme="minorEastAsia" w:eastAsiaTheme="minorEastAsia" w:hAnsiTheme="minorEastAsia" w:hint="eastAsia"/>
                      </w:rPr>
                      <w:t>单位2</w:t>
                    </w:r>
                  </w:p>
                </w:tc>
                <w:tc>
                  <w:tcPr>
                    <w:tcW w:w="1600" w:type="dxa"/>
                    <w:hideMark/>
                  </w:tcPr>
                  <w:p w14:paraId="390D6E12"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16,400,517.92</w:t>
                    </w:r>
                  </w:p>
                </w:tc>
                <w:tc>
                  <w:tcPr>
                    <w:tcW w:w="1620" w:type="dxa"/>
                    <w:hideMark/>
                  </w:tcPr>
                  <w:p w14:paraId="53448A3F"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 xml:space="preserve"> 5.34 </w:t>
                    </w:r>
                  </w:p>
                </w:tc>
                <w:tc>
                  <w:tcPr>
                    <w:tcW w:w="1480" w:type="dxa"/>
                    <w:hideMark/>
                  </w:tcPr>
                  <w:p w14:paraId="07786756"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820,025.90</w:t>
                    </w:r>
                  </w:p>
                </w:tc>
              </w:tr>
              <w:tr w:rsidR="008A0C52" w:rsidRPr="00C57087" w14:paraId="55BB9B29" w14:textId="77777777" w:rsidTr="00B96AD6">
                <w:trPr>
                  <w:trHeight w:val="278"/>
                  <w:jc w:val="center"/>
                </w:trPr>
                <w:tc>
                  <w:tcPr>
                    <w:tcW w:w="2100" w:type="dxa"/>
                    <w:hideMark/>
                  </w:tcPr>
                  <w:p w14:paraId="589F74C9" w14:textId="77777777" w:rsidR="008A0C52" w:rsidRPr="00C57087" w:rsidRDefault="008A0C52" w:rsidP="000F7FF8">
                    <w:pPr>
                      <w:snapToGrid w:val="0"/>
                      <w:spacing w:line="240" w:lineRule="atLeast"/>
                      <w:jc w:val="center"/>
                      <w:rPr>
                        <w:rFonts w:asciiTheme="minorEastAsia" w:eastAsiaTheme="minorEastAsia" w:hAnsiTheme="minorEastAsia"/>
                      </w:rPr>
                    </w:pPr>
                    <w:r w:rsidRPr="00C57087">
                      <w:rPr>
                        <w:rFonts w:asciiTheme="minorEastAsia" w:eastAsiaTheme="minorEastAsia" w:hAnsiTheme="minorEastAsia" w:hint="eastAsia"/>
                      </w:rPr>
                      <w:t>单位3</w:t>
                    </w:r>
                  </w:p>
                </w:tc>
                <w:tc>
                  <w:tcPr>
                    <w:tcW w:w="1600" w:type="dxa"/>
                    <w:hideMark/>
                  </w:tcPr>
                  <w:p w14:paraId="78501CA1"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12,259,195.00</w:t>
                    </w:r>
                  </w:p>
                </w:tc>
                <w:tc>
                  <w:tcPr>
                    <w:tcW w:w="1620" w:type="dxa"/>
                    <w:hideMark/>
                  </w:tcPr>
                  <w:p w14:paraId="346755FC"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 xml:space="preserve"> 3.99 </w:t>
                    </w:r>
                  </w:p>
                </w:tc>
                <w:tc>
                  <w:tcPr>
                    <w:tcW w:w="1480" w:type="dxa"/>
                    <w:hideMark/>
                  </w:tcPr>
                  <w:p w14:paraId="7B5A6402"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870,923.50</w:t>
                    </w:r>
                  </w:p>
                </w:tc>
              </w:tr>
              <w:tr w:rsidR="008A0C52" w:rsidRPr="00C57087" w14:paraId="1C824849" w14:textId="77777777" w:rsidTr="00B96AD6">
                <w:trPr>
                  <w:trHeight w:val="278"/>
                  <w:jc w:val="center"/>
                </w:trPr>
                <w:tc>
                  <w:tcPr>
                    <w:tcW w:w="2100" w:type="dxa"/>
                    <w:hideMark/>
                  </w:tcPr>
                  <w:p w14:paraId="193C463E" w14:textId="77777777" w:rsidR="008A0C52" w:rsidRPr="00C57087" w:rsidRDefault="008A0C52" w:rsidP="000F7FF8">
                    <w:pPr>
                      <w:snapToGrid w:val="0"/>
                      <w:spacing w:line="240" w:lineRule="atLeast"/>
                      <w:jc w:val="center"/>
                      <w:rPr>
                        <w:rFonts w:asciiTheme="minorEastAsia" w:eastAsiaTheme="minorEastAsia" w:hAnsiTheme="minorEastAsia"/>
                      </w:rPr>
                    </w:pPr>
                    <w:r w:rsidRPr="00C57087">
                      <w:rPr>
                        <w:rFonts w:asciiTheme="minorEastAsia" w:eastAsiaTheme="minorEastAsia" w:hAnsiTheme="minorEastAsia" w:hint="eastAsia"/>
                      </w:rPr>
                      <w:t>单位4</w:t>
                    </w:r>
                  </w:p>
                </w:tc>
                <w:tc>
                  <w:tcPr>
                    <w:tcW w:w="1600" w:type="dxa"/>
                    <w:hideMark/>
                  </w:tcPr>
                  <w:p w14:paraId="385F83E7"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12,194,934.38</w:t>
                    </w:r>
                  </w:p>
                </w:tc>
                <w:tc>
                  <w:tcPr>
                    <w:tcW w:w="1620" w:type="dxa"/>
                    <w:hideMark/>
                  </w:tcPr>
                  <w:p w14:paraId="4354046B"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 xml:space="preserve"> 3.97 </w:t>
                    </w:r>
                  </w:p>
                </w:tc>
                <w:tc>
                  <w:tcPr>
                    <w:tcW w:w="1480" w:type="dxa"/>
                    <w:hideMark/>
                  </w:tcPr>
                  <w:p w14:paraId="093A4C00"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758,579.93</w:t>
                    </w:r>
                  </w:p>
                </w:tc>
              </w:tr>
              <w:tr w:rsidR="008A0C52" w:rsidRPr="00C57087" w14:paraId="4CF009EE" w14:textId="77777777" w:rsidTr="00B96AD6">
                <w:trPr>
                  <w:trHeight w:val="278"/>
                  <w:jc w:val="center"/>
                </w:trPr>
                <w:tc>
                  <w:tcPr>
                    <w:tcW w:w="2100" w:type="dxa"/>
                    <w:hideMark/>
                  </w:tcPr>
                  <w:p w14:paraId="4D1BD968" w14:textId="77777777" w:rsidR="008A0C52" w:rsidRPr="00C57087" w:rsidRDefault="008A0C52" w:rsidP="000F7FF8">
                    <w:pPr>
                      <w:snapToGrid w:val="0"/>
                      <w:spacing w:line="240" w:lineRule="atLeast"/>
                      <w:jc w:val="center"/>
                      <w:rPr>
                        <w:rFonts w:asciiTheme="minorEastAsia" w:eastAsiaTheme="minorEastAsia" w:hAnsiTheme="minorEastAsia"/>
                      </w:rPr>
                    </w:pPr>
                    <w:r w:rsidRPr="00C57087">
                      <w:rPr>
                        <w:rFonts w:asciiTheme="minorEastAsia" w:eastAsiaTheme="minorEastAsia" w:hAnsiTheme="minorEastAsia" w:hint="eastAsia"/>
                      </w:rPr>
                      <w:t>单位5</w:t>
                    </w:r>
                  </w:p>
                </w:tc>
                <w:tc>
                  <w:tcPr>
                    <w:tcW w:w="1600" w:type="dxa"/>
                    <w:hideMark/>
                  </w:tcPr>
                  <w:p w14:paraId="40705029"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8,983,580.90</w:t>
                    </w:r>
                  </w:p>
                </w:tc>
                <w:tc>
                  <w:tcPr>
                    <w:tcW w:w="1620" w:type="dxa"/>
                    <w:hideMark/>
                  </w:tcPr>
                  <w:p w14:paraId="2FC00585"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 xml:space="preserve"> 2.92 </w:t>
                    </w:r>
                  </w:p>
                </w:tc>
                <w:tc>
                  <w:tcPr>
                    <w:tcW w:w="1480" w:type="dxa"/>
                    <w:hideMark/>
                  </w:tcPr>
                  <w:p w14:paraId="74A083DF"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449,179.05</w:t>
                    </w:r>
                  </w:p>
                </w:tc>
              </w:tr>
              <w:tr w:rsidR="008A0C52" w:rsidRPr="00C57087" w14:paraId="7FF70005" w14:textId="77777777" w:rsidTr="00B96AD6">
                <w:trPr>
                  <w:trHeight w:val="278"/>
                  <w:jc w:val="center"/>
                </w:trPr>
                <w:tc>
                  <w:tcPr>
                    <w:tcW w:w="2100" w:type="dxa"/>
                    <w:hideMark/>
                  </w:tcPr>
                  <w:p w14:paraId="2FB9DC7C" w14:textId="77777777" w:rsidR="008A0C52" w:rsidRPr="00C57087" w:rsidRDefault="008A0C52" w:rsidP="000F7FF8">
                    <w:pPr>
                      <w:snapToGrid w:val="0"/>
                      <w:spacing w:line="240" w:lineRule="atLeast"/>
                      <w:jc w:val="center"/>
                      <w:rPr>
                        <w:rFonts w:asciiTheme="minorEastAsia" w:eastAsiaTheme="minorEastAsia" w:hAnsiTheme="minorEastAsia"/>
                      </w:rPr>
                    </w:pPr>
                    <w:r w:rsidRPr="00C57087">
                      <w:rPr>
                        <w:rFonts w:asciiTheme="minorEastAsia" w:eastAsiaTheme="minorEastAsia" w:hAnsiTheme="minorEastAsia" w:hint="eastAsia"/>
                      </w:rPr>
                      <w:t>合计</w:t>
                    </w:r>
                  </w:p>
                </w:tc>
                <w:tc>
                  <w:tcPr>
                    <w:tcW w:w="1600" w:type="dxa"/>
                    <w:hideMark/>
                  </w:tcPr>
                  <w:p w14:paraId="084C3F8A"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84,403,409.06</w:t>
                    </w:r>
                  </w:p>
                </w:tc>
                <w:tc>
                  <w:tcPr>
                    <w:tcW w:w="1620" w:type="dxa"/>
                    <w:hideMark/>
                  </w:tcPr>
                  <w:p w14:paraId="702E5757"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 xml:space="preserve"> 27.48 </w:t>
                    </w:r>
                  </w:p>
                </w:tc>
                <w:tc>
                  <w:tcPr>
                    <w:tcW w:w="1480" w:type="dxa"/>
                    <w:hideMark/>
                  </w:tcPr>
                  <w:p w14:paraId="3CD98603" w14:textId="77777777" w:rsidR="008A0C52" w:rsidRPr="00C57087" w:rsidRDefault="008A0C52" w:rsidP="008A0C52">
                    <w:pPr>
                      <w:snapToGrid w:val="0"/>
                      <w:spacing w:line="240" w:lineRule="atLeast"/>
                      <w:jc w:val="left"/>
                      <w:rPr>
                        <w:rFonts w:asciiTheme="minorEastAsia" w:eastAsiaTheme="minorEastAsia" w:hAnsiTheme="minorEastAsia"/>
                      </w:rPr>
                    </w:pPr>
                    <w:r w:rsidRPr="00C57087">
                      <w:rPr>
                        <w:rFonts w:asciiTheme="minorEastAsia" w:eastAsiaTheme="minorEastAsia" w:hAnsiTheme="minorEastAsia" w:hint="eastAsia"/>
                      </w:rPr>
                      <w:t>4,626,967.42</w:t>
                    </w:r>
                  </w:p>
                </w:tc>
              </w:tr>
            </w:tbl>
            <w:p w14:paraId="6E71B0C8" w14:textId="4F4062E4" w:rsidR="00622C3A" w:rsidRDefault="00D86D4A">
              <w:pPr>
                <w:snapToGrid w:val="0"/>
                <w:spacing w:line="240" w:lineRule="atLeast"/>
              </w:pPr>
            </w:p>
          </w:sdtContent>
        </w:sdt>
      </w:sdtContent>
    </w:sdt>
    <w:sdt>
      <w:sdtPr>
        <w:rPr>
          <w:rFonts w:ascii="宋体" w:hAnsi="宋体" w:cs="宋体" w:hint="eastAsia"/>
          <w:b w:val="0"/>
          <w:bCs/>
          <w:kern w:val="0"/>
          <w:szCs w:val="24"/>
        </w:rPr>
        <w:alias w:val="模块:因金融资产转移而终止确认的应收账款"/>
        <w:tag w:val="_GBC_ab73666b561d47cbb383aa21715b406f"/>
        <w:id w:val="-2016613668"/>
        <w:lock w:val="sdtLocked"/>
        <w:placeholder>
          <w:docPart w:val="GBC22222222222222222222222222222"/>
        </w:placeholder>
      </w:sdtPr>
      <w:sdtEndPr>
        <w:rPr>
          <w:szCs w:val="21"/>
        </w:rPr>
      </w:sdtEndPr>
      <w:sdtContent>
        <w:p w14:paraId="1A97C917" w14:textId="77777777" w:rsidR="00622C3A" w:rsidRDefault="000E6426" w:rsidP="007D02D2">
          <w:pPr>
            <w:pStyle w:val="4"/>
            <w:numPr>
              <w:ilvl w:val="0"/>
              <w:numId w:val="99"/>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1827505124"/>
            <w:lock w:val="sdtLocked"/>
            <w:placeholder>
              <w:docPart w:val="GBC22222222222222222222222222222"/>
            </w:placeholder>
          </w:sdtPr>
          <w:sdtEndPr/>
          <w:sdtContent>
            <w:p w14:paraId="418C4BD7" w14:textId="773357A9" w:rsidR="00622C3A" w:rsidRDefault="000E6426" w:rsidP="008A0C52">
              <w:pPr>
                <w:snapToGrid w:val="0"/>
                <w:spacing w:line="240" w:lineRule="atLeast"/>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E463BD1" w14:textId="77777777" w:rsidR="00622C3A" w:rsidRDefault="00D86D4A">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0fefb2630375419f8e496c310f6ec9ee"/>
        <w:id w:val="-2021158628"/>
        <w:lock w:val="sdtLocked"/>
        <w:placeholder>
          <w:docPart w:val="GBC22222222222222222222222222222"/>
        </w:placeholder>
      </w:sdtPr>
      <w:sdtEndPr>
        <w:rPr>
          <w:szCs w:val="21"/>
        </w:rPr>
      </w:sdtEndPr>
      <w:sdtContent>
        <w:p w14:paraId="27718A0F" w14:textId="77777777" w:rsidR="00622C3A" w:rsidRDefault="000E6426" w:rsidP="007D02D2">
          <w:pPr>
            <w:pStyle w:val="4"/>
            <w:numPr>
              <w:ilvl w:val="0"/>
              <w:numId w:val="99"/>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2020119935"/>
            <w:lock w:val="sdtLocked"/>
            <w:placeholder>
              <w:docPart w:val="GBC22222222222222222222222222222"/>
            </w:placeholder>
          </w:sdtPr>
          <w:sdtEndPr/>
          <w:sdtContent>
            <w:p w14:paraId="6A2F8725" w14:textId="6DDE73A0" w:rsidR="00622C3A" w:rsidRDefault="000E6426" w:rsidP="008A0C52">
              <w:pPr>
                <w:snapToGrid w:val="0"/>
                <w:spacing w:line="240" w:lineRule="atLeast"/>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hint="eastAsia"/>
          <w:b/>
          <w:bCs w:val="0"/>
        </w:rPr>
        <w:alias w:val="模块:其他说明："/>
        <w:tag w:val="_GBC_eac4abdf299a4312a10e680c5fc79ef9"/>
        <w:id w:val="599921260"/>
        <w:lock w:val="sdtLocked"/>
        <w:placeholder>
          <w:docPart w:val="GBC22222222222222222222222222222"/>
        </w:placeholder>
      </w:sdtPr>
      <w:sdtEndPr>
        <w:rPr>
          <w:rFonts w:hint="default"/>
          <w:b w:val="0"/>
          <w:bCs/>
        </w:rPr>
      </w:sdtEndPr>
      <w:sdtContent>
        <w:p w14:paraId="5DBCE96D" w14:textId="77777777" w:rsidR="00622C3A" w:rsidRDefault="000E6426">
          <w:r>
            <w:rPr>
              <w:rFonts w:hint="eastAsia"/>
            </w:rPr>
            <w:t>其他</w:t>
          </w:r>
          <w:r>
            <w:t>说明：</w:t>
          </w:r>
        </w:p>
        <w:sdt>
          <w:sdtPr>
            <w:rPr>
              <w:rFonts w:hint="eastAsia"/>
            </w:rPr>
            <w:alias w:val="是否适用：母公司应收账款其他说明[双击切换]"/>
            <w:tag w:val="_GBC_22a2c0a255e04aacadf1c076323bc980"/>
            <w:id w:val="753863757"/>
            <w:lock w:val="sdtLocked"/>
            <w:placeholder>
              <w:docPart w:val="GBC22222222222222222222222222222"/>
            </w:placeholder>
          </w:sdtPr>
          <w:sdtEndPr/>
          <w:sdtContent>
            <w:p w14:paraId="346B02F1" w14:textId="3EC2A30D" w:rsidR="00622C3A" w:rsidRDefault="000E6426" w:rsidP="008A0C52">
              <w:pPr>
                <w:snapToGrid w:val="0"/>
                <w:spacing w:line="240" w:lineRule="atLeast"/>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85CB9A3" w14:textId="77777777" w:rsidR="00622C3A" w:rsidRDefault="00D86D4A">
          <w:pPr>
            <w:snapToGrid w:val="0"/>
            <w:spacing w:line="240" w:lineRule="atLeast"/>
          </w:pPr>
        </w:p>
      </w:sdtContent>
    </w:sdt>
    <w:p w14:paraId="684A4CC6" w14:textId="77777777" w:rsidR="00622C3A" w:rsidRDefault="000E6426" w:rsidP="007D02D2">
      <w:pPr>
        <w:pStyle w:val="3"/>
        <w:numPr>
          <w:ilvl w:val="0"/>
          <w:numId w:val="98"/>
        </w:numPr>
        <w:rPr>
          <w:rFonts w:ascii="宋体" w:hAnsi="宋体"/>
          <w:szCs w:val="21"/>
        </w:rPr>
      </w:pPr>
      <w:r>
        <w:rPr>
          <w:rFonts w:ascii="宋体" w:hAnsi="宋体" w:hint="eastAsia"/>
          <w:szCs w:val="21"/>
        </w:rPr>
        <w:t>其他应收款</w:t>
      </w:r>
    </w:p>
    <w:bookmarkStart w:id="237" w:name="_Hlk10546944" w:displacedByCustomXml="next"/>
    <w:sdt>
      <w:sdtPr>
        <w:rPr>
          <w:rFonts w:ascii="宋体" w:hAnsi="宋体" w:cs="宋体" w:hint="eastAsia"/>
          <w:b w:val="0"/>
          <w:bCs/>
          <w:kern w:val="0"/>
          <w:szCs w:val="24"/>
        </w:rPr>
        <w:alias w:val="模块:项目列示"/>
        <w:tag w:val="_SEC_e2f0b728ae404babbb57dfbc1fafed13"/>
        <w:id w:val="738440830"/>
        <w:lock w:val="sdtLocked"/>
        <w:placeholder>
          <w:docPart w:val="GBC22222222222222222222222222222"/>
        </w:placeholder>
      </w:sdtPr>
      <w:sdtEndPr>
        <w:rPr>
          <w:szCs w:val="21"/>
        </w:rPr>
      </w:sdtEndPr>
      <w:sdtContent>
        <w:p w14:paraId="0570285E" w14:textId="77777777" w:rsidR="00622C3A" w:rsidRDefault="000E6426">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103465582"/>
            <w:lock w:val="sdtLocked"/>
            <w:placeholder>
              <w:docPart w:val="GBC22222222222222222222222222222"/>
            </w:placeholder>
          </w:sdtPr>
          <w:sdtEndPr/>
          <w:sdtContent>
            <w:p w14:paraId="3AC948DC" w14:textId="6C36E18B"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6FCE7ED" w14:textId="77777777" w:rsidR="00622C3A" w:rsidRDefault="000E6426">
          <w:pPr>
            <w:jc w:val="right"/>
          </w:pPr>
          <w:r>
            <w:rPr>
              <w:rFonts w:hint="eastAsia"/>
            </w:rPr>
            <w:t>单位：</w:t>
          </w:r>
          <w:sdt>
            <w:sdtPr>
              <w:rPr>
                <w:rFonts w:hint="eastAsia"/>
              </w:rPr>
              <w:alias w:val="单位：母公司其他应收款分类列示"/>
              <w:tag w:val="_GBC_306e86db57e64b00a9602dc7cbf81457"/>
              <w:id w:val="16409162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20061273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622C3A" w14:paraId="25B17214" w14:textId="77777777" w:rsidTr="0094106C">
            <w:trPr>
              <w:cantSplit/>
            </w:trPr>
            <w:sdt>
              <w:sdtPr>
                <w:tag w:val="_PLD_9b14d51b79194bdea749a527966a0a2e"/>
                <w:id w:val="676231697"/>
                <w:lock w:val="sdtLocked"/>
              </w:sdtPr>
              <w:sdtEndPr/>
              <w:sdtContent>
                <w:tc>
                  <w:tcPr>
                    <w:tcW w:w="1764" w:type="pct"/>
                    <w:vAlign w:val="center"/>
                  </w:tcPr>
                  <w:p w14:paraId="3F5A5E4B" w14:textId="77777777" w:rsidR="00622C3A" w:rsidRDefault="000E6426">
                    <w:pPr>
                      <w:jc w:val="center"/>
                    </w:pPr>
                    <w:r>
                      <w:rPr>
                        <w:rFonts w:hint="eastAsia"/>
                      </w:rPr>
                      <w:t>项目</w:t>
                    </w:r>
                  </w:p>
                </w:tc>
              </w:sdtContent>
            </w:sdt>
            <w:sdt>
              <w:sdtPr>
                <w:tag w:val="_PLD_1dd12447c07a4bf5b8eef82f2f9f5577"/>
                <w:id w:val="847683094"/>
                <w:lock w:val="sdtLocked"/>
              </w:sdtPr>
              <w:sdtEndPr/>
              <w:sdtContent>
                <w:tc>
                  <w:tcPr>
                    <w:tcW w:w="1622" w:type="pct"/>
                    <w:vAlign w:val="center"/>
                  </w:tcPr>
                  <w:p w14:paraId="08E02C01" w14:textId="77777777" w:rsidR="00622C3A" w:rsidRDefault="000E6426">
                    <w:pPr>
                      <w:jc w:val="center"/>
                    </w:pPr>
                    <w:r>
                      <w:rPr>
                        <w:rFonts w:hint="eastAsia"/>
                      </w:rPr>
                      <w:t>期末余额</w:t>
                    </w:r>
                  </w:p>
                </w:tc>
              </w:sdtContent>
            </w:sdt>
            <w:sdt>
              <w:sdtPr>
                <w:tag w:val="_PLD_2701e42352ac4ea1ae4d64adf5d28e89"/>
                <w:id w:val="72397303"/>
                <w:lock w:val="sdtLocked"/>
              </w:sdtPr>
              <w:sdtEndPr/>
              <w:sdtContent>
                <w:tc>
                  <w:tcPr>
                    <w:tcW w:w="1614" w:type="pct"/>
                    <w:vAlign w:val="center"/>
                  </w:tcPr>
                  <w:p w14:paraId="1B04E427" w14:textId="77777777" w:rsidR="00622C3A" w:rsidRDefault="000E6426">
                    <w:pPr>
                      <w:jc w:val="center"/>
                    </w:pPr>
                    <w:r>
                      <w:rPr>
                        <w:rFonts w:hint="eastAsia"/>
                      </w:rPr>
                      <w:t>期初余额</w:t>
                    </w:r>
                  </w:p>
                </w:tc>
              </w:sdtContent>
            </w:sdt>
          </w:tr>
          <w:tr w:rsidR="00622C3A" w14:paraId="614DBC53" w14:textId="77777777" w:rsidTr="00F34203">
            <w:trPr>
              <w:cantSplit/>
              <w:trHeight w:val="290"/>
            </w:trPr>
            <w:sdt>
              <w:sdtPr>
                <w:tag w:val="_PLD_e88397c1546740a1aa89497da3258f71"/>
                <w:id w:val="-1132171813"/>
                <w:lock w:val="sdtLocked"/>
              </w:sdtPr>
              <w:sdtEndPr/>
              <w:sdtContent>
                <w:tc>
                  <w:tcPr>
                    <w:tcW w:w="1764" w:type="pct"/>
                  </w:tcPr>
                  <w:p w14:paraId="23722ECD" w14:textId="77777777" w:rsidR="00622C3A" w:rsidRDefault="000E6426">
                    <w:pPr>
                      <w:ind w:right="5"/>
                    </w:pPr>
                    <w:r>
                      <w:rPr>
                        <w:rFonts w:hint="eastAsia"/>
                      </w:rPr>
                      <w:t>应收利息</w:t>
                    </w:r>
                  </w:p>
                </w:tc>
              </w:sdtContent>
            </w:sdt>
            <w:tc>
              <w:tcPr>
                <w:tcW w:w="1622" w:type="pct"/>
              </w:tcPr>
              <w:p w14:paraId="6E7A3786" w14:textId="77777777" w:rsidR="00622C3A" w:rsidRDefault="00622C3A">
                <w:pPr>
                  <w:ind w:right="5"/>
                  <w:jc w:val="right"/>
                </w:pPr>
              </w:p>
            </w:tc>
            <w:tc>
              <w:tcPr>
                <w:tcW w:w="1614" w:type="pct"/>
              </w:tcPr>
              <w:p w14:paraId="61B113B4" w14:textId="77777777" w:rsidR="00622C3A" w:rsidRDefault="00622C3A">
                <w:pPr>
                  <w:ind w:right="5"/>
                  <w:jc w:val="right"/>
                </w:pPr>
              </w:p>
            </w:tc>
          </w:tr>
          <w:tr w:rsidR="008A0C52" w14:paraId="7D318411" w14:textId="77777777" w:rsidTr="008A0C52">
            <w:trPr>
              <w:cantSplit/>
            </w:trPr>
            <w:sdt>
              <w:sdtPr>
                <w:tag w:val="_PLD_11d00ac8309b4e85ac5c0ecfc4e39fdf"/>
                <w:id w:val="-833061824"/>
                <w:lock w:val="sdtLocked"/>
              </w:sdtPr>
              <w:sdtEndPr/>
              <w:sdtContent>
                <w:tc>
                  <w:tcPr>
                    <w:tcW w:w="1764" w:type="pct"/>
                  </w:tcPr>
                  <w:p w14:paraId="7E3EB77B" w14:textId="77777777" w:rsidR="008A0C52" w:rsidRDefault="008A0C52" w:rsidP="008A0C52">
                    <w:pPr>
                      <w:ind w:right="5"/>
                    </w:pPr>
                    <w:r>
                      <w:rPr>
                        <w:rFonts w:hint="eastAsia"/>
                      </w:rPr>
                      <w:t>应收股利</w:t>
                    </w:r>
                  </w:p>
                </w:tc>
              </w:sdtContent>
            </w:sdt>
            <w:tc>
              <w:tcPr>
                <w:tcW w:w="1622" w:type="pct"/>
                <w:vAlign w:val="center"/>
              </w:tcPr>
              <w:p w14:paraId="4711E923" w14:textId="762728FB" w:rsidR="008A0C52" w:rsidRDefault="008A0C52" w:rsidP="00F34203">
                <w:pPr>
                  <w:ind w:right="5"/>
                  <w:jc w:val="center"/>
                </w:pPr>
                <w:r>
                  <w:t>9,800,000.00</w:t>
                </w:r>
              </w:p>
            </w:tc>
            <w:tc>
              <w:tcPr>
                <w:tcW w:w="1614" w:type="pct"/>
                <w:vAlign w:val="center"/>
              </w:tcPr>
              <w:p w14:paraId="1529BC82" w14:textId="575C09A9" w:rsidR="008A0C52" w:rsidRDefault="008A0C52" w:rsidP="00F34203">
                <w:pPr>
                  <w:ind w:right="5"/>
                  <w:jc w:val="center"/>
                </w:pPr>
                <w:r>
                  <w:t>9,800,000.00</w:t>
                </w:r>
              </w:p>
            </w:tc>
          </w:tr>
          <w:tr w:rsidR="008A0C52" w14:paraId="796A5A89" w14:textId="77777777" w:rsidTr="008A0C52">
            <w:trPr>
              <w:cantSplit/>
            </w:trPr>
            <w:sdt>
              <w:sdtPr>
                <w:tag w:val="_PLD_42c4df4453344bc0910f3b3e20b096a2"/>
                <w:id w:val="202991564"/>
                <w:lock w:val="sdtLocked"/>
              </w:sdtPr>
              <w:sdtEndPr/>
              <w:sdtContent>
                <w:tc>
                  <w:tcPr>
                    <w:tcW w:w="1764" w:type="pct"/>
                  </w:tcPr>
                  <w:p w14:paraId="6FA46CE5" w14:textId="77777777" w:rsidR="008A0C52" w:rsidRDefault="008A0C52" w:rsidP="008A0C52">
                    <w:pPr>
                      <w:ind w:right="5"/>
                    </w:pPr>
                    <w:r>
                      <w:rPr>
                        <w:rFonts w:hint="eastAsia"/>
                      </w:rPr>
                      <w:t>其他应收款</w:t>
                    </w:r>
                  </w:p>
                </w:tc>
              </w:sdtContent>
            </w:sdt>
            <w:tc>
              <w:tcPr>
                <w:tcW w:w="1622" w:type="pct"/>
                <w:vAlign w:val="center"/>
              </w:tcPr>
              <w:p w14:paraId="11F27C9D" w14:textId="00EB8891" w:rsidR="008A0C52" w:rsidRDefault="008A0C52" w:rsidP="00F34203">
                <w:pPr>
                  <w:ind w:right="5"/>
                  <w:jc w:val="center"/>
                </w:pPr>
                <w:r>
                  <w:t>261,571,660.37</w:t>
                </w:r>
              </w:p>
            </w:tc>
            <w:tc>
              <w:tcPr>
                <w:tcW w:w="1614" w:type="pct"/>
                <w:vAlign w:val="center"/>
              </w:tcPr>
              <w:p w14:paraId="1EA34A69" w14:textId="66E2D2ED" w:rsidR="008A0C52" w:rsidRDefault="008A0C52" w:rsidP="00F34203">
                <w:pPr>
                  <w:ind w:right="5"/>
                  <w:jc w:val="center"/>
                </w:pPr>
                <w:r>
                  <w:t>510,226,381.00</w:t>
                </w:r>
              </w:p>
            </w:tc>
          </w:tr>
          <w:tr w:rsidR="008A0C52" w14:paraId="75627FB1" w14:textId="77777777" w:rsidTr="008A0C52">
            <w:trPr>
              <w:cantSplit/>
            </w:trPr>
            <w:sdt>
              <w:sdtPr>
                <w:tag w:val="_PLD_657f57c42bdf4019ba2e4df3e8e8d440"/>
                <w:id w:val="1376045959"/>
                <w:lock w:val="sdtLocked"/>
              </w:sdtPr>
              <w:sdtEndPr/>
              <w:sdtContent>
                <w:tc>
                  <w:tcPr>
                    <w:tcW w:w="1764" w:type="pct"/>
                    <w:vAlign w:val="center"/>
                  </w:tcPr>
                  <w:p w14:paraId="0020230C" w14:textId="77777777" w:rsidR="008A0C52" w:rsidRDefault="008A0C52" w:rsidP="008A0C52">
                    <w:pPr>
                      <w:autoSpaceDE w:val="0"/>
                      <w:autoSpaceDN w:val="0"/>
                      <w:adjustRightInd w:val="0"/>
                      <w:jc w:val="center"/>
                    </w:pPr>
                    <w:r>
                      <w:rPr>
                        <w:rFonts w:hint="eastAsia"/>
                      </w:rPr>
                      <w:t>合计</w:t>
                    </w:r>
                  </w:p>
                </w:tc>
              </w:sdtContent>
            </w:sdt>
            <w:tc>
              <w:tcPr>
                <w:tcW w:w="1622" w:type="pct"/>
                <w:vAlign w:val="center"/>
              </w:tcPr>
              <w:p w14:paraId="6BED3EC6" w14:textId="26C2CD67" w:rsidR="008A0C52" w:rsidRDefault="008A0C52" w:rsidP="00F34203">
                <w:pPr>
                  <w:jc w:val="center"/>
                </w:pPr>
                <w:r>
                  <w:t>271,371,660.37</w:t>
                </w:r>
              </w:p>
            </w:tc>
            <w:tc>
              <w:tcPr>
                <w:tcW w:w="1614" w:type="pct"/>
                <w:vAlign w:val="center"/>
              </w:tcPr>
              <w:p w14:paraId="078E33B6" w14:textId="1A4EBEAA" w:rsidR="008A0C52" w:rsidRDefault="008A0C52" w:rsidP="00F34203">
                <w:pPr>
                  <w:jc w:val="center"/>
                </w:pPr>
                <w:r>
                  <w:t>520,026,381.00</w:t>
                </w:r>
              </w:p>
            </w:tc>
          </w:tr>
        </w:tbl>
        <w:p w14:paraId="5EC99A71" w14:textId="77777777" w:rsidR="00622C3A" w:rsidRDefault="00622C3A"/>
        <w:p w14:paraId="7736C5AD" w14:textId="77777777" w:rsidR="00622C3A" w:rsidRDefault="000E6426">
          <w:bookmarkStart w:id="238" w:name="_Hlk533797002"/>
          <w:r>
            <w:rPr>
              <w:rFonts w:hint="eastAsia"/>
            </w:rPr>
            <w:t>其他说明：</w:t>
          </w:r>
        </w:p>
        <w:sdt>
          <w:sdtPr>
            <w:alias w:val="是否适用：母公司其他应收款分类列示其他说明[双击切换]"/>
            <w:tag w:val="_GBC_87c9afe4c5c54a4b93c9b78663bd8bf3"/>
            <w:id w:val="1630362647"/>
            <w:lock w:val="sdtLocked"/>
            <w:placeholder>
              <w:docPart w:val="GBC22222222222222222222222222222"/>
            </w:placeholder>
          </w:sdtPr>
          <w:sdtEndPr/>
          <w:sdtContent>
            <w:p w14:paraId="437F2E4B" w14:textId="10A7F6E8"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11FDEFF" w14:textId="77777777" w:rsidR="00622C3A" w:rsidRDefault="00D86D4A"/>
        <w:bookmarkEnd w:id="238" w:displacedByCustomXml="next"/>
      </w:sdtContent>
    </w:sdt>
    <w:bookmarkEnd w:id="237" w:displacedByCustomXml="prev"/>
    <w:p w14:paraId="3EBA97C1" w14:textId="77777777" w:rsidR="00622C3A" w:rsidRDefault="000E6426">
      <w:pPr>
        <w:pStyle w:val="4"/>
        <w:rPr>
          <w:rFonts w:ascii="宋体" w:hAnsi="宋体"/>
        </w:rPr>
      </w:pPr>
      <w:r>
        <w:rPr>
          <w:rFonts w:ascii="宋体" w:hAnsi="宋体" w:hint="eastAsia"/>
        </w:rPr>
        <w:lastRenderedPageBreak/>
        <w:t>应收利息</w:t>
      </w:r>
    </w:p>
    <w:bookmarkStart w:id="239" w:name="_Hlk10547023" w:displacedByCustomXml="next"/>
    <w:bookmarkStart w:id="240" w:name="_Hlk10547033" w:displacedByCustomXml="next"/>
    <w:sdt>
      <w:sdtPr>
        <w:rPr>
          <w:rFonts w:ascii="宋体" w:hAnsi="宋体" w:cs="宋体" w:hint="eastAsia"/>
          <w:b w:val="0"/>
          <w:bCs/>
          <w:kern w:val="0"/>
          <w:szCs w:val="24"/>
        </w:rPr>
        <w:alias w:val="模块:应收利息分类"/>
        <w:tag w:val="_SEC_91e08163b2464f8cb5d135fd131f631f"/>
        <w:id w:val="368344505"/>
        <w:lock w:val="sdtLocked"/>
        <w:placeholder>
          <w:docPart w:val="GBC22222222222222222222222222222"/>
        </w:placeholder>
      </w:sdtPr>
      <w:sdtEndPr>
        <w:rPr>
          <w:szCs w:val="21"/>
        </w:rPr>
      </w:sdtEndPr>
      <w:sdtContent>
        <w:p w14:paraId="175CAD05" w14:textId="77777777" w:rsidR="00622C3A" w:rsidRDefault="000E6426" w:rsidP="007D02D2">
          <w:pPr>
            <w:pStyle w:val="4"/>
            <w:numPr>
              <w:ilvl w:val="3"/>
              <w:numId w:val="100"/>
            </w:numPr>
            <w:ind w:left="426" w:hanging="426"/>
            <w:rPr>
              <w:rFonts w:ascii="宋体" w:hAnsi="宋体"/>
            </w:rPr>
          </w:pPr>
          <w:r>
            <w:rPr>
              <w:rFonts w:ascii="宋体" w:hAnsi="宋体" w:hint="eastAsia"/>
            </w:rPr>
            <w:t>应收利息分类</w:t>
          </w:r>
          <w:bookmarkEnd w:id="239"/>
        </w:p>
        <w:sdt>
          <w:sdtPr>
            <w:alias w:val="是否适用：母公司应收利息分类[双击切换]"/>
            <w:tag w:val="_GBC_7b29d5fc39c94a909c39eedf47c8008f"/>
            <w:id w:val="1673292743"/>
            <w:lock w:val="sdtLocked"/>
            <w:placeholder>
              <w:docPart w:val="GBC22222222222222222222222222222"/>
            </w:placeholder>
          </w:sdtPr>
          <w:sdtEndPr/>
          <w:sdtContent>
            <w:p w14:paraId="170CBFD6" w14:textId="387B1CCD"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240" w:displacedByCustomXml="prev"/>
    <w:bookmarkStart w:id="241" w:name="_Hlk10547054" w:displacedByCustomXml="next"/>
    <w:bookmarkStart w:id="242" w:name="_Hlk10547064" w:displacedByCustomXml="next"/>
    <w:sdt>
      <w:sdtPr>
        <w:rPr>
          <w:rFonts w:ascii="宋体" w:hAnsi="宋体" w:cs="宋体" w:hint="eastAsia"/>
          <w:b w:val="0"/>
          <w:bCs/>
          <w:kern w:val="0"/>
          <w:szCs w:val="24"/>
        </w:rPr>
        <w:alias w:val="模块:重要逾期利息"/>
        <w:tag w:val="_SEC_e80bd789f30b40de829902e04129ef49"/>
        <w:id w:val="-751736032"/>
        <w:lock w:val="sdtLocked"/>
        <w:placeholder>
          <w:docPart w:val="GBC22222222222222222222222222222"/>
        </w:placeholder>
      </w:sdtPr>
      <w:sdtEndPr>
        <w:rPr>
          <w:rFonts w:hint="default"/>
          <w:szCs w:val="21"/>
        </w:rPr>
      </w:sdtEndPr>
      <w:sdtContent>
        <w:p w14:paraId="5F282DC3" w14:textId="77777777" w:rsidR="00622C3A" w:rsidRDefault="000E6426" w:rsidP="007D02D2">
          <w:pPr>
            <w:pStyle w:val="4"/>
            <w:numPr>
              <w:ilvl w:val="3"/>
              <w:numId w:val="100"/>
            </w:numPr>
            <w:ind w:left="426" w:hanging="426"/>
            <w:rPr>
              <w:rFonts w:ascii="宋体" w:hAnsi="宋体"/>
            </w:rPr>
          </w:pPr>
          <w:r>
            <w:rPr>
              <w:rFonts w:ascii="宋体" w:hAnsi="宋体" w:hint="eastAsia"/>
            </w:rPr>
            <w:t>重要逾期利息</w:t>
          </w:r>
          <w:bookmarkEnd w:id="241"/>
        </w:p>
        <w:sdt>
          <w:sdtPr>
            <w:alias w:val="是否适用：母公司重要逾期利息[双击切换]"/>
            <w:tag w:val="_GBC_2527ddfc737d4b8c8fa3ca7d6387408d"/>
            <w:id w:val="1866857878"/>
            <w:lock w:val="sdtLocked"/>
            <w:placeholder>
              <w:docPart w:val="GBC22222222222222222222222222222"/>
            </w:placeholder>
          </w:sdtPr>
          <w:sdtEndPr/>
          <w:sdtContent>
            <w:p w14:paraId="20FE30C0" w14:textId="11D28CB0"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242" w:displacedByCustomXml="prev"/>
    <w:bookmarkStart w:id="243" w:name="_Hlk10547083" w:displacedByCustomXml="next"/>
    <w:bookmarkStart w:id="244" w:name="_Hlk10547096" w:displacedByCustomXml="next"/>
    <w:sdt>
      <w:sdtPr>
        <w:rPr>
          <w:rFonts w:ascii="宋体" w:hAnsi="宋体" w:cs="宋体" w:hint="eastAsia"/>
          <w:b w:val="0"/>
          <w:bCs/>
          <w:kern w:val="0"/>
          <w:szCs w:val="24"/>
        </w:rPr>
        <w:alias w:val="模块:坏账准备计提情况"/>
        <w:tag w:val="_SEC_ce38368754b54030878f7a4b3d48648e"/>
        <w:id w:val="315924596"/>
        <w:lock w:val="sdtLocked"/>
        <w:placeholder>
          <w:docPart w:val="GBC22222222222222222222222222222"/>
        </w:placeholder>
      </w:sdtPr>
      <w:sdtEndPr>
        <w:rPr>
          <w:rFonts w:hint="default"/>
          <w:szCs w:val="21"/>
        </w:rPr>
      </w:sdtEndPr>
      <w:sdtContent>
        <w:p w14:paraId="52A0FD9B" w14:textId="77777777" w:rsidR="00622C3A" w:rsidRDefault="000E6426" w:rsidP="007D02D2">
          <w:pPr>
            <w:pStyle w:val="4"/>
            <w:numPr>
              <w:ilvl w:val="3"/>
              <w:numId w:val="100"/>
            </w:numPr>
            <w:ind w:left="426" w:hanging="426"/>
            <w:rPr>
              <w:rFonts w:ascii="宋体" w:hAnsi="宋体"/>
            </w:rPr>
          </w:pPr>
          <w:r>
            <w:rPr>
              <w:rFonts w:ascii="宋体" w:hAnsi="宋体" w:cs="宋体" w:hint="eastAsia"/>
              <w:kern w:val="0"/>
              <w:szCs w:val="24"/>
            </w:rPr>
            <w:t>坏账准备计提情况</w:t>
          </w:r>
          <w:bookmarkEnd w:id="243"/>
        </w:p>
        <w:sdt>
          <w:sdtPr>
            <w:alias w:val="是否适用：母公司应收利息坏账准备调节表[双击切换]"/>
            <w:tag w:val="_GBC_051d1f4329834464b99226954bb8040d"/>
            <w:id w:val="-212043221"/>
            <w:lock w:val="sdtLocked"/>
            <w:placeholder>
              <w:docPart w:val="GBC22222222222222222222222222222"/>
            </w:placeholder>
          </w:sdtPr>
          <w:sdtEndPr/>
          <w:sdtContent>
            <w:p w14:paraId="052E0492" w14:textId="734B5727"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E8EAAC5" w14:textId="77777777" w:rsidR="00622C3A" w:rsidRDefault="00D86D4A"/>
      </w:sdtContent>
    </w:sdt>
    <w:bookmarkEnd w:id="244" w:displacedByCustomXml="prev"/>
    <w:bookmarkStart w:id="245" w:name="_Hlk10547119" w:displacedByCustomXml="next"/>
    <w:bookmarkStart w:id="246" w:name="_Hlk10547128" w:displacedByCustomXml="next"/>
    <w:sdt>
      <w:sdtPr>
        <w:rPr>
          <w:rFonts w:hint="eastAsia"/>
        </w:rPr>
        <w:alias w:val="模块:其他说明："/>
        <w:tag w:val="_SEC_ad2b0daa52af481d8a56e5f8f2ccc52e"/>
        <w:id w:val="291483695"/>
        <w:lock w:val="sdtLocked"/>
        <w:placeholder>
          <w:docPart w:val="GBC22222222222222222222222222222"/>
        </w:placeholder>
      </w:sdtPr>
      <w:sdtEndPr>
        <w:rPr>
          <w:rFonts w:hint="default"/>
        </w:rPr>
      </w:sdtEndPr>
      <w:sdtContent>
        <w:p w14:paraId="023A1DBD" w14:textId="77777777" w:rsidR="00622C3A" w:rsidRDefault="000E6426">
          <w:r>
            <w:rPr>
              <w:rFonts w:hint="eastAsia"/>
            </w:rPr>
            <w:t>其他说明：</w:t>
          </w:r>
          <w:bookmarkEnd w:id="245"/>
        </w:p>
        <w:sdt>
          <w:sdtPr>
            <w:alias w:val="是否适用：母公司应收利息其他说明[双击切换]"/>
            <w:tag w:val="_GBC_936c374258514f469f2c9bb36b889c43"/>
            <w:id w:val="-544985386"/>
            <w:lock w:val="sdtLocked"/>
            <w:placeholder>
              <w:docPart w:val="GBC22222222222222222222222222222"/>
            </w:placeholder>
          </w:sdtPr>
          <w:sdtEndPr/>
          <w:sdtContent>
            <w:p w14:paraId="59404AE4" w14:textId="4F51619E"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285DFB1" w14:textId="77777777" w:rsidR="00622C3A" w:rsidRDefault="00D86D4A"/>
      </w:sdtContent>
    </w:sdt>
    <w:bookmarkEnd w:id="246" w:displacedByCustomXml="prev"/>
    <w:p w14:paraId="34E34FCF" w14:textId="77777777" w:rsidR="00622C3A" w:rsidRDefault="000E6426">
      <w:pPr>
        <w:pStyle w:val="4"/>
        <w:rPr>
          <w:rFonts w:ascii="宋体" w:hAnsi="宋体"/>
        </w:rPr>
      </w:pPr>
      <w:r>
        <w:rPr>
          <w:rFonts w:ascii="宋体" w:hAnsi="宋体" w:hint="eastAsia"/>
        </w:rPr>
        <w:t>应收股利</w:t>
      </w:r>
    </w:p>
    <w:bookmarkStart w:id="247" w:name="_Hlk10547160" w:displacedByCustomXml="next"/>
    <w:bookmarkStart w:id="248" w:name="_Hlk10547171" w:displacedByCustomXml="next"/>
    <w:sdt>
      <w:sdtPr>
        <w:rPr>
          <w:rFonts w:ascii="宋体" w:hAnsi="宋体" w:cs="宋体" w:hint="eastAsia"/>
          <w:b w:val="0"/>
          <w:bCs/>
          <w:kern w:val="0"/>
          <w:szCs w:val="24"/>
        </w:rPr>
        <w:alias w:val="模块:应收股利"/>
        <w:tag w:val="_SEC_18f0cc3557ff45749d07d7a27d7c9620"/>
        <w:id w:val="1662659090"/>
        <w:lock w:val="sdtLocked"/>
        <w:placeholder>
          <w:docPart w:val="GBC22222222222222222222222222222"/>
        </w:placeholder>
      </w:sdtPr>
      <w:sdtEndPr>
        <w:rPr>
          <w:szCs w:val="21"/>
        </w:rPr>
      </w:sdtEndPr>
      <w:sdtContent>
        <w:p w14:paraId="0F798F1F" w14:textId="77777777" w:rsidR="00622C3A" w:rsidRDefault="000E6426" w:rsidP="007D02D2">
          <w:pPr>
            <w:pStyle w:val="4"/>
            <w:numPr>
              <w:ilvl w:val="3"/>
              <w:numId w:val="100"/>
            </w:numPr>
            <w:ind w:left="426" w:hanging="426"/>
            <w:rPr>
              <w:rFonts w:ascii="宋体" w:hAnsi="宋体"/>
            </w:rPr>
          </w:pPr>
          <w:r>
            <w:rPr>
              <w:rFonts w:ascii="宋体" w:hAnsi="宋体" w:hint="eastAsia"/>
            </w:rPr>
            <w:t>应收股利</w:t>
          </w:r>
          <w:bookmarkEnd w:id="247"/>
        </w:p>
        <w:sdt>
          <w:sdtPr>
            <w:alias w:val="是否适用：母公司应收股利[双击切换]"/>
            <w:tag w:val="_GBC_3f36acb68ddd426b990a146c5c14da80"/>
            <w:id w:val="1616329178"/>
            <w:lock w:val="sdtLocked"/>
            <w:placeholder>
              <w:docPart w:val="GBC22222222222222222222222222222"/>
            </w:placeholder>
          </w:sdtPr>
          <w:sdtEndPr/>
          <w:sdtContent>
            <w:p w14:paraId="45744059" w14:textId="04BE2933"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7D576FE" w14:textId="77777777" w:rsidR="00622C3A" w:rsidRDefault="000E6426">
          <w:pPr>
            <w:jc w:val="right"/>
          </w:pPr>
          <w:r>
            <w:rPr>
              <w:rFonts w:hint="eastAsia"/>
            </w:rPr>
            <w:t>单位：</w:t>
          </w:r>
          <w:sdt>
            <w:sdtPr>
              <w:rPr>
                <w:rFonts w:hint="eastAsia"/>
              </w:rPr>
              <w:alias w:val="单位：母公司应收股利"/>
              <w:tag w:val="_GBC_e366134590994916ad440e1f86811baf"/>
              <w:id w:val="-12058587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股利"/>
              <w:tag w:val="_GBC_775e6a0d5c9a4f36b4b0b9f8ccda5bad"/>
              <w:id w:val="-12748544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8A0C52" w14:paraId="2AD70C8C" w14:textId="77777777" w:rsidTr="008A0C52">
            <w:sdt>
              <w:sdtPr>
                <w:tag w:val="_PLD_b87c7fccab6c455e8950ee7fa77c8733"/>
                <w:id w:val="-74437443"/>
                <w:lock w:val="sdtLocked"/>
              </w:sdtPr>
              <w:sdtEndPr/>
              <w:sdtContent>
                <w:tc>
                  <w:tcPr>
                    <w:tcW w:w="1886" w:type="pct"/>
                    <w:vAlign w:val="center"/>
                  </w:tcPr>
                  <w:p w14:paraId="50BFDEA1" w14:textId="77777777" w:rsidR="008A0C52" w:rsidRDefault="008A0C52" w:rsidP="008A0C52">
                    <w:pPr>
                      <w:jc w:val="center"/>
                    </w:pPr>
                    <w:r>
                      <w:rPr>
                        <w:rFonts w:hint="eastAsia"/>
                      </w:rPr>
                      <w:t>项目(或被投资单位)</w:t>
                    </w:r>
                  </w:p>
                </w:tc>
              </w:sdtContent>
            </w:sdt>
            <w:sdt>
              <w:sdtPr>
                <w:tag w:val="_PLD_71bd546e51944d7e86945cae947ca7e3"/>
                <w:id w:val="-1512374833"/>
                <w:lock w:val="sdtLocked"/>
              </w:sdtPr>
              <w:sdtEndPr/>
              <w:sdtContent>
                <w:tc>
                  <w:tcPr>
                    <w:tcW w:w="1553" w:type="pct"/>
                    <w:vAlign w:val="center"/>
                  </w:tcPr>
                  <w:p w14:paraId="6BCCAA37" w14:textId="77777777" w:rsidR="008A0C52" w:rsidRDefault="008A0C52" w:rsidP="008A0C52">
                    <w:pPr>
                      <w:jc w:val="center"/>
                    </w:pPr>
                    <w:r>
                      <w:rPr>
                        <w:rFonts w:hint="eastAsia"/>
                      </w:rPr>
                      <w:t>期末余额</w:t>
                    </w:r>
                  </w:p>
                </w:tc>
              </w:sdtContent>
            </w:sdt>
            <w:sdt>
              <w:sdtPr>
                <w:tag w:val="_PLD_a057b5b882e84e6e85ec2267d16598c0"/>
                <w:id w:val="1807121864"/>
                <w:lock w:val="sdtLocked"/>
              </w:sdtPr>
              <w:sdtEndPr/>
              <w:sdtContent>
                <w:tc>
                  <w:tcPr>
                    <w:tcW w:w="1561" w:type="pct"/>
                    <w:vAlign w:val="center"/>
                  </w:tcPr>
                  <w:p w14:paraId="25AAF71E" w14:textId="77777777" w:rsidR="008A0C52" w:rsidRDefault="008A0C52" w:rsidP="008A0C52">
                    <w:pPr>
                      <w:jc w:val="center"/>
                    </w:pPr>
                    <w:r>
                      <w:rPr>
                        <w:rFonts w:hint="eastAsia"/>
                      </w:rPr>
                      <w:t>期初余额</w:t>
                    </w:r>
                  </w:p>
                </w:tc>
              </w:sdtContent>
            </w:sdt>
          </w:tr>
          <w:sdt>
            <w:sdtPr>
              <w:rPr>
                <w:rFonts w:hint="eastAsia"/>
              </w:rPr>
              <w:alias w:val="应收股利明细"/>
              <w:tag w:val="_TUP_1ff5f8f45a2949f1b9c94eaf933424a7"/>
              <w:id w:val="-1265681712"/>
              <w:lock w:val="sdtLocked"/>
            </w:sdtPr>
            <w:sdtEndPr/>
            <w:sdtContent>
              <w:tr w:rsidR="008A0C52" w14:paraId="34ABB393" w14:textId="77777777" w:rsidTr="008A0C52">
                <w:tc>
                  <w:tcPr>
                    <w:tcW w:w="1886" w:type="pct"/>
                  </w:tcPr>
                  <w:p w14:paraId="170917C0" w14:textId="77777777" w:rsidR="008A0C52" w:rsidRDefault="008A0C52" w:rsidP="008A0C52">
                    <w:r>
                      <w:t>福建省三明齿轮箱有限责任公司</w:t>
                    </w:r>
                  </w:p>
                </w:tc>
                <w:tc>
                  <w:tcPr>
                    <w:tcW w:w="1553" w:type="pct"/>
                  </w:tcPr>
                  <w:p w14:paraId="52E0DFC4" w14:textId="77777777" w:rsidR="008A0C52" w:rsidRDefault="008A0C52" w:rsidP="008A0C52">
                    <w:pPr>
                      <w:jc w:val="right"/>
                    </w:pPr>
                    <w:r>
                      <w:t>9,800,000.00</w:t>
                    </w:r>
                  </w:p>
                </w:tc>
                <w:tc>
                  <w:tcPr>
                    <w:tcW w:w="1561" w:type="pct"/>
                  </w:tcPr>
                  <w:p w14:paraId="17F532D4" w14:textId="77777777" w:rsidR="008A0C52" w:rsidRDefault="008A0C52" w:rsidP="008A0C52">
                    <w:pPr>
                      <w:jc w:val="right"/>
                    </w:pPr>
                    <w:r>
                      <w:t>9,800,000.00</w:t>
                    </w:r>
                  </w:p>
                </w:tc>
              </w:tr>
            </w:sdtContent>
          </w:sdt>
          <w:tr w:rsidR="008A0C52" w14:paraId="2E2DC35B" w14:textId="77777777" w:rsidTr="008A0C52">
            <w:sdt>
              <w:sdtPr>
                <w:tag w:val="_PLD_e1484a84dae543fcb190b5d5f8a4e713"/>
                <w:id w:val="-2031935765"/>
                <w:lock w:val="sdtLocked"/>
              </w:sdtPr>
              <w:sdtEndPr/>
              <w:sdtContent>
                <w:tc>
                  <w:tcPr>
                    <w:tcW w:w="1886" w:type="pct"/>
                    <w:vAlign w:val="center"/>
                  </w:tcPr>
                  <w:p w14:paraId="164D8253" w14:textId="77777777" w:rsidR="008A0C52" w:rsidRDefault="008A0C52" w:rsidP="008A0C52">
                    <w:pPr>
                      <w:jc w:val="center"/>
                    </w:pPr>
                    <w:r>
                      <w:rPr>
                        <w:rFonts w:hint="eastAsia"/>
                      </w:rPr>
                      <w:t>合计</w:t>
                    </w:r>
                  </w:p>
                </w:tc>
              </w:sdtContent>
            </w:sdt>
            <w:tc>
              <w:tcPr>
                <w:tcW w:w="1553" w:type="pct"/>
                <w:vAlign w:val="center"/>
              </w:tcPr>
              <w:p w14:paraId="368D69EB" w14:textId="19650F3A" w:rsidR="008A0C52" w:rsidRDefault="008A0C52" w:rsidP="008A0C52">
                <w:pPr>
                  <w:jc w:val="right"/>
                </w:pPr>
                <w:r>
                  <w:t>9,800,000.00</w:t>
                </w:r>
              </w:p>
            </w:tc>
            <w:tc>
              <w:tcPr>
                <w:tcW w:w="1561" w:type="pct"/>
                <w:vAlign w:val="center"/>
              </w:tcPr>
              <w:p w14:paraId="6A2525F3" w14:textId="5505EC27" w:rsidR="008A0C52" w:rsidRDefault="008A0C52" w:rsidP="008A0C52">
                <w:pPr>
                  <w:jc w:val="right"/>
                </w:pPr>
                <w:r>
                  <w:t>9,800,000.00</w:t>
                </w:r>
              </w:p>
            </w:tc>
          </w:tr>
        </w:tbl>
        <w:p w14:paraId="65E6E315" w14:textId="77777777" w:rsidR="00622C3A" w:rsidRDefault="00D86D4A"/>
      </w:sdtContent>
    </w:sdt>
    <w:bookmarkEnd w:id="248" w:displacedByCustomXml="prev"/>
    <w:bookmarkStart w:id="249" w:name="_Hlk10547188" w:displacedByCustomXml="next"/>
    <w:bookmarkStart w:id="250" w:name="_Hlk10547199" w:displacedByCustomXml="next"/>
    <w:sdt>
      <w:sdtPr>
        <w:rPr>
          <w:rFonts w:ascii="宋体" w:hAnsi="宋体" w:cs="宋体" w:hint="eastAsia"/>
          <w:b w:val="0"/>
          <w:bCs/>
          <w:kern w:val="0"/>
          <w:szCs w:val="24"/>
        </w:rPr>
        <w:alias w:val="模块:重要的账龄超过1年的应收股利"/>
        <w:tag w:val="_SEC_ccfd129beeb14f31b282a062cd845e5e"/>
        <w:id w:val="574178118"/>
        <w:lock w:val="sdtLocked"/>
        <w:placeholder>
          <w:docPart w:val="GBC22222222222222222222222222222"/>
        </w:placeholder>
      </w:sdtPr>
      <w:sdtEndPr>
        <w:rPr>
          <w:rFonts w:hint="default"/>
          <w:szCs w:val="21"/>
        </w:rPr>
      </w:sdtEndPr>
      <w:sdtContent>
        <w:p w14:paraId="65A2926A" w14:textId="77777777" w:rsidR="00622C3A" w:rsidRDefault="000E6426" w:rsidP="007D02D2">
          <w:pPr>
            <w:pStyle w:val="4"/>
            <w:numPr>
              <w:ilvl w:val="3"/>
              <w:numId w:val="100"/>
            </w:numPr>
            <w:ind w:left="426" w:hanging="426"/>
            <w:rPr>
              <w:rFonts w:ascii="宋体" w:hAnsi="宋体"/>
            </w:rPr>
          </w:pPr>
          <w:r>
            <w:rPr>
              <w:rFonts w:ascii="宋体" w:hAnsi="宋体" w:hint="eastAsia"/>
            </w:rPr>
            <w:t>重要的账龄超过1年的应收股利</w:t>
          </w:r>
          <w:bookmarkEnd w:id="249"/>
        </w:p>
        <w:sdt>
          <w:sdtPr>
            <w:alias w:val="是否适用：母公司重要的账龄超过1年的应收股利[双击切换]"/>
            <w:tag w:val="_GBC_5ce593c40926400393bed620009e5006"/>
            <w:id w:val="1333326611"/>
            <w:lock w:val="sdtLocked"/>
            <w:placeholder>
              <w:docPart w:val="GBC22222222222222222222222222222"/>
            </w:placeholder>
          </w:sdtPr>
          <w:sdtEndPr/>
          <w:sdtContent>
            <w:p w14:paraId="28D7DB07" w14:textId="04D17BA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BFA724E" w14:textId="77777777" w:rsidR="00622C3A" w:rsidRDefault="000E6426">
          <w:pPr>
            <w:jc w:val="right"/>
          </w:pPr>
          <w:r>
            <w:rPr>
              <w:rFonts w:hint="eastAsia"/>
            </w:rPr>
            <w:t>单位：</w:t>
          </w:r>
          <w:sdt>
            <w:sdtPr>
              <w:rPr>
                <w:rFonts w:hint="eastAsia"/>
              </w:rPr>
              <w:alias w:val="单位：母公司重要的账龄超过1年的应收股利"/>
              <w:tag w:val="_GBC_09188aa6f5ff485991c423defe329875"/>
              <w:id w:val="-16326258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重要的账龄超过1年的应收股利"/>
              <w:tag w:val="_GBC_228261b7a6c74be6bb1887c8be9607e9"/>
              <w:id w:val="15652995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096"/>
            <w:gridCol w:w="1486"/>
            <w:gridCol w:w="1428"/>
            <w:gridCol w:w="1597"/>
            <w:gridCol w:w="2286"/>
          </w:tblGrid>
          <w:tr w:rsidR="008A0C52" w14:paraId="2C8E5083" w14:textId="77777777" w:rsidTr="008A0C52">
            <w:sdt>
              <w:sdtPr>
                <w:tag w:val="_PLD_2864c81ef88b4613912acc52345d3ba1"/>
                <w:id w:val="-1746641580"/>
                <w:lock w:val="sdtLocked"/>
              </w:sdtPr>
              <w:sdtEndPr/>
              <w:sdtContent>
                <w:tc>
                  <w:tcPr>
                    <w:tcW w:w="1178" w:type="pct"/>
                    <w:vAlign w:val="center"/>
                  </w:tcPr>
                  <w:p w14:paraId="790343A2" w14:textId="77777777" w:rsidR="008A0C52" w:rsidRDefault="008A0C52" w:rsidP="008A0C52">
                    <w:pPr>
                      <w:autoSpaceDE w:val="0"/>
                      <w:autoSpaceDN w:val="0"/>
                      <w:adjustRightInd w:val="0"/>
                      <w:snapToGrid w:val="0"/>
                      <w:spacing w:line="240" w:lineRule="atLeast"/>
                      <w:jc w:val="center"/>
                    </w:pPr>
                    <w:r>
                      <w:rPr>
                        <w:rFonts w:hint="eastAsia"/>
                      </w:rPr>
                      <w:t>项目(或被投资单位)</w:t>
                    </w:r>
                  </w:p>
                </w:tc>
              </w:sdtContent>
            </w:sdt>
            <w:sdt>
              <w:sdtPr>
                <w:tag w:val="_PLD_b05f476471f44abd8478bfab2f3c522f"/>
                <w:id w:val="-1334914466"/>
                <w:lock w:val="sdtLocked"/>
              </w:sdtPr>
              <w:sdtEndPr/>
              <w:sdtContent>
                <w:tc>
                  <w:tcPr>
                    <w:tcW w:w="835" w:type="pct"/>
                    <w:tcBorders>
                      <w:right w:val="single" w:sz="4" w:space="0" w:color="auto"/>
                    </w:tcBorders>
                    <w:vAlign w:val="center"/>
                  </w:tcPr>
                  <w:p w14:paraId="0D468D33" w14:textId="77777777" w:rsidR="008A0C52" w:rsidRDefault="008A0C52" w:rsidP="008A0C52">
                    <w:pPr>
                      <w:autoSpaceDE w:val="0"/>
                      <w:autoSpaceDN w:val="0"/>
                      <w:adjustRightInd w:val="0"/>
                      <w:snapToGrid w:val="0"/>
                      <w:spacing w:line="240" w:lineRule="atLeast"/>
                      <w:jc w:val="center"/>
                    </w:pPr>
                    <w:r>
                      <w:rPr>
                        <w:rFonts w:hint="eastAsia"/>
                      </w:rPr>
                      <w:t>期末余额</w:t>
                    </w:r>
                  </w:p>
                </w:tc>
              </w:sdtContent>
            </w:sdt>
            <w:sdt>
              <w:sdtPr>
                <w:tag w:val="_PLD_184ea8a4ee2d4969bf52a5e9b113334b"/>
                <w:id w:val="-763460926"/>
                <w:lock w:val="sdtLocked"/>
              </w:sdtPr>
              <w:sdtEndPr/>
              <w:sdtContent>
                <w:tc>
                  <w:tcPr>
                    <w:tcW w:w="803" w:type="pct"/>
                    <w:tcBorders>
                      <w:left w:val="single" w:sz="4" w:space="0" w:color="auto"/>
                    </w:tcBorders>
                    <w:vAlign w:val="center"/>
                  </w:tcPr>
                  <w:p w14:paraId="66A38E01" w14:textId="77777777" w:rsidR="008A0C52" w:rsidRDefault="008A0C52" w:rsidP="008A0C52">
                    <w:pPr>
                      <w:autoSpaceDE w:val="0"/>
                      <w:autoSpaceDN w:val="0"/>
                      <w:adjustRightInd w:val="0"/>
                      <w:snapToGrid w:val="0"/>
                      <w:spacing w:line="240" w:lineRule="atLeast"/>
                      <w:jc w:val="center"/>
                    </w:pPr>
                    <w:r>
                      <w:rPr>
                        <w:rFonts w:hint="eastAsia"/>
                      </w:rPr>
                      <w:t>账龄</w:t>
                    </w:r>
                  </w:p>
                </w:tc>
              </w:sdtContent>
            </w:sdt>
            <w:sdt>
              <w:sdtPr>
                <w:tag w:val="_PLD_5118cdcaebf348a2a460626e6d895e83"/>
                <w:id w:val="-1655986597"/>
                <w:lock w:val="sdtLocked"/>
              </w:sdtPr>
              <w:sdtEndPr/>
              <w:sdtContent>
                <w:tc>
                  <w:tcPr>
                    <w:tcW w:w="898" w:type="pct"/>
                    <w:vAlign w:val="center"/>
                  </w:tcPr>
                  <w:p w14:paraId="2B8BAA36" w14:textId="77777777" w:rsidR="008A0C52" w:rsidRDefault="008A0C52" w:rsidP="008A0C52">
                    <w:pPr>
                      <w:autoSpaceDE w:val="0"/>
                      <w:autoSpaceDN w:val="0"/>
                      <w:adjustRightInd w:val="0"/>
                      <w:snapToGrid w:val="0"/>
                      <w:spacing w:line="240" w:lineRule="atLeast"/>
                      <w:jc w:val="center"/>
                    </w:pPr>
                    <w:r>
                      <w:rPr>
                        <w:rFonts w:hint="eastAsia"/>
                      </w:rPr>
                      <w:t>未收回的原因</w:t>
                    </w:r>
                  </w:p>
                </w:tc>
              </w:sdtContent>
            </w:sdt>
            <w:sdt>
              <w:sdtPr>
                <w:tag w:val="_PLD_6b70580f3c734de79a8c5b19dc50eeed"/>
                <w:id w:val="1302965816"/>
                <w:lock w:val="sdtLocked"/>
              </w:sdtPr>
              <w:sdtEndPr/>
              <w:sdtContent>
                <w:tc>
                  <w:tcPr>
                    <w:tcW w:w="1285" w:type="pct"/>
                    <w:vAlign w:val="center"/>
                  </w:tcPr>
                  <w:p w14:paraId="280D9809" w14:textId="77777777" w:rsidR="008A0C52" w:rsidRDefault="008A0C52" w:rsidP="008A0C52">
                    <w:pPr>
                      <w:autoSpaceDE w:val="0"/>
                      <w:autoSpaceDN w:val="0"/>
                      <w:adjustRightInd w:val="0"/>
                      <w:snapToGrid w:val="0"/>
                      <w:spacing w:line="240" w:lineRule="atLeast"/>
                      <w:jc w:val="center"/>
                    </w:pPr>
                    <w:r>
                      <w:rPr>
                        <w:rFonts w:hint="eastAsia"/>
                      </w:rPr>
                      <w:t>是否发生减值及其判断依据</w:t>
                    </w:r>
                  </w:p>
                </w:tc>
              </w:sdtContent>
            </w:sdt>
          </w:tr>
          <w:sdt>
            <w:sdtPr>
              <w:alias w:val="账龄一年以上的应收股利明细"/>
              <w:tag w:val="_TUP_8a4f09e5e4284919bbd44c0886dde541"/>
              <w:id w:val="1354313705"/>
              <w:lock w:val="sdtLocked"/>
            </w:sdtPr>
            <w:sdtEndPr/>
            <w:sdtContent>
              <w:tr w:rsidR="008A0C52" w14:paraId="0642733C" w14:textId="77777777" w:rsidTr="008A0C52">
                <w:tc>
                  <w:tcPr>
                    <w:tcW w:w="1178" w:type="pct"/>
                  </w:tcPr>
                  <w:p w14:paraId="6AB370C1" w14:textId="77777777" w:rsidR="008A0C52" w:rsidRDefault="008A0C52" w:rsidP="008A0C52">
                    <w:r>
                      <w:t>福建省三明齿轮箱有限责任公司</w:t>
                    </w:r>
                  </w:p>
                </w:tc>
                <w:tc>
                  <w:tcPr>
                    <w:tcW w:w="835" w:type="pct"/>
                    <w:tcBorders>
                      <w:right w:val="single" w:sz="4" w:space="0" w:color="auto"/>
                    </w:tcBorders>
                  </w:tcPr>
                  <w:p w14:paraId="00F97AAD" w14:textId="77777777" w:rsidR="008A0C52" w:rsidRDefault="008A0C52" w:rsidP="008A0C52">
                    <w:pPr>
                      <w:autoSpaceDE w:val="0"/>
                      <w:autoSpaceDN w:val="0"/>
                      <w:adjustRightInd w:val="0"/>
                      <w:snapToGrid w:val="0"/>
                      <w:spacing w:line="240" w:lineRule="atLeast"/>
                      <w:jc w:val="right"/>
                    </w:pPr>
                    <w:r>
                      <w:t>9,800,000.00</w:t>
                    </w:r>
                  </w:p>
                </w:tc>
                <w:tc>
                  <w:tcPr>
                    <w:tcW w:w="803" w:type="pct"/>
                    <w:tcBorders>
                      <w:left w:val="single" w:sz="4" w:space="0" w:color="auto"/>
                    </w:tcBorders>
                  </w:tcPr>
                  <w:p w14:paraId="7DE3FB29" w14:textId="77777777" w:rsidR="008A0C52" w:rsidRDefault="008A0C52" w:rsidP="008A0C52">
                    <w:pPr>
                      <w:autoSpaceDE w:val="0"/>
                      <w:autoSpaceDN w:val="0"/>
                      <w:adjustRightInd w:val="0"/>
                      <w:snapToGrid w:val="0"/>
                      <w:spacing w:line="240" w:lineRule="atLeast"/>
                      <w:ind w:rightChars="50" w:right="105"/>
                    </w:pPr>
                    <w:r>
                      <w:t>5年以上</w:t>
                    </w:r>
                  </w:p>
                </w:tc>
                <w:tc>
                  <w:tcPr>
                    <w:tcW w:w="898" w:type="pct"/>
                  </w:tcPr>
                  <w:p w14:paraId="2E275C91" w14:textId="53790755" w:rsidR="008A0C52" w:rsidRDefault="008A0C52" w:rsidP="008A0C52">
                    <w:pPr>
                      <w:autoSpaceDE w:val="0"/>
                      <w:autoSpaceDN w:val="0"/>
                      <w:adjustRightInd w:val="0"/>
                      <w:snapToGrid w:val="0"/>
                      <w:spacing w:line="240" w:lineRule="atLeast"/>
                    </w:pPr>
                    <w:r>
                      <w:t>支持</w:t>
                    </w:r>
                    <w:r w:rsidR="00C57087">
                      <w:rPr>
                        <w:rFonts w:hint="eastAsia"/>
                      </w:rPr>
                      <w:t>子</w:t>
                    </w:r>
                    <w:r>
                      <w:t>公司发展</w:t>
                    </w:r>
                  </w:p>
                </w:tc>
                <w:sdt>
                  <w:sdtPr>
                    <w:alias w:val="账龄一年以上的应收股利明细-相关款项是否发生减值及其判断依据"/>
                    <w:tag w:val="_GBC_2d305898769643e79f4e7041dbb3da60"/>
                    <w:id w:val="-90782141"/>
                    <w:lock w:val="sdtLocked"/>
                    <w:comboBox>
                      <w:listItem w:displayText="是" w:value="true"/>
                      <w:listItem w:displayText="否" w:value="false"/>
                    </w:comboBox>
                  </w:sdtPr>
                  <w:sdtEndPr/>
                  <w:sdtContent>
                    <w:tc>
                      <w:tcPr>
                        <w:tcW w:w="1285" w:type="pct"/>
                      </w:tcPr>
                      <w:p w14:paraId="3716F1AE" w14:textId="49411834" w:rsidR="008A0C52" w:rsidRDefault="008A0C52" w:rsidP="008A0C52">
                        <w:pPr>
                          <w:autoSpaceDE w:val="0"/>
                          <w:autoSpaceDN w:val="0"/>
                          <w:adjustRightInd w:val="0"/>
                          <w:snapToGrid w:val="0"/>
                          <w:spacing w:line="240" w:lineRule="atLeast"/>
                        </w:pPr>
                        <w:proofErr w:type="gramStart"/>
                        <w:r>
                          <w:t>否</w:t>
                        </w:r>
                        <w:proofErr w:type="gramEnd"/>
                      </w:p>
                    </w:tc>
                  </w:sdtContent>
                </w:sdt>
              </w:tr>
            </w:sdtContent>
          </w:sdt>
          <w:tr w:rsidR="008A0C52" w14:paraId="638264F7" w14:textId="77777777" w:rsidTr="008A0C52">
            <w:sdt>
              <w:sdtPr>
                <w:tag w:val="_PLD_2cfd081a6d9a41aca2f3f973d84c14ac"/>
                <w:id w:val="-490566944"/>
                <w:lock w:val="sdtLocked"/>
              </w:sdtPr>
              <w:sdtEndPr/>
              <w:sdtContent>
                <w:tc>
                  <w:tcPr>
                    <w:tcW w:w="1178" w:type="pct"/>
                  </w:tcPr>
                  <w:p w14:paraId="3F8E7591" w14:textId="77777777" w:rsidR="008A0C52" w:rsidRDefault="008A0C52" w:rsidP="008A0C52">
                    <w:pPr>
                      <w:autoSpaceDE w:val="0"/>
                      <w:autoSpaceDN w:val="0"/>
                      <w:adjustRightInd w:val="0"/>
                      <w:snapToGrid w:val="0"/>
                      <w:spacing w:line="240" w:lineRule="atLeast"/>
                      <w:jc w:val="center"/>
                    </w:pPr>
                    <w:r>
                      <w:rPr>
                        <w:rFonts w:hint="eastAsia"/>
                      </w:rPr>
                      <w:t>合计</w:t>
                    </w:r>
                  </w:p>
                </w:tc>
              </w:sdtContent>
            </w:sdt>
            <w:tc>
              <w:tcPr>
                <w:tcW w:w="835" w:type="pct"/>
                <w:tcBorders>
                  <w:right w:val="single" w:sz="4" w:space="0" w:color="auto"/>
                </w:tcBorders>
              </w:tcPr>
              <w:p w14:paraId="57410435" w14:textId="614A70A9" w:rsidR="008A0C52" w:rsidRDefault="008A0C52" w:rsidP="008A0C52">
                <w:pPr>
                  <w:jc w:val="right"/>
                </w:pPr>
                <w:r>
                  <w:t>9,800,000.00</w:t>
                </w:r>
              </w:p>
            </w:tc>
            <w:tc>
              <w:tcPr>
                <w:tcW w:w="803" w:type="pct"/>
                <w:tcBorders>
                  <w:left w:val="single" w:sz="4" w:space="0" w:color="auto"/>
                </w:tcBorders>
              </w:tcPr>
              <w:p w14:paraId="744B387F" w14:textId="77777777" w:rsidR="008A0C52" w:rsidRDefault="008A0C52" w:rsidP="008A0C52">
                <w:pPr>
                  <w:jc w:val="center"/>
                  <w:rPr>
                    <w:color w:val="008000"/>
                  </w:rPr>
                </w:pPr>
                <w:r>
                  <w:rPr>
                    <w:rFonts w:hint="eastAsia"/>
                  </w:rPr>
                  <w:t>/</w:t>
                </w:r>
              </w:p>
            </w:tc>
            <w:tc>
              <w:tcPr>
                <w:tcW w:w="898" w:type="pct"/>
              </w:tcPr>
              <w:p w14:paraId="04C358C6" w14:textId="77777777" w:rsidR="008A0C52" w:rsidRDefault="008A0C52" w:rsidP="008A0C52">
                <w:pPr>
                  <w:jc w:val="center"/>
                </w:pPr>
                <w:r>
                  <w:rPr>
                    <w:rFonts w:hint="eastAsia"/>
                  </w:rPr>
                  <w:t>/</w:t>
                </w:r>
              </w:p>
            </w:tc>
            <w:tc>
              <w:tcPr>
                <w:tcW w:w="1285" w:type="pct"/>
              </w:tcPr>
              <w:p w14:paraId="5531687D" w14:textId="77777777" w:rsidR="008A0C52" w:rsidRDefault="008A0C52" w:rsidP="008A0C52">
                <w:pPr>
                  <w:jc w:val="center"/>
                </w:pPr>
                <w:r>
                  <w:rPr>
                    <w:rFonts w:hint="eastAsia"/>
                  </w:rPr>
                  <w:t>/</w:t>
                </w:r>
              </w:p>
            </w:tc>
          </w:tr>
        </w:tbl>
        <w:p w14:paraId="0BC2332F" w14:textId="77777777" w:rsidR="00622C3A" w:rsidRDefault="00D86D4A"/>
      </w:sdtContent>
    </w:sdt>
    <w:bookmarkEnd w:id="250" w:displacedByCustomXml="prev"/>
    <w:bookmarkStart w:id="251" w:name="_Hlk10547212" w:displacedByCustomXml="next"/>
    <w:bookmarkStart w:id="252" w:name="_Hlk10547224" w:displacedByCustomXml="next"/>
    <w:sdt>
      <w:sdtPr>
        <w:rPr>
          <w:rFonts w:ascii="宋体" w:hAnsi="宋体" w:cs="宋体" w:hint="eastAsia"/>
          <w:b w:val="0"/>
          <w:bCs/>
          <w:kern w:val="0"/>
          <w:szCs w:val="24"/>
        </w:rPr>
        <w:alias w:val="模块:坏账准备计提情况"/>
        <w:tag w:val="_SEC_3d41530a7b3d408cbfe627f818ea914c"/>
        <w:id w:val="-796294694"/>
        <w:lock w:val="sdtLocked"/>
        <w:placeholder>
          <w:docPart w:val="GBC22222222222222222222222222222"/>
        </w:placeholder>
      </w:sdtPr>
      <w:sdtEndPr>
        <w:rPr>
          <w:rFonts w:hint="default"/>
          <w:szCs w:val="21"/>
        </w:rPr>
      </w:sdtEndPr>
      <w:sdtContent>
        <w:p w14:paraId="34323870" w14:textId="77777777" w:rsidR="00622C3A" w:rsidRDefault="000E6426" w:rsidP="007D02D2">
          <w:pPr>
            <w:pStyle w:val="4"/>
            <w:numPr>
              <w:ilvl w:val="3"/>
              <w:numId w:val="100"/>
            </w:numPr>
            <w:ind w:left="426" w:hanging="426"/>
            <w:rPr>
              <w:rFonts w:ascii="宋体" w:hAnsi="宋体"/>
            </w:rPr>
          </w:pPr>
          <w:r>
            <w:rPr>
              <w:rFonts w:ascii="宋体" w:hAnsi="宋体" w:cs="宋体" w:hint="eastAsia"/>
              <w:kern w:val="0"/>
              <w:szCs w:val="24"/>
            </w:rPr>
            <w:t>坏账准备计提情况</w:t>
          </w:r>
          <w:bookmarkEnd w:id="251"/>
        </w:p>
        <w:sdt>
          <w:sdtPr>
            <w:alias w:val="是否适用：母公司应收股利坏账准备调节表[双击切换]"/>
            <w:tag w:val="_GBC_9d130aecb6cb4874ac083fcdce5ee739"/>
            <w:id w:val="737365558"/>
            <w:lock w:val="sdtLocked"/>
            <w:placeholder>
              <w:docPart w:val="GBC22222222222222222222222222222"/>
            </w:placeholder>
          </w:sdtPr>
          <w:sdtEndPr/>
          <w:sdtContent>
            <w:p w14:paraId="720BBD49" w14:textId="1E1EDE7F"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252" w:displacedByCustomXml="prev"/>
    <w:bookmarkStart w:id="253" w:name="_Hlk10547234" w:displacedByCustomXml="next"/>
    <w:bookmarkStart w:id="254" w:name="_Hlk10547244" w:displacedByCustomXml="next"/>
    <w:sdt>
      <w:sdtPr>
        <w:rPr>
          <w:rFonts w:hint="eastAsia"/>
        </w:rPr>
        <w:alias w:val="模块:其他说明："/>
        <w:tag w:val="_SEC_2b03a6eb53a24c76a6dc28f0478009f2"/>
        <w:id w:val="899402493"/>
        <w:lock w:val="sdtLocked"/>
        <w:placeholder>
          <w:docPart w:val="GBC22222222222222222222222222222"/>
        </w:placeholder>
      </w:sdtPr>
      <w:sdtEndPr>
        <w:rPr>
          <w:rFonts w:hint="default"/>
        </w:rPr>
      </w:sdtEndPr>
      <w:sdtContent>
        <w:p w14:paraId="47697B13" w14:textId="77777777" w:rsidR="00622C3A" w:rsidRDefault="000E6426">
          <w:r>
            <w:rPr>
              <w:rFonts w:hint="eastAsia"/>
            </w:rPr>
            <w:t>其他说明：</w:t>
          </w:r>
          <w:bookmarkEnd w:id="253"/>
        </w:p>
        <w:sdt>
          <w:sdtPr>
            <w:alias w:val="是否适用：母公司应收股利其他说明[双击切换]"/>
            <w:tag w:val="_GBC_79a2eb8844e84fe3b78bb5ffcf2a57d5"/>
            <w:id w:val="-753043561"/>
            <w:lock w:val="sdtLocked"/>
            <w:placeholder>
              <w:docPart w:val="GBC22222222222222222222222222222"/>
            </w:placeholder>
          </w:sdtPr>
          <w:sdtEndPr/>
          <w:sdtContent>
            <w:p w14:paraId="7DC96696" w14:textId="4BD2B1A9"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2717510" w14:textId="77777777" w:rsidR="00622C3A" w:rsidRDefault="00D86D4A"/>
      </w:sdtContent>
    </w:sdt>
    <w:bookmarkEnd w:id="254" w:displacedByCustomXml="prev"/>
    <w:p w14:paraId="45A4C84B" w14:textId="77777777" w:rsidR="00622C3A" w:rsidRDefault="000E6426">
      <w:pPr>
        <w:pStyle w:val="4"/>
        <w:rPr>
          <w:rFonts w:ascii="宋体" w:hAnsi="宋体"/>
        </w:rPr>
      </w:pPr>
      <w:r>
        <w:rPr>
          <w:rFonts w:ascii="宋体" w:hAnsi="宋体" w:hint="eastAsia"/>
        </w:rPr>
        <w:t>其他应收款</w:t>
      </w:r>
    </w:p>
    <w:sdt>
      <w:sdtPr>
        <w:rPr>
          <w:rFonts w:ascii="宋体" w:hAnsi="宋体" w:cs="宋体"/>
          <w:b w:val="0"/>
          <w:bCs/>
          <w:kern w:val="0"/>
          <w:szCs w:val="21"/>
        </w:rPr>
        <w:alias w:val="模块:组合中，按账龄分析法计提坏账准备的其他应收款"/>
        <w:tag w:val="_GBC_7633445fb4f445e9a99e716971900a22"/>
        <w:id w:val="-211355683"/>
        <w:lock w:val="sdtLocked"/>
        <w:placeholder>
          <w:docPart w:val="GBC22222222222222222222222222222"/>
        </w:placeholder>
      </w:sdtPr>
      <w:sdtEndPr/>
      <w:sdtContent>
        <w:p w14:paraId="5DA4CB26" w14:textId="77777777" w:rsidR="00622C3A" w:rsidRDefault="000E6426" w:rsidP="007D02D2">
          <w:pPr>
            <w:pStyle w:val="4"/>
            <w:numPr>
              <w:ilvl w:val="3"/>
              <w:numId w:val="100"/>
            </w:numPr>
            <w:ind w:left="426" w:hanging="426"/>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p w14:paraId="16124BD8" w14:textId="56F847A9" w:rsidR="00622C3A" w:rsidRDefault="00D86D4A" w:rsidP="008A0C52">
          <w:pPr>
            <w:tabs>
              <w:tab w:val="left" w:pos="9720"/>
            </w:tabs>
            <w:ind w:rightChars="-673" w:right="-1413"/>
            <w:rPr>
              <w:b/>
            </w:rPr>
          </w:pPr>
          <w:sdt>
            <w:sdtPr>
              <w:rPr>
                <w:rFonts w:hint="eastAsia"/>
              </w:rPr>
              <w:alias w:val="是否适用：母公司组合中，按账龄分析法计提坏账准备的其他应收账款[双击切换]"/>
              <w:tag w:val="_GBC_b8ebebf3180a48e4b61282a3ad0f26ab"/>
              <w:id w:val="-1057246479"/>
              <w:lock w:val="sdtLocked"/>
              <w:placeholder>
                <w:docPart w:val="GBC22222222222222222222222222222"/>
              </w:placeholder>
            </w:sdtPr>
            <w:sdtEndPr/>
            <w:sdtContent>
              <w:r w:rsidR="000E6426">
                <w:fldChar w:fldCharType="begin"/>
              </w:r>
              <w:r w:rsidR="008A0C52">
                <w:instrText>MACROBUTTON  SnrToggleCheckbox √适用</w:instrText>
              </w:r>
              <w:r w:rsidR="000E6426">
                <w:fldChar w:fldCharType="end"/>
              </w:r>
              <w:r w:rsidR="000E6426">
                <w:fldChar w:fldCharType="begin"/>
              </w:r>
              <w:r w:rsidR="008A0C52">
                <w:instrText xml:space="preserve"> MACROBUTTON  SnrToggleCheckbox □不适用 </w:instrText>
              </w:r>
              <w:r w:rsidR="000E6426">
                <w:fldChar w:fldCharType="end"/>
              </w:r>
            </w:sdtContent>
          </w:sdt>
        </w:p>
        <w:p w14:paraId="56F46B8B" w14:textId="77777777" w:rsidR="00622C3A" w:rsidRDefault="000E6426">
          <w:pPr>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7695812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12531237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622C3A" w14:paraId="0A791850" w14:textId="77777777" w:rsidTr="00A22501">
            <w:trPr>
              <w:trHeight w:val="273"/>
              <w:jc w:val="center"/>
            </w:trPr>
            <w:sdt>
              <w:sdtPr>
                <w:tag w:val="_PLD_ea421152d78d40388e20d700f11c5b7c"/>
                <w:id w:val="-1046762435"/>
                <w:lock w:val="sdtLocked"/>
              </w:sdtPr>
              <w:sdtEndPr/>
              <w:sdtContent>
                <w:tc>
                  <w:tcPr>
                    <w:tcW w:w="2984" w:type="pct"/>
                    <w:tcBorders>
                      <w:bottom w:val="single" w:sz="4" w:space="0" w:color="auto"/>
                    </w:tcBorders>
                    <w:shd w:val="clear" w:color="auto" w:fill="auto"/>
                    <w:vAlign w:val="center"/>
                  </w:tcPr>
                  <w:p w14:paraId="79CE97AC" w14:textId="77777777" w:rsidR="00622C3A" w:rsidRDefault="000E6426">
                    <w:pPr>
                      <w:jc w:val="center"/>
                    </w:pPr>
                    <w:r>
                      <w:t>账龄</w:t>
                    </w:r>
                  </w:p>
                </w:tc>
              </w:sdtContent>
            </w:sdt>
            <w:sdt>
              <w:sdtPr>
                <w:tag w:val="_PLD_041d6c971e464a898746e2aa12807b27"/>
                <w:id w:val="5650221"/>
                <w:lock w:val="sdtLocked"/>
              </w:sdtPr>
              <w:sdtEndPr/>
              <w:sdtContent>
                <w:tc>
                  <w:tcPr>
                    <w:tcW w:w="2016" w:type="pct"/>
                    <w:tcBorders>
                      <w:bottom w:val="single" w:sz="4" w:space="0" w:color="auto"/>
                    </w:tcBorders>
                    <w:shd w:val="clear" w:color="auto" w:fill="auto"/>
                    <w:vAlign w:val="center"/>
                  </w:tcPr>
                  <w:p w14:paraId="059D9C12" w14:textId="77777777" w:rsidR="00622C3A" w:rsidRDefault="000E6426">
                    <w:pPr>
                      <w:jc w:val="center"/>
                    </w:pPr>
                    <w:r>
                      <w:t>期末</w:t>
                    </w:r>
                    <w:r>
                      <w:rPr>
                        <w:rFonts w:hint="eastAsia"/>
                      </w:rPr>
                      <w:t>账面</w:t>
                    </w:r>
                    <w:r>
                      <w:t>余额</w:t>
                    </w:r>
                  </w:p>
                </w:tc>
              </w:sdtContent>
            </w:sdt>
          </w:tr>
          <w:tr w:rsidR="00622C3A" w14:paraId="254764D5" w14:textId="77777777" w:rsidTr="007421B8">
            <w:trPr>
              <w:jc w:val="center"/>
            </w:trPr>
            <w:sdt>
              <w:sdtPr>
                <w:tag w:val="_PLD_e7e6a5399aea4d5c9e5e7d69deb45784"/>
                <w:id w:val="4252211"/>
                <w:lock w:val="sdtLocked"/>
              </w:sdtPr>
              <w:sdtEndPr/>
              <w:sdtContent>
                <w:tc>
                  <w:tcPr>
                    <w:tcW w:w="5000" w:type="pct"/>
                    <w:gridSpan w:val="2"/>
                    <w:shd w:val="clear" w:color="auto" w:fill="auto"/>
                  </w:tcPr>
                  <w:p w14:paraId="62A66A43" w14:textId="77777777" w:rsidR="00622C3A" w:rsidRDefault="000E6426">
                    <w:proofErr w:type="gramStart"/>
                    <w:r>
                      <w:rPr>
                        <w:rFonts w:hint="eastAsia"/>
                      </w:rPr>
                      <w:t>1</w:t>
                    </w:r>
                    <w:r>
                      <w:t>年以内</w:t>
                    </w:r>
                    <w:proofErr w:type="gramEnd"/>
                  </w:p>
                </w:tc>
              </w:sdtContent>
            </w:sdt>
          </w:tr>
          <w:tr w:rsidR="00622C3A" w14:paraId="32B24AF6" w14:textId="77777777" w:rsidTr="007421B8">
            <w:trPr>
              <w:jc w:val="center"/>
            </w:trPr>
            <w:sdt>
              <w:sdtPr>
                <w:tag w:val="_PLD_56f450290f844bc78a2cfb244e386bfb"/>
                <w:id w:val="867413232"/>
                <w:lock w:val="sdtLocked"/>
              </w:sdtPr>
              <w:sdtEndPr/>
              <w:sdtContent>
                <w:tc>
                  <w:tcPr>
                    <w:tcW w:w="5000" w:type="pct"/>
                    <w:gridSpan w:val="2"/>
                    <w:shd w:val="clear" w:color="auto" w:fill="auto"/>
                  </w:tcPr>
                  <w:p w14:paraId="3EF406B6" w14:textId="77777777" w:rsidR="00622C3A" w:rsidRDefault="000E6426">
                    <w:r>
                      <w:rPr>
                        <w:rFonts w:hint="eastAsia"/>
                      </w:rPr>
                      <w:t>其中：</w:t>
                    </w:r>
                    <w:r>
                      <w:t>1年以内分项</w:t>
                    </w:r>
                  </w:p>
                </w:tc>
              </w:sdtContent>
            </w:sdt>
          </w:tr>
          <w:tr w:rsidR="008A0C52" w14:paraId="54E7AD17" w14:textId="77777777" w:rsidTr="008A0C52">
            <w:trPr>
              <w:jc w:val="center"/>
            </w:trPr>
            <w:sdt>
              <w:sdtPr>
                <w:tag w:val="_PLD_2003791af21f466bb07049d42fca0a81"/>
                <w:id w:val="-572120445"/>
                <w:lock w:val="sdtLocked"/>
              </w:sdtPr>
              <w:sdtEndPr/>
              <w:sdtContent>
                <w:tc>
                  <w:tcPr>
                    <w:tcW w:w="2984" w:type="pct"/>
                    <w:shd w:val="clear" w:color="auto" w:fill="auto"/>
                  </w:tcPr>
                  <w:p w14:paraId="0F995028" w14:textId="77777777" w:rsidR="008A0C52" w:rsidRDefault="008A0C52" w:rsidP="008A0C52">
                    <w:r>
                      <w:rPr>
                        <w:rFonts w:hint="eastAsia"/>
                      </w:rPr>
                      <w:t>1年以内小计</w:t>
                    </w:r>
                  </w:p>
                </w:tc>
              </w:sdtContent>
            </w:sdt>
            <w:tc>
              <w:tcPr>
                <w:tcW w:w="2016" w:type="pct"/>
                <w:shd w:val="clear" w:color="auto" w:fill="auto"/>
                <w:vAlign w:val="center"/>
              </w:tcPr>
              <w:p w14:paraId="07A4B606" w14:textId="0C1D366F" w:rsidR="008A0C52" w:rsidRDefault="008A0C52" w:rsidP="008A0C52">
                <w:pPr>
                  <w:jc w:val="right"/>
                </w:pPr>
                <w:r>
                  <w:t>263,283,621.15</w:t>
                </w:r>
              </w:p>
            </w:tc>
          </w:tr>
          <w:tr w:rsidR="008A0C52" w14:paraId="749EE54A" w14:textId="77777777" w:rsidTr="008A0C52">
            <w:trPr>
              <w:jc w:val="center"/>
            </w:trPr>
            <w:sdt>
              <w:sdtPr>
                <w:tag w:val="_PLD_95c5c36c109842ad8ca939ca66051b89"/>
                <w:id w:val="1025291831"/>
                <w:lock w:val="sdtLocked"/>
              </w:sdtPr>
              <w:sdtEndPr/>
              <w:sdtContent>
                <w:tc>
                  <w:tcPr>
                    <w:tcW w:w="2984" w:type="pct"/>
                    <w:shd w:val="clear" w:color="auto" w:fill="auto"/>
                  </w:tcPr>
                  <w:p w14:paraId="56E82BF0" w14:textId="77777777" w:rsidR="008A0C52" w:rsidRDefault="008A0C52" w:rsidP="008A0C52">
                    <w:r>
                      <w:rPr>
                        <w:rFonts w:hint="eastAsia"/>
                      </w:rPr>
                      <w:t>1</w:t>
                    </w:r>
                    <w:r>
                      <w:t>至</w:t>
                    </w:r>
                    <w:r>
                      <w:rPr>
                        <w:rFonts w:hint="eastAsia"/>
                      </w:rPr>
                      <w:t>2</w:t>
                    </w:r>
                    <w:r>
                      <w:t>年</w:t>
                    </w:r>
                  </w:p>
                </w:tc>
              </w:sdtContent>
            </w:sdt>
            <w:tc>
              <w:tcPr>
                <w:tcW w:w="2016" w:type="pct"/>
                <w:shd w:val="clear" w:color="auto" w:fill="auto"/>
                <w:vAlign w:val="center"/>
              </w:tcPr>
              <w:p w14:paraId="23EA7533" w14:textId="57BDE8EF" w:rsidR="008A0C52" w:rsidRDefault="008A0C52" w:rsidP="008A0C52">
                <w:pPr>
                  <w:jc w:val="right"/>
                </w:pPr>
                <w:r>
                  <w:t>345,595.29</w:t>
                </w:r>
              </w:p>
            </w:tc>
          </w:tr>
          <w:tr w:rsidR="008A0C52" w14:paraId="3B8C619E" w14:textId="77777777" w:rsidTr="008A0C52">
            <w:trPr>
              <w:jc w:val="center"/>
            </w:trPr>
            <w:sdt>
              <w:sdtPr>
                <w:tag w:val="_PLD_95bded3dfef44f398326fefdfdfa13a1"/>
                <w:id w:val="-892115914"/>
                <w:lock w:val="sdtLocked"/>
              </w:sdtPr>
              <w:sdtEndPr/>
              <w:sdtContent>
                <w:tc>
                  <w:tcPr>
                    <w:tcW w:w="2984" w:type="pct"/>
                    <w:shd w:val="clear" w:color="auto" w:fill="auto"/>
                  </w:tcPr>
                  <w:p w14:paraId="0ECF37D4" w14:textId="77777777" w:rsidR="008A0C52" w:rsidRDefault="008A0C52" w:rsidP="008A0C52">
                    <w:r>
                      <w:rPr>
                        <w:rFonts w:hint="eastAsia"/>
                      </w:rPr>
                      <w:t>2</w:t>
                    </w:r>
                    <w:r>
                      <w:t>至</w:t>
                    </w:r>
                    <w:r>
                      <w:rPr>
                        <w:rFonts w:hint="eastAsia"/>
                      </w:rPr>
                      <w:t>3</w:t>
                    </w:r>
                    <w:r>
                      <w:t>年</w:t>
                    </w:r>
                  </w:p>
                </w:tc>
              </w:sdtContent>
            </w:sdt>
            <w:tc>
              <w:tcPr>
                <w:tcW w:w="2016" w:type="pct"/>
                <w:shd w:val="clear" w:color="auto" w:fill="auto"/>
                <w:vAlign w:val="center"/>
              </w:tcPr>
              <w:p w14:paraId="3E9D81E1" w14:textId="2B9E03E6" w:rsidR="008A0C52" w:rsidRDefault="008A0C52" w:rsidP="008A0C52">
                <w:pPr>
                  <w:jc w:val="right"/>
                </w:pPr>
                <w:r>
                  <w:t>449,473.76</w:t>
                </w:r>
              </w:p>
            </w:tc>
          </w:tr>
          <w:tr w:rsidR="008A0C52" w14:paraId="0FB8D16A" w14:textId="77777777" w:rsidTr="008A0C52">
            <w:trPr>
              <w:jc w:val="center"/>
            </w:trPr>
            <w:sdt>
              <w:sdtPr>
                <w:tag w:val="_PLD_8e60c19da192420eac3e17635db6643f"/>
                <w:id w:val="-1020238006"/>
                <w:lock w:val="sdtLocked"/>
              </w:sdtPr>
              <w:sdtEndPr/>
              <w:sdtContent>
                <w:tc>
                  <w:tcPr>
                    <w:tcW w:w="2984" w:type="pct"/>
                    <w:shd w:val="clear" w:color="auto" w:fill="auto"/>
                  </w:tcPr>
                  <w:p w14:paraId="1389ABD0" w14:textId="77777777" w:rsidR="008A0C52" w:rsidRDefault="008A0C52" w:rsidP="008A0C52">
                    <w:proofErr w:type="gramStart"/>
                    <w:r>
                      <w:rPr>
                        <w:rFonts w:hint="eastAsia"/>
                      </w:rPr>
                      <w:t>3</w:t>
                    </w:r>
                    <w:r>
                      <w:t>年以上</w:t>
                    </w:r>
                    <w:proofErr w:type="gramEnd"/>
                  </w:p>
                </w:tc>
              </w:sdtContent>
            </w:sdt>
            <w:tc>
              <w:tcPr>
                <w:tcW w:w="2016" w:type="pct"/>
                <w:shd w:val="clear" w:color="auto" w:fill="auto"/>
                <w:vAlign w:val="center"/>
              </w:tcPr>
              <w:p w14:paraId="239113FF" w14:textId="77777777" w:rsidR="008A0C52" w:rsidRDefault="008A0C52" w:rsidP="008A0C52">
                <w:pPr>
                  <w:jc w:val="right"/>
                </w:pPr>
              </w:p>
            </w:tc>
          </w:tr>
          <w:tr w:rsidR="008A0C52" w14:paraId="4C4039FA" w14:textId="77777777" w:rsidTr="008A0C52">
            <w:trPr>
              <w:jc w:val="center"/>
            </w:trPr>
            <w:sdt>
              <w:sdtPr>
                <w:tag w:val="_PLD_f2ed966c1e274f61b24a1143926bf921"/>
                <w:id w:val="-523179481"/>
                <w:lock w:val="sdtLocked"/>
              </w:sdtPr>
              <w:sdtEndPr/>
              <w:sdtContent>
                <w:tc>
                  <w:tcPr>
                    <w:tcW w:w="2984" w:type="pct"/>
                    <w:shd w:val="clear" w:color="auto" w:fill="auto"/>
                  </w:tcPr>
                  <w:p w14:paraId="404696B1" w14:textId="77777777" w:rsidR="008A0C52" w:rsidRDefault="008A0C52" w:rsidP="008A0C52">
                    <w:r>
                      <w:rPr>
                        <w:rFonts w:hint="eastAsia"/>
                      </w:rPr>
                      <w:t>3</w:t>
                    </w:r>
                    <w:r>
                      <w:t>至</w:t>
                    </w:r>
                    <w:r>
                      <w:rPr>
                        <w:rFonts w:hint="eastAsia"/>
                      </w:rPr>
                      <w:t>4</w:t>
                    </w:r>
                    <w:r>
                      <w:t>年</w:t>
                    </w:r>
                  </w:p>
                </w:tc>
              </w:sdtContent>
            </w:sdt>
            <w:tc>
              <w:tcPr>
                <w:tcW w:w="2016" w:type="pct"/>
                <w:shd w:val="clear" w:color="auto" w:fill="auto"/>
                <w:vAlign w:val="center"/>
              </w:tcPr>
              <w:p w14:paraId="6F0FCD34" w14:textId="680857AF" w:rsidR="008A0C52" w:rsidRDefault="008A0C52" w:rsidP="008A0C52">
                <w:pPr>
                  <w:jc w:val="right"/>
                </w:pPr>
                <w:r>
                  <w:t>96,600.00</w:t>
                </w:r>
              </w:p>
            </w:tc>
          </w:tr>
          <w:tr w:rsidR="008A0C52" w14:paraId="0B2B04B3" w14:textId="77777777" w:rsidTr="008A0C52">
            <w:trPr>
              <w:jc w:val="center"/>
            </w:trPr>
            <w:sdt>
              <w:sdtPr>
                <w:tag w:val="_PLD_b619e0e2723e468294b0f0499cb87825"/>
                <w:id w:val="1432008530"/>
                <w:lock w:val="sdtLocked"/>
              </w:sdtPr>
              <w:sdtEndPr/>
              <w:sdtContent>
                <w:tc>
                  <w:tcPr>
                    <w:tcW w:w="2984" w:type="pct"/>
                    <w:shd w:val="clear" w:color="auto" w:fill="auto"/>
                  </w:tcPr>
                  <w:p w14:paraId="56FD0FD9" w14:textId="77777777" w:rsidR="008A0C52" w:rsidRDefault="008A0C52" w:rsidP="008A0C52">
                    <w:r>
                      <w:rPr>
                        <w:rFonts w:hint="eastAsia"/>
                      </w:rPr>
                      <w:t>4</w:t>
                    </w:r>
                    <w:r>
                      <w:t>至</w:t>
                    </w:r>
                    <w:r>
                      <w:rPr>
                        <w:rFonts w:hint="eastAsia"/>
                      </w:rPr>
                      <w:t>5</w:t>
                    </w:r>
                    <w:r>
                      <w:t>年</w:t>
                    </w:r>
                  </w:p>
                </w:tc>
              </w:sdtContent>
            </w:sdt>
            <w:tc>
              <w:tcPr>
                <w:tcW w:w="2016" w:type="pct"/>
                <w:shd w:val="clear" w:color="auto" w:fill="auto"/>
                <w:vAlign w:val="center"/>
              </w:tcPr>
              <w:p w14:paraId="4555E47A" w14:textId="2318B934" w:rsidR="008A0C52" w:rsidRDefault="008A0C52" w:rsidP="008A0C52">
                <w:pPr>
                  <w:jc w:val="right"/>
                </w:pPr>
                <w:r>
                  <w:t>12710</w:t>
                </w:r>
              </w:p>
            </w:tc>
          </w:tr>
          <w:tr w:rsidR="008A0C52" w14:paraId="6DF3D9BC" w14:textId="77777777" w:rsidTr="008A0C52">
            <w:trPr>
              <w:jc w:val="center"/>
            </w:trPr>
            <w:sdt>
              <w:sdtPr>
                <w:tag w:val="_PLD_ba74cee717434a10956280b38ade6234"/>
                <w:id w:val="-1863423844"/>
                <w:lock w:val="sdtLocked"/>
              </w:sdtPr>
              <w:sdtEndPr/>
              <w:sdtContent>
                <w:tc>
                  <w:tcPr>
                    <w:tcW w:w="2984" w:type="pct"/>
                    <w:shd w:val="clear" w:color="auto" w:fill="auto"/>
                  </w:tcPr>
                  <w:p w14:paraId="0C5FFB7B" w14:textId="77777777" w:rsidR="008A0C52" w:rsidRDefault="008A0C52" w:rsidP="008A0C52">
                    <w:proofErr w:type="gramStart"/>
                    <w:r>
                      <w:rPr>
                        <w:rFonts w:hint="eastAsia"/>
                      </w:rPr>
                      <w:t>5</w:t>
                    </w:r>
                    <w:r>
                      <w:t>年以上</w:t>
                    </w:r>
                    <w:proofErr w:type="gramEnd"/>
                  </w:p>
                </w:tc>
              </w:sdtContent>
            </w:sdt>
            <w:tc>
              <w:tcPr>
                <w:tcW w:w="2016" w:type="pct"/>
                <w:shd w:val="clear" w:color="auto" w:fill="auto"/>
                <w:vAlign w:val="center"/>
              </w:tcPr>
              <w:p w14:paraId="593F56DA" w14:textId="0685D790" w:rsidR="008A0C52" w:rsidRDefault="008A0C52" w:rsidP="008A0C52">
                <w:pPr>
                  <w:jc w:val="right"/>
                </w:pPr>
                <w:r>
                  <w:t>1,699,493.34</w:t>
                </w:r>
              </w:p>
            </w:tc>
          </w:tr>
          <w:tr w:rsidR="008A0C52" w14:paraId="5E253E5A" w14:textId="77777777" w:rsidTr="008A0C52">
            <w:trPr>
              <w:jc w:val="center"/>
            </w:trPr>
            <w:sdt>
              <w:sdtPr>
                <w:tag w:val="_PLD_b07c72d6667b4b8198e844363dff5967"/>
                <w:id w:val="1948197685"/>
                <w:lock w:val="sdtLocked"/>
              </w:sdtPr>
              <w:sdtEndPr/>
              <w:sdtContent>
                <w:tc>
                  <w:tcPr>
                    <w:tcW w:w="2984" w:type="pct"/>
                    <w:shd w:val="clear" w:color="auto" w:fill="auto"/>
                    <w:vAlign w:val="center"/>
                  </w:tcPr>
                  <w:p w14:paraId="2FA3CAF5" w14:textId="77777777" w:rsidR="008A0C52" w:rsidRDefault="008A0C52" w:rsidP="008A0C52">
                    <w:pPr>
                      <w:jc w:val="center"/>
                    </w:pPr>
                    <w:r>
                      <w:t>合计</w:t>
                    </w:r>
                  </w:p>
                </w:tc>
              </w:sdtContent>
            </w:sdt>
            <w:tc>
              <w:tcPr>
                <w:tcW w:w="2016" w:type="pct"/>
                <w:shd w:val="clear" w:color="auto" w:fill="auto"/>
                <w:vAlign w:val="center"/>
              </w:tcPr>
              <w:p w14:paraId="39ADDDDD" w14:textId="57AB505B" w:rsidR="008A0C52" w:rsidRDefault="008A0C52" w:rsidP="008A0C52">
                <w:pPr>
                  <w:jc w:val="right"/>
                </w:pPr>
                <w:r>
                  <w:t>265,887,493.54</w:t>
                </w:r>
              </w:p>
            </w:tc>
          </w:tr>
        </w:tbl>
        <w:p w14:paraId="55D5DF15" w14:textId="77777777" w:rsidR="00622C3A" w:rsidRDefault="00D86D4A"/>
      </w:sdtContent>
    </w:sdt>
    <w:bookmarkStart w:id="255" w:name="_Hlk10547648" w:displacedByCustomXml="next"/>
    <w:sdt>
      <w:sdtPr>
        <w:rPr>
          <w:rFonts w:ascii="宋体" w:hAnsi="宋体" w:cs="宋体" w:hint="eastAsia"/>
          <w:b w:val="0"/>
          <w:bCs/>
          <w:kern w:val="0"/>
          <w:szCs w:val="24"/>
        </w:rPr>
        <w:alias w:val="模块:其他应收款按款项性质分类情况"/>
        <w:tag w:val="_GBC_c9f7dc8489b74105a28800b5cfad23af"/>
        <w:id w:val="1792554728"/>
        <w:lock w:val="sdtLocked"/>
        <w:placeholder>
          <w:docPart w:val="GBC22222222222222222222222222222"/>
        </w:placeholder>
      </w:sdtPr>
      <w:sdtEndPr>
        <w:rPr>
          <w:szCs w:val="21"/>
        </w:rPr>
      </w:sdtEndPr>
      <w:sdtContent>
        <w:p w14:paraId="08DC010C" w14:textId="77777777" w:rsidR="00622C3A" w:rsidRDefault="000E6426" w:rsidP="007D02D2">
          <w:pPr>
            <w:pStyle w:val="4"/>
            <w:numPr>
              <w:ilvl w:val="3"/>
              <w:numId w:val="100"/>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935557142"/>
            <w:lock w:val="sdtLocked"/>
            <w:placeholder>
              <w:docPart w:val="GBC22222222222222222222222222222"/>
            </w:placeholder>
          </w:sdtPr>
          <w:sdtEndPr/>
          <w:sdtContent>
            <w:p w14:paraId="7B20E9B8" w14:textId="77B046D6"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8B3392C" w14:textId="77777777" w:rsidR="00622C3A" w:rsidRDefault="000E6426">
          <w:pPr>
            <w:jc w:val="right"/>
          </w:pPr>
          <w:r>
            <w:rPr>
              <w:rFonts w:hint="eastAsia"/>
            </w:rPr>
            <w:t>单位：</w:t>
          </w:r>
          <w:sdt>
            <w:sdtPr>
              <w:rPr>
                <w:rFonts w:hint="eastAsia"/>
              </w:rPr>
              <w:alias w:val="单位：财务附注：母公司其他应收款按款项性质分类情况"/>
              <w:tag w:val="_GBC_cdfadb9bdd864b32a99df11dec001a83"/>
              <w:id w:val="12115367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1289428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8A0C52" w14:paraId="103BB73B" w14:textId="77777777" w:rsidTr="008A0C52">
            <w:sdt>
              <w:sdtPr>
                <w:tag w:val="_PLD_797d39f4d1fd488e93d36af61d0bebfd"/>
                <w:id w:val="270591250"/>
                <w:lock w:val="sdtLocked"/>
              </w:sdtPr>
              <w:sdtEndPr/>
              <w:sdtContent>
                <w:tc>
                  <w:tcPr>
                    <w:tcW w:w="1700" w:type="pct"/>
                    <w:shd w:val="clear" w:color="auto" w:fill="auto"/>
                    <w:vAlign w:val="center"/>
                  </w:tcPr>
                  <w:p w14:paraId="4E93B8EA" w14:textId="77777777" w:rsidR="008A0C52" w:rsidRDefault="008A0C52" w:rsidP="008A0C52">
                    <w:pPr>
                      <w:jc w:val="center"/>
                    </w:pPr>
                    <w:r>
                      <w:rPr>
                        <w:rFonts w:hint="eastAsia"/>
                      </w:rPr>
                      <w:t>款项性质</w:t>
                    </w:r>
                  </w:p>
                </w:tc>
              </w:sdtContent>
            </w:sdt>
            <w:sdt>
              <w:sdtPr>
                <w:tag w:val="_PLD_7853db088d0a4b218482e741ebbac8e0"/>
                <w:id w:val="1334489346"/>
                <w:lock w:val="sdtLocked"/>
              </w:sdtPr>
              <w:sdtEndPr/>
              <w:sdtContent>
                <w:tc>
                  <w:tcPr>
                    <w:tcW w:w="1647" w:type="pct"/>
                    <w:shd w:val="clear" w:color="auto" w:fill="auto"/>
                    <w:vAlign w:val="center"/>
                  </w:tcPr>
                  <w:p w14:paraId="1429CFE3" w14:textId="77777777" w:rsidR="008A0C52" w:rsidRDefault="008A0C52" w:rsidP="008A0C52">
                    <w:pPr>
                      <w:jc w:val="center"/>
                    </w:pPr>
                    <w:r>
                      <w:rPr>
                        <w:rFonts w:hint="eastAsia"/>
                      </w:rPr>
                      <w:t>期末账面余额</w:t>
                    </w:r>
                  </w:p>
                </w:tc>
              </w:sdtContent>
            </w:sdt>
            <w:sdt>
              <w:sdtPr>
                <w:tag w:val="_PLD_56ab744bffee4ad28664bdf9e16551e2"/>
                <w:id w:val="-143589415"/>
                <w:lock w:val="sdtLocked"/>
              </w:sdtPr>
              <w:sdtEndPr/>
              <w:sdtContent>
                <w:tc>
                  <w:tcPr>
                    <w:tcW w:w="1653" w:type="pct"/>
                    <w:shd w:val="clear" w:color="auto" w:fill="auto"/>
                    <w:vAlign w:val="center"/>
                  </w:tcPr>
                  <w:p w14:paraId="2318FA01" w14:textId="77777777" w:rsidR="008A0C52" w:rsidRDefault="008A0C52" w:rsidP="008A0C52">
                    <w:pPr>
                      <w:jc w:val="center"/>
                    </w:pPr>
                    <w:r>
                      <w:rPr>
                        <w:rFonts w:hint="eastAsia"/>
                      </w:rPr>
                      <w:t>期初账面余额</w:t>
                    </w:r>
                  </w:p>
                </w:tc>
              </w:sdtContent>
            </w:sdt>
          </w:tr>
          <w:sdt>
            <w:sdtPr>
              <w:rPr>
                <w:rFonts w:hint="eastAsia"/>
              </w:rPr>
              <w:alias w:val="其他应收款按款项性质分类情况明细"/>
              <w:tag w:val="_GBC_2dbe9c87fcc94933b5e1adb6fa3a30df"/>
              <w:id w:val="-1926716826"/>
              <w:lock w:val="sdtLocked"/>
            </w:sdtPr>
            <w:sdtEndPr/>
            <w:sdtContent>
              <w:tr w:rsidR="008A0C52" w14:paraId="610EFA50" w14:textId="77777777" w:rsidTr="008A0C52">
                <w:tc>
                  <w:tcPr>
                    <w:tcW w:w="1700" w:type="pct"/>
                    <w:shd w:val="clear" w:color="auto" w:fill="auto"/>
                  </w:tcPr>
                  <w:p w14:paraId="5DF1151E" w14:textId="77777777" w:rsidR="008A0C52" w:rsidRDefault="008A0C52" w:rsidP="008A0C52">
                    <w:pPr>
                      <w:rPr>
                        <w:highlight w:val="yellow"/>
                      </w:rPr>
                    </w:pPr>
                    <w:r>
                      <w:t>搬迁补偿款</w:t>
                    </w:r>
                  </w:p>
                </w:tc>
                <w:tc>
                  <w:tcPr>
                    <w:tcW w:w="1647" w:type="pct"/>
                    <w:shd w:val="clear" w:color="auto" w:fill="auto"/>
                  </w:tcPr>
                  <w:p w14:paraId="04C41311" w14:textId="77777777" w:rsidR="008A0C52" w:rsidRDefault="008A0C52" w:rsidP="008A0C52">
                    <w:pPr>
                      <w:jc w:val="right"/>
                    </w:pPr>
                    <w:r>
                      <w:t>239,825,651.00</w:t>
                    </w:r>
                  </w:p>
                </w:tc>
                <w:tc>
                  <w:tcPr>
                    <w:tcW w:w="1653" w:type="pct"/>
                    <w:shd w:val="clear" w:color="auto" w:fill="auto"/>
                  </w:tcPr>
                  <w:p w14:paraId="711C2D9E" w14:textId="77777777" w:rsidR="008A0C52" w:rsidRDefault="008A0C52" w:rsidP="008A0C52">
                    <w:pPr>
                      <w:jc w:val="right"/>
                    </w:pPr>
                    <w:r>
                      <w:t>489,825,651.00</w:t>
                    </w:r>
                  </w:p>
                </w:tc>
              </w:tr>
            </w:sdtContent>
          </w:sdt>
          <w:sdt>
            <w:sdtPr>
              <w:rPr>
                <w:rFonts w:hint="eastAsia"/>
              </w:rPr>
              <w:alias w:val="其他应收款按款项性质分类情况明细"/>
              <w:tag w:val="_GBC_2dbe9c87fcc94933b5e1adb6fa3a30df"/>
              <w:id w:val="-1965873520"/>
              <w:lock w:val="sdtLocked"/>
            </w:sdtPr>
            <w:sdtEndPr/>
            <w:sdtContent>
              <w:tr w:rsidR="008A0C52" w14:paraId="3DC30030" w14:textId="77777777" w:rsidTr="008A0C52">
                <w:tc>
                  <w:tcPr>
                    <w:tcW w:w="1700" w:type="pct"/>
                    <w:shd w:val="clear" w:color="auto" w:fill="auto"/>
                  </w:tcPr>
                  <w:p w14:paraId="16A5A8E8" w14:textId="77777777" w:rsidR="008A0C52" w:rsidRDefault="008A0C52" w:rsidP="008A0C52">
                    <w:pPr>
                      <w:rPr>
                        <w:highlight w:val="yellow"/>
                      </w:rPr>
                    </w:pPr>
                    <w:r>
                      <w:t>关联方往来 </w:t>
                    </w:r>
                  </w:p>
                </w:tc>
                <w:tc>
                  <w:tcPr>
                    <w:tcW w:w="1647" w:type="pct"/>
                    <w:shd w:val="clear" w:color="auto" w:fill="auto"/>
                  </w:tcPr>
                  <w:p w14:paraId="6C4D7796" w14:textId="77777777" w:rsidR="008A0C52" w:rsidRDefault="008A0C52" w:rsidP="008A0C52">
                    <w:pPr>
                      <w:jc w:val="right"/>
                    </w:pPr>
                    <w:r>
                      <w:t>22,754,749.36</w:t>
                    </w:r>
                  </w:p>
                </w:tc>
                <w:tc>
                  <w:tcPr>
                    <w:tcW w:w="1653" w:type="pct"/>
                    <w:shd w:val="clear" w:color="auto" w:fill="auto"/>
                  </w:tcPr>
                  <w:p w14:paraId="72F1B53E" w14:textId="77777777" w:rsidR="008A0C52" w:rsidRDefault="008A0C52" w:rsidP="008A0C52">
                    <w:pPr>
                      <w:jc w:val="right"/>
                    </w:pPr>
                    <w:r>
                      <w:t>23,518,186.41</w:t>
                    </w:r>
                  </w:p>
                </w:tc>
              </w:tr>
            </w:sdtContent>
          </w:sdt>
          <w:sdt>
            <w:sdtPr>
              <w:rPr>
                <w:rFonts w:hint="eastAsia"/>
              </w:rPr>
              <w:alias w:val="其他应收款按款项性质分类情况明细"/>
              <w:tag w:val="_GBC_2dbe9c87fcc94933b5e1adb6fa3a30df"/>
              <w:id w:val="-1548450896"/>
              <w:lock w:val="sdtLocked"/>
            </w:sdtPr>
            <w:sdtEndPr/>
            <w:sdtContent>
              <w:tr w:rsidR="008A0C52" w14:paraId="511378ED" w14:textId="77777777" w:rsidTr="008A0C52">
                <w:tc>
                  <w:tcPr>
                    <w:tcW w:w="1700" w:type="pct"/>
                    <w:shd w:val="clear" w:color="auto" w:fill="auto"/>
                  </w:tcPr>
                  <w:p w14:paraId="7CEB043B" w14:textId="77777777" w:rsidR="008A0C52" w:rsidRDefault="008A0C52" w:rsidP="008A0C52">
                    <w:r>
                      <w:t>员工备用金借款 </w:t>
                    </w:r>
                  </w:p>
                </w:tc>
                <w:tc>
                  <w:tcPr>
                    <w:tcW w:w="1647" w:type="pct"/>
                    <w:shd w:val="clear" w:color="auto" w:fill="auto"/>
                  </w:tcPr>
                  <w:p w14:paraId="5F0E409F" w14:textId="77777777" w:rsidR="008A0C52" w:rsidRDefault="008A0C52" w:rsidP="008A0C52">
                    <w:pPr>
                      <w:jc w:val="right"/>
                    </w:pPr>
                    <w:r>
                      <w:t>315,936.26</w:t>
                    </w:r>
                  </w:p>
                </w:tc>
                <w:tc>
                  <w:tcPr>
                    <w:tcW w:w="1653" w:type="pct"/>
                    <w:shd w:val="clear" w:color="auto" w:fill="auto"/>
                  </w:tcPr>
                  <w:p w14:paraId="40D1F0E6" w14:textId="77777777" w:rsidR="008A0C52" w:rsidRDefault="008A0C52" w:rsidP="008A0C52">
                    <w:pPr>
                      <w:jc w:val="right"/>
                    </w:pPr>
                    <w:r>
                      <w:t>261,140.44</w:t>
                    </w:r>
                  </w:p>
                </w:tc>
              </w:tr>
            </w:sdtContent>
          </w:sdt>
          <w:sdt>
            <w:sdtPr>
              <w:rPr>
                <w:rFonts w:hint="eastAsia"/>
              </w:rPr>
              <w:alias w:val="其他应收款按款项性质分类情况明细"/>
              <w:tag w:val="_GBC_2dbe9c87fcc94933b5e1adb6fa3a30df"/>
              <w:id w:val="1100381208"/>
              <w:lock w:val="sdtLocked"/>
            </w:sdtPr>
            <w:sdtEndPr/>
            <w:sdtContent>
              <w:tr w:rsidR="008A0C52" w14:paraId="14718476" w14:textId="77777777" w:rsidTr="008A0C52">
                <w:tc>
                  <w:tcPr>
                    <w:tcW w:w="1700" w:type="pct"/>
                    <w:shd w:val="clear" w:color="auto" w:fill="auto"/>
                  </w:tcPr>
                  <w:p w14:paraId="7312FFF9" w14:textId="77777777" w:rsidR="008A0C52" w:rsidRDefault="008A0C52" w:rsidP="008A0C52">
                    <w:r>
                      <w:t>保证金及押金 </w:t>
                    </w:r>
                  </w:p>
                </w:tc>
                <w:tc>
                  <w:tcPr>
                    <w:tcW w:w="1647" w:type="pct"/>
                    <w:shd w:val="clear" w:color="auto" w:fill="auto"/>
                  </w:tcPr>
                  <w:p w14:paraId="3AF2F888" w14:textId="77777777" w:rsidR="008A0C52" w:rsidRDefault="008A0C52" w:rsidP="008A0C52">
                    <w:pPr>
                      <w:jc w:val="right"/>
                    </w:pPr>
                    <w:r>
                      <w:t>43,114.30</w:t>
                    </w:r>
                  </w:p>
                </w:tc>
                <w:tc>
                  <w:tcPr>
                    <w:tcW w:w="1653" w:type="pct"/>
                    <w:shd w:val="clear" w:color="auto" w:fill="auto"/>
                  </w:tcPr>
                  <w:p w14:paraId="163543AA" w14:textId="77777777" w:rsidR="008A0C52" w:rsidRDefault="008A0C52" w:rsidP="008A0C52">
                    <w:pPr>
                      <w:jc w:val="right"/>
                    </w:pPr>
                    <w:r>
                      <w:t>399,800.44</w:t>
                    </w:r>
                  </w:p>
                </w:tc>
              </w:tr>
            </w:sdtContent>
          </w:sdt>
          <w:sdt>
            <w:sdtPr>
              <w:rPr>
                <w:rFonts w:hint="eastAsia"/>
              </w:rPr>
              <w:alias w:val="其他应收款按款项性质分类情况明细"/>
              <w:tag w:val="_GBC_2dbe9c87fcc94933b5e1adb6fa3a30df"/>
              <w:id w:val="-206574901"/>
              <w:lock w:val="sdtLocked"/>
            </w:sdtPr>
            <w:sdtEndPr/>
            <w:sdtContent>
              <w:tr w:rsidR="008A0C52" w14:paraId="5697EDCA" w14:textId="77777777" w:rsidTr="008A0C52">
                <w:tc>
                  <w:tcPr>
                    <w:tcW w:w="1700" w:type="pct"/>
                    <w:shd w:val="clear" w:color="auto" w:fill="auto"/>
                  </w:tcPr>
                  <w:p w14:paraId="61F36314" w14:textId="77777777" w:rsidR="008A0C52" w:rsidRDefault="008A0C52" w:rsidP="008A0C52">
                    <w:r>
                      <w:t>其他单位往来 </w:t>
                    </w:r>
                  </w:p>
                </w:tc>
                <w:tc>
                  <w:tcPr>
                    <w:tcW w:w="1647" w:type="pct"/>
                    <w:shd w:val="clear" w:color="auto" w:fill="auto"/>
                  </w:tcPr>
                  <w:p w14:paraId="512CE9A8" w14:textId="77777777" w:rsidR="008A0C52" w:rsidRDefault="008A0C52" w:rsidP="008A0C52">
                    <w:pPr>
                      <w:jc w:val="right"/>
                    </w:pPr>
                    <w:r>
                      <w:t>2,948,042.62</w:t>
                    </w:r>
                  </w:p>
                </w:tc>
                <w:tc>
                  <w:tcPr>
                    <w:tcW w:w="1653" w:type="pct"/>
                    <w:shd w:val="clear" w:color="auto" w:fill="auto"/>
                  </w:tcPr>
                  <w:p w14:paraId="430CA161" w14:textId="77777777" w:rsidR="008A0C52" w:rsidRDefault="008A0C52" w:rsidP="008A0C52">
                    <w:pPr>
                      <w:jc w:val="right"/>
                    </w:pPr>
                    <w:r>
                      <w:t>2,956,268.77</w:t>
                    </w:r>
                  </w:p>
                </w:tc>
              </w:tr>
            </w:sdtContent>
          </w:sdt>
          <w:sdt>
            <w:sdtPr>
              <w:rPr>
                <w:rFonts w:hint="eastAsia"/>
              </w:rPr>
              <w:alias w:val="其他应收款按款项性质分类情况明细"/>
              <w:tag w:val="_GBC_2dbe9c87fcc94933b5e1adb6fa3a30df"/>
              <w:id w:val="-470908345"/>
              <w:lock w:val="sdtLocked"/>
            </w:sdtPr>
            <w:sdtEndPr/>
            <w:sdtContent>
              <w:tr w:rsidR="008A0C52" w14:paraId="16F43F8E" w14:textId="77777777" w:rsidTr="008A0C52">
                <w:tc>
                  <w:tcPr>
                    <w:tcW w:w="1700" w:type="pct"/>
                    <w:shd w:val="clear" w:color="auto" w:fill="auto"/>
                  </w:tcPr>
                  <w:p w14:paraId="1D8A3946" w14:textId="77777777" w:rsidR="008A0C52" w:rsidRDefault="008A0C52" w:rsidP="008A0C52">
                    <w:r>
                      <w:t>减：坏账准备</w:t>
                    </w:r>
                  </w:p>
                </w:tc>
                <w:tc>
                  <w:tcPr>
                    <w:tcW w:w="1647" w:type="pct"/>
                    <w:shd w:val="clear" w:color="auto" w:fill="auto"/>
                  </w:tcPr>
                  <w:p w14:paraId="5AC3F291" w14:textId="6BA4387C" w:rsidR="008A0C52" w:rsidRDefault="008A0C52" w:rsidP="008A0C52">
                    <w:pPr>
                      <w:jc w:val="right"/>
                    </w:pPr>
                    <w:r>
                      <w:t>4,315,833.17</w:t>
                    </w:r>
                  </w:p>
                </w:tc>
                <w:tc>
                  <w:tcPr>
                    <w:tcW w:w="1653" w:type="pct"/>
                    <w:shd w:val="clear" w:color="auto" w:fill="auto"/>
                  </w:tcPr>
                  <w:p w14:paraId="2A3D9119" w14:textId="1A3AC199" w:rsidR="008A0C52" w:rsidRDefault="008A0C52" w:rsidP="008A0C52">
                    <w:pPr>
                      <w:jc w:val="right"/>
                    </w:pPr>
                    <w:r>
                      <w:t>6,734,666.06</w:t>
                    </w:r>
                  </w:p>
                </w:tc>
              </w:tr>
            </w:sdtContent>
          </w:sdt>
          <w:tr w:rsidR="008A0C52" w14:paraId="45FBD601" w14:textId="77777777" w:rsidTr="008A0C52">
            <w:sdt>
              <w:sdtPr>
                <w:tag w:val="_PLD_2c3163c0b1c149f7a6fc1dfe5449335d"/>
                <w:id w:val="1203375162"/>
                <w:lock w:val="sdtLocked"/>
              </w:sdtPr>
              <w:sdtEndPr/>
              <w:sdtContent>
                <w:tc>
                  <w:tcPr>
                    <w:tcW w:w="1700" w:type="pct"/>
                    <w:shd w:val="clear" w:color="auto" w:fill="auto"/>
                  </w:tcPr>
                  <w:p w14:paraId="3336EB66" w14:textId="77777777" w:rsidR="008A0C52" w:rsidRDefault="008A0C52" w:rsidP="008A0C52">
                    <w:pPr>
                      <w:jc w:val="center"/>
                    </w:pPr>
                    <w:r>
                      <w:t>合计</w:t>
                    </w:r>
                  </w:p>
                </w:tc>
              </w:sdtContent>
            </w:sdt>
            <w:tc>
              <w:tcPr>
                <w:tcW w:w="1647" w:type="pct"/>
                <w:shd w:val="clear" w:color="auto" w:fill="auto"/>
                <w:vAlign w:val="center"/>
              </w:tcPr>
              <w:p w14:paraId="5CF18677" w14:textId="4209F900" w:rsidR="008A0C52" w:rsidRDefault="008A0C52" w:rsidP="008A0C52">
                <w:pPr>
                  <w:jc w:val="right"/>
                </w:pPr>
                <w:r>
                  <w:t>261,571,660.37</w:t>
                </w:r>
              </w:p>
            </w:tc>
            <w:tc>
              <w:tcPr>
                <w:tcW w:w="1653" w:type="pct"/>
                <w:shd w:val="clear" w:color="auto" w:fill="auto"/>
                <w:vAlign w:val="center"/>
              </w:tcPr>
              <w:p w14:paraId="38C057FA" w14:textId="13A23A29" w:rsidR="008A0C52" w:rsidRDefault="008A0C52" w:rsidP="008A0C52">
                <w:pPr>
                  <w:jc w:val="right"/>
                </w:pPr>
                <w:r>
                  <w:t>510,226,381.00</w:t>
                </w:r>
              </w:p>
            </w:tc>
          </w:tr>
        </w:tbl>
        <w:p w14:paraId="309DF47D" w14:textId="77777777" w:rsidR="00622C3A" w:rsidRDefault="00D86D4A"/>
      </w:sdtContent>
    </w:sdt>
    <w:bookmarkEnd w:id="255" w:displacedByCustomXml="next"/>
    <w:bookmarkStart w:id="256" w:name="_Hlk10547765" w:displacedByCustomXml="next"/>
    <w:sdt>
      <w:sdtPr>
        <w:rPr>
          <w:rFonts w:ascii="宋体" w:hAnsi="宋体" w:cs="宋体" w:hint="eastAsia"/>
          <w:b w:val="0"/>
          <w:bCs/>
          <w:kern w:val="0"/>
          <w:szCs w:val="21"/>
        </w:rPr>
        <w:alias w:val="模块:坏账准备计提情况"/>
        <w:tag w:val="_SEC_15d9e20371d54bec9233b27dd50b301d"/>
        <w:id w:val="-1223672112"/>
        <w:lock w:val="sdtLocked"/>
        <w:placeholder>
          <w:docPart w:val="GBC22222222222222222222222222222"/>
        </w:placeholder>
      </w:sdtPr>
      <w:sdtEndPr/>
      <w:sdtContent>
        <w:p w14:paraId="36B93547" w14:textId="77777777" w:rsidR="00622C3A" w:rsidRDefault="000E6426" w:rsidP="007D02D2">
          <w:pPr>
            <w:pStyle w:val="4"/>
            <w:numPr>
              <w:ilvl w:val="3"/>
              <w:numId w:val="100"/>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054695590"/>
            <w:lock w:val="sdtLocked"/>
            <w:placeholder>
              <w:docPart w:val="GBC22222222222222222222222222222"/>
            </w:placeholder>
          </w:sdtPr>
          <w:sdtEndPr/>
          <w:sdtContent>
            <w:p w14:paraId="7A3DC4C6" w14:textId="0E0F409D"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EB2D3EC" w14:textId="77777777" w:rsidR="00622C3A" w:rsidRDefault="000E6426" w:rsidP="008A0C52">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10c7491cbac54cf6a1a375367db16baf"/>
              <w:id w:val="-14772115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坏账准备调节表"/>
              <w:tag w:val="_GBC_01762fded69841c1b87d684f3bcfb97f"/>
              <w:id w:val="-21448070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1582"/>
            <w:gridCol w:w="1980"/>
            <w:gridCol w:w="1980"/>
            <w:gridCol w:w="1701"/>
          </w:tblGrid>
          <w:tr w:rsidR="00622C3A" w14:paraId="3CDA3264" w14:textId="77777777" w:rsidTr="00853513">
            <w:sdt>
              <w:sdtPr>
                <w:rPr>
                  <w:rFonts w:ascii="宋体" w:eastAsia="宋体" w:hAnsi="宋体"/>
                </w:rPr>
                <w:tag w:val="_PLD_a620ef8c0fe0407b955c4f58530e0b21"/>
                <w:id w:val="787944073"/>
                <w:lock w:val="sdtLocked"/>
              </w:sdtPr>
              <w:sdtEndPr/>
              <w:sdtContent>
                <w:tc>
                  <w:tcPr>
                    <w:tcW w:w="998" w:type="pct"/>
                    <w:vMerge w:val="restart"/>
                    <w:vAlign w:val="center"/>
                  </w:tcPr>
                  <w:p w14:paraId="1D78BF1B" w14:textId="77777777" w:rsidR="00622C3A" w:rsidRDefault="000E642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1556123621"/>
                <w:lock w:val="sdtLocked"/>
              </w:sdtPr>
              <w:sdtEndPr/>
              <w:sdtContent>
                <w:tc>
                  <w:tcPr>
                    <w:tcW w:w="874" w:type="pct"/>
                    <w:vAlign w:val="center"/>
                  </w:tcPr>
                  <w:p w14:paraId="3C483564" w14:textId="77777777" w:rsidR="00622C3A" w:rsidRDefault="000E642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1773937480"/>
                <w:lock w:val="sdtLocked"/>
              </w:sdtPr>
              <w:sdtEndPr/>
              <w:sdtContent>
                <w:tc>
                  <w:tcPr>
                    <w:tcW w:w="1094" w:type="pct"/>
                  </w:tcPr>
                  <w:p w14:paraId="39351B37" w14:textId="77777777" w:rsidR="00622C3A" w:rsidRDefault="000E642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624072992"/>
                <w:lock w:val="sdtLocked"/>
              </w:sdtPr>
              <w:sdtEndPr/>
              <w:sdtContent>
                <w:tc>
                  <w:tcPr>
                    <w:tcW w:w="1094" w:type="pct"/>
                  </w:tcPr>
                  <w:p w14:paraId="4561D74F" w14:textId="77777777" w:rsidR="00622C3A" w:rsidRDefault="000E642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53825252"/>
                <w:lock w:val="sdtLocked"/>
              </w:sdtPr>
              <w:sdtEndPr/>
              <w:sdtContent>
                <w:tc>
                  <w:tcPr>
                    <w:tcW w:w="940" w:type="pct"/>
                    <w:vMerge w:val="restart"/>
                    <w:vAlign w:val="center"/>
                  </w:tcPr>
                  <w:p w14:paraId="558DD2BB" w14:textId="77777777" w:rsidR="00622C3A" w:rsidRDefault="000E642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622C3A" w14:paraId="25424E59" w14:textId="77777777" w:rsidTr="00853513">
            <w:tc>
              <w:tcPr>
                <w:tcW w:w="998" w:type="pct"/>
                <w:vMerge/>
                <w:vAlign w:val="center"/>
              </w:tcPr>
              <w:p w14:paraId="19CBF3BB" w14:textId="77777777" w:rsidR="00622C3A" w:rsidRDefault="00622C3A">
                <w:pPr>
                  <w:jc w:val="center"/>
                  <w:rPr>
                    <w:color w:val="008000"/>
                  </w:rPr>
                </w:pPr>
              </w:p>
            </w:tc>
            <w:sdt>
              <w:sdtPr>
                <w:rPr>
                  <w:rFonts w:ascii="宋体" w:eastAsia="宋体" w:hAnsi="宋体"/>
                </w:rPr>
                <w:tag w:val="_PLD_506da2a2f1db4ead819aa958edd702e2"/>
                <w:id w:val="-418561843"/>
                <w:lock w:val="sdtLocked"/>
              </w:sdtPr>
              <w:sdtEndPr/>
              <w:sdtContent>
                <w:tc>
                  <w:tcPr>
                    <w:tcW w:w="874" w:type="pct"/>
                    <w:vAlign w:val="center"/>
                  </w:tcPr>
                  <w:p w14:paraId="405218C3" w14:textId="77777777" w:rsidR="00622C3A" w:rsidRDefault="000E642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945972727"/>
                <w:lock w:val="sdtLocked"/>
              </w:sdtPr>
              <w:sdtEndPr/>
              <w:sdtContent>
                <w:tc>
                  <w:tcPr>
                    <w:tcW w:w="1094" w:type="pct"/>
                    <w:vAlign w:val="center"/>
                  </w:tcPr>
                  <w:p w14:paraId="288CC3CA" w14:textId="77777777" w:rsidR="00622C3A" w:rsidRDefault="000E642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71971566"/>
                <w:lock w:val="sdtLocked"/>
              </w:sdtPr>
              <w:sdtEndPr/>
              <w:sdtContent>
                <w:tc>
                  <w:tcPr>
                    <w:tcW w:w="1094" w:type="pct"/>
                    <w:vAlign w:val="center"/>
                  </w:tcPr>
                  <w:p w14:paraId="3B3FD2C8" w14:textId="77777777" w:rsidR="00622C3A" w:rsidRDefault="000E642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0" w:type="pct"/>
                <w:vMerge/>
              </w:tcPr>
              <w:p w14:paraId="1A86178D" w14:textId="77777777" w:rsidR="00622C3A" w:rsidRDefault="00622C3A">
                <w:pPr>
                  <w:jc w:val="center"/>
                  <w:rPr>
                    <w:color w:val="008000"/>
                  </w:rPr>
                </w:pPr>
              </w:p>
            </w:tc>
          </w:tr>
          <w:tr w:rsidR="008A0C52" w14:paraId="2CC9C04E" w14:textId="77777777" w:rsidTr="00853513">
            <w:sdt>
              <w:sdtPr>
                <w:rPr>
                  <w:rFonts w:ascii="宋体" w:eastAsia="宋体" w:hAnsi="宋体"/>
                </w:rPr>
                <w:tag w:val="_PLD_2304f8a656bf488e9c1b48987574a2b8"/>
                <w:id w:val="-1899430626"/>
                <w:lock w:val="sdtLocked"/>
              </w:sdtPr>
              <w:sdtEndPr/>
              <w:sdtContent>
                <w:tc>
                  <w:tcPr>
                    <w:tcW w:w="998" w:type="pct"/>
                    <w:vAlign w:val="center"/>
                  </w:tcPr>
                  <w:p w14:paraId="7BC462CD" w14:textId="77777777" w:rsidR="008A0C52" w:rsidRDefault="008A0C52" w:rsidP="008A0C52">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74" w:type="pct"/>
                <w:vAlign w:val="center"/>
              </w:tcPr>
              <w:p w14:paraId="380F54B3" w14:textId="39B24770" w:rsidR="008A0C52" w:rsidRDefault="008A0C52" w:rsidP="008A0C52">
                <w:pPr>
                  <w:jc w:val="right"/>
                </w:pPr>
                <w:r>
                  <w:t>6,734,666.06</w:t>
                </w:r>
              </w:p>
            </w:tc>
            <w:tc>
              <w:tcPr>
                <w:tcW w:w="1094" w:type="pct"/>
                <w:vAlign w:val="center"/>
              </w:tcPr>
              <w:p w14:paraId="3F31252E" w14:textId="77777777" w:rsidR="008A0C52" w:rsidRDefault="008A0C52" w:rsidP="008A0C52">
                <w:pPr>
                  <w:jc w:val="right"/>
                </w:pPr>
              </w:p>
            </w:tc>
            <w:tc>
              <w:tcPr>
                <w:tcW w:w="1094" w:type="pct"/>
                <w:vAlign w:val="center"/>
              </w:tcPr>
              <w:p w14:paraId="5B6C1A7E" w14:textId="77777777" w:rsidR="008A0C52" w:rsidRDefault="008A0C52" w:rsidP="008A0C52">
                <w:pPr>
                  <w:jc w:val="right"/>
                </w:pPr>
              </w:p>
            </w:tc>
            <w:tc>
              <w:tcPr>
                <w:tcW w:w="940" w:type="pct"/>
                <w:vAlign w:val="center"/>
              </w:tcPr>
              <w:p w14:paraId="5D414A3C" w14:textId="076B74B0" w:rsidR="008A0C52" w:rsidRDefault="008A0C52" w:rsidP="008A0C52">
                <w:pPr>
                  <w:jc w:val="right"/>
                </w:pPr>
                <w:r>
                  <w:t>6,734,666.06</w:t>
                </w:r>
              </w:p>
            </w:tc>
          </w:tr>
          <w:tr w:rsidR="008A0C52" w14:paraId="42BDA364" w14:textId="77777777" w:rsidTr="00853513">
            <w:sdt>
              <w:sdtPr>
                <w:rPr>
                  <w:rFonts w:ascii="宋体" w:eastAsia="宋体" w:hAnsi="宋体"/>
                </w:rPr>
                <w:tag w:val="_PLD_bb1ed7ee4d284f95847b09a20e54710f"/>
                <w:id w:val="-1114130729"/>
                <w:lock w:val="sdtLocked"/>
              </w:sdtPr>
              <w:sdtEndPr/>
              <w:sdtContent>
                <w:tc>
                  <w:tcPr>
                    <w:tcW w:w="998" w:type="pct"/>
                    <w:vAlign w:val="center"/>
                  </w:tcPr>
                  <w:p w14:paraId="75FEFEFD" w14:textId="77777777" w:rsidR="008A0C52" w:rsidRDefault="008A0C52" w:rsidP="008A0C5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74" w:type="pct"/>
                <w:vAlign w:val="center"/>
              </w:tcPr>
              <w:p w14:paraId="52892B17" w14:textId="2D352D5F" w:rsidR="008A0C52" w:rsidRDefault="008A0C52" w:rsidP="008A0C52">
                <w:pPr>
                  <w:jc w:val="right"/>
                </w:pPr>
                <w:r>
                  <w:t>-2,418,832.89</w:t>
                </w:r>
              </w:p>
            </w:tc>
            <w:tc>
              <w:tcPr>
                <w:tcW w:w="1094" w:type="pct"/>
                <w:vAlign w:val="center"/>
              </w:tcPr>
              <w:p w14:paraId="734702DE" w14:textId="77777777" w:rsidR="008A0C52" w:rsidRDefault="008A0C52" w:rsidP="008A0C52">
                <w:pPr>
                  <w:jc w:val="right"/>
                </w:pPr>
              </w:p>
            </w:tc>
            <w:tc>
              <w:tcPr>
                <w:tcW w:w="1094" w:type="pct"/>
                <w:vAlign w:val="center"/>
              </w:tcPr>
              <w:p w14:paraId="064605F9" w14:textId="77777777" w:rsidR="008A0C52" w:rsidRDefault="008A0C52" w:rsidP="008A0C52">
                <w:pPr>
                  <w:jc w:val="right"/>
                </w:pPr>
              </w:p>
            </w:tc>
            <w:tc>
              <w:tcPr>
                <w:tcW w:w="940" w:type="pct"/>
                <w:vAlign w:val="center"/>
              </w:tcPr>
              <w:p w14:paraId="475FD6BB" w14:textId="6C1A6801" w:rsidR="008A0C52" w:rsidRDefault="008A0C52" w:rsidP="008A0C52">
                <w:pPr>
                  <w:jc w:val="right"/>
                </w:pPr>
                <w:r>
                  <w:t>-2,418,832.89</w:t>
                </w:r>
              </w:p>
            </w:tc>
          </w:tr>
          <w:tr w:rsidR="008A0C52" w14:paraId="79C350CA" w14:textId="77777777" w:rsidTr="00853513">
            <w:sdt>
              <w:sdtPr>
                <w:rPr>
                  <w:rFonts w:ascii="宋体" w:eastAsia="宋体" w:hAnsi="宋体"/>
                </w:rPr>
                <w:tag w:val="_PLD_04cab04851ab496e8220fc8c946b10a5"/>
                <w:id w:val="-1147281344"/>
                <w:lock w:val="sdtLocked"/>
              </w:sdtPr>
              <w:sdtEndPr/>
              <w:sdtContent>
                <w:tc>
                  <w:tcPr>
                    <w:tcW w:w="998" w:type="pct"/>
                    <w:vAlign w:val="center"/>
                  </w:tcPr>
                  <w:p w14:paraId="314C44EE" w14:textId="77777777" w:rsidR="008A0C52" w:rsidRDefault="008A0C52" w:rsidP="008A0C52">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74" w:type="pct"/>
                <w:vAlign w:val="center"/>
              </w:tcPr>
              <w:p w14:paraId="55FD30A8" w14:textId="4C14EE0A" w:rsidR="008A0C52" w:rsidRDefault="008A0C52" w:rsidP="008A0C52">
                <w:pPr>
                  <w:jc w:val="right"/>
                </w:pPr>
                <w:r>
                  <w:t>4,315,833.17</w:t>
                </w:r>
              </w:p>
            </w:tc>
            <w:tc>
              <w:tcPr>
                <w:tcW w:w="1094" w:type="pct"/>
                <w:vAlign w:val="center"/>
              </w:tcPr>
              <w:p w14:paraId="6D4080D5" w14:textId="77777777" w:rsidR="008A0C52" w:rsidRDefault="008A0C52" w:rsidP="008A0C52">
                <w:pPr>
                  <w:jc w:val="right"/>
                </w:pPr>
              </w:p>
            </w:tc>
            <w:tc>
              <w:tcPr>
                <w:tcW w:w="1094" w:type="pct"/>
                <w:vAlign w:val="center"/>
              </w:tcPr>
              <w:p w14:paraId="5E9B697B" w14:textId="77777777" w:rsidR="008A0C52" w:rsidRDefault="008A0C52" w:rsidP="008A0C52">
                <w:pPr>
                  <w:jc w:val="right"/>
                </w:pPr>
              </w:p>
            </w:tc>
            <w:tc>
              <w:tcPr>
                <w:tcW w:w="940" w:type="pct"/>
                <w:vAlign w:val="center"/>
              </w:tcPr>
              <w:p w14:paraId="0B2A8880" w14:textId="59FCE340" w:rsidR="008A0C52" w:rsidRDefault="008A0C52" w:rsidP="008A0C52">
                <w:pPr>
                  <w:jc w:val="right"/>
                </w:pPr>
                <w:r>
                  <w:t>4,315,833.17</w:t>
                </w:r>
              </w:p>
            </w:tc>
          </w:tr>
        </w:tbl>
        <w:p w14:paraId="54FF61B9" w14:textId="77777777" w:rsidR="00622C3A" w:rsidRDefault="00622C3A"/>
        <w:p w14:paraId="6454D849" w14:textId="77777777" w:rsidR="00622C3A" w:rsidRDefault="000E6426">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1373498058"/>
            <w:lock w:val="sdtLocked"/>
            <w:placeholder>
              <w:docPart w:val="GBC22222222222222222222222222222"/>
            </w:placeholder>
          </w:sdtPr>
          <w:sdtEndPr/>
          <w:sdtContent>
            <w:p w14:paraId="113A4246" w14:textId="1862421D"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30D2225" w14:textId="77777777" w:rsidR="00622C3A" w:rsidRDefault="00622C3A"/>
        <w:p w14:paraId="29E38716" w14:textId="77777777" w:rsidR="00622C3A" w:rsidRDefault="000E6426">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1073283304"/>
            <w:lock w:val="sdtLocked"/>
            <w:placeholder>
              <w:docPart w:val="GBC22222222222222222222222222222"/>
            </w:placeholder>
          </w:sdtPr>
          <w:sdtEndPr/>
          <w:sdtContent>
            <w:p w14:paraId="6A4BC169" w14:textId="353DD7C0"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7747B83A" w14:textId="77777777" w:rsidR="00622C3A" w:rsidRDefault="00D86D4A"/>
      </w:sdtContent>
    </w:sdt>
    <w:bookmarkEnd w:id="256" w:displacedByCustomXml="prev"/>
    <w:bookmarkStart w:id="257" w:name="_Hlk10548122" w:displacedByCustomXml="next"/>
    <w:sdt>
      <w:sdtPr>
        <w:rPr>
          <w:rFonts w:ascii="宋体" w:hAnsi="宋体" w:cs="宋体" w:hint="eastAsia"/>
          <w:b w:val="0"/>
          <w:bCs/>
          <w:kern w:val="0"/>
          <w:szCs w:val="21"/>
        </w:rPr>
        <w:alias w:val="模块:坏账准备的情况"/>
        <w:tag w:val="_SEC_7efe43f77bc44437a16fe9cc44dc64d6"/>
        <w:id w:val="-101415769"/>
        <w:lock w:val="sdtLocked"/>
        <w:placeholder>
          <w:docPart w:val="GBC22222222222222222222222222222"/>
        </w:placeholder>
      </w:sdtPr>
      <w:sdtEndPr>
        <w:rPr>
          <w:rFonts w:hint="default"/>
        </w:rPr>
      </w:sdtEndPr>
      <w:sdtContent>
        <w:p w14:paraId="1573762B" w14:textId="77777777" w:rsidR="00622C3A" w:rsidRDefault="000E6426" w:rsidP="007D02D2">
          <w:pPr>
            <w:pStyle w:val="4"/>
            <w:numPr>
              <w:ilvl w:val="3"/>
              <w:numId w:val="100"/>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34315940"/>
            <w:lock w:val="sdtLocked"/>
            <w:placeholder>
              <w:docPart w:val="GBC22222222222222222222222222222"/>
            </w:placeholder>
          </w:sdtPr>
          <w:sdtEndPr/>
          <w:sdtContent>
            <w:p w14:paraId="09891515" w14:textId="2ABA2CC6"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AFA88B7" w14:textId="77777777" w:rsidR="00622C3A" w:rsidRDefault="000E6426">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14080413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21239524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53"/>
            <w:gridCol w:w="1486"/>
            <w:gridCol w:w="1591"/>
            <w:gridCol w:w="1029"/>
            <w:gridCol w:w="1109"/>
            <w:gridCol w:w="1105"/>
            <w:gridCol w:w="1486"/>
          </w:tblGrid>
          <w:tr w:rsidR="008A0C52" w14:paraId="54865E90" w14:textId="77777777" w:rsidTr="008A0C52">
            <w:sdt>
              <w:sdtPr>
                <w:tag w:val="_PLD_eb515a63c0e744098c94b279d63caf4e"/>
                <w:id w:val="246922786"/>
                <w:lock w:val="sdtLocked"/>
              </w:sdtPr>
              <w:sdtEndPr/>
              <w:sdtContent>
                <w:tc>
                  <w:tcPr>
                    <w:tcW w:w="692" w:type="pct"/>
                    <w:vMerge w:val="restart"/>
                    <w:shd w:val="clear" w:color="auto" w:fill="FFFFFF"/>
                    <w:vAlign w:val="center"/>
                  </w:tcPr>
                  <w:p w14:paraId="08706AB1" w14:textId="77777777" w:rsidR="008A0C52" w:rsidRDefault="008A0C52" w:rsidP="008A0C52">
                    <w:pPr>
                      <w:jc w:val="center"/>
                    </w:pPr>
                    <w:r>
                      <w:t>类别</w:t>
                    </w:r>
                  </w:p>
                </w:tc>
              </w:sdtContent>
            </w:sdt>
            <w:sdt>
              <w:sdtPr>
                <w:tag w:val="_PLD_a39850dac4d142e8b7a712dce9edad36"/>
                <w:id w:val="1968470039"/>
                <w:lock w:val="sdtLocked"/>
              </w:sdtPr>
              <w:sdtEndPr/>
              <w:sdtContent>
                <w:tc>
                  <w:tcPr>
                    <w:tcW w:w="820" w:type="pct"/>
                    <w:vMerge w:val="restart"/>
                    <w:shd w:val="clear" w:color="auto" w:fill="FFFFFF"/>
                    <w:vAlign w:val="center"/>
                  </w:tcPr>
                  <w:p w14:paraId="5BB9BBC6" w14:textId="77777777" w:rsidR="008A0C52" w:rsidRDefault="008A0C52" w:rsidP="008A0C52">
                    <w:pPr>
                      <w:jc w:val="center"/>
                    </w:pPr>
                    <w:r>
                      <w:t>期初余额</w:t>
                    </w:r>
                  </w:p>
                </w:tc>
              </w:sdtContent>
            </w:sdt>
            <w:sdt>
              <w:sdtPr>
                <w:tag w:val="_PLD_96686c7add8a4f2a8fa109c753f44a0b"/>
                <w:id w:val="1459992032"/>
                <w:lock w:val="sdtLocked"/>
              </w:sdtPr>
              <w:sdtEndPr/>
              <w:sdtContent>
                <w:tc>
                  <w:tcPr>
                    <w:tcW w:w="2668" w:type="pct"/>
                    <w:gridSpan w:val="4"/>
                    <w:shd w:val="clear" w:color="auto" w:fill="FFFFFF"/>
                    <w:vAlign w:val="center"/>
                  </w:tcPr>
                  <w:p w14:paraId="7F6592F6" w14:textId="77777777" w:rsidR="008A0C52" w:rsidRDefault="008A0C52" w:rsidP="008A0C52">
                    <w:pPr>
                      <w:jc w:val="center"/>
                    </w:pPr>
                    <w:r>
                      <w:rPr>
                        <w:rFonts w:hint="eastAsia"/>
                      </w:rPr>
                      <w:t>本期变动</w:t>
                    </w:r>
                    <w:r>
                      <w:t>金额</w:t>
                    </w:r>
                  </w:p>
                </w:tc>
              </w:sdtContent>
            </w:sdt>
            <w:sdt>
              <w:sdtPr>
                <w:tag w:val="_PLD_2aef0abd937f4f5283fac84c8a1afc2d"/>
                <w:id w:val="-1384868724"/>
                <w:lock w:val="sdtLocked"/>
              </w:sdtPr>
              <w:sdtEndPr/>
              <w:sdtContent>
                <w:tc>
                  <w:tcPr>
                    <w:tcW w:w="820" w:type="pct"/>
                    <w:vMerge w:val="restart"/>
                    <w:shd w:val="clear" w:color="auto" w:fill="FFFFFF"/>
                    <w:vAlign w:val="center"/>
                  </w:tcPr>
                  <w:p w14:paraId="76C3E71E" w14:textId="77777777" w:rsidR="008A0C52" w:rsidRDefault="008A0C52" w:rsidP="008A0C52">
                    <w:pPr>
                      <w:jc w:val="center"/>
                    </w:pPr>
                    <w:r>
                      <w:t>期末余额</w:t>
                    </w:r>
                  </w:p>
                </w:tc>
              </w:sdtContent>
            </w:sdt>
          </w:tr>
          <w:tr w:rsidR="008A0C52" w14:paraId="1A9748BA" w14:textId="77777777" w:rsidTr="008A0C52">
            <w:tc>
              <w:tcPr>
                <w:tcW w:w="692" w:type="pct"/>
                <w:vMerge/>
                <w:shd w:val="clear" w:color="auto" w:fill="FFFFFF"/>
              </w:tcPr>
              <w:p w14:paraId="41E68D1C" w14:textId="77777777" w:rsidR="008A0C52" w:rsidRDefault="008A0C52" w:rsidP="008A0C52">
                <w:pPr>
                  <w:jc w:val="center"/>
                </w:pPr>
              </w:p>
            </w:tc>
            <w:tc>
              <w:tcPr>
                <w:tcW w:w="820" w:type="pct"/>
                <w:vMerge/>
                <w:shd w:val="clear" w:color="auto" w:fill="FFFFFF"/>
              </w:tcPr>
              <w:p w14:paraId="44C039FF" w14:textId="77777777" w:rsidR="008A0C52" w:rsidRDefault="008A0C52" w:rsidP="008A0C52">
                <w:pPr>
                  <w:jc w:val="center"/>
                </w:pPr>
              </w:p>
            </w:tc>
            <w:sdt>
              <w:sdtPr>
                <w:tag w:val="_PLD_0d882cd108804ecc85c8ea70ca9a0022"/>
                <w:id w:val="211076191"/>
                <w:lock w:val="sdtLocked"/>
              </w:sdtPr>
              <w:sdtEndPr/>
              <w:sdtContent>
                <w:tc>
                  <w:tcPr>
                    <w:tcW w:w="878" w:type="pct"/>
                    <w:shd w:val="clear" w:color="auto" w:fill="FFFFFF"/>
                    <w:vAlign w:val="center"/>
                  </w:tcPr>
                  <w:p w14:paraId="1D7DC8C6" w14:textId="77777777" w:rsidR="008A0C52" w:rsidRDefault="008A0C52" w:rsidP="008A0C52">
                    <w:pPr>
                      <w:jc w:val="center"/>
                    </w:pPr>
                    <w:r>
                      <w:t>计提</w:t>
                    </w:r>
                  </w:p>
                </w:tc>
              </w:sdtContent>
            </w:sdt>
            <w:sdt>
              <w:sdtPr>
                <w:tag w:val="_PLD_e2116bf770074307b5326d2e261c8b91"/>
                <w:id w:val="-595317674"/>
                <w:lock w:val="sdtLocked"/>
              </w:sdtPr>
              <w:sdtEndPr/>
              <w:sdtContent>
                <w:tc>
                  <w:tcPr>
                    <w:tcW w:w="568" w:type="pct"/>
                    <w:shd w:val="clear" w:color="auto" w:fill="FFFFFF"/>
                    <w:vAlign w:val="center"/>
                  </w:tcPr>
                  <w:p w14:paraId="7D8C254C" w14:textId="77777777" w:rsidR="008A0C52" w:rsidRDefault="008A0C52" w:rsidP="008A0C52">
                    <w:pPr>
                      <w:jc w:val="center"/>
                    </w:pPr>
                    <w:r>
                      <w:rPr>
                        <w:rFonts w:hint="eastAsia"/>
                      </w:rPr>
                      <w:t>收回或转回</w:t>
                    </w:r>
                  </w:p>
                </w:tc>
              </w:sdtContent>
            </w:sdt>
            <w:sdt>
              <w:sdtPr>
                <w:tag w:val="_PLD_ecb1755ff206448580b99e0999e516f9"/>
                <w:id w:val="669828756"/>
                <w:lock w:val="sdtLocked"/>
              </w:sdtPr>
              <w:sdtEndPr/>
              <w:sdtContent>
                <w:tc>
                  <w:tcPr>
                    <w:tcW w:w="612" w:type="pct"/>
                    <w:shd w:val="clear" w:color="auto" w:fill="FFFFFF"/>
                    <w:vAlign w:val="center"/>
                  </w:tcPr>
                  <w:p w14:paraId="047FDEDB" w14:textId="77777777" w:rsidR="008A0C52" w:rsidRDefault="008A0C52" w:rsidP="008A0C52">
                    <w:pPr>
                      <w:jc w:val="center"/>
                    </w:pPr>
                    <w:r>
                      <w:rPr>
                        <w:rFonts w:hint="eastAsia"/>
                      </w:rPr>
                      <w:t>转销或核销</w:t>
                    </w:r>
                  </w:p>
                </w:tc>
              </w:sdtContent>
            </w:sdt>
            <w:tc>
              <w:tcPr>
                <w:tcW w:w="610" w:type="pct"/>
                <w:shd w:val="clear" w:color="auto" w:fill="FFFFFF"/>
                <w:vAlign w:val="center"/>
              </w:tcPr>
              <w:sdt>
                <w:sdtPr>
                  <w:rPr>
                    <w:rFonts w:hint="eastAsia"/>
                  </w:rPr>
                  <w:tag w:val="_PLD_1b39a62bca3c4844a14e6b043f874971"/>
                  <w:id w:val="-1928102582"/>
                  <w:lock w:val="sdtLocked"/>
                </w:sdtPr>
                <w:sdtEndPr/>
                <w:sdtContent>
                  <w:p w14:paraId="38952FFB" w14:textId="77777777" w:rsidR="008A0C52" w:rsidRDefault="008A0C52" w:rsidP="008A0C52">
                    <w:pPr>
                      <w:jc w:val="right"/>
                    </w:pPr>
                    <w:r>
                      <w:rPr>
                        <w:rFonts w:hint="eastAsia"/>
                      </w:rPr>
                      <w:t>其他变动</w:t>
                    </w:r>
                  </w:p>
                </w:sdtContent>
              </w:sdt>
            </w:tc>
            <w:tc>
              <w:tcPr>
                <w:tcW w:w="820" w:type="pct"/>
                <w:vMerge/>
                <w:shd w:val="clear" w:color="auto" w:fill="FFFFFF"/>
              </w:tcPr>
              <w:p w14:paraId="4E5E8168" w14:textId="77777777" w:rsidR="008A0C52" w:rsidRDefault="008A0C52" w:rsidP="008A0C52">
                <w:pPr>
                  <w:jc w:val="right"/>
                </w:pPr>
              </w:p>
            </w:tc>
          </w:tr>
          <w:sdt>
            <w:sdtPr>
              <w:alias w:val="其他应收款坏账准备明细"/>
              <w:tag w:val="_TUP_57c26c8d4c2d4626b7f224edb53fa9e6"/>
              <w:id w:val="-651445828"/>
              <w:lock w:val="sdtLocked"/>
            </w:sdtPr>
            <w:sdtEndPr/>
            <w:sdtContent>
              <w:tr w:rsidR="008A0C52" w14:paraId="448CBF23" w14:textId="77777777" w:rsidTr="008A0C52">
                <w:tc>
                  <w:tcPr>
                    <w:tcW w:w="692" w:type="pct"/>
                    <w:shd w:val="clear" w:color="auto" w:fill="auto"/>
                  </w:tcPr>
                  <w:p w14:paraId="38CDC829" w14:textId="77777777" w:rsidR="008A0C52" w:rsidRDefault="008A0C52" w:rsidP="008A0C52">
                    <w:proofErr w:type="gramStart"/>
                    <w:r>
                      <w:t>按账龄组</w:t>
                    </w:r>
                    <w:proofErr w:type="gramEnd"/>
                    <w:r>
                      <w:t>合计提</w:t>
                    </w:r>
                  </w:p>
                </w:tc>
                <w:tc>
                  <w:tcPr>
                    <w:tcW w:w="820" w:type="pct"/>
                    <w:shd w:val="clear" w:color="auto" w:fill="auto"/>
                  </w:tcPr>
                  <w:p w14:paraId="49849666" w14:textId="77777777" w:rsidR="008A0C52" w:rsidRDefault="008A0C52" w:rsidP="008A0C52">
                    <w:pPr>
                      <w:jc w:val="right"/>
                    </w:pPr>
                    <w:r>
                      <w:t>6,734,666.06</w:t>
                    </w:r>
                  </w:p>
                </w:tc>
                <w:tc>
                  <w:tcPr>
                    <w:tcW w:w="878" w:type="pct"/>
                    <w:shd w:val="clear" w:color="auto" w:fill="auto"/>
                  </w:tcPr>
                  <w:p w14:paraId="7E8AA829" w14:textId="77777777" w:rsidR="008A0C52" w:rsidRDefault="008A0C52" w:rsidP="008A0C52">
                    <w:pPr>
                      <w:jc w:val="right"/>
                    </w:pPr>
                    <w:r>
                      <w:t>-2,418,832.89</w:t>
                    </w:r>
                  </w:p>
                </w:tc>
                <w:tc>
                  <w:tcPr>
                    <w:tcW w:w="568" w:type="pct"/>
                    <w:shd w:val="clear" w:color="auto" w:fill="auto"/>
                  </w:tcPr>
                  <w:p w14:paraId="28621652" w14:textId="77777777" w:rsidR="008A0C52" w:rsidRDefault="008A0C52" w:rsidP="008A0C52">
                    <w:pPr>
                      <w:jc w:val="right"/>
                    </w:pPr>
                  </w:p>
                </w:tc>
                <w:tc>
                  <w:tcPr>
                    <w:tcW w:w="612" w:type="pct"/>
                  </w:tcPr>
                  <w:p w14:paraId="55FF1125" w14:textId="77777777" w:rsidR="008A0C52" w:rsidRDefault="008A0C52" w:rsidP="008A0C52">
                    <w:pPr>
                      <w:jc w:val="right"/>
                    </w:pPr>
                  </w:p>
                </w:tc>
                <w:tc>
                  <w:tcPr>
                    <w:tcW w:w="610" w:type="pct"/>
                  </w:tcPr>
                  <w:p w14:paraId="35418B9D" w14:textId="77777777" w:rsidR="008A0C52" w:rsidRDefault="008A0C52" w:rsidP="008A0C52">
                    <w:pPr>
                      <w:jc w:val="right"/>
                    </w:pPr>
                  </w:p>
                </w:tc>
                <w:tc>
                  <w:tcPr>
                    <w:tcW w:w="820" w:type="pct"/>
                    <w:shd w:val="clear" w:color="auto" w:fill="auto"/>
                  </w:tcPr>
                  <w:p w14:paraId="2E95D157" w14:textId="77777777" w:rsidR="008A0C52" w:rsidRDefault="008A0C52" w:rsidP="008A0C52">
                    <w:pPr>
                      <w:jc w:val="right"/>
                    </w:pPr>
                    <w:r>
                      <w:t>4,315,833.17</w:t>
                    </w:r>
                  </w:p>
                </w:tc>
              </w:tr>
            </w:sdtContent>
          </w:sdt>
          <w:tr w:rsidR="008A0C52" w14:paraId="487D7093" w14:textId="77777777" w:rsidTr="008A0C52">
            <w:sdt>
              <w:sdtPr>
                <w:tag w:val="_PLD_6ecf64f375dd47799ee393325abe39ea"/>
                <w:id w:val="-1149433840"/>
                <w:lock w:val="sdtLocked"/>
              </w:sdtPr>
              <w:sdtEndPr/>
              <w:sdtContent>
                <w:tc>
                  <w:tcPr>
                    <w:tcW w:w="692" w:type="pct"/>
                    <w:shd w:val="clear" w:color="auto" w:fill="auto"/>
                  </w:tcPr>
                  <w:p w14:paraId="13B44A86" w14:textId="77777777" w:rsidR="008A0C52" w:rsidRDefault="008A0C52" w:rsidP="008A0C52">
                    <w:pPr>
                      <w:jc w:val="center"/>
                    </w:pPr>
                    <w:r>
                      <w:rPr>
                        <w:rFonts w:hint="eastAsia"/>
                      </w:rPr>
                      <w:t>合计</w:t>
                    </w:r>
                  </w:p>
                </w:tc>
              </w:sdtContent>
            </w:sdt>
            <w:tc>
              <w:tcPr>
                <w:tcW w:w="820" w:type="pct"/>
                <w:shd w:val="clear" w:color="auto" w:fill="auto"/>
                <w:vAlign w:val="center"/>
              </w:tcPr>
              <w:p w14:paraId="069BAF2E" w14:textId="3C59C34A" w:rsidR="008A0C52" w:rsidRDefault="008A0C52" w:rsidP="008A0C52">
                <w:pPr>
                  <w:jc w:val="right"/>
                </w:pPr>
                <w:r>
                  <w:t>6,734,666.06</w:t>
                </w:r>
              </w:p>
            </w:tc>
            <w:tc>
              <w:tcPr>
                <w:tcW w:w="878" w:type="pct"/>
                <w:shd w:val="clear" w:color="auto" w:fill="auto"/>
                <w:vAlign w:val="center"/>
              </w:tcPr>
              <w:p w14:paraId="1D9C298A" w14:textId="5AA5D0F0" w:rsidR="008A0C52" w:rsidRDefault="008A0C52" w:rsidP="008A0C52">
                <w:pPr>
                  <w:jc w:val="right"/>
                </w:pPr>
                <w:r>
                  <w:t>-2,418,832.89</w:t>
                </w:r>
              </w:p>
            </w:tc>
            <w:tc>
              <w:tcPr>
                <w:tcW w:w="568" w:type="pct"/>
                <w:shd w:val="clear" w:color="auto" w:fill="auto"/>
                <w:vAlign w:val="center"/>
              </w:tcPr>
              <w:p w14:paraId="0AF264F5" w14:textId="77777777" w:rsidR="008A0C52" w:rsidRDefault="008A0C52" w:rsidP="008A0C52">
                <w:pPr>
                  <w:jc w:val="right"/>
                </w:pPr>
              </w:p>
            </w:tc>
            <w:tc>
              <w:tcPr>
                <w:tcW w:w="612" w:type="pct"/>
                <w:vAlign w:val="center"/>
              </w:tcPr>
              <w:p w14:paraId="1017CBF8" w14:textId="77777777" w:rsidR="008A0C52" w:rsidRDefault="008A0C52" w:rsidP="008A0C52">
                <w:pPr>
                  <w:jc w:val="right"/>
                </w:pPr>
              </w:p>
            </w:tc>
            <w:tc>
              <w:tcPr>
                <w:tcW w:w="610" w:type="pct"/>
                <w:vAlign w:val="center"/>
              </w:tcPr>
              <w:p w14:paraId="7BF8AF13" w14:textId="77777777" w:rsidR="008A0C52" w:rsidRDefault="008A0C52" w:rsidP="008A0C52">
                <w:pPr>
                  <w:jc w:val="right"/>
                </w:pPr>
              </w:p>
            </w:tc>
            <w:tc>
              <w:tcPr>
                <w:tcW w:w="820" w:type="pct"/>
                <w:shd w:val="clear" w:color="auto" w:fill="auto"/>
                <w:vAlign w:val="center"/>
              </w:tcPr>
              <w:p w14:paraId="0E615EC5" w14:textId="264D65F9" w:rsidR="008A0C52" w:rsidRDefault="008A0C52" w:rsidP="008A0C52">
                <w:pPr>
                  <w:jc w:val="right"/>
                </w:pPr>
                <w:r>
                  <w:t>4,315,833.17</w:t>
                </w:r>
              </w:p>
            </w:tc>
          </w:tr>
        </w:tbl>
        <w:p w14:paraId="1C0BD553" w14:textId="77777777" w:rsidR="00622C3A" w:rsidRDefault="000E6426">
          <w:r>
            <w:rPr>
              <w:rFonts w:hint="eastAsia"/>
            </w:rPr>
            <w:t>其中本期坏账准备转回或收回金额重要的：</w:t>
          </w:r>
        </w:p>
        <w:sdt>
          <w:sdtPr>
            <w:alias w:val="是否适用：其中本期其他应收账款坏账准备收回或转回金额重要的[双击切换]"/>
            <w:tag w:val="_GBC_4d2439aebd644da7889b9f279d8a4ec0"/>
            <w:id w:val="-1454014009"/>
            <w:lock w:val="sdtLocked"/>
            <w:placeholder>
              <w:docPart w:val="GBC22222222222222222222222222222"/>
            </w:placeholder>
          </w:sdtPr>
          <w:sdtEndPr/>
          <w:sdtContent>
            <w:p w14:paraId="590D0AF0" w14:textId="08971F79" w:rsidR="00622C3A" w:rsidRDefault="000E6426" w:rsidP="008A0C52">
              <w:r>
                <w:fldChar w:fldCharType="begin"/>
              </w:r>
              <w:r w:rsidR="008A0C52">
                <w:instrText xml:space="preserve">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257" w:displacedByCustomXml="prev"/>
    <w:p w14:paraId="64697A38" w14:textId="77777777" w:rsidR="00622C3A" w:rsidRDefault="00622C3A" w:rsidP="008A0C52">
      <w:pPr>
        <w:ind w:rightChars="-759" w:right="-1594"/>
      </w:pPr>
    </w:p>
    <w:sdt>
      <w:sdtPr>
        <w:rPr>
          <w:rFonts w:ascii="宋体" w:hAnsi="宋体" w:cs="宋体" w:hint="eastAsia"/>
          <w:b w:val="0"/>
          <w:bCs/>
          <w:kern w:val="0"/>
          <w:szCs w:val="24"/>
        </w:rPr>
        <w:alias w:val="模块:本期实际核销的其他应收款情况"/>
        <w:tag w:val="_SEC_ffe6c87a4f4a49bd9769cbeb746b444b"/>
        <w:id w:val="1290009722"/>
        <w:lock w:val="sdtLocked"/>
        <w:placeholder>
          <w:docPart w:val="GBC22222222222222222222222222222"/>
        </w:placeholder>
      </w:sdtPr>
      <w:sdtEndPr>
        <w:rPr>
          <w:rFonts w:hint="default"/>
          <w:szCs w:val="21"/>
        </w:rPr>
      </w:sdtEndPr>
      <w:sdtContent>
        <w:p w14:paraId="3D8298CD" w14:textId="77777777" w:rsidR="00622C3A" w:rsidRDefault="000E6426" w:rsidP="007D02D2">
          <w:pPr>
            <w:pStyle w:val="4"/>
            <w:numPr>
              <w:ilvl w:val="3"/>
              <w:numId w:val="100"/>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1482422070"/>
            <w:lock w:val="sdtLocked"/>
            <w:placeholder>
              <w:docPart w:val="GBC22222222222222222222222222222"/>
            </w:placeholder>
          </w:sdtPr>
          <w:sdtEndPr/>
          <w:sdtContent>
            <w:p w14:paraId="1D316181" w14:textId="18C4E67A"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2025005599"/>
        <w:lock w:val="sdtLocked"/>
        <w:placeholder>
          <w:docPart w:val="GBC22222222222222222222222222222"/>
        </w:placeholder>
      </w:sdtPr>
      <w:sdtEndPr>
        <w:rPr>
          <w:rFonts w:hint="default"/>
        </w:rPr>
      </w:sdtEndPr>
      <w:sdtContent>
        <w:p w14:paraId="0A7661F7" w14:textId="77777777" w:rsidR="00622C3A" w:rsidRDefault="000E6426">
          <w:pPr>
            <w:snapToGrid w:val="0"/>
            <w:spacing w:line="240" w:lineRule="atLeast"/>
          </w:pPr>
          <w:r>
            <w:rPr>
              <w:rFonts w:hint="eastAsia"/>
            </w:rPr>
            <w:t>其他应收款核销说明：</w:t>
          </w:r>
        </w:p>
        <w:sdt>
          <w:sdtPr>
            <w:rPr>
              <w:bCs w:val="0"/>
            </w:rPr>
            <w:alias w:val="是否适用：母公司其他应收款核销说明[双击切换]"/>
            <w:tag w:val="_GBC_7e98a555990349648a39fba0c7228ab7"/>
            <w:id w:val="931937209"/>
            <w:lock w:val="sdtLocked"/>
            <w:placeholder>
              <w:docPart w:val="GBC22222222222222222222222222222"/>
            </w:placeholder>
          </w:sdtPr>
          <w:sdtEndPr/>
          <w:sdtContent>
            <w:p w14:paraId="59DD3B6A" w14:textId="27E2DECA" w:rsidR="00622C3A" w:rsidRDefault="000E6426" w:rsidP="008A0C52">
              <w:pPr>
                <w:snapToGrid w:val="0"/>
                <w:spacing w:line="240" w:lineRule="atLeast"/>
              </w:pPr>
              <w:r>
                <w:rPr>
                  <w:bCs w:val="0"/>
                </w:rPr>
                <w:fldChar w:fldCharType="begin"/>
              </w:r>
              <w:r w:rsidR="008A0C52">
                <w:instrText xml:space="preserve"> MACROBUTTON  SnrToggleCheckbox □适用 </w:instrText>
              </w:r>
              <w:r>
                <w:rPr>
                  <w:bCs w:val="0"/>
                </w:rPr>
                <w:fldChar w:fldCharType="end"/>
              </w:r>
              <w:r>
                <w:rPr>
                  <w:bCs w:val="0"/>
                </w:rPr>
                <w:fldChar w:fldCharType="begin"/>
              </w:r>
              <w:r w:rsidR="008A0C52">
                <w:instrText xml:space="preserve"> MACROBUTTON  SnrToggleCheckbox √不适用 </w:instrText>
              </w:r>
              <w:r>
                <w:rPr>
                  <w:bCs w:val="0"/>
                </w:rPr>
                <w:fldChar w:fldCharType="end"/>
              </w:r>
            </w:p>
          </w:sdtContent>
        </w:sdt>
      </w:sdtContent>
    </w:sdt>
    <w:p w14:paraId="173D3BD5" w14:textId="77777777" w:rsidR="00622C3A" w:rsidRDefault="00622C3A"/>
    <w:sdt>
      <w:sdtPr>
        <w:rPr>
          <w:rFonts w:ascii="宋体" w:hAnsi="宋体" w:cs="宋体" w:hint="eastAsia"/>
          <w:b w:val="0"/>
          <w:bCs/>
          <w:kern w:val="0"/>
          <w:szCs w:val="24"/>
        </w:rPr>
        <w:alias w:val="模块:按欠款方归集的期末余额前五名的其他应收款情况"/>
        <w:tag w:val="_GBC_c77f7efeabc1402191807946a9bfe714"/>
        <w:id w:val="-387109657"/>
        <w:lock w:val="sdtLocked"/>
        <w:placeholder>
          <w:docPart w:val="GBC22222222222222222222222222222"/>
        </w:placeholder>
      </w:sdtPr>
      <w:sdtEndPr>
        <w:rPr>
          <w:rFonts w:hint="default"/>
          <w:szCs w:val="21"/>
        </w:rPr>
      </w:sdtEndPr>
      <w:sdtContent>
        <w:p w14:paraId="232D2A8E" w14:textId="77777777" w:rsidR="00622C3A" w:rsidRDefault="000E6426" w:rsidP="007D02D2">
          <w:pPr>
            <w:pStyle w:val="4"/>
            <w:numPr>
              <w:ilvl w:val="3"/>
              <w:numId w:val="100"/>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907794329"/>
            <w:lock w:val="sdtLocked"/>
            <w:placeholder>
              <w:docPart w:val="GBC22222222222222222222222222222"/>
            </w:placeholder>
          </w:sdtPr>
          <w:sdtEndPr/>
          <w:sdtContent>
            <w:p w14:paraId="16C64AB4" w14:textId="398DB003" w:rsidR="00622C3A" w:rsidRDefault="000E6426">
              <w:r>
                <w:fldChar w:fldCharType="begin"/>
              </w:r>
              <w:r w:rsidR="00E76167">
                <w:instrText xml:space="preserve"> MACROBUTTON  SnrToggleCheckbox √适用 </w:instrText>
              </w:r>
              <w:r>
                <w:fldChar w:fldCharType="end"/>
              </w:r>
              <w:r>
                <w:fldChar w:fldCharType="begin"/>
              </w:r>
              <w:r w:rsidR="00E76167">
                <w:instrText xml:space="preserve"> MACROBUTTON  SnrToggleCheckbox □不适用 </w:instrText>
              </w:r>
              <w:r>
                <w:fldChar w:fldCharType="end"/>
              </w:r>
            </w:p>
          </w:sdtContent>
        </w:sdt>
        <w:p w14:paraId="502C88F2" w14:textId="77777777" w:rsidR="00622C3A" w:rsidRDefault="000E6426">
          <w:pPr>
            <w:jc w:val="right"/>
          </w:pPr>
          <w:r>
            <w:rPr>
              <w:rFonts w:hint="eastAsia"/>
            </w:rPr>
            <w:t>单位：</w:t>
          </w:r>
          <w:sdt>
            <w:sdtPr>
              <w:rPr>
                <w:rFonts w:hint="eastAsia"/>
              </w:rPr>
              <w:alias w:val="单位：母公司财务附注：其他应收账款前五名欠款情况"/>
              <w:tag w:val="_GBC_5eaec4085c10422f90a7a09ee515d922"/>
              <w:id w:val="-1017766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20881936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63"/>
            <w:gridCol w:w="1282"/>
            <w:gridCol w:w="1605"/>
            <w:gridCol w:w="1254"/>
            <w:gridCol w:w="1688"/>
            <w:gridCol w:w="1603"/>
          </w:tblGrid>
          <w:tr w:rsidR="008A0C52" w14:paraId="49150CA7" w14:textId="77777777" w:rsidTr="008A0C52">
            <w:trPr>
              <w:cantSplit/>
            </w:trPr>
            <w:sdt>
              <w:sdtPr>
                <w:tag w:val="_PLD_1bf4103fa73c4527ab273af4182bdac9"/>
                <w:id w:val="-1775323697"/>
                <w:lock w:val="sdtLocked"/>
              </w:sdtPr>
              <w:sdtEndPr/>
              <w:sdtContent>
                <w:tc>
                  <w:tcPr>
                    <w:tcW w:w="822" w:type="pct"/>
                    <w:tcBorders>
                      <w:top w:val="single" w:sz="6" w:space="0" w:color="auto"/>
                      <w:left w:val="single" w:sz="6" w:space="0" w:color="auto"/>
                      <w:bottom w:val="single" w:sz="6" w:space="0" w:color="auto"/>
                      <w:right w:val="single" w:sz="6" w:space="0" w:color="auto"/>
                    </w:tcBorders>
                    <w:vAlign w:val="center"/>
                  </w:tcPr>
                  <w:p w14:paraId="36AA84C2" w14:textId="77777777" w:rsidR="008A0C52" w:rsidRDefault="008A0C52" w:rsidP="008A0C52">
                    <w:pPr>
                      <w:ind w:right="105"/>
                      <w:jc w:val="center"/>
                    </w:pPr>
                    <w:r>
                      <w:rPr>
                        <w:rFonts w:hint="eastAsia"/>
                      </w:rPr>
                      <w:t>单位名称</w:t>
                    </w:r>
                  </w:p>
                </w:tc>
              </w:sdtContent>
            </w:sdt>
            <w:sdt>
              <w:sdtPr>
                <w:tag w:val="_PLD_13e90710aaf8432b8989b8a8d1ceae0c"/>
                <w:id w:val="1002855628"/>
                <w:lock w:val="sdtLocked"/>
              </w:sdtPr>
              <w:sdtEndPr/>
              <w:sdtContent>
                <w:tc>
                  <w:tcPr>
                    <w:tcW w:w="720" w:type="pct"/>
                    <w:tcBorders>
                      <w:top w:val="single" w:sz="6" w:space="0" w:color="auto"/>
                      <w:left w:val="single" w:sz="6" w:space="0" w:color="auto"/>
                      <w:bottom w:val="single" w:sz="6" w:space="0" w:color="auto"/>
                      <w:right w:val="single" w:sz="6" w:space="0" w:color="auto"/>
                    </w:tcBorders>
                    <w:vAlign w:val="center"/>
                  </w:tcPr>
                  <w:p w14:paraId="46B3DE84" w14:textId="77777777" w:rsidR="008A0C52" w:rsidRDefault="008A0C52" w:rsidP="008A0C52">
                    <w:pPr>
                      <w:ind w:right="73"/>
                      <w:jc w:val="center"/>
                    </w:pPr>
                    <w:r>
                      <w:rPr>
                        <w:rFonts w:hint="eastAsia"/>
                      </w:rPr>
                      <w:t>款项的性质</w:t>
                    </w:r>
                  </w:p>
                </w:tc>
              </w:sdtContent>
            </w:sdt>
            <w:sdt>
              <w:sdtPr>
                <w:tag w:val="_PLD_2272ceae47e74a6489bfeb2c73aa1f4a"/>
                <w:id w:val="1679387311"/>
                <w:lock w:val="sdtLocked"/>
              </w:sdtPr>
              <w:sdtEndPr/>
              <w:sdtContent>
                <w:tc>
                  <w:tcPr>
                    <w:tcW w:w="902" w:type="pct"/>
                    <w:tcBorders>
                      <w:top w:val="single" w:sz="6" w:space="0" w:color="auto"/>
                      <w:left w:val="single" w:sz="6" w:space="0" w:color="auto"/>
                      <w:bottom w:val="single" w:sz="6" w:space="0" w:color="auto"/>
                      <w:right w:val="single" w:sz="6" w:space="0" w:color="auto"/>
                    </w:tcBorders>
                    <w:vAlign w:val="center"/>
                  </w:tcPr>
                  <w:p w14:paraId="7D6C5833" w14:textId="77777777" w:rsidR="008A0C52" w:rsidRDefault="008A0C52" w:rsidP="008A0C52">
                    <w:pPr>
                      <w:ind w:right="73"/>
                      <w:jc w:val="center"/>
                    </w:pPr>
                    <w:r>
                      <w:rPr>
                        <w:rFonts w:hint="eastAsia"/>
                      </w:rPr>
                      <w:t>期末余额</w:t>
                    </w:r>
                  </w:p>
                </w:tc>
              </w:sdtContent>
            </w:sdt>
            <w:sdt>
              <w:sdtPr>
                <w:tag w:val="_PLD_fcefa3ecef954c579974ef8beaeadf3a"/>
                <w:id w:val="76328499"/>
                <w:lock w:val="sdtLocked"/>
              </w:sdtPr>
              <w:sdtEndPr/>
              <w:sdtContent>
                <w:tc>
                  <w:tcPr>
                    <w:tcW w:w="705" w:type="pct"/>
                    <w:tcBorders>
                      <w:top w:val="single" w:sz="6" w:space="0" w:color="auto"/>
                      <w:left w:val="single" w:sz="6" w:space="0" w:color="auto"/>
                      <w:bottom w:val="single" w:sz="6" w:space="0" w:color="auto"/>
                      <w:right w:val="single" w:sz="6" w:space="0" w:color="auto"/>
                    </w:tcBorders>
                    <w:vAlign w:val="center"/>
                  </w:tcPr>
                  <w:p w14:paraId="40808C19" w14:textId="77777777" w:rsidR="008A0C52" w:rsidRDefault="008A0C52" w:rsidP="008A0C52">
                    <w:pPr>
                      <w:ind w:right="73"/>
                      <w:jc w:val="center"/>
                    </w:pPr>
                    <w:r>
                      <w:rPr>
                        <w:rFonts w:hint="eastAsia"/>
                      </w:rPr>
                      <w:t>账龄</w:t>
                    </w:r>
                  </w:p>
                </w:tc>
              </w:sdtContent>
            </w:sdt>
            <w:sdt>
              <w:sdtPr>
                <w:tag w:val="_PLD_13e1362304be4663873f1e8f72848948"/>
                <w:id w:val="778840813"/>
                <w:lock w:val="sdtLocked"/>
              </w:sdtPr>
              <w:sdtEndPr/>
              <w:sdtContent>
                <w:tc>
                  <w:tcPr>
                    <w:tcW w:w="949" w:type="pct"/>
                    <w:tcBorders>
                      <w:top w:val="single" w:sz="6" w:space="0" w:color="auto"/>
                      <w:left w:val="single" w:sz="6" w:space="0" w:color="auto"/>
                      <w:bottom w:val="single" w:sz="6" w:space="0" w:color="auto"/>
                      <w:right w:val="single" w:sz="6" w:space="0" w:color="auto"/>
                    </w:tcBorders>
                    <w:vAlign w:val="center"/>
                  </w:tcPr>
                  <w:p w14:paraId="1E8B6065" w14:textId="77777777" w:rsidR="008A0C52" w:rsidRDefault="008A0C52" w:rsidP="008A0C52">
                    <w:pPr>
                      <w:jc w:val="center"/>
                    </w:pPr>
                    <w:r>
                      <w:rPr>
                        <w:rFonts w:hint="eastAsia"/>
                      </w:rPr>
                      <w:t>占其他应收款期末余额合计数的比例(</w:t>
                    </w:r>
                    <w:r>
                      <w:t>%)</w:t>
                    </w:r>
                  </w:p>
                </w:tc>
              </w:sdtContent>
            </w:sdt>
            <w:sdt>
              <w:sdtPr>
                <w:tag w:val="_PLD_f2c7137b0fd6426d9d9640429eb47701"/>
                <w:id w:val="121502120"/>
                <w:lock w:val="sdtLocked"/>
              </w:sdtPr>
              <w:sdtEndPr/>
              <w:sdtContent>
                <w:tc>
                  <w:tcPr>
                    <w:tcW w:w="901" w:type="pct"/>
                    <w:tcBorders>
                      <w:top w:val="single" w:sz="6" w:space="0" w:color="auto"/>
                      <w:left w:val="single" w:sz="6" w:space="0" w:color="auto"/>
                      <w:bottom w:val="single" w:sz="6" w:space="0" w:color="auto"/>
                      <w:right w:val="single" w:sz="6" w:space="0" w:color="auto"/>
                    </w:tcBorders>
                    <w:vAlign w:val="center"/>
                  </w:tcPr>
                  <w:p w14:paraId="63FDB6D7" w14:textId="77777777" w:rsidR="008A0C52" w:rsidRDefault="008A0C52" w:rsidP="008A0C52">
                    <w:pPr>
                      <w:jc w:val="center"/>
                    </w:pPr>
                    <w:r>
                      <w:rPr>
                        <w:rFonts w:hint="eastAsia"/>
                      </w:rPr>
                      <w:t>坏账准备</w:t>
                    </w:r>
                  </w:p>
                  <w:p w14:paraId="175C4022" w14:textId="77777777" w:rsidR="008A0C52" w:rsidRDefault="008A0C52" w:rsidP="008A0C52">
                    <w:pPr>
                      <w:jc w:val="center"/>
                    </w:pPr>
                    <w:r>
                      <w:rPr>
                        <w:rFonts w:hint="eastAsia"/>
                      </w:rPr>
                      <w:t>期末余额</w:t>
                    </w:r>
                  </w:p>
                </w:tc>
              </w:sdtContent>
            </w:sdt>
          </w:tr>
          <w:sdt>
            <w:sdtPr>
              <w:rPr>
                <w:rFonts w:hint="eastAsia"/>
              </w:rPr>
              <w:alias w:val="其他应收款欠款户"/>
              <w:tag w:val="_GBC_3912a12d540a40c8946b4121501bca53"/>
              <w:id w:val="68242542"/>
              <w:lock w:val="sdtLocked"/>
            </w:sdtPr>
            <w:sdtEndPr/>
            <w:sdtContent>
              <w:tr w:rsidR="008A0C52" w14:paraId="7249503A" w14:textId="77777777" w:rsidTr="008A0C52">
                <w:trPr>
                  <w:cantSplit/>
                </w:trPr>
                <w:tc>
                  <w:tcPr>
                    <w:tcW w:w="822" w:type="pct"/>
                    <w:tcBorders>
                      <w:top w:val="single" w:sz="6" w:space="0" w:color="auto"/>
                      <w:left w:val="single" w:sz="6" w:space="0" w:color="auto"/>
                      <w:bottom w:val="single" w:sz="6" w:space="0" w:color="auto"/>
                      <w:right w:val="single" w:sz="6" w:space="0" w:color="auto"/>
                    </w:tcBorders>
                  </w:tcPr>
                  <w:p w14:paraId="47933444" w14:textId="77777777" w:rsidR="008A0C52" w:rsidRDefault="008A0C52" w:rsidP="008A0C52">
                    <w:pPr>
                      <w:ind w:right="105"/>
                    </w:pPr>
                    <w:r>
                      <w:t>漳州惠民房屋征收有限公司</w:t>
                    </w:r>
                  </w:p>
                </w:tc>
                <w:tc>
                  <w:tcPr>
                    <w:tcW w:w="720" w:type="pct"/>
                    <w:tcBorders>
                      <w:top w:val="single" w:sz="6" w:space="0" w:color="auto"/>
                      <w:left w:val="single" w:sz="6" w:space="0" w:color="auto"/>
                      <w:bottom w:val="single" w:sz="6" w:space="0" w:color="auto"/>
                      <w:right w:val="single" w:sz="6" w:space="0" w:color="auto"/>
                    </w:tcBorders>
                  </w:tcPr>
                  <w:p w14:paraId="7548E71F" w14:textId="77777777" w:rsidR="008A0C52" w:rsidRDefault="008A0C52" w:rsidP="008A0C52">
                    <w:pPr>
                      <w:ind w:right="73"/>
                    </w:pPr>
                    <w:r>
                      <w:t>土地房屋收储补偿款</w:t>
                    </w:r>
                  </w:p>
                </w:tc>
                <w:tc>
                  <w:tcPr>
                    <w:tcW w:w="902" w:type="pct"/>
                    <w:tcBorders>
                      <w:top w:val="single" w:sz="6" w:space="0" w:color="auto"/>
                      <w:left w:val="single" w:sz="6" w:space="0" w:color="auto"/>
                      <w:bottom w:val="single" w:sz="6" w:space="0" w:color="auto"/>
                      <w:right w:val="single" w:sz="6" w:space="0" w:color="auto"/>
                    </w:tcBorders>
                  </w:tcPr>
                  <w:p w14:paraId="08D788FA" w14:textId="77777777" w:rsidR="008A0C52" w:rsidRDefault="008A0C52" w:rsidP="008A0C52">
                    <w:pPr>
                      <w:ind w:right="73"/>
                      <w:jc w:val="right"/>
                    </w:pPr>
                    <w:r>
                      <w:t>239,825,651.00</w:t>
                    </w:r>
                  </w:p>
                </w:tc>
                <w:tc>
                  <w:tcPr>
                    <w:tcW w:w="705" w:type="pct"/>
                    <w:tcBorders>
                      <w:top w:val="single" w:sz="6" w:space="0" w:color="auto"/>
                      <w:left w:val="single" w:sz="6" w:space="0" w:color="auto"/>
                      <w:bottom w:val="single" w:sz="6" w:space="0" w:color="auto"/>
                      <w:right w:val="single" w:sz="6" w:space="0" w:color="auto"/>
                    </w:tcBorders>
                  </w:tcPr>
                  <w:p w14:paraId="7924AE89" w14:textId="77777777" w:rsidR="00D014B2" w:rsidRDefault="00D014B2" w:rsidP="00D014B2">
                    <w:pPr>
                      <w:rPr>
                        <w:color w:val="000000"/>
                      </w:rPr>
                    </w:pPr>
                    <w:r>
                      <w:rPr>
                        <w:rFonts w:hint="eastAsia"/>
                        <w:color w:val="000000"/>
                      </w:rPr>
                      <w:t>1年以内</w:t>
                    </w:r>
                  </w:p>
                  <w:p w14:paraId="4FAE83E9" w14:textId="541E9AE5" w:rsidR="008A0C52" w:rsidRDefault="008A0C52" w:rsidP="008A0C52">
                    <w:pPr>
                      <w:ind w:right="73"/>
                    </w:pPr>
                  </w:p>
                </w:tc>
                <w:tc>
                  <w:tcPr>
                    <w:tcW w:w="949" w:type="pct"/>
                    <w:tcBorders>
                      <w:top w:val="single" w:sz="6" w:space="0" w:color="auto"/>
                      <w:left w:val="single" w:sz="6" w:space="0" w:color="auto"/>
                      <w:bottom w:val="single" w:sz="6" w:space="0" w:color="auto"/>
                      <w:right w:val="single" w:sz="6" w:space="0" w:color="auto"/>
                    </w:tcBorders>
                  </w:tcPr>
                  <w:p w14:paraId="7507581C" w14:textId="77777777" w:rsidR="008A0C52" w:rsidRDefault="008A0C52" w:rsidP="00684CA0">
                    <w:pPr>
                      <w:jc w:val="center"/>
                    </w:pPr>
                    <w:r>
                      <w:t>88.38</w:t>
                    </w:r>
                  </w:p>
                </w:tc>
                <w:tc>
                  <w:tcPr>
                    <w:tcW w:w="901" w:type="pct"/>
                    <w:tcBorders>
                      <w:top w:val="single" w:sz="6" w:space="0" w:color="auto"/>
                      <w:left w:val="single" w:sz="6" w:space="0" w:color="auto"/>
                      <w:bottom w:val="single" w:sz="6" w:space="0" w:color="auto"/>
                      <w:right w:val="single" w:sz="6" w:space="0" w:color="auto"/>
                    </w:tcBorders>
                  </w:tcPr>
                  <w:p w14:paraId="35CC1B8A" w14:textId="77777777" w:rsidR="008A0C52" w:rsidRDefault="008A0C52" w:rsidP="008A0C52">
                    <w:pPr>
                      <w:jc w:val="right"/>
                    </w:pPr>
                    <w:r>
                      <w:t>2,398,256.51</w:t>
                    </w:r>
                  </w:p>
                </w:tc>
              </w:tr>
            </w:sdtContent>
          </w:sdt>
          <w:sdt>
            <w:sdtPr>
              <w:rPr>
                <w:rFonts w:hint="eastAsia"/>
              </w:rPr>
              <w:alias w:val="其他应收款欠款户"/>
              <w:tag w:val="_GBC_3912a12d540a40c8946b4121501bca53"/>
              <w:id w:val="1927686369"/>
              <w:lock w:val="sdtLocked"/>
            </w:sdtPr>
            <w:sdtEndPr/>
            <w:sdtContent>
              <w:tr w:rsidR="008A0C52" w14:paraId="100902F2" w14:textId="77777777" w:rsidTr="008A0C52">
                <w:trPr>
                  <w:cantSplit/>
                </w:trPr>
                <w:tc>
                  <w:tcPr>
                    <w:tcW w:w="822" w:type="pct"/>
                    <w:tcBorders>
                      <w:top w:val="single" w:sz="6" w:space="0" w:color="auto"/>
                      <w:left w:val="single" w:sz="6" w:space="0" w:color="auto"/>
                      <w:bottom w:val="single" w:sz="6" w:space="0" w:color="auto"/>
                      <w:right w:val="single" w:sz="6" w:space="0" w:color="auto"/>
                    </w:tcBorders>
                  </w:tcPr>
                  <w:p w14:paraId="0197ABC6" w14:textId="29C5C6DC" w:rsidR="008A0C52" w:rsidRDefault="008A0C52" w:rsidP="008A0C52">
                    <w:pPr>
                      <w:ind w:right="105"/>
                    </w:pPr>
                    <w:r>
                      <w:t>闽台龙玛直线科技股份有限公</w:t>
                    </w:r>
                    <w:r w:rsidR="00315B42">
                      <w:rPr>
                        <w:rFonts w:hint="eastAsia"/>
                      </w:rPr>
                      <w:t>司</w:t>
                    </w:r>
                  </w:p>
                </w:tc>
                <w:tc>
                  <w:tcPr>
                    <w:tcW w:w="720" w:type="pct"/>
                    <w:tcBorders>
                      <w:top w:val="single" w:sz="6" w:space="0" w:color="auto"/>
                      <w:left w:val="single" w:sz="6" w:space="0" w:color="auto"/>
                      <w:bottom w:val="single" w:sz="6" w:space="0" w:color="auto"/>
                      <w:right w:val="single" w:sz="6" w:space="0" w:color="auto"/>
                    </w:tcBorders>
                  </w:tcPr>
                  <w:p w14:paraId="32A57138" w14:textId="77777777" w:rsidR="008A0C52" w:rsidRDefault="008A0C52" w:rsidP="008A0C52">
                    <w:pPr>
                      <w:ind w:right="73"/>
                    </w:pPr>
                    <w:r>
                      <w:t>关联方往来</w:t>
                    </w:r>
                  </w:p>
                </w:tc>
                <w:tc>
                  <w:tcPr>
                    <w:tcW w:w="902" w:type="pct"/>
                    <w:tcBorders>
                      <w:top w:val="single" w:sz="6" w:space="0" w:color="auto"/>
                      <w:left w:val="single" w:sz="6" w:space="0" w:color="auto"/>
                      <w:bottom w:val="single" w:sz="6" w:space="0" w:color="auto"/>
                      <w:right w:val="single" w:sz="6" w:space="0" w:color="auto"/>
                    </w:tcBorders>
                  </w:tcPr>
                  <w:p w14:paraId="0FF54438" w14:textId="77777777" w:rsidR="008A0C52" w:rsidRDefault="008A0C52" w:rsidP="008A0C52">
                    <w:pPr>
                      <w:ind w:right="73"/>
                      <w:jc w:val="right"/>
                    </w:pPr>
                    <w:r>
                      <w:t>9,544,234.60</w:t>
                    </w:r>
                  </w:p>
                </w:tc>
                <w:tc>
                  <w:tcPr>
                    <w:tcW w:w="705" w:type="pct"/>
                    <w:tcBorders>
                      <w:top w:val="single" w:sz="6" w:space="0" w:color="auto"/>
                      <w:left w:val="single" w:sz="6" w:space="0" w:color="auto"/>
                      <w:bottom w:val="single" w:sz="6" w:space="0" w:color="auto"/>
                      <w:right w:val="single" w:sz="6" w:space="0" w:color="auto"/>
                    </w:tcBorders>
                  </w:tcPr>
                  <w:p w14:paraId="4F46D346" w14:textId="77777777" w:rsidR="008A0C52" w:rsidRDefault="008A0C52" w:rsidP="008A0C52">
                    <w:pPr>
                      <w:ind w:right="73"/>
                    </w:pPr>
                    <w:r>
                      <w:t>3年内</w:t>
                    </w:r>
                  </w:p>
                </w:tc>
                <w:tc>
                  <w:tcPr>
                    <w:tcW w:w="949" w:type="pct"/>
                    <w:tcBorders>
                      <w:top w:val="single" w:sz="6" w:space="0" w:color="auto"/>
                      <w:left w:val="single" w:sz="6" w:space="0" w:color="auto"/>
                      <w:bottom w:val="single" w:sz="6" w:space="0" w:color="auto"/>
                      <w:right w:val="single" w:sz="6" w:space="0" w:color="auto"/>
                    </w:tcBorders>
                  </w:tcPr>
                  <w:p w14:paraId="6B240C17" w14:textId="77777777" w:rsidR="008A0C52" w:rsidRDefault="008A0C52" w:rsidP="00684CA0">
                    <w:pPr>
                      <w:jc w:val="center"/>
                    </w:pPr>
                    <w:r>
                      <w:t>3.52</w:t>
                    </w:r>
                  </w:p>
                </w:tc>
                <w:tc>
                  <w:tcPr>
                    <w:tcW w:w="901" w:type="pct"/>
                    <w:tcBorders>
                      <w:top w:val="single" w:sz="6" w:space="0" w:color="auto"/>
                      <w:left w:val="single" w:sz="6" w:space="0" w:color="auto"/>
                      <w:bottom w:val="single" w:sz="6" w:space="0" w:color="auto"/>
                      <w:right w:val="single" w:sz="6" w:space="0" w:color="auto"/>
                    </w:tcBorders>
                  </w:tcPr>
                  <w:p w14:paraId="60F0C6D7" w14:textId="77777777" w:rsidR="008A0C52" w:rsidRDefault="008A0C52" w:rsidP="008A0C52">
                    <w:pPr>
                      <w:jc w:val="right"/>
                    </w:pPr>
                  </w:p>
                </w:tc>
              </w:tr>
            </w:sdtContent>
          </w:sdt>
          <w:sdt>
            <w:sdtPr>
              <w:rPr>
                <w:rFonts w:hint="eastAsia"/>
              </w:rPr>
              <w:alias w:val="其他应收款欠款户"/>
              <w:tag w:val="_GBC_3912a12d540a40c8946b4121501bca53"/>
              <w:id w:val="-1838615632"/>
              <w:lock w:val="sdtLocked"/>
            </w:sdtPr>
            <w:sdtEndPr/>
            <w:sdtContent>
              <w:tr w:rsidR="008A0C52" w14:paraId="55624912" w14:textId="77777777" w:rsidTr="008A0C52">
                <w:trPr>
                  <w:cantSplit/>
                </w:trPr>
                <w:tc>
                  <w:tcPr>
                    <w:tcW w:w="822" w:type="pct"/>
                    <w:tcBorders>
                      <w:top w:val="single" w:sz="6" w:space="0" w:color="auto"/>
                      <w:left w:val="single" w:sz="6" w:space="0" w:color="auto"/>
                      <w:bottom w:val="single" w:sz="6" w:space="0" w:color="auto"/>
                      <w:right w:val="single" w:sz="6" w:space="0" w:color="auto"/>
                    </w:tcBorders>
                  </w:tcPr>
                  <w:p w14:paraId="44C2B36A" w14:textId="77777777" w:rsidR="008A0C52" w:rsidRDefault="008A0C52" w:rsidP="008A0C52">
                    <w:pPr>
                      <w:ind w:right="105"/>
                    </w:pPr>
                    <w:r>
                      <w:t>福建省三明齿轮箱有限责任公司</w:t>
                    </w:r>
                  </w:p>
                </w:tc>
                <w:tc>
                  <w:tcPr>
                    <w:tcW w:w="720" w:type="pct"/>
                    <w:tcBorders>
                      <w:top w:val="single" w:sz="6" w:space="0" w:color="auto"/>
                      <w:left w:val="single" w:sz="6" w:space="0" w:color="auto"/>
                      <w:bottom w:val="single" w:sz="6" w:space="0" w:color="auto"/>
                      <w:right w:val="single" w:sz="6" w:space="0" w:color="auto"/>
                    </w:tcBorders>
                  </w:tcPr>
                  <w:p w14:paraId="7C69B781" w14:textId="77777777" w:rsidR="008A0C52" w:rsidRDefault="008A0C52" w:rsidP="008A0C52">
                    <w:pPr>
                      <w:ind w:right="73"/>
                    </w:pPr>
                    <w:r>
                      <w:t>关联方往来</w:t>
                    </w:r>
                  </w:p>
                </w:tc>
                <w:tc>
                  <w:tcPr>
                    <w:tcW w:w="902" w:type="pct"/>
                    <w:tcBorders>
                      <w:top w:val="single" w:sz="6" w:space="0" w:color="auto"/>
                      <w:left w:val="single" w:sz="6" w:space="0" w:color="auto"/>
                      <w:bottom w:val="single" w:sz="6" w:space="0" w:color="auto"/>
                      <w:right w:val="single" w:sz="6" w:space="0" w:color="auto"/>
                    </w:tcBorders>
                  </w:tcPr>
                  <w:p w14:paraId="7EB1D36F" w14:textId="77777777" w:rsidR="008A0C52" w:rsidRDefault="008A0C52" w:rsidP="008A0C52">
                    <w:pPr>
                      <w:ind w:right="73"/>
                      <w:jc w:val="right"/>
                    </w:pPr>
                    <w:r>
                      <w:t>7,697,107.85</w:t>
                    </w:r>
                  </w:p>
                </w:tc>
                <w:tc>
                  <w:tcPr>
                    <w:tcW w:w="705" w:type="pct"/>
                    <w:tcBorders>
                      <w:top w:val="single" w:sz="6" w:space="0" w:color="auto"/>
                      <w:left w:val="single" w:sz="6" w:space="0" w:color="auto"/>
                      <w:bottom w:val="single" w:sz="6" w:space="0" w:color="auto"/>
                      <w:right w:val="single" w:sz="6" w:space="0" w:color="auto"/>
                    </w:tcBorders>
                  </w:tcPr>
                  <w:p w14:paraId="07094808" w14:textId="77777777" w:rsidR="008A0C52" w:rsidRDefault="008A0C52" w:rsidP="008A0C52">
                    <w:pPr>
                      <w:ind w:right="73"/>
                    </w:pPr>
                    <w:r>
                      <w:t>3年内</w:t>
                    </w:r>
                  </w:p>
                </w:tc>
                <w:tc>
                  <w:tcPr>
                    <w:tcW w:w="949" w:type="pct"/>
                    <w:tcBorders>
                      <w:top w:val="single" w:sz="6" w:space="0" w:color="auto"/>
                      <w:left w:val="single" w:sz="6" w:space="0" w:color="auto"/>
                      <w:bottom w:val="single" w:sz="6" w:space="0" w:color="auto"/>
                      <w:right w:val="single" w:sz="6" w:space="0" w:color="auto"/>
                    </w:tcBorders>
                  </w:tcPr>
                  <w:p w14:paraId="0A1D1461" w14:textId="77777777" w:rsidR="008A0C52" w:rsidRDefault="008A0C52" w:rsidP="00684CA0">
                    <w:pPr>
                      <w:jc w:val="center"/>
                    </w:pPr>
                    <w:r>
                      <w:t>2.84</w:t>
                    </w:r>
                  </w:p>
                </w:tc>
                <w:tc>
                  <w:tcPr>
                    <w:tcW w:w="901" w:type="pct"/>
                    <w:tcBorders>
                      <w:top w:val="single" w:sz="6" w:space="0" w:color="auto"/>
                      <w:left w:val="single" w:sz="6" w:space="0" w:color="auto"/>
                      <w:bottom w:val="single" w:sz="6" w:space="0" w:color="auto"/>
                      <w:right w:val="single" w:sz="6" w:space="0" w:color="auto"/>
                    </w:tcBorders>
                  </w:tcPr>
                  <w:p w14:paraId="18A38CEE" w14:textId="77777777" w:rsidR="008A0C52" w:rsidRDefault="008A0C52" w:rsidP="008A0C52">
                    <w:pPr>
                      <w:jc w:val="right"/>
                    </w:pPr>
                  </w:p>
                </w:tc>
              </w:tr>
            </w:sdtContent>
          </w:sdt>
          <w:sdt>
            <w:sdtPr>
              <w:rPr>
                <w:rFonts w:hint="eastAsia"/>
              </w:rPr>
              <w:alias w:val="其他应收款欠款户"/>
              <w:tag w:val="_GBC_3912a12d540a40c8946b4121501bca53"/>
              <w:id w:val="495302209"/>
              <w:lock w:val="sdtLocked"/>
            </w:sdtPr>
            <w:sdtEndPr/>
            <w:sdtContent>
              <w:tr w:rsidR="008A0C52" w14:paraId="4D3E70A2" w14:textId="77777777" w:rsidTr="008A0C52">
                <w:trPr>
                  <w:cantSplit/>
                </w:trPr>
                <w:tc>
                  <w:tcPr>
                    <w:tcW w:w="822" w:type="pct"/>
                    <w:tcBorders>
                      <w:top w:val="single" w:sz="6" w:space="0" w:color="auto"/>
                      <w:left w:val="single" w:sz="6" w:space="0" w:color="auto"/>
                      <w:bottom w:val="single" w:sz="6" w:space="0" w:color="auto"/>
                      <w:right w:val="single" w:sz="6" w:space="0" w:color="auto"/>
                    </w:tcBorders>
                  </w:tcPr>
                  <w:p w14:paraId="369A23BD" w14:textId="77777777" w:rsidR="008A0C52" w:rsidRDefault="008A0C52" w:rsidP="008A0C52">
                    <w:pPr>
                      <w:ind w:right="105"/>
                    </w:pPr>
                    <w:r>
                      <w:t>福建红旗股份有限公司</w:t>
                    </w:r>
                  </w:p>
                </w:tc>
                <w:tc>
                  <w:tcPr>
                    <w:tcW w:w="720" w:type="pct"/>
                    <w:tcBorders>
                      <w:top w:val="single" w:sz="6" w:space="0" w:color="auto"/>
                      <w:left w:val="single" w:sz="6" w:space="0" w:color="auto"/>
                      <w:bottom w:val="single" w:sz="6" w:space="0" w:color="auto"/>
                      <w:right w:val="single" w:sz="6" w:space="0" w:color="auto"/>
                    </w:tcBorders>
                  </w:tcPr>
                  <w:p w14:paraId="5259C839" w14:textId="77777777" w:rsidR="008A0C52" w:rsidRDefault="008A0C52" w:rsidP="008A0C52">
                    <w:pPr>
                      <w:ind w:right="73"/>
                    </w:pPr>
                    <w:r>
                      <w:t>关联方往来</w:t>
                    </w:r>
                  </w:p>
                </w:tc>
                <w:tc>
                  <w:tcPr>
                    <w:tcW w:w="902" w:type="pct"/>
                    <w:tcBorders>
                      <w:top w:val="single" w:sz="6" w:space="0" w:color="auto"/>
                      <w:left w:val="single" w:sz="6" w:space="0" w:color="auto"/>
                      <w:bottom w:val="single" w:sz="6" w:space="0" w:color="auto"/>
                      <w:right w:val="single" w:sz="6" w:space="0" w:color="auto"/>
                    </w:tcBorders>
                  </w:tcPr>
                  <w:p w14:paraId="5963263F" w14:textId="77777777" w:rsidR="008A0C52" w:rsidRDefault="008A0C52" w:rsidP="008A0C52">
                    <w:pPr>
                      <w:ind w:right="73"/>
                      <w:jc w:val="right"/>
                    </w:pPr>
                    <w:r>
                      <w:t>3,101,107.92</w:t>
                    </w:r>
                  </w:p>
                </w:tc>
                <w:tc>
                  <w:tcPr>
                    <w:tcW w:w="705" w:type="pct"/>
                    <w:tcBorders>
                      <w:top w:val="single" w:sz="6" w:space="0" w:color="auto"/>
                      <w:left w:val="single" w:sz="6" w:space="0" w:color="auto"/>
                      <w:bottom w:val="single" w:sz="6" w:space="0" w:color="auto"/>
                      <w:right w:val="single" w:sz="6" w:space="0" w:color="auto"/>
                    </w:tcBorders>
                  </w:tcPr>
                  <w:p w14:paraId="4BBF1C2C" w14:textId="77777777" w:rsidR="008A0C52" w:rsidRDefault="008A0C52" w:rsidP="008A0C52">
                    <w:pPr>
                      <w:ind w:right="73"/>
                    </w:pPr>
                    <w:r>
                      <w:t>2年内</w:t>
                    </w:r>
                  </w:p>
                </w:tc>
                <w:tc>
                  <w:tcPr>
                    <w:tcW w:w="949" w:type="pct"/>
                    <w:tcBorders>
                      <w:top w:val="single" w:sz="6" w:space="0" w:color="auto"/>
                      <w:left w:val="single" w:sz="6" w:space="0" w:color="auto"/>
                      <w:bottom w:val="single" w:sz="6" w:space="0" w:color="auto"/>
                      <w:right w:val="single" w:sz="6" w:space="0" w:color="auto"/>
                    </w:tcBorders>
                  </w:tcPr>
                  <w:p w14:paraId="7DA8A34A" w14:textId="77777777" w:rsidR="008A0C52" w:rsidRDefault="008A0C52" w:rsidP="00684CA0">
                    <w:pPr>
                      <w:jc w:val="center"/>
                    </w:pPr>
                    <w:r>
                      <w:t>1.14</w:t>
                    </w:r>
                  </w:p>
                </w:tc>
                <w:tc>
                  <w:tcPr>
                    <w:tcW w:w="901" w:type="pct"/>
                    <w:tcBorders>
                      <w:top w:val="single" w:sz="6" w:space="0" w:color="auto"/>
                      <w:left w:val="single" w:sz="6" w:space="0" w:color="auto"/>
                      <w:bottom w:val="single" w:sz="6" w:space="0" w:color="auto"/>
                      <w:right w:val="single" w:sz="6" w:space="0" w:color="auto"/>
                    </w:tcBorders>
                  </w:tcPr>
                  <w:p w14:paraId="498D4FE2" w14:textId="77777777" w:rsidR="008A0C52" w:rsidRDefault="008A0C52" w:rsidP="008A0C52">
                    <w:pPr>
                      <w:jc w:val="right"/>
                    </w:pPr>
                  </w:p>
                </w:tc>
              </w:tr>
            </w:sdtContent>
          </w:sdt>
          <w:sdt>
            <w:sdtPr>
              <w:rPr>
                <w:rFonts w:hint="eastAsia"/>
              </w:rPr>
              <w:alias w:val="其他应收款欠款户"/>
              <w:tag w:val="_GBC_3912a12d540a40c8946b4121501bca53"/>
              <w:id w:val="1149257764"/>
              <w:lock w:val="sdtLocked"/>
            </w:sdtPr>
            <w:sdtEndPr/>
            <w:sdtContent>
              <w:tr w:rsidR="008A0C52" w14:paraId="53D77FB3" w14:textId="77777777" w:rsidTr="008A0C52">
                <w:trPr>
                  <w:cantSplit/>
                </w:trPr>
                <w:tc>
                  <w:tcPr>
                    <w:tcW w:w="822" w:type="pct"/>
                    <w:tcBorders>
                      <w:top w:val="single" w:sz="6" w:space="0" w:color="auto"/>
                      <w:left w:val="single" w:sz="6" w:space="0" w:color="auto"/>
                      <w:bottom w:val="single" w:sz="6" w:space="0" w:color="auto"/>
                      <w:right w:val="single" w:sz="6" w:space="0" w:color="auto"/>
                    </w:tcBorders>
                  </w:tcPr>
                  <w:p w14:paraId="6F73E764" w14:textId="77777777" w:rsidR="008A0C52" w:rsidRDefault="008A0C52" w:rsidP="008A0C52">
                    <w:pPr>
                      <w:ind w:right="105"/>
                    </w:pPr>
                    <w:r>
                      <w:t>东山土地</w:t>
                    </w:r>
                  </w:p>
                </w:tc>
                <w:tc>
                  <w:tcPr>
                    <w:tcW w:w="720" w:type="pct"/>
                    <w:tcBorders>
                      <w:top w:val="single" w:sz="6" w:space="0" w:color="auto"/>
                      <w:left w:val="single" w:sz="6" w:space="0" w:color="auto"/>
                      <w:bottom w:val="single" w:sz="6" w:space="0" w:color="auto"/>
                      <w:right w:val="single" w:sz="6" w:space="0" w:color="auto"/>
                    </w:tcBorders>
                  </w:tcPr>
                  <w:p w14:paraId="4C80E0C9" w14:textId="77777777" w:rsidR="008A0C52" w:rsidRDefault="008A0C52" w:rsidP="008A0C52">
                    <w:pPr>
                      <w:ind w:right="73"/>
                    </w:pPr>
                    <w:r>
                      <w:t>单位往来</w:t>
                    </w:r>
                  </w:p>
                </w:tc>
                <w:tc>
                  <w:tcPr>
                    <w:tcW w:w="902" w:type="pct"/>
                    <w:tcBorders>
                      <w:top w:val="single" w:sz="6" w:space="0" w:color="auto"/>
                      <w:left w:val="single" w:sz="6" w:space="0" w:color="auto"/>
                      <w:bottom w:val="single" w:sz="6" w:space="0" w:color="auto"/>
                      <w:right w:val="single" w:sz="6" w:space="0" w:color="auto"/>
                    </w:tcBorders>
                  </w:tcPr>
                  <w:p w14:paraId="073C69CC" w14:textId="77777777" w:rsidR="008A0C52" w:rsidRDefault="008A0C52" w:rsidP="008A0C52">
                    <w:pPr>
                      <w:ind w:right="73"/>
                      <w:jc w:val="right"/>
                    </w:pPr>
                    <w:r>
                      <w:t>900,000.00</w:t>
                    </w:r>
                  </w:p>
                </w:tc>
                <w:tc>
                  <w:tcPr>
                    <w:tcW w:w="705" w:type="pct"/>
                    <w:tcBorders>
                      <w:top w:val="single" w:sz="6" w:space="0" w:color="auto"/>
                      <w:left w:val="single" w:sz="6" w:space="0" w:color="auto"/>
                      <w:bottom w:val="single" w:sz="6" w:space="0" w:color="auto"/>
                      <w:right w:val="single" w:sz="6" w:space="0" w:color="auto"/>
                    </w:tcBorders>
                  </w:tcPr>
                  <w:p w14:paraId="33B3645E" w14:textId="77777777" w:rsidR="008A0C52" w:rsidRDefault="008A0C52" w:rsidP="008A0C52">
                    <w:pPr>
                      <w:ind w:right="73"/>
                    </w:pPr>
                    <w:r>
                      <w:t>5年以上</w:t>
                    </w:r>
                  </w:p>
                </w:tc>
                <w:tc>
                  <w:tcPr>
                    <w:tcW w:w="949" w:type="pct"/>
                    <w:tcBorders>
                      <w:top w:val="single" w:sz="6" w:space="0" w:color="auto"/>
                      <w:left w:val="single" w:sz="6" w:space="0" w:color="auto"/>
                      <w:bottom w:val="single" w:sz="6" w:space="0" w:color="auto"/>
                      <w:right w:val="single" w:sz="6" w:space="0" w:color="auto"/>
                    </w:tcBorders>
                  </w:tcPr>
                  <w:p w14:paraId="041E38E7" w14:textId="77777777" w:rsidR="008A0C52" w:rsidRDefault="008A0C52" w:rsidP="00684CA0">
                    <w:pPr>
                      <w:jc w:val="center"/>
                    </w:pPr>
                    <w:r>
                      <w:t>0.33</w:t>
                    </w:r>
                  </w:p>
                </w:tc>
                <w:tc>
                  <w:tcPr>
                    <w:tcW w:w="901" w:type="pct"/>
                    <w:tcBorders>
                      <w:top w:val="single" w:sz="6" w:space="0" w:color="auto"/>
                      <w:left w:val="single" w:sz="6" w:space="0" w:color="auto"/>
                      <w:bottom w:val="single" w:sz="6" w:space="0" w:color="auto"/>
                      <w:right w:val="single" w:sz="6" w:space="0" w:color="auto"/>
                    </w:tcBorders>
                  </w:tcPr>
                  <w:p w14:paraId="1679A5BA" w14:textId="77777777" w:rsidR="008A0C52" w:rsidRDefault="008A0C52" w:rsidP="008A0C52">
                    <w:pPr>
                      <w:jc w:val="right"/>
                    </w:pPr>
                    <w:r>
                      <w:t>900,000.00</w:t>
                    </w:r>
                  </w:p>
                </w:tc>
              </w:tr>
            </w:sdtContent>
          </w:sdt>
          <w:tr w:rsidR="008A0C52" w14:paraId="1B19D29D" w14:textId="77777777" w:rsidTr="008A0C52">
            <w:trPr>
              <w:cantSplit/>
            </w:trPr>
            <w:sdt>
              <w:sdtPr>
                <w:tag w:val="_PLD_4b94fa57164840a68859b565c2ebabb5"/>
                <w:id w:val="-266382856"/>
                <w:lock w:val="sdtLocked"/>
              </w:sdtPr>
              <w:sdtEndPr/>
              <w:sdtContent>
                <w:tc>
                  <w:tcPr>
                    <w:tcW w:w="822" w:type="pct"/>
                    <w:tcBorders>
                      <w:top w:val="single" w:sz="6" w:space="0" w:color="auto"/>
                      <w:left w:val="single" w:sz="6" w:space="0" w:color="auto"/>
                      <w:bottom w:val="single" w:sz="6" w:space="0" w:color="auto"/>
                      <w:right w:val="single" w:sz="6" w:space="0" w:color="auto"/>
                    </w:tcBorders>
                  </w:tcPr>
                  <w:p w14:paraId="0D4AD989" w14:textId="77777777" w:rsidR="008A0C52" w:rsidRDefault="008A0C52" w:rsidP="008A0C52">
                    <w:pPr>
                      <w:ind w:right="105"/>
                      <w:jc w:val="center"/>
                    </w:pPr>
                    <w:r>
                      <w:rPr>
                        <w:rFonts w:hint="eastAsia"/>
                      </w:rPr>
                      <w:t>合计</w:t>
                    </w:r>
                  </w:p>
                </w:tc>
              </w:sdtContent>
            </w:sdt>
            <w:tc>
              <w:tcPr>
                <w:tcW w:w="720" w:type="pct"/>
                <w:tcBorders>
                  <w:top w:val="single" w:sz="6" w:space="0" w:color="auto"/>
                  <w:left w:val="single" w:sz="6" w:space="0" w:color="auto"/>
                  <w:bottom w:val="single" w:sz="6" w:space="0" w:color="auto"/>
                  <w:right w:val="single" w:sz="6" w:space="0" w:color="auto"/>
                </w:tcBorders>
              </w:tcPr>
              <w:p w14:paraId="0B8818A4" w14:textId="77777777" w:rsidR="008A0C52" w:rsidRDefault="008A0C52" w:rsidP="008A0C52">
                <w:pPr>
                  <w:ind w:right="73"/>
                  <w:jc w:val="center"/>
                </w:pPr>
                <w:r>
                  <w:t>/</w:t>
                </w:r>
              </w:p>
            </w:tc>
            <w:tc>
              <w:tcPr>
                <w:tcW w:w="902" w:type="pct"/>
                <w:tcBorders>
                  <w:top w:val="single" w:sz="6" w:space="0" w:color="auto"/>
                  <w:left w:val="single" w:sz="6" w:space="0" w:color="auto"/>
                  <w:bottom w:val="single" w:sz="6" w:space="0" w:color="auto"/>
                  <w:right w:val="single" w:sz="6" w:space="0" w:color="auto"/>
                </w:tcBorders>
              </w:tcPr>
              <w:p w14:paraId="7F260412" w14:textId="6A250BB9" w:rsidR="008A0C52" w:rsidRDefault="008A0C52" w:rsidP="008A0C52">
                <w:pPr>
                  <w:ind w:right="73"/>
                  <w:jc w:val="right"/>
                </w:pPr>
                <w:r>
                  <w:t>261,068,101.37</w:t>
                </w:r>
              </w:p>
            </w:tc>
            <w:tc>
              <w:tcPr>
                <w:tcW w:w="705" w:type="pct"/>
                <w:tcBorders>
                  <w:top w:val="single" w:sz="6" w:space="0" w:color="auto"/>
                  <w:left w:val="single" w:sz="6" w:space="0" w:color="auto"/>
                  <w:bottom w:val="single" w:sz="6" w:space="0" w:color="auto"/>
                  <w:right w:val="single" w:sz="6" w:space="0" w:color="auto"/>
                </w:tcBorders>
              </w:tcPr>
              <w:p w14:paraId="70772517" w14:textId="77777777" w:rsidR="008A0C52" w:rsidRDefault="008A0C52" w:rsidP="008A0C52">
                <w:pPr>
                  <w:ind w:right="73"/>
                  <w:jc w:val="center"/>
                </w:pPr>
                <w:r>
                  <w:t>/</w:t>
                </w:r>
              </w:p>
            </w:tc>
            <w:tc>
              <w:tcPr>
                <w:tcW w:w="949" w:type="pct"/>
                <w:tcBorders>
                  <w:top w:val="single" w:sz="6" w:space="0" w:color="auto"/>
                  <w:left w:val="single" w:sz="6" w:space="0" w:color="auto"/>
                  <w:bottom w:val="single" w:sz="6" w:space="0" w:color="auto"/>
                  <w:right w:val="single" w:sz="6" w:space="0" w:color="auto"/>
                </w:tcBorders>
                <w:vAlign w:val="center"/>
              </w:tcPr>
              <w:p w14:paraId="25D6DB9E" w14:textId="2C2D1157" w:rsidR="008A0C52" w:rsidRDefault="008A0C52" w:rsidP="00684CA0">
                <w:pPr>
                  <w:jc w:val="center"/>
                </w:pPr>
                <w:r>
                  <w:t>96.20</w:t>
                </w:r>
              </w:p>
            </w:tc>
            <w:tc>
              <w:tcPr>
                <w:tcW w:w="901" w:type="pct"/>
                <w:tcBorders>
                  <w:top w:val="single" w:sz="6" w:space="0" w:color="auto"/>
                  <w:left w:val="single" w:sz="6" w:space="0" w:color="auto"/>
                  <w:bottom w:val="single" w:sz="6" w:space="0" w:color="auto"/>
                  <w:right w:val="single" w:sz="6" w:space="0" w:color="auto"/>
                </w:tcBorders>
                <w:vAlign w:val="center"/>
              </w:tcPr>
              <w:p w14:paraId="3EB40468" w14:textId="57FF0F52" w:rsidR="008A0C52" w:rsidRDefault="008A0C52" w:rsidP="008A0C52">
                <w:pPr>
                  <w:jc w:val="right"/>
                </w:pPr>
                <w:r>
                  <w:t>3,298,256.51</w:t>
                </w:r>
              </w:p>
            </w:tc>
          </w:tr>
        </w:tbl>
        <w:p w14:paraId="5BD2C2D3" w14:textId="77777777" w:rsidR="00622C3A" w:rsidRDefault="00D86D4A"/>
      </w:sdtContent>
    </w:sdt>
    <w:sdt>
      <w:sdtPr>
        <w:rPr>
          <w:rFonts w:ascii="宋体" w:hAnsi="宋体" w:cs="宋体" w:hint="eastAsia"/>
          <w:b w:val="0"/>
          <w:bCs/>
          <w:kern w:val="0"/>
          <w:szCs w:val="24"/>
        </w:rPr>
        <w:alias w:val="模块:按应收金额确认的政府补助"/>
        <w:tag w:val="_GBC_52bd0b171cc64f85aa1100213c81523c"/>
        <w:id w:val="524839065"/>
        <w:lock w:val="sdtLocked"/>
        <w:placeholder>
          <w:docPart w:val="GBC22222222222222222222222222222"/>
        </w:placeholder>
      </w:sdtPr>
      <w:sdtEndPr>
        <w:rPr>
          <w:szCs w:val="21"/>
        </w:rPr>
      </w:sdtEndPr>
      <w:sdtContent>
        <w:p w14:paraId="3F890357" w14:textId="77777777" w:rsidR="00622C3A" w:rsidRDefault="000E6426" w:rsidP="007D02D2">
          <w:pPr>
            <w:pStyle w:val="4"/>
            <w:numPr>
              <w:ilvl w:val="3"/>
              <w:numId w:val="100"/>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184829512"/>
            <w:lock w:val="sdtLocked"/>
            <w:placeholder>
              <w:docPart w:val="GBC22222222222222222222222222222"/>
            </w:placeholder>
          </w:sdtPr>
          <w:sdtEndPr/>
          <w:sdtContent>
            <w:p w14:paraId="1E8CF351" w14:textId="4EB64580" w:rsidR="00622C3A" w:rsidRDefault="000E6426" w:rsidP="00FC260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b w:val="0"/>
          <w:bCs/>
          <w:kern w:val="0"/>
          <w:szCs w:val="24"/>
        </w:rPr>
        <w:alias w:val="模块:因金融资产转移而终止确认的其他应收款"/>
        <w:tag w:val="_GBC_338c72ace78c4ba79d60f19b8dbabe9a"/>
        <w:id w:val="1735742693"/>
        <w:lock w:val="sdtLocked"/>
        <w:placeholder>
          <w:docPart w:val="GBC22222222222222222222222222222"/>
        </w:placeholder>
      </w:sdtPr>
      <w:sdtEndPr>
        <w:rPr>
          <w:szCs w:val="21"/>
        </w:rPr>
      </w:sdtEndPr>
      <w:sdtContent>
        <w:p w14:paraId="205F1EE1" w14:textId="77777777" w:rsidR="00622C3A" w:rsidRDefault="000E6426" w:rsidP="007D02D2">
          <w:pPr>
            <w:pStyle w:val="4"/>
            <w:numPr>
              <w:ilvl w:val="3"/>
              <w:numId w:val="100"/>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561220689"/>
            <w:lock w:val="sdtLocked"/>
            <w:placeholder>
              <w:docPart w:val="GBC22222222222222222222222222222"/>
            </w:placeholder>
          </w:sdtPr>
          <w:sdtEndPr/>
          <w:sdtContent>
            <w:p w14:paraId="6BAA5BE5" w14:textId="65E4F8D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转移其他应收款且继续涉入的，分项列示继续涉入形成的资产、负债..."/>
        <w:tag w:val="_GBC_86d729c7494a406ba4f51afb2c881955"/>
        <w:id w:val="-371768247"/>
        <w:lock w:val="sdtLocked"/>
        <w:placeholder>
          <w:docPart w:val="GBC22222222222222222222222222222"/>
        </w:placeholder>
      </w:sdtPr>
      <w:sdtEndPr>
        <w:rPr>
          <w:szCs w:val="21"/>
        </w:rPr>
      </w:sdtEndPr>
      <w:sdtContent>
        <w:p w14:paraId="019458D5" w14:textId="77777777" w:rsidR="00622C3A" w:rsidRDefault="000E6426" w:rsidP="007D02D2">
          <w:pPr>
            <w:pStyle w:val="4"/>
            <w:numPr>
              <w:ilvl w:val="3"/>
              <w:numId w:val="100"/>
            </w:numPr>
            <w:ind w:left="426" w:hanging="426"/>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的资产、负债金额</w:t>
          </w:r>
        </w:p>
        <w:sdt>
          <w:sdtPr>
            <w:alias w:val="是否适用：母公司转移其他应收款且继续涉入形成的资产、负债金额[双击切换]"/>
            <w:tag w:val="_GBC_bab484b2a177457b977e28c0385a5b58"/>
            <w:id w:val="901249560"/>
            <w:lock w:val="sdtLocked"/>
            <w:placeholder>
              <w:docPart w:val="GBC22222222222222222222222222222"/>
            </w:placeholder>
          </w:sdtPr>
          <w:sdtEndPr/>
          <w:sdtContent>
            <w:p w14:paraId="0117C5F7" w14:textId="014B84F6"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08124061" w14:textId="77777777" w:rsidR="00622C3A" w:rsidRDefault="00622C3A"/>
    <w:sdt>
      <w:sdtPr>
        <w:rPr>
          <w:rFonts w:hint="eastAsia"/>
          <w:b/>
          <w:bCs w:val="0"/>
        </w:rPr>
        <w:alias w:val="模块:其他应收款其他说明"/>
        <w:tag w:val="_GBC_4b6cd384bee54ff79269fa4457c70d49"/>
        <w:id w:val="1088198303"/>
        <w:lock w:val="sdtLocked"/>
        <w:placeholder>
          <w:docPart w:val="GBC22222222222222222222222222222"/>
        </w:placeholder>
      </w:sdtPr>
      <w:sdtEndPr>
        <w:rPr>
          <w:b w:val="0"/>
          <w:bCs/>
        </w:rPr>
      </w:sdtEndPr>
      <w:sdtContent>
        <w:p w14:paraId="3F3C8871" w14:textId="77777777" w:rsidR="00622C3A" w:rsidRDefault="000E6426">
          <w:r>
            <w:rPr>
              <w:rFonts w:hint="eastAsia"/>
            </w:rPr>
            <w:t>其他</w:t>
          </w:r>
          <w:r>
            <w:t>说明：</w:t>
          </w:r>
        </w:p>
        <w:sdt>
          <w:sdtPr>
            <w:alias w:val="是否适用：母公司其他应收款的其他说明[双击切换]"/>
            <w:tag w:val="_GBC_2e0f632cbc7d4916b89bf8824f4b71f0"/>
            <w:id w:val="-313254306"/>
            <w:lock w:val="sdtLocked"/>
            <w:placeholder>
              <w:docPart w:val="GBC22222222222222222222222222222"/>
            </w:placeholder>
          </w:sdtPr>
          <w:sdtEndPr/>
          <w:sdtContent>
            <w:p w14:paraId="2FB38B99" w14:textId="7D23DF6A"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15FF2921" w14:textId="77777777" w:rsidR="00622C3A" w:rsidRDefault="00D86D4A"/>
      </w:sdtContent>
    </w:sdt>
    <w:p w14:paraId="78D98178" w14:textId="77777777" w:rsidR="00622C3A" w:rsidRDefault="000E6426" w:rsidP="007D02D2">
      <w:pPr>
        <w:pStyle w:val="3"/>
        <w:numPr>
          <w:ilvl w:val="0"/>
          <w:numId w:val="98"/>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258291754"/>
        <w:lock w:val="sdtContentLocked"/>
        <w:placeholder>
          <w:docPart w:val="GBC22222222222222222222222222222"/>
        </w:placeholder>
      </w:sdtPr>
      <w:sdtEndPr/>
      <w:sdtContent>
        <w:p w14:paraId="4B48D86C" w14:textId="4B297126"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
      <w:sdtPr>
        <w:rPr>
          <w:rFonts w:hint="eastAsia"/>
          <w:b/>
          <w:bCs w:val="0"/>
        </w:rPr>
        <w:alias w:val="模块:长期股权投资按成本法核算"/>
        <w:tag w:val="_GBC_e5163872166a4141a666e7eec5d9956c"/>
        <w:id w:val="146870711"/>
        <w:lock w:val="sdtLocked"/>
        <w:placeholder>
          <w:docPart w:val="GBC22222222222222222222222222222"/>
        </w:placeholder>
      </w:sdtPr>
      <w:sdtEndPr>
        <w:rPr>
          <w:b w:val="0"/>
          <w:bCs/>
        </w:rPr>
      </w:sdtEndPr>
      <w:sdtContent>
        <w:p w14:paraId="29FA03E0" w14:textId="53D327F7" w:rsidR="00FC2606" w:rsidRDefault="00FC2606">
          <w:pPr>
            <w:jc w:val="right"/>
          </w:pPr>
        </w:p>
        <w:p w14:paraId="44A37C94" w14:textId="1EC5E085" w:rsidR="00622C3A" w:rsidRDefault="000E6426">
          <w:pPr>
            <w:jc w:val="right"/>
          </w:pPr>
          <w:r>
            <w:rPr>
              <w:rFonts w:hint="eastAsia"/>
            </w:rPr>
            <w:t>单位：</w:t>
          </w:r>
          <w:sdt>
            <w:sdtPr>
              <w:rPr>
                <w:rFonts w:hint="eastAsia"/>
              </w:rPr>
              <w:alias w:val="单位：母公司财务附注：长期股权投资"/>
              <w:tag w:val="_GBC_ee2c3454a2494dfca9c0a07bba82ed3d"/>
              <w:id w:val="18149076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4567180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541" w:type="pct"/>
            <w:jc w:val="center"/>
            <w:tblInd w:w="-9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875"/>
            <w:gridCol w:w="1532"/>
            <w:gridCol w:w="1427"/>
            <w:gridCol w:w="1532"/>
            <w:gridCol w:w="1532"/>
            <w:gridCol w:w="1427"/>
            <w:gridCol w:w="1532"/>
          </w:tblGrid>
          <w:tr w:rsidR="00622C3A" w14:paraId="58ECDA12" w14:textId="77777777" w:rsidTr="00853513">
            <w:trPr>
              <w:cantSplit/>
              <w:jc w:val="center"/>
            </w:trPr>
            <w:sdt>
              <w:sdtPr>
                <w:tag w:val="_PLD_69c4a2f49545484e8b3a149f64c9d21f"/>
                <w:id w:val="1503853175"/>
                <w:lock w:val="sdtLocked"/>
              </w:sdtPr>
              <w:sdtEndPr/>
              <w:sdtContent>
                <w:tc>
                  <w:tcPr>
                    <w:tcW w:w="444" w:type="pct"/>
                    <w:vMerge w:val="restart"/>
                    <w:shd w:val="clear" w:color="auto" w:fill="auto"/>
                    <w:vAlign w:val="center"/>
                  </w:tcPr>
                  <w:p w14:paraId="4EEF0F55" w14:textId="77777777" w:rsidR="00622C3A" w:rsidRDefault="000E6426" w:rsidP="008A0C52">
                    <w:pPr>
                      <w:jc w:val="center"/>
                    </w:pPr>
                    <w:r>
                      <w:rPr>
                        <w:rFonts w:hint="eastAsia"/>
                      </w:rPr>
                      <w:t>项目</w:t>
                    </w:r>
                  </w:p>
                </w:tc>
              </w:sdtContent>
            </w:sdt>
            <w:sdt>
              <w:sdtPr>
                <w:tag w:val="_PLD_f7d0566caa554c4c823029a05c5319eb"/>
                <w:id w:val="430556025"/>
                <w:lock w:val="sdtLocked"/>
              </w:sdtPr>
              <w:sdtEndPr/>
              <w:sdtContent>
                <w:tc>
                  <w:tcPr>
                    <w:tcW w:w="2278" w:type="pct"/>
                    <w:gridSpan w:val="3"/>
                    <w:shd w:val="clear" w:color="auto" w:fill="auto"/>
                    <w:vAlign w:val="center"/>
                  </w:tcPr>
                  <w:p w14:paraId="442C1A5A" w14:textId="77777777" w:rsidR="00622C3A" w:rsidRDefault="000E6426" w:rsidP="008A0C52">
                    <w:pPr>
                      <w:jc w:val="center"/>
                    </w:pPr>
                    <w:r>
                      <w:rPr>
                        <w:rFonts w:hint="eastAsia"/>
                      </w:rPr>
                      <w:t>期末余额</w:t>
                    </w:r>
                  </w:p>
                </w:tc>
              </w:sdtContent>
            </w:sdt>
            <w:sdt>
              <w:sdtPr>
                <w:tag w:val="_PLD_9d2cfae2492a49c2b441d1371a5e4673"/>
                <w:id w:val="1620336568"/>
                <w:lock w:val="sdtLocked"/>
              </w:sdtPr>
              <w:sdtEndPr/>
              <w:sdtContent>
                <w:tc>
                  <w:tcPr>
                    <w:tcW w:w="2278" w:type="pct"/>
                    <w:gridSpan w:val="3"/>
                    <w:shd w:val="clear" w:color="auto" w:fill="auto"/>
                    <w:vAlign w:val="center"/>
                  </w:tcPr>
                  <w:p w14:paraId="6AFBCCCE" w14:textId="77777777" w:rsidR="00622C3A" w:rsidRDefault="000E6426" w:rsidP="008A0C52">
                    <w:pPr>
                      <w:jc w:val="center"/>
                    </w:pPr>
                    <w:r>
                      <w:rPr>
                        <w:rFonts w:hint="eastAsia"/>
                      </w:rPr>
                      <w:t>期初余额</w:t>
                    </w:r>
                  </w:p>
                </w:tc>
              </w:sdtContent>
            </w:sdt>
          </w:tr>
          <w:tr w:rsidR="00622C3A" w14:paraId="36C98B56" w14:textId="77777777" w:rsidTr="00853513">
            <w:trPr>
              <w:cantSplit/>
              <w:jc w:val="center"/>
            </w:trPr>
            <w:tc>
              <w:tcPr>
                <w:tcW w:w="444" w:type="pct"/>
                <w:vMerge/>
                <w:tcBorders>
                  <w:bottom w:val="single" w:sz="6" w:space="0" w:color="auto"/>
                </w:tcBorders>
                <w:shd w:val="clear" w:color="auto" w:fill="auto"/>
                <w:vAlign w:val="center"/>
              </w:tcPr>
              <w:p w14:paraId="1176B949" w14:textId="77777777" w:rsidR="00622C3A" w:rsidRDefault="00622C3A" w:rsidP="008A0C52">
                <w:pPr>
                  <w:jc w:val="center"/>
                </w:pPr>
              </w:p>
            </w:tc>
            <w:sdt>
              <w:sdtPr>
                <w:tag w:val="_PLD_9f664b17996c45f08a57544a9ec7e340"/>
                <w:id w:val="1776132355"/>
                <w:lock w:val="sdtLocked"/>
              </w:sdtPr>
              <w:sdtEndPr/>
              <w:sdtContent>
                <w:tc>
                  <w:tcPr>
                    <w:tcW w:w="777" w:type="pct"/>
                    <w:tcBorders>
                      <w:bottom w:val="single" w:sz="6" w:space="0" w:color="auto"/>
                    </w:tcBorders>
                    <w:shd w:val="clear" w:color="auto" w:fill="auto"/>
                    <w:vAlign w:val="center"/>
                  </w:tcPr>
                  <w:p w14:paraId="12AEE9B5" w14:textId="77777777" w:rsidR="00622C3A" w:rsidRDefault="000E6426" w:rsidP="008A0C52">
                    <w:pPr>
                      <w:jc w:val="center"/>
                    </w:pPr>
                    <w:r>
                      <w:rPr>
                        <w:rFonts w:hint="eastAsia"/>
                      </w:rPr>
                      <w:t>账面余额</w:t>
                    </w:r>
                  </w:p>
                </w:tc>
              </w:sdtContent>
            </w:sdt>
            <w:sdt>
              <w:sdtPr>
                <w:tag w:val="_PLD_5c150a7367994fc29e7f8b50d7ff2eab"/>
                <w:id w:val="1152256775"/>
                <w:lock w:val="sdtLocked"/>
              </w:sdtPr>
              <w:sdtEndPr/>
              <w:sdtContent>
                <w:tc>
                  <w:tcPr>
                    <w:tcW w:w="724" w:type="pct"/>
                    <w:tcBorders>
                      <w:bottom w:val="single" w:sz="6" w:space="0" w:color="auto"/>
                    </w:tcBorders>
                    <w:shd w:val="clear" w:color="auto" w:fill="auto"/>
                    <w:vAlign w:val="center"/>
                  </w:tcPr>
                  <w:p w14:paraId="5B488378" w14:textId="77777777" w:rsidR="00622C3A" w:rsidRDefault="000E6426" w:rsidP="008A0C52">
                    <w:pPr>
                      <w:jc w:val="center"/>
                    </w:pPr>
                    <w:r>
                      <w:rPr>
                        <w:rFonts w:hint="eastAsia"/>
                      </w:rPr>
                      <w:t>减值准备</w:t>
                    </w:r>
                  </w:p>
                </w:tc>
              </w:sdtContent>
            </w:sdt>
            <w:sdt>
              <w:sdtPr>
                <w:tag w:val="_PLD_3db48da0eacd49568929884577dae51b"/>
                <w:id w:val="1400716564"/>
                <w:lock w:val="sdtLocked"/>
              </w:sdtPr>
              <w:sdtEndPr/>
              <w:sdtContent>
                <w:tc>
                  <w:tcPr>
                    <w:tcW w:w="777" w:type="pct"/>
                    <w:tcBorders>
                      <w:bottom w:val="single" w:sz="6" w:space="0" w:color="auto"/>
                    </w:tcBorders>
                    <w:shd w:val="clear" w:color="auto" w:fill="auto"/>
                    <w:vAlign w:val="center"/>
                  </w:tcPr>
                  <w:p w14:paraId="07E86DB6" w14:textId="77777777" w:rsidR="00622C3A" w:rsidRDefault="000E6426" w:rsidP="008A0C52">
                    <w:pPr>
                      <w:jc w:val="center"/>
                    </w:pPr>
                    <w:r>
                      <w:rPr>
                        <w:rFonts w:hint="eastAsia"/>
                      </w:rPr>
                      <w:t>账面价值</w:t>
                    </w:r>
                  </w:p>
                </w:tc>
              </w:sdtContent>
            </w:sdt>
            <w:sdt>
              <w:sdtPr>
                <w:tag w:val="_PLD_00d8a1d3b6754b52929b2c46a2e716c9"/>
                <w:id w:val="-2078576923"/>
                <w:lock w:val="sdtLocked"/>
              </w:sdtPr>
              <w:sdtEndPr/>
              <w:sdtContent>
                <w:tc>
                  <w:tcPr>
                    <w:tcW w:w="777" w:type="pct"/>
                    <w:tcBorders>
                      <w:bottom w:val="single" w:sz="6" w:space="0" w:color="auto"/>
                    </w:tcBorders>
                    <w:shd w:val="clear" w:color="auto" w:fill="auto"/>
                    <w:vAlign w:val="center"/>
                  </w:tcPr>
                  <w:p w14:paraId="7AC58DCB" w14:textId="77777777" w:rsidR="00622C3A" w:rsidRDefault="000E6426" w:rsidP="008A0C52">
                    <w:pPr>
                      <w:jc w:val="center"/>
                    </w:pPr>
                    <w:r>
                      <w:rPr>
                        <w:rFonts w:hint="eastAsia"/>
                      </w:rPr>
                      <w:t>账面余额</w:t>
                    </w:r>
                  </w:p>
                </w:tc>
              </w:sdtContent>
            </w:sdt>
            <w:sdt>
              <w:sdtPr>
                <w:tag w:val="_PLD_0f2c77fc41ea456bab34653dee178805"/>
                <w:id w:val="-1503578649"/>
                <w:lock w:val="sdtLocked"/>
              </w:sdtPr>
              <w:sdtEndPr/>
              <w:sdtContent>
                <w:tc>
                  <w:tcPr>
                    <w:tcW w:w="724" w:type="pct"/>
                    <w:tcBorders>
                      <w:bottom w:val="single" w:sz="6" w:space="0" w:color="auto"/>
                    </w:tcBorders>
                    <w:shd w:val="clear" w:color="auto" w:fill="auto"/>
                    <w:vAlign w:val="center"/>
                  </w:tcPr>
                  <w:p w14:paraId="07DDAB2C" w14:textId="77777777" w:rsidR="00622C3A" w:rsidRDefault="000E6426" w:rsidP="008A0C52">
                    <w:pPr>
                      <w:jc w:val="center"/>
                    </w:pPr>
                    <w:r>
                      <w:rPr>
                        <w:rFonts w:hint="eastAsia"/>
                      </w:rPr>
                      <w:t>减值准备</w:t>
                    </w:r>
                  </w:p>
                </w:tc>
              </w:sdtContent>
            </w:sdt>
            <w:sdt>
              <w:sdtPr>
                <w:tag w:val="_PLD_9ae07ed9769c419fa280d4c5ad3f03d7"/>
                <w:id w:val="1081178557"/>
                <w:lock w:val="sdtLocked"/>
              </w:sdtPr>
              <w:sdtEndPr/>
              <w:sdtContent>
                <w:tc>
                  <w:tcPr>
                    <w:tcW w:w="777" w:type="pct"/>
                    <w:tcBorders>
                      <w:bottom w:val="single" w:sz="6" w:space="0" w:color="auto"/>
                    </w:tcBorders>
                    <w:shd w:val="clear" w:color="auto" w:fill="auto"/>
                    <w:vAlign w:val="center"/>
                  </w:tcPr>
                  <w:p w14:paraId="5DFC655D" w14:textId="77777777" w:rsidR="00622C3A" w:rsidRDefault="000E6426" w:rsidP="008A0C52">
                    <w:pPr>
                      <w:jc w:val="center"/>
                    </w:pPr>
                    <w:r>
                      <w:rPr>
                        <w:rFonts w:hint="eastAsia"/>
                      </w:rPr>
                      <w:t>账面价值</w:t>
                    </w:r>
                  </w:p>
                </w:tc>
              </w:sdtContent>
            </w:sdt>
          </w:tr>
          <w:tr w:rsidR="008A0C52" w14:paraId="1CC40FF8" w14:textId="77777777" w:rsidTr="00853513">
            <w:trPr>
              <w:cantSplit/>
              <w:jc w:val="center"/>
            </w:trPr>
            <w:sdt>
              <w:sdtPr>
                <w:tag w:val="_PLD_b2ce03f2519c40d0a152124161e4337f"/>
                <w:id w:val="-1293363263"/>
                <w:lock w:val="sdtLocked"/>
              </w:sdtPr>
              <w:sdtEndPr/>
              <w:sdtContent>
                <w:tc>
                  <w:tcPr>
                    <w:tcW w:w="444" w:type="pct"/>
                    <w:shd w:val="clear" w:color="auto" w:fill="auto"/>
                  </w:tcPr>
                  <w:p w14:paraId="6CF320F4" w14:textId="77777777" w:rsidR="008A0C52" w:rsidRDefault="008A0C52" w:rsidP="008A0C52">
                    <w:pPr>
                      <w:jc w:val="center"/>
                    </w:pPr>
                    <w:r>
                      <w:rPr>
                        <w:rFonts w:hint="eastAsia"/>
                      </w:rPr>
                      <w:t>对子公司投资</w:t>
                    </w:r>
                  </w:p>
                </w:tc>
              </w:sdtContent>
            </w:sdt>
            <w:tc>
              <w:tcPr>
                <w:tcW w:w="777" w:type="pct"/>
                <w:shd w:val="clear" w:color="auto" w:fill="auto"/>
                <w:vAlign w:val="center"/>
              </w:tcPr>
              <w:p w14:paraId="4644321E" w14:textId="204B02FE" w:rsidR="008A0C52" w:rsidRDefault="008A0C52" w:rsidP="008A0C52">
                <w:pPr>
                  <w:jc w:val="center"/>
                </w:pPr>
                <w:r>
                  <w:t>708,315,182.68</w:t>
                </w:r>
              </w:p>
            </w:tc>
            <w:tc>
              <w:tcPr>
                <w:tcW w:w="724" w:type="pct"/>
                <w:shd w:val="clear" w:color="auto" w:fill="auto"/>
                <w:vAlign w:val="center"/>
              </w:tcPr>
              <w:p w14:paraId="41437DF1" w14:textId="78BE9CD7" w:rsidR="008A0C52" w:rsidRDefault="008A0C52" w:rsidP="008A0C52">
                <w:pPr>
                  <w:jc w:val="center"/>
                </w:pPr>
                <w:r>
                  <w:t>49,215,000.00</w:t>
                </w:r>
              </w:p>
            </w:tc>
            <w:tc>
              <w:tcPr>
                <w:tcW w:w="777" w:type="pct"/>
                <w:shd w:val="clear" w:color="auto" w:fill="auto"/>
                <w:vAlign w:val="center"/>
              </w:tcPr>
              <w:p w14:paraId="5543669C" w14:textId="4393EAC0" w:rsidR="008A0C52" w:rsidRDefault="008A0C52" w:rsidP="008A0C52">
                <w:pPr>
                  <w:jc w:val="center"/>
                </w:pPr>
                <w:r>
                  <w:t>659,100,182.68</w:t>
                </w:r>
              </w:p>
            </w:tc>
            <w:tc>
              <w:tcPr>
                <w:tcW w:w="777" w:type="pct"/>
                <w:shd w:val="clear" w:color="auto" w:fill="auto"/>
                <w:vAlign w:val="center"/>
              </w:tcPr>
              <w:p w14:paraId="15C44345" w14:textId="1CA1B154" w:rsidR="008A0C52" w:rsidRDefault="008A0C52" w:rsidP="008A0C52">
                <w:pPr>
                  <w:jc w:val="center"/>
                </w:pPr>
                <w:r>
                  <w:t>708,315,182.68</w:t>
                </w:r>
              </w:p>
            </w:tc>
            <w:tc>
              <w:tcPr>
                <w:tcW w:w="724" w:type="pct"/>
                <w:shd w:val="clear" w:color="auto" w:fill="auto"/>
                <w:vAlign w:val="center"/>
              </w:tcPr>
              <w:p w14:paraId="25556451" w14:textId="021C945F" w:rsidR="008A0C52" w:rsidRDefault="008A0C52" w:rsidP="008A0C52">
                <w:pPr>
                  <w:jc w:val="center"/>
                </w:pPr>
                <w:r>
                  <w:t>49,215,000.00</w:t>
                </w:r>
              </w:p>
            </w:tc>
            <w:tc>
              <w:tcPr>
                <w:tcW w:w="777" w:type="pct"/>
                <w:shd w:val="clear" w:color="auto" w:fill="auto"/>
                <w:vAlign w:val="center"/>
              </w:tcPr>
              <w:p w14:paraId="57F63E62" w14:textId="1D74C479" w:rsidR="008A0C52" w:rsidRDefault="008A0C52" w:rsidP="008A0C52">
                <w:pPr>
                  <w:jc w:val="center"/>
                </w:pPr>
                <w:r>
                  <w:t>659,100,182.68</w:t>
                </w:r>
              </w:p>
            </w:tc>
          </w:tr>
          <w:tr w:rsidR="008A0C52" w14:paraId="16ABEE3C" w14:textId="77777777" w:rsidTr="00853513">
            <w:trPr>
              <w:cantSplit/>
              <w:jc w:val="center"/>
            </w:trPr>
            <w:sdt>
              <w:sdtPr>
                <w:tag w:val="_PLD_5c8b8837c4fd4f29a39327cb72d5dcbf"/>
                <w:id w:val="-1384408738"/>
                <w:lock w:val="sdtLocked"/>
              </w:sdtPr>
              <w:sdtEndPr/>
              <w:sdtContent>
                <w:tc>
                  <w:tcPr>
                    <w:tcW w:w="444" w:type="pct"/>
                    <w:shd w:val="clear" w:color="auto" w:fill="auto"/>
                    <w:vAlign w:val="center"/>
                  </w:tcPr>
                  <w:p w14:paraId="08EEDE63" w14:textId="77777777" w:rsidR="008A0C52" w:rsidRDefault="008A0C52" w:rsidP="008A0C52">
                    <w:pPr>
                      <w:jc w:val="center"/>
                    </w:pPr>
                    <w:r>
                      <w:rPr>
                        <w:rFonts w:hint="eastAsia"/>
                      </w:rPr>
                      <w:t>合计</w:t>
                    </w:r>
                  </w:p>
                </w:tc>
              </w:sdtContent>
            </w:sdt>
            <w:tc>
              <w:tcPr>
                <w:tcW w:w="777" w:type="pct"/>
                <w:shd w:val="clear" w:color="auto" w:fill="auto"/>
                <w:vAlign w:val="center"/>
              </w:tcPr>
              <w:p w14:paraId="4ED62998" w14:textId="5372433E" w:rsidR="008A0C52" w:rsidRDefault="008A0C52" w:rsidP="008A0C52">
                <w:pPr>
                  <w:jc w:val="center"/>
                </w:pPr>
                <w:r>
                  <w:t>708,315,182.68</w:t>
                </w:r>
              </w:p>
            </w:tc>
            <w:tc>
              <w:tcPr>
                <w:tcW w:w="724" w:type="pct"/>
                <w:shd w:val="clear" w:color="auto" w:fill="auto"/>
                <w:vAlign w:val="center"/>
              </w:tcPr>
              <w:p w14:paraId="09069DD0" w14:textId="618A7E0F" w:rsidR="008A0C52" w:rsidRDefault="008A0C52" w:rsidP="008A0C52">
                <w:pPr>
                  <w:jc w:val="center"/>
                </w:pPr>
                <w:r>
                  <w:t>49,215,000.00</w:t>
                </w:r>
              </w:p>
            </w:tc>
            <w:tc>
              <w:tcPr>
                <w:tcW w:w="777" w:type="pct"/>
                <w:shd w:val="clear" w:color="auto" w:fill="auto"/>
                <w:vAlign w:val="center"/>
              </w:tcPr>
              <w:p w14:paraId="5DE0F620" w14:textId="1912EBCE" w:rsidR="008A0C52" w:rsidRDefault="008A0C52" w:rsidP="008A0C52">
                <w:pPr>
                  <w:jc w:val="center"/>
                </w:pPr>
                <w:r>
                  <w:t>659,100,182.68</w:t>
                </w:r>
              </w:p>
            </w:tc>
            <w:tc>
              <w:tcPr>
                <w:tcW w:w="777" w:type="pct"/>
                <w:shd w:val="clear" w:color="auto" w:fill="auto"/>
                <w:vAlign w:val="center"/>
              </w:tcPr>
              <w:p w14:paraId="1A4F00FE" w14:textId="05ECF5F6" w:rsidR="008A0C52" w:rsidRDefault="008A0C52" w:rsidP="008A0C52">
                <w:pPr>
                  <w:jc w:val="center"/>
                </w:pPr>
                <w:r>
                  <w:t>708,315,182.68</w:t>
                </w:r>
              </w:p>
            </w:tc>
            <w:tc>
              <w:tcPr>
                <w:tcW w:w="724" w:type="pct"/>
                <w:shd w:val="clear" w:color="auto" w:fill="auto"/>
                <w:vAlign w:val="center"/>
              </w:tcPr>
              <w:p w14:paraId="63E5E22B" w14:textId="6EA493B7" w:rsidR="008A0C52" w:rsidRDefault="008A0C52" w:rsidP="008A0C52">
                <w:pPr>
                  <w:jc w:val="center"/>
                </w:pPr>
                <w:r>
                  <w:t>49,215,000.00</w:t>
                </w:r>
              </w:p>
            </w:tc>
            <w:tc>
              <w:tcPr>
                <w:tcW w:w="777" w:type="pct"/>
                <w:shd w:val="clear" w:color="auto" w:fill="auto"/>
                <w:vAlign w:val="center"/>
              </w:tcPr>
              <w:p w14:paraId="052279EB" w14:textId="3AC3B9E8" w:rsidR="008A0C52" w:rsidRDefault="008A0C52" w:rsidP="008A0C52">
                <w:pPr>
                  <w:jc w:val="center"/>
                </w:pPr>
                <w:r>
                  <w:t>659,100,182.68</w:t>
                </w:r>
              </w:p>
            </w:tc>
          </w:tr>
        </w:tbl>
        <w:p w14:paraId="5CDF40AC" w14:textId="77777777" w:rsidR="00622C3A" w:rsidRDefault="00D86D4A"/>
      </w:sdtContent>
    </w:sdt>
    <w:sdt>
      <w:sdtPr>
        <w:rPr>
          <w:rFonts w:ascii="宋体" w:hAnsi="宋体" w:cs="宋体" w:hint="eastAsia"/>
          <w:b w:val="0"/>
          <w:bCs/>
          <w:kern w:val="0"/>
          <w:szCs w:val="24"/>
        </w:rPr>
        <w:alias w:val="模块:对子公司投资"/>
        <w:tag w:val="_GBC_354d808d545e41aab5b25112222d90f9"/>
        <w:id w:val="1821076207"/>
        <w:lock w:val="sdtLocked"/>
        <w:placeholder>
          <w:docPart w:val="GBC22222222222222222222222222222"/>
        </w:placeholder>
      </w:sdtPr>
      <w:sdtEndPr>
        <w:rPr>
          <w:szCs w:val="21"/>
        </w:rPr>
      </w:sdtEndPr>
      <w:sdtContent>
        <w:p w14:paraId="7BC0EE42" w14:textId="77777777" w:rsidR="00622C3A" w:rsidRDefault="000E6426" w:rsidP="007D02D2">
          <w:pPr>
            <w:pStyle w:val="4"/>
            <w:numPr>
              <w:ilvl w:val="0"/>
              <w:numId w:val="101"/>
            </w:numPr>
            <w:rPr>
              <w:rFonts w:ascii="宋体" w:hAnsi="宋体"/>
            </w:rPr>
          </w:pPr>
          <w:r>
            <w:rPr>
              <w:rFonts w:ascii="宋体" w:hAnsi="宋体" w:hint="eastAsia"/>
            </w:rPr>
            <w:t>对子公司投资</w:t>
          </w:r>
        </w:p>
        <w:sdt>
          <w:sdtPr>
            <w:alias w:val="是否适用：母公司对子公司投资[双击切换]"/>
            <w:tag w:val="_GBC_c52cee49247d42a9a79deabbd4c8635c"/>
            <w:id w:val="-717349513"/>
            <w:lock w:val="sdtLocked"/>
            <w:placeholder>
              <w:docPart w:val="GBC22222222222222222222222222222"/>
            </w:placeholder>
          </w:sdtPr>
          <w:sdtEndPr/>
          <w:sdtContent>
            <w:p w14:paraId="338149C5" w14:textId="5AD39FE7"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01F7E4B6" w14:textId="77777777" w:rsidR="00622C3A" w:rsidRDefault="000E6426">
          <w:pPr>
            <w:jc w:val="right"/>
          </w:pPr>
          <w:r>
            <w:rPr>
              <w:rFonts w:hint="eastAsia"/>
            </w:rPr>
            <w:t>单位：</w:t>
          </w:r>
          <w:sdt>
            <w:sdtPr>
              <w:rPr>
                <w:rFonts w:hint="eastAsia"/>
              </w:rPr>
              <w:alias w:val="单位：母公司财务附注：对子公司投资"/>
              <w:tag w:val="_GBC_84c410d0b81f42e3adfddc3699487310"/>
              <w:id w:val="-1602866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7916422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254"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1686"/>
            <w:gridCol w:w="874"/>
            <w:gridCol w:w="873"/>
            <w:gridCol w:w="1687"/>
            <w:gridCol w:w="873"/>
            <w:gridCol w:w="1581"/>
          </w:tblGrid>
          <w:tr w:rsidR="008A0C52" w14:paraId="47698989" w14:textId="77777777" w:rsidTr="005C7D83">
            <w:trPr>
              <w:jc w:val="center"/>
            </w:trPr>
            <w:sdt>
              <w:sdtPr>
                <w:tag w:val="_PLD_c6f1ebfed2274883870089cc90c0b5b3"/>
                <w:id w:val="-845484504"/>
                <w:lock w:val="sdtLocked"/>
              </w:sdtPr>
              <w:sdtEndPr/>
              <w:sdtContent>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14:paraId="7381950E" w14:textId="77777777" w:rsidR="008A0C52" w:rsidRDefault="008A0C52" w:rsidP="008A0C52">
                    <w:pPr>
                      <w:jc w:val="center"/>
                    </w:pPr>
                    <w:r>
                      <w:rPr>
                        <w:rFonts w:hint="eastAsia"/>
                      </w:rPr>
                      <w:t>被投资单位</w:t>
                    </w:r>
                  </w:p>
                </w:tc>
              </w:sdtContent>
            </w:sdt>
            <w:sdt>
              <w:sdtPr>
                <w:tag w:val="_PLD_c8b6275a3567432ba7b63d4485a9cce5"/>
                <w:id w:val="-391277276"/>
                <w:lock w:val="sdtLocked"/>
              </w:sdtPr>
              <w:sdtEndPr/>
              <w:sdtContent>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4D403126" w14:textId="77777777" w:rsidR="008A0C52" w:rsidRDefault="008A0C52" w:rsidP="008A0C52">
                    <w:pPr>
                      <w:jc w:val="center"/>
                    </w:pPr>
                    <w:r>
                      <w:rPr>
                        <w:rFonts w:hint="eastAsia"/>
                      </w:rPr>
                      <w:t>期初余额</w:t>
                    </w:r>
                  </w:p>
                </w:tc>
              </w:sdtContent>
            </w:sdt>
            <w:sdt>
              <w:sdtPr>
                <w:tag w:val="_PLD_a192e1f764d54f39ad94a065019bc4f2"/>
                <w:id w:val="-272638113"/>
                <w:lock w:val="sdtLocked"/>
              </w:sdtPr>
              <w:sdtEndPr/>
              <w:sdtContent>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2AA4A69" w14:textId="77777777" w:rsidR="008A0C52" w:rsidRDefault="008A0C52" w:rsidP="008A0C52">
                    <w:pPr>
                      <w:jc w:val="center"/>
                    </w:pPr>
                    <w:r>
                      <w:rPr>
                        <w:rFonts w:hint="eastAsia"/>
                      </w:rPr>
                      <w:t>本期增加</w:t>
                    </w:r>
                  </w:p>
                </w:tc>
              </w:sdtContent>
            </w:sdt>
            <w:sdt>
              <w:sdtPr>
                <w:tag w:val="_PLD_3a74d3e1bc0e43debb3fdd0f1f6de769"/>
                <w:id w:val="-1747491810"/>
                <w:lock w:val="sdtLocked"/>
              </w:sdtPr>
              <w:sdtEndPr/>
              <w:sdtContent>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9F55C2F" w14:textId="77777777" w:rsidR="008A0C52" w:rsidRDefault="008A0C52" w:rsidP="008A0C52">
                    <w:pPr>
                      <w:jc w:val="center"/>
                    </w:pPr>
                    <w:r>
                      <w:rPr>
                        <w:rFonts w:hint="eastAsia"/>
                      </w:rPr>
                      <w:t>本期减少</w:t>
                    </w:r>
                  </w:p>
                </w:tc>
              </w:sdtContent>
            </w:sdt>
            <w:sdt>
              <w:sdtPr>
                <w:tag w:val="_PLD_62acff2435cd434284a753ea8ebfa201"/>
                <w:id w:val="1016279236"/>
                <w:lock w:val="sdtLocked"/>
              </w:sdtPr>
              <w:sdtEndPr/>
              <w:sdtContent>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64DE6032" w14:textId="77777777" w:rsidR="008A0C52" w:rsidRDefault="008A0C52" w:rsidP="008A0C52">
                    <w:pPr>
                      <w:jc w:val="center"/>
                    </w:pPr>
                    <w:r>
                      <w:rPr>
                        <w:rFonts w:hint="eastAsia"/>
                      </w:rPr>
                      <w:t>期末余额</w:t>
                    </w:r>
                  </w:p>
                </w:tc>
              </w:sdtContent>
            </w:sdt>
            <w:sdt>
              <w:sdtPr>
                <w:tag w:val="_PLD_67b1a9b1d215409ebb6ceb131ad5e8bf"/>
                <w:id w:val="663752826"/>
                <w:lock w:val="sdtLocked"/>
              </w:sdtPr>
              <w:sdtEndPr/>
              <w:sdtContent>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21D584C" w14:textId="77777777" w:rsidR="008A0C52" w:rsidRDefault="008A0C52" w:rsidP="008A0C52">
                    <w:pPr>
                      <w:jc w:val="center"/>
                    </w:pPr>
                    <w:r>
                      <w:rPr>
                        <w:rFonts w:hint="eastAsia"/>
                      </w:rPr>
                      <w:t>本期计提减值准备</w:t>
                    </w:r>
                  </w:p>
                </w:tc>
              </w:sdtContent>
            </w:sdt>
            <w:sdt>
              <w:sdtPr>
                <w:tag w:val="_PLD_bfab2049a5684d7d922489b57382b080"/>
                <w:id w:val="1495447675"/>
                <w:lock w:val="sdtLocked"/>
              </w:sdtPr>
              <w:sdtEndPr/>
              <w:sdtContent>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7AD1384B" w14:textId="77777777" w:rsidR="008A0C52" w:rsidRDefault="008A0C52" w:rsidP="008A0C52">
                    <w:pPr>
                      <w:jc w:val="center"/>
                    </w:pPr>
                    <w:r>
                      <w:rPr>
                        <w:rFonts w:hint="eastAsia"/>
                      </w:rPr>
                      <w:t>减值准备期末余额</w:t>
                    </w:r>
                  </w:p>
                </w:tc>
              </w:sdtContent>
            </w:sdt>
          </w:tr>
          <w:sdt>
            <w:sdtPr>
              <w:alias w:val="长期股权投资明细"/>
              <w:tag w:val="_GBC_daf82e8df55d4ba9bf351c25fd5a63c2"/>
              <w:id w:val="-1332297301"/>
              <w:lock w:val="sdtLocked"/>
            </w:sdtPr>
            <w:sdtEndPr/>
            <w:sdtContent>
              <w:tr w:rsidR="008A0C52" w14:paraId="1C1979C9" w14:textId="77777777" w:rsidTr="005C7D83">
                <w:trPr>
                  <w:jc w:val="center"/>
                </w:trPr>
                <w:tc>
                  <w:tcPr>
                    <w:tcW w:w="1018" w:type="pct"/>
                    <w:tcBorders>
                      <w:top w:val="single" w:sz="4" w:space="0" w:color="auto"/>
                      <w:left w:val="single" w:sz="4" w:space="0" w:color="auto"/>
                      <w:bottom w:val="single" w:sz="4" w:space="0" w:color="auto"/>
                      <w:right w:val="single" w:sz="4" w:space="0" w:color="auto"/>
                    </w:tcBorders>
                    <w:vAlign w:val="center"/>
                  </w:tcPr>
                  <w:p w14:paraId="36CE2303" w14:textId="77777777" w:rsidR="008A0C52" w:rsidRDefault="008A0C52" w:rsidP="008A0C52">
                    <w:r>
                      <w:t>福建省永安轴承有限责任公司</w:t>
                    </w:r>
                  </w:p>
                </w:tc>
                <w:tc>
                  <w:tcPr>
                    <w:tcW w:w="887" w:type="pct"/>
                    <w:tcBorders>
                      <w:top w:val="single" w:sz="4" w:space="0" w:color="auto"/>
                      <w:left w:val="single" w:sz="4" w:space="0" w:color="auto"/>
                      <w:bottom w:val="single" w:sz="4" w:space="0" w:color="auto"/>
                      <w:right w:val="single" w:sz="4" w:space="0" w:color="auto"/>
                    </w:tcBorders>
                  </w:tcPr>
                  <w:p w14:paraId="1D22068E" w14:textId="77777777" w:rsidR="008A0C52" w:rsidRDefault="008A0C52" w:rsidP="008A0C52">
                    <w:pPr>
                      <w:jc w:val="right"/>
                    </w:pPr>
                    <w:r>
                      <w:t>172,054,848.42</w:t>
                    </w:r>
                  </w:p>
                </w:tc>
                <w:tc>
                  <w:tcPr>
                    <w:tcW w:w="460" w:type="pct"/>
                    <w:tcBorders>
                      <w:top w:val="single" w:sz="4" w:space="0" w:color="auto"/>
                      <w:left w:val="single" w:sz="4" w:space="0" w:color="auto"/>
                      <w:bottom w:val="single" w:sz="4" w:space="0" w:color="auto"/>
                      <w:right w:val="single" w:sz="4" w:space="0" w:color="auto"/>
                    </w:tcBorders>
                  </w:tcPr>
                  <w:p w14:paraId="3D622E9B"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7AA2D2E9"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53823658" w14:textId="77777777" w:rsidR="008A0C52" w:rsidRDefault="008A0C52" w:rsidP="008A0C52">
                    <w:pPr>
                      <w:jc w:val="right"/>
                    </w:pPr>
                    <w:r>
                      <w:t>172,054,848.42</w:t>
                    </w:r>
                  </w:p>
                </w:tc>
                <w:tc>
                  <w:tcPr>
                    <w:tcW w:w="459" w:type="pct"/>
                    <w:tcBorders>
                      <w:top w:val="single" w:sz="4" w:space="0" w:color="auto"/>
                      <w:left w:val="single" w:sz="4" w:space="0" w:color="auto"/>
                      <w:bottom w:val="single" w:sz="4" w:space="0" w:color="auto"/>
                      <w:right w:val="single" w:sz="4" w:space="0" w:color="auto"/>
                    </w:tcBorders>
                  </w:tcPr>
                  <w:p w14:paraId="456BB7FE"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507E65F0" w14:textId="77777777" w:rsidR="008A0C52" w:rsidRDefault="008A0C52" w:rsidP="008A0C52">
                    <w:pPr>
                      <w:jc w:val="right"/>
                    </w:pPr>
                  </w:p>
                </w:tc>
              </w:tr>
            </w:sdtContent>
          </w:sdt>
          <w:sdt>
            <w:sdtPr>
              <w:alias w:val="长期股权投资明细"/>
              <w:tag w:val="_GBC_daf82e8df55d4ba9bf351c25fd5a63c2"/>
              <w:id w:val="791952205"/>
              <w:lock w:val="sdtLocked"/>
            </w:sdtPr>
            <w:sdtEndPr/>
            <w:sdtContent>
              <w:tr w:rsidR="008A0C52" w14:paraId="429163CE" w14:textId="77777777" w:rsidTr="005C7D83">
                <w:trPr>
                  <w:jc w:val="center"/>
                </w:trPr>
                <w:tc>
                  <w:tcPr>
                    <w:tcW w:w="1018" w:type="pct"/>
                    <w:tcBorders>
                      <w:top w:val="single" w:sz="4" w:space="0" w:color="auto"/>
                      <w:left w:val="single" w:sz="4" w:space="0" w:color="auto"/>
                      <w:bottom w:val="single" w:sz="4" w:space="0" w:color="auto"/>
                      <w:right w:val="single" w:sz="4" w:space="0" w:color="auto"/>
                    </w:tcBorders>
                    <w:vAlign w:val="center"/>
                  </w:tcPr>
                  <w:p w14:paraId="1861E672" w14:textId="77777777" w:rsidR="008A0C52" w:rsidRDefault="008A0C52" w:rsidP="008A0C52">
                    <w:r>
                      <w:t>福建红旗股份有限公司</w:t>
                    </w:r>
                  </w:p>
                </w:tc>
                <w:tc>
                  <w:tcPr>
                    <w:tcW w:w="887" w:type="pct"/>
                    <w:tcBorders>
                      <w:top w:val="single" w:sz="4" w:space="0" w:color="auto"/>
                      <w:left w:val="single" w:sz="4" w:space="0" w:color="auto"/>
                      <w:bottom w:val="single" w:sz="4" w:space="0" w:color="auto"/>
                      <w:right w:val="single" w:sz="4" w:space="0" w:color="auto"/>
                    </w:tcBorders>
                  </w:tcPr>
                  <w:p w14:paraId="7ED24F65" w14:textId="77777777" w:rsidR="008A0C52" w:rsidRDefault="008A0C52" w:rsidP="008A0C52">
                    <w:pPr>
                      <w:jc w:val="right"/>
                    </w:pPr>
                    <w:r>
                      <w:t>51,165,000.00</w:t>
                    </w:r>
                  </w:p>
                </w:tc>
                <w:tc>
                  <w:tcPr>
                    <w:tcW w:w="460" w:type="pct"/>
                    <w:tcBorders>
                      <w:top w:val="single" w:sz="4" w:space="0" w:color="auto"/>
                      <w:left w:val="single" w:sz="4" w:space="0" w:color="auto"/>
                      <w:bottom w:val="single" w:sz="4" w:space="0" w:color="auto"/>
                      <w:right w:val="single" w:sz="4" w:space="0" w:color="auto"/>
                    </w:tcBorders>
                  </w:tcPr>
                  <w:p w14:paraId="653CC76E"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67BBBCF9"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284D7985" w14:textId="77777777" w:rsidR="008A0C52" w:rsidRDefault="008A0C52" w:rsidP="008A0C52">
                    <w:pPr>
                      <w:jc w:val="right"/>
                    </w:pPr>
                    <w:r>
                      <w:t>51,165,000.00</w:t>
                    </w:r>
                  </w:p>
                </w:tc>
                <w:tc>
                  <w:tcPr>
                    <w:tcW w:w="459" w:type="pct"/>
                    <w:tcBorders>
                      <w:top w:val="single" w:sz="4" w:space="0" w:color="auto"/>
                      <w:left w:val="single" w:sz="4" w:space="0" w:color="auto"/>
                      <w:bottom w:val="single" w:sz="4" w:space="0" w:color="auto"/>
                      <w:right w:val="single" w:sz="4" w:space="0" w:color="auto"/>
                    </w:tcBorders>
                  </w:tcPr>
                  <w:p w14:paraId="3F3BADB8"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6F8453D7" w14:textId="77777777" w:rsidR="008A0C52" w:rsidRDefault="008A0C52" w:rsidP="008A0C52">
                    <w:pPr>
                      <w:jc w:val="right"/>
                    </w:pPr>
                    <w:r>
                      <w:t>14,215,000.00</w:t>
                    </w:r>
                  </w:p>
                </w:tc>
              </w:tr>
            </w:sdtContent>
          </w:sdt>
          <w:sdt>
            <w:sdtPr>
              <w:alias w:val="长期股权投资明细"/>
              <w:tag w:val="_GBC_daf82e8df55d4ba9bf351c25fd5a63c2"/>
              <w:id w:val="1143160663"/>
              <w:lock w:val="sdtLocked"/>
            </w:sdtPr>
            <w:sdtEndPr/>
            <w:sdtContent>
              <w:tr w:rsidR="008A0C52" w14:paraId="3088F962" w14:textId="77777777" w:rsidTr="005C7D83">
                <w:trPr>
                  <w:jc w:val="center"/>
                </w:trPr>
                <w:tc>
                  <w:tcPr>
                    <w:tcW w:w="1018" w:type="pct"/>
                    <w:tcBorders>
                      <w:top w:val="single" w:sz="4" w:space="0" w:color="auto"/>
                      <w:left w:val="single" w:sz="4" w:space="0" w:color="auto"/>
                      <w:bottom w:val="single" w:sz="4" w:space="0" w:color="auto"/>
                      <w:right w:val="single" w:sz="4" w:space="0" w:color="auto"/>
                    </w:tcBorders>
                    <w:vAlign w:val="center"/>
                  </w:tcPr>
                  <w:p w14:paraId="5EAEA3AF" w14:textId="77777777" w:rsidR="008A0C52" w:rsidRDefault="008A0C52" w:rsidP="008A0C52">
                    <w:r>
                      <w:t>漳州金田机械有限公司</w:t>
                    </w:r>
                  </w:p>
                </w:tc>
                <w:tc>
                  <w:tcPr>
                    <w:tcW w:w="887" w:type="pct"/>
                    <w:tcBorders>
                      <w:top w:val="single" w:sz="4" w:space="0" w:color="auto"/>
                      <w:left w:val="single" w:sz="4" w:space="0" w:color="auto"/>
                      <w:bottom w:val="single" w:sz="4" w:space="0" w:color="auto"/>
                      <w:right w:val="single" w:sz="4" w:space="0" w:color="auto"/>
                    </w:tcBorders>
                  </w:tcPr>
                  <w:p w14:paraId="6CCA6636" w14:textId="77777777" w:rsidR="008A0C52" w:rsidRDefault="008A0C52" w:rsidP="008A0C52">
                    <w:pPr>
                      <w:jc w:val="right"/>
                    </w:pPr>
                    <w:r>
                      <w:t>500,000.00</w:t>
                    </w:r>
                  </w:p>
                </w:tc>
                <w:tc>
                  <w:tcPr>
                    <w:tcW w:w="460" w:type="pct"/>
                    <w:tcBorders>
                      <w:top w:val="single" w:sz="4" w:space="0" w:color="auto"/>
                      <w:left w:val="single" w:sz="4" w:space="0" w:color="auto"/>
                      <w:bottom w:val="single" w:sz="4" w:space="0" w:color="auto"/>
                      <w:right w:val="single" w:sz="4" w:space="0" w:color="auto"/>
                    </w:tcBorders>
                  </w:tcPr>
                  <w:p w14:paraId="2BC00634"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00BAB19E"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153C9AC5" w14:textId="77777777" w:rsidR="008A0C52" w:rsidRDefault="008A0C52" w:rsidP="008A0C52">
                    <w:pPr>
                      <w:jc w:val="right"/>
                    </w:pPr>
                    <w:r>
                      <w:t>500,000.00</w:t>
                    </w:r>
                  </w:p>
                </w:tc>
                <w:tc>
                  <w:tcPr>
                    <w:tcW w:w="459" w:type="pct"/>
                    <w:tcBorders>
                      <w:top w:val="single" w:sz="4" w:space="0" w:color="auto"/>
                      <w:left w:val="single" w:sz="4" w:space="0" w:color="auto"/>
                      <w:bottom w:val="single" w:sz="4" w:space="0" w:color="auto"/>
                      <w:right w:val="single" w:sz="4" w:space="0" w:color="auto"/>
                    </w:tcBorders>
                  </w:tcPr>
                  <w:p w14:paraId="510A3D07"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10D40322" w14:textId="77777777" w:rsidR="008A0C52" w:rsidRDefault="008A0C52" w:rsidP="008A0C52">
                    <w:pPr>
                      <w:jc w:val="right"/>
                    </w:pPr>
                  </w:p>
                </w:tc>
              </w:tr>
            </w:sdtContent>
          </w:sdt>
          <w:sdt>
            <w:sdtPr>
              <w:alias w:val="长期股权投资明细"/>
              <w:tag w:val="_GBC_daf82e8df55d4ba9bf351c25fd5a63c2"/>
              <w:id w:val="1158656104"/>
              <w:lock w:val="sdtLocked"/>
            </w:sdtPr>
            <w:sdtEndPr/>
            <w:sdtContent>
              <w:tr w:rsidR="008A0C52" w14:paraId="20783CA4" w14:textId="77777777" w:rsidTr="005C7D83">
                <w:trPr>
                  <w:jc w:val="center"/>
                </w:trPr>
                <w:tc>
                  <w:tcPr>
                    <w:tcW w:w="1018" w:type="pct"/>
                    <w:tcBorders>
                      <w:top w:val="single" w:sz="4" w:space="0" w:color="auto"/>
                      <w:left w:val="single" w:sz="4" w:space="0" w:color="auto"/>
                      <w:bottom w:val="single" w:sz="4" w:space="0" w:color="auto"/>
                      <w:right w:val="single" w:sz="4" w:space="0" w:color="auto"/>
                    </w:tcBorders>
                    <w:vAlign w:val="center"/>
                  </w:tcPr>
                  <w:p w14:paraId="11D3E9C3" w14:textId="77777777" w:rsidR="008A0C52" w:rsidRDefault="008A0C52" w:rsidP="008A0C52">
                    <w:r>
                      <w:t>福建龙溪轴承检测有限公司</w:t>
                    </w:r>
                  </w:p>
                </w:tc>
                <w:tc>
                  <w:tcPr>
                    <w:tcW w:w="887" w:type="pct"/>
                    <w:tcBorders>
                      <w:top w:val="single" w:sz="4" w:space="0" w:color="auto"/>
                      <w:left w:val="single" w:sz="4" w:space="0" w:color="auto"/>
                      <w:bottom w:val="single" w:sz="4" w:space="0" w:color="auto"/>
                      <w:right w:val="single" w:sz="4" w:space="0" w:color="auto"/>
                    </w:tcBorders>
                  </w:tcPr>
                  <w:p w14:paraId="09BBAA6C" w14:textId="77777777" w:rsidR="008A0C52" w:rsidRDefault="008A0C52" w:rsidP="008A0C52">
                    <w:pPr>
                      <w:jc w:val="right"/>
                    </w:pPr>
                    <w:r>
                      <w:t>1,000,000.00</w:t>
                    </w:r>
                  </w:p>
                </w:tc>
                <w:tc>
                  <w:tcPr>
                    <w:tcW w:w="460" w:type="pct"/>
                    <w:tcBorders>
                      <w:top w:val="single" w:sz="4" w:space="0" w:color="auto"/>
                      <w:left w:val="single" w:sz="4" w:space="0" w:color="auto"/>
                      <w:bottom w:val="single" w:sz="4" w:space="0" w:color="auto"/>
                      <w:right w:val="single" w:sz="4" w:space="0" w:color="auto"/>
                    </w:tcBorders>
                  </w:tcPr>
                  <w:p w14:paraId="7F8596C5"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42F603D8"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72FE4E1B" w14:textId="77777777" w:rsidR="008A0C52" w:rsidRDefault="008A0C52" w:rsidP="008A0C52">
                    <w:pPr>
                      <w:jc w:val="right"/>
                    </w:pPr>
                    <w:r>
                      <w:t>1,000,000.00</w:t>
                    </w:r>
                  </w:p>
                </w:tc>
                <w:tc>
                  <w:tcPr>
                    <w:tcW w:w="459" w:type="pct"/>
                    <w:tcBorders>
                      <w:top w:val="single" w:sz="4" w:space="0" w:color="auto"/>
                      <w:left w:val="single" w:sz="4" w:space="0" w:color="auto"/>
                      <w:bottom w:val="single" w:sz="4" w:space="0" w:color="auto"/>
                      <w:right w:val="single" w:sz="4" w:space="0" w:color="auto"/>
                    </w:tcBorders>
                  </w:tcPr>
                  <w:p w14:paraId="21075D71"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329886CD" w14:textId="77777777" w:rsidR="008A0C52" w:rsidRDefault="008A0C52" w:rsidP="008A0C52">
                    <w:pPr>
                      <w:jc w:val="right"/>
                    </w:pPr>
                  </w:p>
                </w:tc>
              </w:tr>
            </w:sdtContent>
          </w:sdt>
          <w:sdt>
            <w:sdtPr>
              <w:alias w:val="长期股权投资明细"/>
              <w:tag w:val="_GBC_daf82e8df55d4ba9bf351c25fd5a63c2"/>
              <w:id w:val="-698932251"/>
              <w:lock w:val="sdtLocked"/>
            </w:sdtPr>
            <w:sdtEndPr/>
            <w:sdtContent>
              <w:tr w:rsidR="008A0C52" w14:paraId="203D2489" w14:textId="77777777" w:rsidTr="005C7D83">
                <w:trPr>
                  <w:jc w:val="center"/>
                </w:trPr>
                <w:tc>
                  <w:tcPr>
                    <w:tcW w:w="1018" w:type="pct"/>
                    <w:tcBorders>
                      <w:top w:val="single" w:sz="4" w:space="0" w:color="auto"/>
                      <w:left w:val="single" w:sz="4" w:space="0" w:color="auto"/>
                      <w:bottom w:val="single" w:sz="4" w:space="0" w:color="auto"/>
                      <w:right w:val="single" w:sz="4" w:space="0" w:color="auto"/>
                    </w:tcBorders>
                    <w:vAlign w:val="center"/>
                  </w:tcPr>
                  <w:p w14:paraId="3FBB3512" w14:textId="77777777" w:rsidR="008A0C52" w:rsidRDefault="008A0C52" w:rsidP="008A0C52">
                    <w:r>
                      <w:t>福建省三明齿轮箱有限责任公司</w:t>
                    </w:r>
                  </w:p>
                </w:tc>
                <w:tc>
                  <w:tcPr>
                    <w:tcW w:w="887" w:type="pct"/>
                    <w:tcBorders>
                      <w:top w:val="single" w:sz="4" w:space="0" w:color="auto"/>
                      <w:left w:val="single" w:sz="4" w:space="0" w:color="auto"/>
                      <w:bottom w:val="single" w:sz="4" w:space="0" w:color="auto"/>
                      <w:right w:val="single" w:sz="4" w:space="0" w:color="auto"/>
                    </w:tcBorders>
                  </w:tcPr>
                  <w:p w14:paraId="0BEFD70C" w14:textId="77777777" w:rsidR="008A0C52" w:rsidRDefault="008A0C52" w:rsidP="008A0C52">
                    <w:pPr>
                      <w:jc w:val="right"/>
                    </w:pPr>
                    <w:r>
                      <w:t>70,305,178.94</w:t>
                    </w:r>
                  </w:p>
                </w:tc>
                <w:tc>
                  <w:tcPr>
                    <w:tcW w:w="460" w:type="pct"/>
                    <w:tcBorders>
                      <w:top w:val="single" w:sz="4" w:space="0" w:color="auto"/>
                      <w:left w:val="single" w:sz="4" w:space="0" w:color="auto"/>
                      <w:bottom w:val="single" w:sz="4" w:space="0" w:color="auto"/>
                      <w:right w:val="single" w:sz="4" w:space="0" w:color="auto"/>
                    </w:tcBorders>
                  </w:tcPr>
                  <w:p w14:paraId="0B19A33B"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7197C6ED"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66B770A6" w14:textId="77777777" w:rsidR="008A0C52" w:rsidRDefault="008A0C52" w:rsidP="008A0C52">
                    <w:pPr>
                      <w:jc w:val="right"/>
                    </w:pPr>
                    <w:r>
                      <w:t>70,305,178.94</w:t>
                    </w:r>
                  </w:p>
                </w:tc>
                <w:tc>
                  <w:tcPr>
                    <w:tcW w:w="459" w:type="pct"/>
                    <w:tcBorders>
                      <w:top w:val="single" w:sz="4" w:space="0" w:color="auto"/>
                      <w:left w:val="single" w:sz="4" w:space="0" w:color="auto"/>
                      <w:bottom w:val="single" w:sz="4" w:space="0" w:color="auto"/>
                      <w:right w:val="single" w:sz="4" w:space="0" w:color="auto"/>
                    </w:tcBorders>
                  </w:tcPr>
                  <w:p w14:paraId="26698891"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39A8EA9C" w14:textId="77777777" w:rsidR="008A0C52" w:rsidRDefault="008A0C52" w:rsidP="008A0C52">
                    <w:pPr>
                      <w:jc w:val="right"/>
                    </w:pPr>
                  </w:p>
                </w:tc>
              </w:tr>
            </w:sdtContent>
          </w:sdt>
          <w:sdt>
            <w:sdtPr>
              <w:alias w:val="长期股权投资明细"/>
              <w:tag w:val="_GBC_daf82e8df55d4ba9bf351c25fd5a63c2"/>
              <w:id w:val="1425686355"/>
              <w:lock w:val="sdtLocked"/>
            </w:sdtPr>
            <w:sdtEndPr/>
            <w:sdtContent>
              <w:tr w:rsidR="008A0C52" w14:paraId="52081B81" w14:textId="77777777" w:rsidTr="005C7D83">
                <w:trPr>
                  <w:jc w:val="center"/>
                </w:trPr>
                <w:tc>
                  <w:tcPr>
                    <w:tcW w:w="1018" w:type="pct"/>
                    <w:tcBorders>
                      <w:top w:val="single" w:sz="4" w:space="0" w:color="auto"/>
                      <w:left w:val="single" w:sz="4" w:space="0" w:color="auto"/>
                      <w:bottom w:val="single" w:sz="4" w:space="0" w:color="auto"/>
                      <w:right w:val="single" w:sz="4" w:space="0" w:color="auto"/>
                    </w:tcBorders>
                    <w:vAlign w:val="center"/>
                  </w:tcPr>
                  <w:p w14:paraId="64AF68A5" w14:textId="77777777" w:rsidR="008A0C52" w:rsidRDefault="008A0C52" w:rsidP="008A0C52">
                    <w:r>
                      <w:t>漳州</w:t>
                    </w:r>
                    <w:proofErr w:type="gramStart"/>
                    <w:r>
                      <w:t>市金驰汽车</w:t>
                    </w:r>
                    <w:proofErr w:type="gramEnd"/>
                    <w:r>
                      <w:t>配件有限公司</w:t>
                    </w:r>
                  </w:p>
                </w:tc>
                <w:tc>
                  <w:tcPr>
                    <w:tcW w:w="887" w:type="pct"/>
                    <w:tcBorders>
                      <w:top w:val="single" w:sz="4" w:space="0" w:color="auto"/>
                      <w:left w:val="single" w:sz="4" w:space="0" w:color="auto"/>
                      <w:bottom w:val="single" w:sz="4" w:space="0" w:color="auto"/>
                      <w:right w:val="single" w:sz="4" w:space="0" w:color="auto"/>
                    </w:tcBorders>
                  </w:tcPr>
                  <w:p w14:paraId="384E69B8" w14:textId="77777777" w:rsidR="008A0C52" w:rsidRDefault="008A0C52" w:rsidP="008A0C52">
                    <w:pPr>
                      <w:jc w:val="right"/>
                    </w:pPr>
                    <w:r>
                      <w:t>4,500,000.00</w:t>
                    </w:r>
                  </w:p>
                </w:tc>
                <w:tc>
                  <w:tcPr>
                    <w:tcW w:w="460" w:type="pct"/>
                    <w:tcBorders>
                      <w:top w:val="single" w:sz="4" w:space="0" w:color="auto"/>
                      <w:left w:val="single" w:sz="4" w:space="0" w:color="auto"/>
                      <w:bottom w:val="single" w:sz="4" w:space="0" w:color="auto"/>
                      <w:right w:val="single" w:sz="4" w:space="0" w:color="auto"/>
                    </w:tcBorders>
                  </w:tcPr>
                  <w:p w14:paraId="333A8146"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667E3491"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12B38C39" w14:textId="77777777" w:rsidR="008A0C52" w:rsidRDefault="008A0C52" w:rsidP="008A0C52">
                    <w:pPr>
                      <w:jc w:val="right"/>
                    </w:pPr>
                    <w:r>
                      <w:t>4,500,000.00</w:t>
                    </w:r>
                  </w:p>
                </w:tc>
                <w:tc>
                  <w:tcPr>
                    <w:tcW w:w="459" w:type="pct"/>
                    <w:tcBorders>
                      <w:top w:val="single" w:sz="4" w:space="0" w:color="auto"/>
                      <w:left w:val="single" w:sz="4" w:space="0" w:color="auto"/>
                      <w:bottom w:val="single" w:sz="4" w:space="0" w:color="auto"/>
                      <w:right w:val="single" w:sz="4" w:space="0" w:color="auto"/>
                    </w:tcBorders>
                  </w:tcPr>
                  <w:p w14:paraId="0D172F9E"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4D8A69C2" w14:textId="77777777" w:rsidR="008A0C52" w:rsidRDefault="008A0C52" w:rsidP="008A0C52">
                    <w:pPr>
                      <w:jc w:val="right"/>
                    </w:pPr>
                  </w:p>
                </w:tc>
              </w:tr>
            </w:sdtContent>
          </w:sdt>
          <w:sdt>
            <w:sdtPr>
              <w:alias w:val="长期股权投资明细"/>
              <w:tag w:val="_GBC_daf82e8df55d4ba9bf351c25fd5a63c2"/>
              <w:id w:val="-1205248517"/>
              <w:lock w:val="sdtLocked"/>
            </w:sdtPr>
            <w:sdtEndPr/>
            <w:sdtContent>
              <w:tr w:rsidR="008A0C52" w14:paraId="193D14E0" w14:textId="77777777" w:rsidTr="005C7D83">
                <w:trPr>
                  <w:jc w:val="center"/>
                </w:trPr>
                <w:tc>
                  <w:tcPr>
                    <w:tcW w:w="1018" w:type="pct"/>
                    <w:tcBorders>
                      <w:top w:val="single" w:sz="4" w:space="0" w:color="auto"/>
                      <w:left w:val="single" w:sz="4" w:space="0" w:color="auto"/>
                      <w:bottom w:val="single" w:sz="4" w:space="0" w:color="auto"/>
                      <w:right w:val="single" w:sz="4" w:space="0" w:color="auto"/>
                    </w:tcBorders>
                    <w:vAlign w:val="center"/>
                  </w:tcPr>
                  <w:p w14:paraId="1C141083" w14:textId="77777777" w:rsidR="008A0C52" w:rsidRDefault="008A0C52" w:rsidP="008A0C52">
                    <w:r>
                      <w:t>福建龙冠贸易有限公司</w:t>
                    </w:r>
                  </w:p>
                </w:tc>
                <w:tc>
                  <w:tcPr>
                    <w:tcW w:w="887" w:type="pct"/>
                    <w:tcBorders>
                      <w:top w:val="single" w:sz="4" w:space="0" w:color="auto"/>
                      <w:left w:val="single" w:sz="4" w:space="0" w:color="auto"/>
                      <w:bottom w:val="single" w:sz="4" w:space="0" w:color="auto"/>
                      <w:right w:val="single" w:sz="4" w:space="0" w:color="auto"/>
                    </w:tcBorders>
                  </w:tcPr>
                  <w:p w14:paraId="48CA339A" w14:textId="77777777" w:rsidR="008A0C52" w:rsidRDefault="008A0C52" w:rsidP="008A0C52">
                    <w:pPr>
                      <w:jc w:val="right"/>
                    </w:pPr>
                    <w:r>
                      <w:t>59,202,810.00</w:t>
                    </w:r>
                  </w:p>
                </w:tc>
                <w:tc>
                  <w:tcPr>
                    <w:tcW w:w="460" w:type="pct"/>
                    <w:tcBorders>
                      <w:top w:val="single" w:sz="4" w:space="0" w:color="auto"/>
                      <w:left w:val="single" w:sz="4" w:space="0" w:color="auto"/>
                      <w:bottom w:val="single" w:sz="4" w:space="0" w:color="auto"/>
                      <w:right w:val="single" w:sz="4" w:space="0" w:color="auto"/>
                    </w:tcBorders>
                  </w:tcPr>
                  <w:p w14:paraId="102A75C3"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47F47303"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07ED0446" w14:textId="77777777" w:rsidR="008A0C52" w:rsidRDefault="008A0C52" w:rsidP="008A0C52">
                    <w:pPr>
                      <w:jc w:val="right"/>
                    </w:pPr>
                    <w:r>
                      <w:t>59,202,810.00</w:t>
                    </w:r>
                  </w:p>
                </w:tc>
                <w:tc>
                  <w:tcPr>
                    <w:tcW w:w="459" w:type="pct"/>
                    <w:tcBorders>
                      <w:top w:val="single" w:sz="4" w:space="0" w:color="auto"/>
                      <w:left w:val="single" w:sz="4" w:space="0" w:color="auto"/>
                      <w:bottom w:val="single" w:sz="4" w:space="0" w:color="auto"/>
                      <w:right w:val="single" w:sz="4" w:space="0" w:color="auto"/>
                    </w:tcBorders>
                  </w:tcPr>
                  <w:p w14:paraId="2AC99E2A"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13C57598" w14:textId="77777777" w:rsidR="008A0C52" w:rsidRDefault="008A0C52" w:rsidP="008A0C52">
                    <w:pPr>
                      <w:jc w:val="right"/>
                    </w:pPr>
                  </w:p>
                </w:tc>
              </w:tr>
            </w:sdtContent>
          </w:sdt>
          <w:sdt>
            <w:sdtPr>
              <w:alias w:val="长期股权投资明细"/>
              <w:tag w:val="_GBC_daf82e8df55d4ba9bf351c25fd5a63c2"/>
              <w:id w:val="-1325425251"/>
              <w:lock w:val="sdtLocked"/>
            </w:sdtPr>
            <w:sdtEndPr/>
            <w:sdtContent>
              <w:tr w:rsidR="008A0C52" w14:paraId="271FAF39" w14:textId="77777777" w:rsidTr="005C7D83">
                <w:trPr>
                  <w:jc w:val="center"/>
                </w:trPr>
                <w:tc>
                  <w:tcPr>
                    <w:tcW w:w="1018" w:type="pct"/>
                    <w:tcBorders>
                      <w:top w:val="single" w:sz="4" w:space="0" w:color="auto"/>
                      <w:left w:val="single" w:sz="4" w:space="0" w:color="auto"/>
                      <w:bottom w:val="single" w:sz="4" w:space="0" w:color="auto"/>
                      <w:right w:val="single" w:sz="4" w:space="0" w:color="auto"/>
                    </w:tcBorders>
                    <w:vAlign w:val="center"/>
                  </w:tcPr>
                  <w:p w14:paraId="575681E2" w14:textId="77777777" w:rsidR="008A0C52" w:rsidRDefault="008A0C52" w:rsidP="008A0C52">
                    <w:r>
                      <w:t>长沙波德冶金材料有限公司</w:t>
                    </w:r>
                  </w:p>
                </w:tc>
                <w:tc>
                  <w:tcPr>
                    <w:tcW w:w="887" w:type="pct"/>
                    <w:tcBorders>
                      <w:top w:val="single" w:sz="4" w:space="0" w:color="auto"/>
                      <w:left w:val="single" w:sz="4" w:space="0" w:color="auto"/>
                      <w:bottom w:val="single" w:sz="4" w:space="0" w:color="auto"/>
                      <w:right w:val="single" w:sz="4" w:space="0" w:color="auto"/>
                    </w:tcBorders>
                  </w:tcPr>
                  <w:p w14:paraId="2CC190E5" w14:textId="77777777" w:rsidR="008A0C52" w:rsidRDefault="008A0C52" w:rsidP="008A0C52">
                    <w:pPr>
                      <w:jc w:val="right"/>
                    </w:pPr>
                    <w:r>
                      <w:t>1,650,000.00</w:t>
                    </w:r>
                  </w:p>
                </w:tc>
                <w:tc>
                  <w:tcPr>
                    <w:tcW w:w="460" w:type="pct"/>
                    <w:tcBorders>
                      <w:top w:val="single" w:sz="4" w:space="0" w:color="auto"/>
                      <w:left w:val="single" w:sz="4" w:space="0" w:color="auto"/>
                      <w:bottom w:val="single" w:sz="4" w:space="0" w:color="auto"/>
                      <w:right w:val="single" w:sz="4" w:space="0" w:color="auto"/>
                    </w:tcBorders>
                  </w:tcPr>
                  <w:p w14:paraId="18E07A35"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76BD14FF"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4EDB815B" w14:textId="77777777" w:rsidR="008A0C52" w:rsidRDefault="008A0C52" w:rsidP="008A0C52">
                    <w:pPr>
                      <w:jc w:val="right"/>
                    </w:pPr>
                    <w:r>
                      <w:t>1,650,000.00</w:t>
                    </w:r>
                  </w:p>
                </w:tc>
                <w:tc>
                  <w:tcPr>
                    <w:tcW w:w="459" w:type="pct"/>
                    <w:tcBorders>
                      <w:top w:val="single" w:sz="4" w:space="0" w:color="auto"/>
                      <w:left w:val="single" w:sz="4" w:space="0" w:color="auto"/>
                      <w:bottom w:val="single" w:sz="4" w:space="0" w:color="auto"/>
                      <w:right w:val="single" w:sz="4" w:space="0" w:color="auto"/>
                    </w:tcBorders>
                  </w:tcPr>
                  <w:p w14:paraId="55FE70AD"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1D3576EA" w14:textId="77777777" w:rsidR="008A0C52" w:rsidRDefault="008A0C52" w:rsidP="008A0C52">
                    <w:pPr>
                      <w:jc w:val="right"/>
                    </w:pPr>
                  </w:p>
                </w:tc>
              </w:tr>
            </w:sdtContent>
          </w:sdt>
          <w:sdt>
            <w:sdtPr>
              <w:alias w:val="长期股权投资明细"/>
              <w:tag w:val="_GBC_daf82e8df55d4ba9bf351c25fd5a63c2"/>
              <w:id w:val="45816140"/>
              <w:lock w:val="sdtLocked"/>
            </w:sdtPr>
            <w:sdtEndPr/>
            <w:sdtContent>
              <w:tr w:rsidR="008A0C52" w14:paraId="68D52E0A" w14:textId="77777777" w:rsidTr="005C7D83">
                <w:trPr>
                  <w:jc w:val="center"/>
                </w:trPr>
                <w:tc>
                  <w:tcPr>
                    <w:tcW w:w="1018" w:type="pct"/>
                    <w:tcBorders>
                      <w:top w:val="single" w:sz="4" w:space="0" w:color="auto"/>
                      <w:left w:val="single" w:sz="4" w:space="0" w:color="auto"/>
                      <w:bottom w:val="single" w:sz="4" w:space="0" w:color="auto"/>
                      <w:right w:val="single" w:sz="4" w:space="0" w:color="auto"/>
                    </w:tcBorders>
                    <w:vAlign w:val="center"/>
                  </w:tcPr>
                  <w:p w14:paraId="0591EABD" w14:textId="77777777" w:rsidR="008A0C52" w:rsidRDefault="008A0C52" w:rsidP="008A0C52">
                    <w:r>
                      <w:t>闽台龙玛直线科技股份有限公司</w:t>
                    </w:r>
                  </w:p>
                </w:tc>
                <w:tc>
                  <w:tcPr>
                    <w:tcW w:w="887" w:type="pct"/>
                    <w:tcBorders>
                      <w:top w:val="single" w:sz="4" w:space="0" w:color="auto"/>
                      <w:left w:val="single" w:sz="4" w:space="0" w:color="auto"/>
                      <w:bottom w:val="single" w:sz="4" w:space="0" w:color="auto"/>
                      <w:right w:val="single" w:sz="4" w:space="0" w:color="auto"/>
                    </w:tcBorders>
                  </w:tcPr>
                  <w:p w14:paraId="49E6FDA5" w14:textId="77777777" w:rsidR="008A0C52" w:rsidRDefault="008A0C52" w:rsidP="008A0C52">
                    <w:pPr>
                      <w:jc w:val="right"/>
                    </w:pPr>
                    <w:r>
                      <w:t>90,000,000.00</w:t>
                    </w:r>
                  </w:p>
                </w:tc>
                <w:tc>
                  <w:tcPr>
                    <w:tcW w:w="460" w:type="pct"/>
                    <w:tcBorders>
                      <w:top w:val="single" w:sz="4" w:space="0" w:color="auto"/>
                      <w:left w:val="single" w:sz="4" w:space="0" w:color="auto"/>
                      <w:bottom w:val="single" w:sz="4" w:space="0" w:color="auto"/>
                      <w:right w:val="single" w:sz="4" w:space="0" w:color="auto"/>
                    </w:tcBorders>
                  </w:tcPr>
                  <w:p w14:paraId="3D9D8A7E"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5FD6DEA9"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5128DFE5" w14:textId="77777777" w:rsidR="008A0C52" w:rsidRDefault="008A0C52" w:rsidP="008A0C52">
                    <w:pPr>
                      <w:jc w:val="right"/>
                    </w:pPr>
                    <w:r>
                      <w:t>90,000,000.00</w:t>
                    </w:r>
                  </w:p>
                </w:tc>
                <w:tc>
                  <w:tcPr>
                    <w:tcW w:w="459" w:type="pct"/>
                    <w:tcBorders>
                      <w:top w:val="single" w:sz="4" w:space="0" w:color="auto"/>
                      <w:left w:val="single" w:sz="4" w:space="0" w:color="auto"/>
                      <w:bottom w:val="single" w:sz="4" w:space="0" w:color="auto"/>
                      <w:right w:val="single" w:sz="4" w:space="0" w:color="auto"/>
                    </w:tcBorders>
                  </w:tcPr>
                  <w:p w14:paraId="2822409D"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45159A81" w14:textId="77777777" w:rsidR="008A0C52" w:rsidRDefault="008A0C52" w:rsidP="008A0C52">
                    <w:pPr>
                      <w:jc w:val="right"/>
                    </w:pPr>
                    <w:r>
                      <w:t>35,000,000.00</w:t>
                    </w:r>
                  </w:p>
                </w:tc>
              </w:tr>
            </w:sdtContent>
          </w:sdt>
          <w:sdt>
            <w:sdtPr>
              <w:alias w:val="长期股权投资明细"/>
              <w:tag w:val="_GBC_daf82e8df55d4ba9bf351c25fd5a63c2"/>
              <w:id w:val="-720360812"/>
              <w:lock w:val="sdtLocked"/>
            </w:sdtPr>
            <w:sdtEndPr/>
            <w:sdtContent>
              <w:tr w:rsidR="008A0C52" w14:paraId="4AD7FDA4" w14:textId="77777777" w:rsidTr="005C7D83">
                <w:trPr>
                  <w:jc w:val="center"/>
                </w:trPr>
                <w:tc>
                  <w:tcPr>
                    <w:tcW w:w="1018" w:type="pct"/>
                    <w:tcBorders>
                      <w:top w:val="single" w:sz="4" w:space="0" w:color="auto"/>
                      <w:left w:val="single" w:sz="4" w:space="0" w:color="auto"/>
                      <w:bottom w:val="single" w:sz="4" w:space="0" w:color="auto"/>
                      <w:right w:val="single" w:sz="4" w:space="0" w:color="auto"/>
                    </w:tcBorders>
                    <w:vAlign w:val="center"/>
                  </w:tcPr>
                  <w:p w14:paraId="5554140B" w14:textId="77777777" w:rsidR="008A0C52" w:rsidRDefault="008A0C52" w:rsidP="008A0C52">
                    <w:r>
                      <w:t>福建金昌龙机械科技有限责任公司</w:t>
                    </w:r>
                  </w:p>
                </w:tc>
                <w:tc>
                  <w:tcPr>
                    <w:tcW w:w="887" w:type="pct"/>
                    <w:tcBorders>
                      <w:top w:val="single" w:sz="4" w:space="0" w:color="auto"/>
                      <w:left w:val="single" w:sz="4" w:space="0" w:color="auto"/>
                      <w:bottom w:val="single" w:sz="4" w:space="0" w:color="auto"/>
                      <w:right w:val="single" w:sz="4" w:space="0" w:color="auto"/>
                    </w:tcBorders>
                  </w:tcPr>
                  <w:p w14:paraId="1591BEBE" w14:textId="77777777" w:rsidR="008A0C52" w:rsidRDefault="008A0C52" w:rsidP="008A0C52">
                    <w:pPr>
                      <w:jc w:val="right"/>
                    </w:pPr>
                    <w:r>
                      <w:t>253,000,000.00</w:t>
                    </w:r>
                  </w:p>
                </w:tc>
                <w:tc>
                  <w:tcPr>
                    <w:tcW w:w="460" w:type="pct"/>
                    <w:tcBorders>
                      <w:top w:val="single" w:sz="4" w:space="0" w:color="auto"/>
                      <w:left w:val="single" w:sz="4" w:space="0" w:color="auto"/>
                      <w:bottom w:val="single" w:sz="4" w:space="0" w:color="auto"/>
                      <w:right w:val="single" w:sz="4" w:space="0" w:color="auto"/>
                    </w:tcBorders>
                  </w:tcPr>
                  <w:p w14:paraId="134F4336"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62D22D55"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3421F0FE" w14:textId="77777777" w:rsidR="008A0C52" w:rsidRDefault="008A0C52" w:rsidP="008A0C52">
                    <w:pPr>
                      <w:jc w:val="right"/>
                    </w:pPr>
                    <w:r>
                      <w:t>253,000,000.00</w:t>
                    </w:r>
                  </w:p>
                </w:tc>
                <w:tc>
                  <w:tcPr>
                    <w:tcW w:w="459" w:type="pct"/>
                    <w:tcBorders>
                      <w:top w:val="single" w:sz="4" w:space="0" w:color="auto"/>
                      <w:left w:val="single" w:sz="4" w:space="0" w:color="auto"/>
                      <w:bottom w:val="single" w:sz="4" w:space="0" w:color="auto"/>
                      <w:right w:val="single" w:sz="4" w:space="0" w:color="auto"/>
                    </w:tcBorders>
                  </w:tcPr>
                  <w:p w14:paraId="15271552"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1769A47D" w14:textId="77777777" w:rsidR="008A0C52" w:rsidRDefault="008A0C52" w:rsidP="008A0C52">
                    <w:pPr>
                      <w:jc w:val="right"/>
                    </w:pPr>
                  </w:p>
                </w:tc>
              </w:tr>
            </w:sdtContent>
          </w:sdt>
          <w:sdt>
            <w:sdtPr>
              <w:alias w:val="长期股权投资明细"/>
              <w:tag w:val="_GBC_daf82e8df55d4ba9bf351c25fd5a63c2"/>
              <w:id w:val="-907843181"/>
              <w:lock w:val="sdtLocked"/>
            </w:sdtPr>
            <w:sdtEndPr/>
            <w:sdtContent>
              <w:tr w:rsidR="008A0C52" w14:paraId="0B5C7597" w14:textId="77777777" w:rsidTr="005C7D83">
                <w:trPr>
                  <w:jc w:val="center"/>
                </w:trPr>
                <w:tc>
                  <w:tcPr>
                    <w:tcW w:w="1018" w:type="pct"/>
                    <w:tcBorders>
                      <w:top w:val="single" w:sz="4" w:space="0" w:color="auto"/>
                      <w:left w:val="single" w:sz="4" w:space="0" w:color="auto"/>
                      <w:bottom w:val="single" w:sz="4" w:space="0" w:color="auto"/>
                      <w:right w:val="single" w:sz="4" w:space="0" w:color="auto"/>
                    </w:tcBorders>
                    <w:vAlign w:val="center"/>
                  </w:tcPr>
                  <w:p w14:paraId="5B2A5930" w14:textId="77777777" w:rsidR="008A0C52" w:rsidRDefault="008A0C52" w:rsidP="008A0C52">
                    <w:r>
                      <w:t>龙溪轴承美国股份有限公司</w:t>
                    </w:r>
                  </w:p>
                </w:tc>
                <w:tc>
                  <w:tcPr>
                    <w:tcW w:w="887" w:type="pct"/>
                    <w:tcBorders>
                      <w:top w:val="single" w:sz="4" w:space="0" w:color="auto"/>
                      <w:left w:val="single" w:sz="4" w:space="0" w:color="auto"/>
                      <w:bottom w:val="single" w:sz="4" w:space="0" w:color="auto"/>
                      <w:right w:val="single" w:sz="4" w:space="0" w:color="auto"/>
                    </w:tcBorders>
                  </w:tcPr>
                  <w:p w14:paraId="02AC73C3" w14:textId="77777777" w:rsidR="008A0C52" w:rsidRDefault="008A0C52" w:rsidP="008A0C52">
                    <w:pPr>
                      <w:jc w:val="right"/>
                    </w:pPr>
                    <w:r>
                      <w:t>4,937,345.32</w:t>
                    </w:r>
                  </w:p>
                </w:tc>
                <w:tc>
                  <w:tcPr>
                    <w:tcW w:w="460" w:type="pct"/>
                    <w:tcBorders>
                      <w:top w:val="single" w:sz="4" w:space="0" w:color="auto"/>
                      <w:left w:val="single" w:sz="4" w:space="0" w:color="auto"/>
                      <w:bottom w:val="single" w:sz="4" w:space="0" w:color="auto"/>
                      <w:right w:val="single" w:sz="4" w:space="0" w:color="auto"/>
                    </w:tcBorders>
                  </w:tcPr>
                  <w:p w14:paraId="2CE1B3D7"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69BD1B31"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16C920B6" w14:textId="77777777" w:rsidR="008A0C52" w:rsidRDefault="008A0C52" w:rsidP="008A0C52">
                    <w:pPr>
                      <w:jc w:val="right"/>
                    </w:pPr>
                    <w:r>
                      <w:t>4,937,345.32</w:t>
                    </w:r>
                  </w:p>
                </w:tc>
                <w:tc>
                  <w:tcPr>
                    <w:tcW w:w="459" w:type="pct"/>
                    <w:tcBorders>
                      <w:top w:val="single" w:sz="4" w:space="0" w:color="auto"/>
                      <w:left w:val="single" w:sz="4" w:space="0" w:color="auto"/>
                      <w:bottom w:val="single" w:sz="4" w:space="0" w:color="auto"/>
                      <w:right w:val="single" w:sz="4" w:space="0" w:color="auto"/>
                    </w:tcBorders>
                  </w:tcPr>
                  <w:p w14:paraId="3CF8ADE6"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2B342AD8" w14:textId="77777777" w:rsidR="008A0C52" w:rsidRDefault="008A0C52" w:rsidP="008A0C52">
                    <w:pPr>
                      <w:jc w:val="right"/>
                    </w:pPr>
                  </w:p>
                </w:tc>
              </w:tr>
            </w:sdtContent>
          </w:sdt>
          <w:tr w:rsidR="008A0C52" w14:paraId="013E4D18" w14:textId="77777777" w:rsidTr="005C7D83">
            <w:trPr>
              <w:jc w:val="center"/>
            </w:trPr>
            <w:sdt>
              <w:sdtPr>
                <w:tag w:val="_PLD_9515e88574304b2da64302e50d23e6cf"/>
                <w:id w:val="-2042032480"/>
                <w:lock w:val="sdtLocked"/>
              </w:sdtPr>
              <w:sdtEndPr/>
              <w:sdtContent>
                <w:tc>
                  <w:tcPr>
                    <w:tcW w:w="1018" w:type="pct"/>
                    <w:tcBorders>
                      <w:top w:val="single" w:sz="4" w:space="0" w:color="auto"/>
                      <w:left w:val="single" w:sz="4" w:space="0" w:color="auto"/>
                      <w:bottom w:val="single" w:sz="4" w:space="0" w:color="auto"/>
                      <w:right w:val="single" w:sz="4" w:space="0" w:color="auto"/>
                    </w:tcBorders>
                    <w:vAlign w:val="center"/>
                  </w:tcPr>
                  <w:p w14:paraId="7517E284" w14:textId="77777777" w:rsidR="008A0C52" w:rsidRDefault="008A0C52" w:rsidP="008A0C52">
                    <w:pPr>
                      <w:jc w:val="center"/>
                    </w:pPr>
                    <w:r>
                      <w:rPr>
                        <w:rFonts w:hint="eastAsia"/>
                      </w:rPr>
                      <w:t>合计</w:t>
                    </w:r>
                  </w:p>
                </w:tc>
              </w:sdtContent>
            </w:sdt>
            <w:tc>
              <w:tcPr>
                <w:tcW w:w="887" w:type="pct"/>
                <w:tcBorders>
                  <w:top w:val="single" w:sz="4" w:space="0" w:color="auto"/>
                  <w:left w:val="single" w:sz="4" w:space="0" w:color="auto"/>
                  <w:bottom w:val="single" w:sz="4" w:space="0" w:color="auto"/>
                  <w:right w:val="single" w:sz="4" w:space="0" w:color="auto"/>
                </w:tcBorders>
              </w:tcPr>
              <w:p w14:paraId="3059D8CA" w14:textId="77777777" w:rsidR="008A0C52" w:rsidRDefault="008A0C52" w:rsidP="008A0C52">
                <w:pPr>
                  <w:jc w:val="right"/>
                </w:pPr>
                <w:r>
                  <w:t>708,315,182.68</w:t>
                </w:r>
              </w:p>
            </w:tc>
            <w:tc>
              <w:tcPr>
                <w:tcW w:w="460" w:type="pct"/>
                <w:tcBorders>
                  <w:top w:val="single" w:sz="4" w:space="0" w:color="auto"/>
                  <w:left w:val="single" w:sz="4" w:space="0" w:color="auto"/>
                  <w:bottom w:val="single" w:sz="4" w:space="0" w:color="auto"/>
                  <w:right w:val="single" w:sz="4" w:space="0" w:color="auto"/>
                </w:tcBorders>
              </w:tcPr>
              <w:p w14:paraId="01DE9A86" w14:textId="77777777" w:rsidR="008A0C52" w:rsidRDefault="008A0C52" w:rsidP="008A0C52">
                <w:pPr>
                  <w:jc w:val="right"/>
                </w:pPr>
              </w:p>
            </w:tc>
            <w:tc>
              <w:tcPr>
                <w:tcW w:w="459" w:type="pct"/>
                <w:tcBorders>
                  <w:top w:val="single" w:sz="4" w:space="0" w:color="auto"/>
                  <w:left w:val="single" w:sz="4" w:space="0" w:color="auto"/>
                  <w:bottom w:val="single" w:sz="4" w:space="0" w:color="auto"/>
                  <w:right w:val="single" w:sz="4" w:space="0" w:color="auto"/>
                </w:tcBorders>
              </w:tcPr>
              <w:p w14:paraId="53DAB1B0" w14:textId="77777777" w:rsidR="008A0C52" w:rsidRDefault="008A0C52" w:rsidP="008A0C52">
                <w:pPr>
                  <w:jc w:val="right"/>
                </w:pPr>
              </w:p>
            </w:tc>
            <w:tc>
              <w:tcPr>
                <w:tcW w:w="887" w:type="pct"/>
                <w:tcBorders>
                  <w:top w:val="single" w:sz="4" w:space="0" w:color="auto"/>
                  <w:left w:val="single" w:sz="4" w:space="0" w:color="auto"/>
                  <w:bottom w:val="single" w:sz="4" w:space="0" w:color="auto"/>
                  <w:right w:val="single" w:sz="4" w:space="0" w:color="auto"/>
                </w:tcBorders>
              </w:tcPr>
              <w:p w14:paraId="07DF90D3" w14:textId="77777777" w:rsidR="008A0C52" w:rsidRDefault="008A0C52" w:rsidP="008A0C52">
                <w:pPr>
                  <w:jc w:val="right"/>
                </w:pPr>
                <w:r>
                  <w:t>708,315,182.68</w:t>
                </w:r>
              </w:p>
            </w:tc>
            <w:tc>
              <w:tcPr>
                <w:tcW w:w="459" w:type="pct"/>
                <w:tcBorders>
                  <w:top w:val="single" w:sz="4" w:space="0" w:color="auto"/>
                  <w:left w:val="single" w:sz="4" w:space="0" w:color="auto"/>
                  <w:bottom w:val="single" w:sz="4" w:space="0" w:color="auto"/>
                  <w:right w:val="single" w:sz="4" w:space="0" w:color="auto"/>
                </w:tcBorders>
              </w:tcPr>
              <w:p w14:paraId="26C397A4" w14:textId="77777777" w:rsidR="008A0C52" w:rsidRDefault="008A0C52" w:rsidP="008A0C52">
                <w:pPr>
                  <w:jc w:val="right"/>
                </w:pPr>
              </w:p>
            </w:tc>
            <w:tc>
              <w:tcPr>
                <w:tcW w:w="831" w:type="pct"/>
                <w:tcBorders>
                  <w:top w:val="single" w:sz="4" w:space="0" w:color="auto"/>
                  <w:left w:val="single" w:sz="4" w:space="0" w:color="auto"/>
                  <w:bottom w:val="single" w:sz="4" w:space="0" w:color="auto"/>
                  <w:right w:val="single" w:sz="4" w:space="0" w:color="auto"/>
                </w:tcBorders>
              </w:tcPr>
              <w:p w14:paraId="389D2FC4" w14:textId="77777777" w:rsidR="008A0C52" w:rsidRDefault="008A0C52" w:rsidP="008A0C52">
                <w:pPr>
                  <w:jc w:val="right"/>
                </w:pPr>
                <w:r>
                  <w:t>49,215,000.00</w:t>
                </w:r>
              </w:p>
            </w:tc>
          </w:tr>
        </w:tbl>
        <w:p w14:paraId="0039DBED" w14:textId="77777777" w:rsidR="00622C3A" w:rsidRDefault="00D86D4A"/>
      </w:sdtContent>
    </w:sdt>
    <w:bookmarkStart w:id="258" w:name="_Hlk106375342" w:displacedByCustomXml="next"/>
    <w:sdt>
      <w:sdtPr>
        <w:rPr>
          <w:rFonts w:ascii="宋体" w:hAnsi="宋体" w:cs="宋体" w:hint="eastAsia"/>
          <w:b w:val="0"/>
          <w:bCs/>
          <w:kern w:val="0"/>
          <w:szCs w:val="21"/>
        </w:rPr>
        <w:alias w:val="模块:对联营、合营企业投资"/>
        <w:tag w:val="_GBC_eb61534d0a614526b319605aeaa9bf73"/>
        <w:id w:val="-923031872"/>
        <w:lock w:val="sdtLocked"/>
        <w:placeholder>
          <w:docPart w:val="GBC22222222222222222222222222222"/>
        </w:placeholder>
      </w:sdtPr>
      <w:sdtEndPr/>
      <w:sdtContent>
        <w:p w14:paraId="46B6C7C6" w14:textId="77777777" w:rsidR="00622C3A" w:rsidRDefault="000E6426" w:rsidP="007D02D2">
          <w:pPr>
            <w:pStyle w:val="4"/>
            <w:numPr>
              <w:ilvl w:val="0"/>
              <w:numId w:val="101"/>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1159305539"/>
            <w:lock w:val="sdtLocked"/>
            <w:placeholder>
              <w:docPart w:val="GBC22222222222222222222222222222"/>
            </w:placeholder>
          </w:sdtPr>
          <w:sdtEndPr/>
          <w:sdtContent>
            <w:p w14:paraId="1C699235" w14:textId="3F1757D1"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258" w:displacedByCustomXml="prev"/>
    <w:sdt>
      <w:sdtPr>
        <w:rPr>
          <w:rFonts w:hint="eastAsia"/>
        </w:rPr>
        <w:alias w:val="模块:长期股权投资的说明"/>
        <w:tag w:val="_GBC_1577b793bbce4a50b07decde0e07491e"/>
        <w:id w:val="37634430"/>
        <w:lock w:val="sdtLocked"/>
        <w:placeholder>
          <w:docPart w:val="GBC22222222222222222222222222222"/>
        </w:placeholder>
      </w:sdtPr>
      <w:sdtEndPr/>
      <w:sdtContent>
        <w:p w14:paraId="191ABC5F" w14:textId="77777777" w:rsidR="00622C3A" w:rsidRDefault="000E6426">
          <w:r>
            <w:rPr>
              <w:rFonts w:hint="eastAsia"/>
            </w:rPr>
            <w:t>其他说明：</w:t>
          </w:r>
        </w:p>
        <w:sdt>
          <w:sdtPr>
            <w:alias w:val="是否适用：母公司长期股权投资其他说明[双击切换]"/>
            <w:tag w:val="_GBC_8b70582854684459adc77f46cbf4aac7"/>
            <w:id w:val="1801728195"/>
            <w:lock w:val="sdtLocked"/>
            <w:placeholder>
              <w:docPart w:val="GBC22222222222222222222222222222"/>
            </w:placeholder>
          </w:sdtPr>
          <w:sdtEndPr/>
          <w:sdtContent>
            <w:p w14:paraId="2CCE8D19" w14:textId="2D927F45"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0B07BE98" w14:textId="77777777" w:rsidR="00622C3A" w:rsidRDefault="00622C3A"/>
    <w:p w14:paraId="43277DC6" w14:textId="77777777" w:rsidR="00622C3A" w:rsidRDefault="000E6426" w:rsidP="007D02D2">
      <w:pPr>
        <w:pStyle w:val="3"/>
        <w:numPr>
          <w:ilvl w:val="0"/>
          <w:numId w:val="98"/>
        </w:numPr>
        <w:rPr>
          <w:rFonts w:ascii="宋体" w:hAnsi="宋体"/>
        </w:rPr>
      </w:pPr>
      <w:r>
        <w:rPr>
          <w:rFonts w:ascii="宋体" w:hAnsi="宋体" w:hint="eastAsia"/>
        </w:rPr>
        <w:t>营业收入和营业成本</w:t>
      </w:r>
    </w:p>
    <w:bookmarkStart w:id="259" w:name="_Hlk10548568" w:displacedByCustomXml="next"/>
    <w:sdt>
      <w:sdtPr>
        <w:rPr>
          <w:rFonts w:ascii="宋体" w:hAnsi="宋体" w:cs="宋体" w:hint="eastAsia"/>
          <w:b w:val="0"/>
          <w:bCs/>
          <w:kern w:val="0"/>
          <w:szCs w:val="24"/>
        </w:rPr>
        <w:alias w:val="模块:营业收入和营业成本情况"/>
        <w:tag w:val="_SEC_c20353238d924d35bff1a3e0cee4af4b"/>
        <w:id w:val="-2012130312"/>
        <w:lock w:val="sdtLocked"/>
        <w:placeholder>
          <w:docPart w:val="GBC22222222222222222222222222222"/>
        </w:placeholder>
      </w:sdtPr>
      <w:sdtEndPr>
        <w:rPr>
          <w:rFonts w:hint="default"/>
          <w:szCs w:val="21"/>
        </w:rPr>
      </w:sdtEndPr>
      <w:sdtContent>
        <w:p w14:paraId="5D10E361" w14:textId="77777777" w:rsidR="00622C3A" w:rsidRDefault="000E6426" w:rsidP="007D02D2">
          <w:pPr>
            <w:pStyle w:val="4"/>
            <w:numPr>
              <w:ilvl w:val="0"/>
              <w:numId w:val="102"/>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554394126"/>
            <w:lock w:val="sdtLocked"/>
            <w:placeholder>
              <w:docPart w:val="GBC22222222222222222222222222222"/>
            </w:placeholder>
          </w:sdtPr>
          <w:sdtEndPr/>
          <w:sdtContent>
            <w:p w14:paraId="6BEFE0E5" w14:textId="0F38FD42"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6C93972B" w14:textId="77777777" w:rsidR="00622C3A" w:rsidRDefault="000E6426">
          <w:pPr>
            <w:pStyle w:val="a9"/>
            <w:ind w:firstLineChars="0" w:firstLine="0"/>
            <w:jc w:val="right"/>
            <w:rPr>
              <w:rFonts w:ascii="宋体" w:hAnsi="宋体"/>
              <w:kern w:val="0"/>
              <w:szCs w:val="21"/>
            </w:rPr>
          </w:pPr>
          <w:r>
            <w:rPr>
              <w:rFonts w:ascii="宋体" w:hAnsi="宋体" w:hint="eastAsia"/>
              <w:szCs w:val="21"/>
            </w:rPr>
            <w:t>单位：</w:t>
          </w:r>
          <w:sdt>
            <w:sdtPr>
              <w:rPr>
                <w:rFonts w:ascii="宋体" w:hAnsi="宋体" w:hint="eastAsia"/>
                <w:bCs w:val="0"/>
                <w:szCs w:val="21"/>
              </w:rPr>
              <w:alias w:val="单位：母公司财务附注：营业收入"/>
              <w:tag w:val="_GBC_40a730bb869a41578a25e9cb66f4e28e"/>
              <w:id w:val="-13373029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bCs w:val="0"/>
                <w:szCs w:val="21"/>
              </w:rPr>
              <w:alias w:val="币种：母公司财务附注：营业收入"/>
              <w:tag w:val="_GBC_1b6056b90b2c445a9b1bcdc97aa104ec"/>
              <w:id w:val="503403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622C3A" w14:paraId="6A16EBF8" w14:textId="77777777" w:rsidTr="00747106">
            <w:sdt>
              <w:sdtPr>
                <w:tag w:val="_PLD_3dc9ae0da47e49d097992a176784945a"/>
                <w:id w:val="1082264742"/>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14:paraId="751B2EB3" w14:textId="77777777" w:rsidR="00622C3A" w:rsidRDefault="000E6426">
                    <w:pPr>
                      <w:jc w:val="center"/>
                    </w:pPr>
                    <w:r>
                      <w:rPr>
                        <w:rFonts w:hint="eastAsia"/>
                      </w:rPr>
                      <w:t>项目</w:t>
                    </w:r>
                  </w:p>
                </w:tc>
              </w:sdtContent>
            </w:sdt>
            <w:sdt>
              <w:sdtPr>
                <w:tag w:val="_PLD_b47efcaea8ca428781485b2625b4c252"/>
                <w:id w:val="-2100472884"/>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B8064" w14:textId="77777777" w:rsidR="00622C3A" w:rsidRDefault="000E6426">
                    <w:pPr>
                      <w:jc w:val="center"/>
                    </w:pPr>
                    <w:r>
                      <w:rPr>
                        <w:rFonts w:hint="eastAsia"/>
                      </w:rPr>
                      <w:t>本期发生额</w:t>
                    </w:r>
                  </w:p>
                </w:tc>
              </w:sdtContent>
            </w:sdt>
            <w:sdt>
              <w:sdtPr>
                <w:tag w:val="_PLD_44320683f4394adcaf1711775bb320ef"/>
                <w:id w:val="219490218"/>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93D71" w14:textId="77777777" w:rsidR="00622C3A" w:rsidRDefault="000E6426">
                    <w:pPr>
                      <w:jc w:val="center"/>
                    </w:pPr>
                    <w:r>
                      <w:rPr>
                        <w:rFonts w:hint="eastAsia"/>
                      </w:rPr>
                      <w:t>上期发生额</w:t>
                    </w:r>
                  </w:p>
                </w:tc>
              </w:sdtContent>
            </w:sdt>
          </w:tr>
          <w:tr w:rsidR="00622C3A" w14:paraId="7AED0532" w14:textId="77777777" w:rsidTr="00747106">
            <w:tc>
              <w:tcPr>
                <w:tcW w:w="1570" w:type="pct"/>
                <w:vMerge/>
                <w:tcBorders>
                  <w:left w:val="single" w:sz="4" w:space="0" w:color="auto"/>
                  <w:bottom w:val="single" w:sz="4" w:space="0" w:color="auto"/>
                  <w:right w:val="single" w:sz="4" w:space="0" w:color="auto"/>
                </w:tcBorders>
                <w:shd w:val="clear" w:color="auto" w:fill="auto"/>
                <w:vAlign w:val="center"/>
              </w:tcPr>
              <w:p w14:paraId="0C6773B8" w14:textId="77777777" w:rsidR="00622C3A" w:rsidRDefault="00622C3A">
                <w:pPr>
                  <w:jc w:val="center"/>
                </w:pPr>
              </w:p>
            </w:tc>
            <w:sdt>
              <w:sdtPr>
                <w:tag w:val="_PLD_efb75dfbe3924c3a9f286eefd26b357f"/>
                <w:id w:val="-180590028"/>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77CF1F86" w14:textId="77777777" w:rsidR="00622C3A" w:rsidRDefault="000E6426">
                    <w:pPr>
                      <w:jc w:val="center"/>
                    </w:pPr>
                    <w:r>
                      <w:rPr>
                        <w:rFonts w:hint="eastAsia"/>
                      </w:rPr>
                      <w:t>收入</w:t>
                    </w:r>
                  </w:p>
                </w:tc>
              </w:sdtContent>
            </w:sdt>
            <w:sdt>
              <w:sdtPr>
                <w:tag w:val="_PLD_9ecc7b9050c24dcebd801ee01e950a91"/>
                <w:id w:val="-1191827089"/>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5FF95508" w14:textId="77777777" w:rsidR="00622C3A" w:rsidRDefault="000E6426">
                    <w:pPr>
                      <w:jc w:val="center"/>
                    </w:pPr>
                    <w:r>
                      <w:rPr>
                        <w:rFonts w:hint="eastAsia"/>
                      </w:rPr>
                      <w:t>成本</w:t>
                    </w:r>
                  </w:p>
                </w:tc>
              </w:sdtContent>
            </w:sdt>
            <w:sdt>
              <w:sdtPr>
                <w:tag w:val="_PLD_b2940b2f59f24f969eea718c85f99dda"/>
                <w:id w:val="-417713624"/>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7B400FC2" w14:textId="77777777" w:rsidR="00622C3A" w:rsidRDefault="000E6426">
                    <w:pPr>
                      <w:jc w:val="center"/>
                    </w:pPr>
                    <w:r>
                      <w:rPr>
                        <w:rFonts w:hint="eastAsia"/>
                      </w:rPr>
                      <w:t>收入</w:t>
                    </w:r>
                  </w:p>
                </w:tc>
              </w:sdtContent>
            </w:sdt>
            <w:sdt>
              <w:sdtPr>
                <w:tag w:val="_PLD_971c170c70c24975ba7524e53623bf00"/>
                <w:id w:val="-1986768782"/>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63A98F58" w14:textId="77777777" w:rsidR="00622C3A" w:rsidRDefault="000E6426">
                    <w:pPr>
                      <w:jc w:val="center"/>
                    </w:pPr>
                    <w:r>
                      <w:rPr>
                        <w:rFonts w:hint="eastAsia"/>
                      </w:rPr>
                      <w:t>成本</w:t>
                    </w:r>
                  </w:p>
                </w:tc>
              </w:sdtContent>
            </w:sdt>
          </w:tr>
          <w:tr w:rsidR="008A0C52" w14:paraId="6F8CF8B3" w14:textId="77777777" w:rsidTr="008A0C52">
            <w:sdt>
              <w:sdtPr>
                <w:tag w:val="_PLD_f2b4fe0479f44a60a5badd071c9f1f86"/>
                <w:id w:val="2084024032"/>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71ED5462" w14:textId="77777777" w:rsidR="008A0C52" w:rsidRDefault="008A0C52" w:rsidP="008A0C52">
                    <w:r>
                      <w:rPr>
                        <w:rFonts w:hint="eastAsia"/>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38CB324E" w14:textId="5BE51B84" w:rsidR="008A0C52" w:rsidRDefault="008A0C52" w:rsidP="008A0C52">
                <w:pPr>
                  <w:jc w:val="right"/>
                </w:pPr>
                <w:r>
                  <w:t>403,708,584.09</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6655BA2B" w14:textId="7F5D90C8" w:rsidR="008A0C52" w:rsidRDefault="008A0C52" w:rsidP="008A0C52">
                <w:pPr>
                  <w:jc w:val="right"/>
                </w:pPr>
                <w:r>
                  <w:t>196,739,072.42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01D3E9AD" w14:textId="43885632" w:rsidR="008A0C52" w:rsidRDefault="008A0C52" w:rsidP="008A0C52">
                <w:pPr>
                  <w:jc w:val="right"/>
                </w:pPr>
                <w:r>
                  <w:t>353,007,399.89</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39B85476" w14:textId="605F9AA6" w:rsidR="008A0C52" w:rsidRDefault="008A0C52" w:rsidP="008A0C52">
                <w:pPr>
                  <w:jc w:val="right"/>
                </w:pPr>
                <w:r>
                  <w:t>186,391,542.86</w:t>
                </w:r>
              </w:p>
            </w:tc>
          </w:tr>
          <w:tr w:rsidR="008A0C52" w14:paraId="0237B792" w14:textId="77777777" w:rsidTr="008A0C52">
            <w:sdt>
              <w:sdtPr>
                <w:tag w:val="_PLD_afc897eb0cea4fd1aa59bd1823fab728"/>
                <w:id w:val="803049001"/>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0E2DE6F6" w14:textId="77777777" w:rsidR="008A0C52" w:rsidRDefault="008A0C52" w:rsidP="008A0C52">
                    <w:r>
                      <w:rPr>
                        <w:rFonts w:hint="eastAsia"/>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12022FA1" w14:textId="4EBCAE04" w:rsidR="008A0C52" w:rsidRDefault="008A0C52" w:rsidP="008A0C52">
                <w:pPr>
                  <w:jc w:val="right"/>
                </w:pPr>
                <w:r>
                  <w:t>63,912,532.07</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78E9F92B" w14:textId="376CB5E2" w:rsidR="008A0C52" w:rsidRDefault="008A0C52" w:rsidP="008A0C52">
                <w:pPr>
                  <w:jc w:val="right"/>
                </w:pPr>
                <w:r>
                  <w:t>49,575,588.95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4308E3FA" w14:textId="608A5E31" w:rsidR="008A0C52" w:rsidRDefault="008A0C52" w:rsidP="008A0C52">
                <w:pPr>
                  <w:jc w:val="right"/>
                </w:pPr>
                <w:r>
                  <w:t>40,480,946.84</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71EC350" w14:textId="374C5565" w:rsidR="008A0C52" w:rsidRDefault="008A0C52" w:rsidP="008A0C52">
                <w:pPr>
                  <w:jc w:val="right"/>
                </w:pPr>
                <w:r>
                  <w:t>27,494,894.09</w:t>
                </w:r>
              </w:p>
            </w:tc>
          </w:tr>
          <w:tr w:rsidR="008A0C52" w14:paraId="0AFD2E47" w14:textId="77777777" w:rsidTr="008A0C52">
            <w:sdt>
              <w:sdtPr>
                <w:tag w:val="_PLD_209c319d43f848d2a0456ecaa5150b62"/>
                <w:id w:val="306675870"/>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2E8A17E8" w14:textId="77777777" w:rsidR="008A0C52" w:rsidRDefault="008A0C52" w:rsidP="008A0C52">
                    <w:pPr>
                      <w:jc w:val="center"/>
                    </w:pPr>
                    <w:r>
                      <w:rPr>
                        <w:rFonts w:hint="eastAsia"/>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02C3FE26" w14:textId="0674C422" w:rsidR="008A0C52" w:rsidRDefault="008A0C52" w:rsidP="008A0C52">
                <w:pPr>
                  <w:jc w:val="right"/>
                </w:pPr>
                <w:r>
                  <w:t>467,621,116.16</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33F99A46" w14:textId="489507EB" w:rsidR="008A0C52" w:rsidRDefault="008A0C52" w:rsidP="008A0C52">
                <w:pPr>
                  <w:jc w:val="right"/>
                </w:pPr>
                <w:r>
                  <w:t>246,314,661.37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09A03831" w14:textId="185DABB9" w:rsidR="008A0C52" w:rsidRDefault="008A0C52" w:rsidP="008A0C52">
                <w:pPr>
                  <w:jc w:val="right"/>
                </w:pPr>
                <w:r>
                  <w:t>393,488,346.73</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6298623A" w14:textId="596AC4D0" w:rsidR="008A0C52" w:rsidRDefault="008A0C52" w:rsidP="008A0C52">
                <w:pPr>
                  <w:jc w:val="right"/>
                </w:pPr>
                <w:r>
                  <w:t>213,886,436.95</w:t>
                </w:r>
              </w:p>
            </w:tc>
          </w:tr>
        </w:tbl>
      </w:sdtContent>
    </w:sdt>
    <w:bookmarkEnd w:id="259" w:displacedByCustomXml="next"/>
    <w:bookmarkStart w:id="260" w:name="_Hlk10548607" w:displacedByCustomXml="next"/>
    <w:sdt>
      <w:sdtPr>
        <w:rPr>
          <w:rFonts w:ascii="宋体" w:hAnsi="宋体" w:cs="宋体" w:hint="eastAsia"/>
          <w:b w:val="0"/>
          <w:bCs/>
          <w:kern w:val="0"/>
          <w:szCs w:val="21"/>
        </w:rPr>
        <w:alias w:val="模块:合同产生的收入情况："/>
        <w:tag w:val="_SEC_2713156f501a4b5a86eb4ab43bcaf25e"/>
        <w:id w:val="1453065542"/>
        <w:lock w:val="sdtLocked"/>
        <w:placeholder>
          <w:docPart w:val="GBC22222222222222222222222222222"/>
        </w:placeholder>
      </w:sdtPr>
      <w:sdtEndPr/>
      <w:sdtContent>
        <w:p w14:paraId="4A0F4126" w14:textId="77777777" w:rsidR="00622C3A" w:rsidRDefault="000E6426" w:rsidP="007D02D2">
          <w:pPr>
            <w:pStyle w:val="4"/>
            <w:numPr>
              <w:ilvl w:val="0"/>
              <w:numId w:val="102"/>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1185198527"/>
            <w:lock w:val="sdtLocked"/>
            <w:placeholder>
              <w:docPart w:val="GBC22222222222222222222222222222"/>
            </w:placeholder>
          </w:sdtPr>
          <w:sdtEndPr/>
          <w:sdtContent>
            <w:p w14:paraId="4643257F" w14:textId="7004C5CC" w:rsidR="008A0C52" w:rsidRDefault="000E6426" w:rsidP="008A0C52">
              <w:pPr>
                <w:pStyle w:val="a9"/>
                <w:ind w:firstLineChars="0" w:firstLine="0"/>
                <w:jc w:val="left"/>
              </w:pPr>
              <w:r>
                <w:rPr>
                  <w:rFonts w:ascii="宋体" w:hAnsi="宋体"/>
                  <w:szCs w:val="21"/>
                </w:rPr>
                <w:fldChar w:fldCharType="begin"/>
              </w:r>
              <w:r w:rsidR="008A0C52">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8A0C52">
                <w:rPr>
                  <w:rFonts w:ascii="宋体" w:hAnsi="宋体"/>
                  <w:szCs w:val="21"/>
                </w:rPr>
                <w:instrText xml:space="preserve"> MACROBUTTON  SnrToggleCheckbox √不适用 </w:instrText>
              </w:r>
              <w:r>
                <w:rPr>
                  <w:rFonts w:ascii="宋体" w:hAnsi="宋体"/>
                  <w:szCs w:val="21"/>
                </w:rPr>
                <w:fldChar w:fldCharType="end"/>
              </w:r>
            </w:p>
          </w:sdtContent>
        </w:sdt>
        <w:p w14:paraId="6962E96D" w14:textId="77777777" w:rsidR="00622C3A" w:rsidRDefault="00D86D4A">
          <w:pPr>
            <w:spacing w:before="60" w:after="60"/>
          </w:pPr>
        </w:p>
      </w:sdtContent>
    </w:sdt>
    <w:bookmarkEnd w:id="260" w:displacedByCustomXml="prev"/>
    <w:bookmarkStart w:id="261" w:name="_Hlk10548652" w:displacedByCustomXml="next"/>
    <w:bookmarkStart w:id="262" w:name="_Hlk10548661" w:displacedByCustomXml="next"/>
    <w:sdt>
      <w:sdtPr>
        <w:rPr>
          <w:rFonts w:ascii="宋体" w:hAnsi="宋体" w:cs="宋体" w:hint="eastAsia"/>
          <w:b w:val="0"/>
          <w:bCs/>
          <w:kern w:val="0"/>
          <w:szCs w:val="24"/>
        </w:rPr>
        <w:alias w:val="模块:履约义务的说明"/>
        <w:tag w:val="_SEC_53d5f13d55ef41a88538eb4a1cd87f53"/>
        <w:id w:val="-124083883"/>
        <w:lock w:val="sdtLocked"/>
        <w:placeholder>
          <w:docPart w:val="GBC22222222222222222222222222222"/>
        </w:placeholder>
      </w:sdtPr>
      <w:sdtEndPr>
        <w:rPr>
          <w:rFonts w:hint="default"/>
          <w:szCs w:val="21"/>
        </w:rPr>
      </w:sdtEndPr>
      <w:sdtContent>
        <w:p w14:paraId="12A1E7EC" w14:textId="77777777" w:rsidR="00622C3A" w:rsidRDefault="000E6426" w:rsidP="007D02D2">
          <w:pPr>
            <w:pStyle w:val="4"/>
            <w:numPr>
              <w:ilvl w:val="0"/>
              <w:numId w:val="102"/>
            </w:numPr>
            <w:rPr>
              <w:rFonts w:ascii="宋体" w:hAnsi="宋体"/>
            </w:rPr>
          </w:pPr>
          <w:r>
            <w:rPr>
              <w:rFonts w:ascii="宋体" w:hAnsi="宋体" w:hint="eastAsia"/>
            </w:rPr>
            <w:t>履约义务的说明</w:t>
          </w:r>
          <w:bookmarkEnd w:id="261"/>
        </w:p>
        <w:sdt>
          <w:sdtPr>
            <w:alias w:val="是否适用：母公司履约义务的说明[双击切换]"/>
            <w:tag w:val="_GBC_9fa12dfead42484a96c713de3deeb146"/>
            <w:id w:val="-1728372169"/>
            <w:lock w:val="sdtLocked"/>
            <w:placeholder>
              <w:docPart w:val="GBC22222222222222222222222222222"/>
            </w:placeholder>
          </w:sdtPr>
          <w:sdtEndPr/>
          <w:sdtContent>
            <w:p w14:paraId="531F5682" w14:textId="7AED295B" w:rsidR="00622C3A" w:rsidRDefault="000E6426" w:rsidP="00FC260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bookmarkEnd w:id="262" w:displacedByCustomXml="prev"/>
    <w:bookmarkStart w:id="263" w:name="_Hlk10548677" w:displacedByCustomXml="next"/>
    <w:bookmarkStart w:id="264" w:name="_Hlk10548687" w:displacedByCustomXml="next"/>
    <w:sdt>
      <w:sdtPr>
        <w:rPr>
          <w:rFonts w:ascii="宋体" w:hAnsi="宋体" w:cs="宋体" w:hint="eastAsia"/>
          <w:b w:val="0"/>
          <w:bCs/>
          <w:kern w:val="0"/>
          <w:szCs w:val="24"/>
        </w:rPr>
        <w:alias w:val="模块:分摊至剩余履约义务的说明"/>
        <w:tag w:val="_SEC_70d7b3f4762b43eabe7e1ecc83c000d4"/>
        <w:id w:val="-1524230254"/>
        <w:lock w:val="sdtLocked"/>
        <w:placeholder>
          <w:docPart w:val="GBC22222222222222222222222222222"/>
        </w:placeholder>
      </w:sdtPr>
      <w:sdtEndPr>
        <w:rPr>
          <w:rFonts w:hint="default"/>
          <w:szCs w:val="21"/>
        </w:rPr>
      </w:sdtEndPr>
      <w:sdtContent>
        <w:p w14:paraId="74468A12" w14:textId="77777777" w:rsidR="00622C3A" w:rsidRDefault="000E6426" w:rsidP="007D02D2">
          <w:pPr>
            <w:pStyle w:val="4"/>
            <w:numPr>
              <w:ilvl w:val="0"/>
              <w:numId w:val="102"/>
            </w:numPr>
            <w:rPr>
              <w:rFonts w:ascii="宋体" w:hAnsi="宋体"/>
            </w:rPr>
          </w:pPr>
          <w:r>
            <w:rPr>
              <w:rFonts w:ascii="宋体" w:hAnsi="宋体" w:hint="eastAsia"/>
            </w:rPr>
            <w:t>分摊至剩余履约义务的说明</w:t>
          </w:r>
          <w:bookmarkEnd w:id="263"/>
        </w:p>
        <w:sdt>
          <w:sdtPr>
            <w:alias w:val="是否适用：母公司分摊至剩余履约义务的说明[双击切换]"/>
            <w:tag w:val="_GBC_ed475c258e94496384f686833dfaebba"/>
            <w:id w:val="-1663691582"/>
            <w:lock w:val="sdtLocked"/>
            <w:placeholder>
              <w:docPart w:val="GBC22222222222222222222222222222"/>
            </w:placeholder>
          </w:sdtPr>
          <w:sdtEndPr/>
          <w:sdtContent>
            <w:p w14:paraId="512BD45E" w14:textId="06281E36" w:rsidR="008A0C52"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D91D11C" w14:textId="77777777" w:rsidR="00622C3A" w:rsidRDefault="00D86D4A">
          <w:pPr>
            <w:spacing w:before="60" w:after="60"/>
          </w:pPr>
        </w:p>
      </w:sdtContent>
    </w:sdt>
    <w:bookmarkEnd w:id="264" w:displacedByCustomXml="prev"/>
    <w:p w14:paraId="4E0FF3D7" w14:textId="77777777" w:rsidR="00622C3A" w:rsidRDefault="000E6426">
      <w:pPr>
        <w:spacing w:before="60" w:after="60"/>
      </w:pPr>
      <w:r>
        <w:rPr>
          <w:rFonts w:hint="eastAsia"/>
        </w:rPr>
        <w:t>其他说明：</w:t>
      </w:r>
    </w:p>
    <w:sdt>
      <w:sdtPr>
        <w:alias w:val="主营业务说明"/>
        <w:tag w:val="_GBC_67059ac627994738bbd2a2272a5068c8"/>
        <w:id w:val="-1803525470"/>
        <w:lock w:val="sdtLocked"/>
        <w:placeholder>
          <w:docPart w:val="GBC22222222222222222222222222222"/>
        </w:placeholder>
      </w:sdtPr>
      <w:sdtEndPr/>
      <w:sdtContent>
        <w:p w14:paraId="550A62AF" w14:textId="5E430D6E" w:rsidR="00622C3A" w:rsidRDefault="008A0C52">
          <w:r>
            <w:rPr>
              <w:rFonts w:hint="eastAsia"/>
            </w:rPr>
            <w:t>无</w:t>
          </w:r>
        </w:p>
      </w:sdtContent>
    </w:sdt>
    <w:p w14:paraId="0A78BCC7" w14:textId="77777777" w:rsidR="00622C3A" w:rsidRDefault="00622C3A"/>
    <w:bookmarkStart w:id="265" w:name="_Hlk10548739" w:displacedByCustomXml="next"/>
    <w:bookmarkStart w:id="266" w:name="OLE_LINK6" w:displacedByCustomXml="next"/>
    <w:sdt>
      <w:sdtPr>
        <w:rPr>
          <w:rFonts w:ascii="宋体" w:hAnsi="宋体" w:cs="宋体" w:hint="eastAsia"/>
          <w:b w:val="0"/>
          <w:bCs/>
          <w:kern w:val="0"/>
          <w:szCs w:val="21"/>
        </w:rPr>
        <w:alias w:val="模块:投资收益"/>
        <w:tag w:val="_SEC_69cb0c27d0a845f8ab1383f9a47646b6"/>
        <w:id w:val="-1039968325"/>
        <w:lock w:val="sdtLocked"/>
        <w:placeholder>
          <w:docPart w:val="GBC22222222222222222222222222222"/>
        </w:placeholder>
      </w:sdtPr>
      <w:sdtEndPr>
        <w:rPr>
          <w:rFonts w:hint="default"/>
        </w:rPr>
      </w:sdtEndPr>
      <w:sdtContent>
        <w:p w14:paraId="54EED2AB" w14:textId="77777777" w:rsidR="00622C3A" w:rsidRDefault="000E6426" w:rsidP="007D02D2">
          <w:pPr>
            <w:pStyle w:val="3"/>
            <w:numPr>
              <w:ilvl w:val="0"/>
              <w:numId w:val="98"/>
            </w:numPr>
            <w:rPr>
              <w:rFonts w:ascii="宋体" w:hAnsi="宋体"/>
              <w:szCs w:val="21"/>
            </w:rPr>
          </w:pPr>
          <w:r>
            <w:rPr>
              <w:rFonts w:ascii="宋体" w:hAnsi="宋体" w:hint="eastAsia"/>
              <w:szCs w:val="21"/>
            </w:rPr>
            <w:t>投资收益</w:t>
          </w:r>
          <w:bookmarkEnd w:id="266"/>
        </w:p>
        <w:sdt>
          <w:sdtPr>
            <w:alias w:val="是否适用：母公司投资收益[双击切换]"/>
            <w:tag w:val="_GBC_bdba48f0322747499f6908fbbf78a16f"/>
            <w:id w:val="1195966856"/>
            <w:lock w:val="sdtLocked"/>
            <w:placeholder>
              <w:docPart w:val="GBC22222222222222222222222222222"/>
            </w:placeholder>
          </w:sdtPr>
          <w:sdtEndPr/>
          <w:sdtContent>
            <w:p w14:paraId="6914C2AF" w14:textId="661EA804"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5C7DA83C" w14:textId="77777777" w:rsidR="00622C3A" w:rsidRDefault="000E6426">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3026632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7697775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8A0C52" w14:paraId="1F83B77F" w14:textId="77777777" w:rsidTr="008A0C52">
            <w:bookmarkEnd w:id="265" w:displacedByCustomXml="next"/>
            <w:bookmarkStart w:id="267" w:name="_Hlk10720480" w:displacedByCustomXml="next"/>
            <w:sdt>
              <w:sdtPr>
                <w:tag w:val="_PLD_1263506df19847a5a86c9b873a7b7673"/>
                <w:id w:val="-377935742"/>
                <w:lock w:val="sdtLocked"/>
              </w:sdtPr>
              <w:sdtEndPr/>
              <w:sdtContent>
                <w:tc>
                  <w:tcPr>
                    <w:tcW w:w="2018" w:type="pct"/>
                    <w:vAlign w:val="center"/>
                  </w:tcPr>
                  <w:p w14:paraId="7641240E" w14:textId="77777777" w:rsidR="008A0C52" w:rsidRDefault="008A0C52" w:rsidP="008A0C52">
                    <w:pPr>
                      <w:ind w:left="420" w:hanging="420"/>
                      <w:jc w:val="center"/>
                    </w:pPr>
                    <w:r>
                      <w:rPr>
                        <w:rFonts w:hint="eastAsia"/>
                      </w:rPr>
                      <w:t>项目</w:t>
                    </w:r>
                  </w:p>
                </w:tc>
              </w:sdtContent>
            </w:sdt>
            <w:sdt>
              <w:sdtPr>
                <w:tag w:val="_PLD_6da456fe7d784e789fe8204c2cc499b3"/>
                <w:id w:val="1490293321"/>
                <w:lock w:val="sdtLocked"/>
              </w:sdtPr>
              <w:sdtEndPr/>
              <w:sdtContent>
                <w:tc>
                  <w:tcPr>
                    <w:tcW w:w="1488" w:type="pct"/>
                    <w:vAlign w:val="center"/>
                  </w:tcPr>
                  <w:p w14:paraId="3C111E74" w14:textId="77777777" w:rsidR="008A0C52" w:rsidRDefault="008A0C52" w:rsidP="008A0C52">
                    <w:pPr>
                      <w:jc w:val="center"/>
                    </w:pPr>
                    <w:r>
                      <w:rPr>
                        <w:rFonts w:hint="eastAsia"/>
                      </w:rPr>
                      <w:t>本期发生额</w:t>
                    </w:r>
                  </w:p>
                </w:tc>
              </w:sdtContent>
            </w:sdt>
            <w:sdt>
              <w:sdtPr>
                <w:tag w:val="_PLD_d81207d79e9643e0a08aec2616f96432"/>
                <w:id w:val="-754429534"/>
                <w:lock w:val="sdtLocked"/>
              </w:sdtPr>
              <w:sdtEndPr/>
              <w:sdtContent>
                <w:tc>
                  <w:tcPr>
                    <w:tcW w:w="1494" w:type="pct"/>
                    <w:vAlign w:val="center"/>
                  </w:tcPr>
                  <w:p w14:paraId="77CA1B3C" w14:textId="77777777" w:rsidR="008A0C52" w:rsidRDefault="008A0C52" w:rsidP="008A0C52">
                    <w:pPr>
                      <w:jc w:val="center"/>
                    </w:pPr>
                    <w:r>
                      <w:rPr>
                        <w:rFonts w:hint="eastAsia"/>
                      </w:rPr>
                      <w:t>上期发生额</w:t>
                    </w:r>
                  </w:p>
                </w:tc>
              </w:sdtContent>
            </w:sdt>
          </w:tr>
          <w:tr w:rsidR="008A0C52" w14:paraId="69C11FD5" w14:textId="77777777" w:rsidTr="008A0C52">
            <w:sdt>
              <w:sdtPr>
                <w:tag w:val="_PLD_41f01afe4c29429eb16be2099b93f262"/>
                <w:id w:val="337964654"/>
                <w:lock w:val="sdtLocked"/>
              </w:sdtPr>
              <w:sdtEndPr/>
              <w:sdtContent>
                <w:tc>
                  <w:tcPr>
                    <w:tcW w:w="2018" w:type="pct"/>
                  </w:tcPr>
                  <w:p w14:paraId="0047BBDC" w14:textId="77777777" w:rsidR="008A0C52" w:rsidRDefault="008A0C52" w:rsidP="008A0C52">
                    <w:r>
                      <w:rPr>
                        <w:rFonts w:hint="eastAsia"/>
                      </w:rPr>
                      <w:t>权益法核算的长期股权投资收益</w:t>
                    </w:r>
                  </w:p>
                </w:tc>
              </w:sdtContent>
            </w:sdt>
            <w:tc>
              <w:tcPr>
                <w:tcW w:w="1488" w:type="pct"/>
                <w:vAlign w:val="center"/>
              </w:tcPr>
              <w:p w14:paraId="5AFEA0EA" w14:textId="77777777" w:rsidR="008A0C52" w:rsidRDefault="008A0C52" w:rsidP="008A0C52">
                <w:pPr>
                  <w:jc w:val="right"/>
                </w:pPr>
              </w:p>
            </w:tc>
            <w:tc>
              <w:tcPr>
                <w:tcW w:w="1494" w:type="pct"/>
                <w:vAlign w:val="center"/>
              </w:tcPr>
              <w:p w14:paraId="75702179" w14:textId="77777777" w:rsidR="008A0C52" w:rsidRDefault="008A0C52" w:rsidP="008A0C52">
                <w:pPr>
                  <w:jc w:val="right"/>
                </w:pPr>
                <w:r>
                  <w:t>-44,790.35</w:t>
                </w:r>
              </w:p>
            </w:tc>
          </w:tr>
          <w:tr w:rsidR="008A0C52" w14:paraId="0A4F0965" w14:textId="77777777" w:rsidTr="008A0C52">
            <w:tc>
              <w:tcPr>
                <w:tcW w:w="2018" w:type="pct"/>
              </w:tcPr>
              <w:sdt>
                <w:sdtPr>
                  <w:rPr>
                    <w:rFonts w:hint="eastAsia"/>
                  </w:rPr>
                  <w:tag w:val="_PLD_4d41e47e736f47ec9240189b7e0260aa"/>
                  <w:id w:val="158745107"/>
                  <w:lock w:val="sdtLocked"/>
                </w:sdtPr>
                <w:sdtEndPr/>
                <w:sdtContent>
                  <w:p w14:paraId="3A7E441F" w14:textId="77777777" w:rsidR="008A0C52" w:rsidRDefault="008A0C52" w:rsidP="008A0C52">
                    <w:r>
                      <w:rPr>
                        <w:rFonts w:hint="eastAsia"/>
                      </w:rPr>
                      <w:t>交易性金融资产在持有期间的投资收益</w:t>
                    </w:r>
                  </w:p>
                </w:sdtContent>
              </w:sdt>
            </w:tc>
            <w:tc>
              <w:tcPr>
                <w:tcW w:w="1488" w:type="pct"/>
                <w:vAlign w:val="center"/>
              </w:tcPr>
              <w:p w14:paraId="190824A4" w14:textId="77777777" w:rsidR="008A0C52" w:rsidRDefault="008A0C52" w:rsidP="008A0C52">
                <w:pPr>
                  <w:jc w:val="right"/>
                </w:pPr>
                <w:r>
                  <w:t>1,912.52</w:t>
                </w:r>
              </w:p>
            </w:tc>
            <w:tc>
              <w:tcPr>
                <w:tcW w:w="1494" w:type="pct"/>
                <w:vAlign w:val="center"/>
              </w:tcPr>
              <w:p w14:paraId="68727713" w14:textId="77777777" w:rsidR="008A0C52" w:rsidRDefault="008A0C52" w:rsidP="008A0C52">
                <w:pPr>
                  <w:jc w:val="right"/>
                </w:pPr>
                <w:r>
                  <w:t>75.00</w:t>
                </w:r>
              </w:p>
            </w:tc>
          </w:tr>
          <w:tr w:rsidR="008A0C52" w14:paraId="01F76F0C" w14:textId="77777777" w:rsidTr="008A0C52">
            <w:tc>
              <w:tcPr>
                <w:tcW w:w="2018" w:type="pct"/>
              </w:tcPr>
              <w:sdt>
                <w:sdtPr>
                  <w:rPr>
                    <w:rFonts w:hint="eastAsia"/>
                  </w:rPr>
                  <w:tag w:val="_PLD_3518bbf343564460a1ee75040bb06283"/>
                  <w:id w:val="728883846"/>
                  <w:lock w:val="sdtLocked"/>
                </w:sdtPr>
                <w:sdtEndPr/>
                <w:sdtContent>
                  <w:p w14:paraId="5CB7B2FF" w14:textId="77777777" w:rsidR="008A0C52" w:rsidRDefault="008A0C52" w:rsidP="008A0C52">
                    <w:r>
                      <w:rPr>
                        <w:rFonts w:hint="eastAsia"/>
                      </w:rPr>
                      <w:t>处置交易性金融资产取得的投资收益</w:t>
                    </w:r>
                  </w:p>
                </w:sdtContent>
              </w:sdt>
            </w:tc>
            <w:tc>
              <w:tcPr>
                <w:tcW w:w="1488" w:type="pct"/>
                <w:vAlign w:val="center"/>
              </w:tcPr>
              <w:p w14:paraId="0E5AC113" w14:textId="784289C1" w:rsidR="008A0C52" w:rsidRDefault="00B746F3" w:rsidP="008A0C52">
                <w:pPr>
                  <w:jc w:val="right"/>
                </w:pPr>
                <w:r>
                  <w:t>76,273.93</w:t>
                </w:r>
              </w:p>
            </w:tc>
            <w:tc>
              <w:tcPr>
                <w:tcW w:w="1494" w:type="pct"/>
                <w:vAlign w:val="center"/>
              </w:tcPr>
              <w:p w14:paraId="4AADA09C" w14:textId="77777777" w:rsidR="008A0C52" w:rsidRDefault="008A0C52" w:rsidP="008A0C52">
                <w:pPr>
                  <w:jc w:val="right"/>
                </w:pPr>
                <w:r>
                  <w:t>4,043,719.33</w:t>
                </w:r>
              </w:p>
            </w:tc>
          </w:tr>
          <w:sdt>
            <w:sdtPr>
              <w:alias w:val="其他投资收益"/>
              <w:tag w:val="_TUP_f44efb3bce1c4834a89700be3e9e6a1f"/>
              <w:id w:val="834574972"/>
              <w:lock w:val="sdtLocked"/>
            </w:sdtPr>
            <w:sdtEndPr/>
            <w:sdtContent>
              <w:tr w:rsidR="008A0C52" w14:paraId="291D9DA3" w14:textId="77777777" w:rsidTr="008A0C52">
                <w:tc>
                  <w:tcPr>
                    <w:tcW w:w="2018" w:type="pct"/>
                    <w:shd w:val="solid" w:color="FFFFFF" w:fill="auto"/>
                  </w:tcPr>
                  <w:p w14:paraId="10B68B79" w14:textId="77777777" w:rsidR="008A0C52" w:rsidRDefault="008A0C52" w:rsidP="008A0C52">
                    <w:r>
                      <w:t>结构性存款收益</w:t>
                    </w:r>
                  </w:p>
                </w:tc>
                <w:tc>
                  <w:tcPr>
                    <w:tcW w:w="1488" w:type="pct"/>
                    <w:shd w:val="solid" w:color="FFFFFF" w:fill="auto"/>
                  </w:tcPr>
                  <w:p w14:paraId="461156C1" w14:textId="77777777" w:rsidR="008A0C52" w:rsidRDefault="008A0C52" w:rsidP="008A0C52">
                    <w:pPr>
                      <w:jc w:val="right"/>
                    </w:pPr>
                    <w:r>
                      <w:t>3,293,586.65</w:t>
                    </w:r>
                  </w:p>
                </w:tc>
                <w:tc>
                  <w:tcPr>
                    <w:tcW w:w="1494" w:type="pct"/>
                    <w:shd w:val="solid" w:color="FFFFFF" w:fill="auto"/>
                  </w:tcPr>
                  <w:p w14:paraId="223A13FD" w14:textId="77777777" w:rsidR="008A0C52" w:rsidRDefault="008A0C52" w:rsidP="008A0C52">
                    <w:pPr>
                      <w:jc w:val="right"/>
                    </w:pPr>
                    <w:r>
                      <w:t>1,852,377.83</w:t>
                    </w:r>
                  </w:p>
                </w:tc>
              </w:tr>
            </w:sdtContent>
          </w:sdt>
          <w:sdt>
            <w:sdtPr>
              <w:alias w:val="其他投资收益"/>
              <w:tag w:val="_TUP_f44efb3bce1c4834a89700be3e9e6a1f"/>
              <w:id w:val="-379869573"/>
              <w:lock w:val="sdtLocked"/>
            </w:sdtPr>
            <w:sdtEndPr/>
            <w:sdtContent>
              <w:tr w:rsidR="008A0C52" w14:paraId="51527B9D" w14:textId="77777777" w:rsidTr="008A0C52">
                <w:tc>
                  <w:tcPr>
                    <w:tcW w:w="2018" w:type="pct"/>
                    <w:shd w:val="solid" w:color="FFFFFF" w:fill="auto"/>
                  </w:tcPr>
                  <w:p w14:paraId="7035500D" w14:textId="77777777" w:rsidR="008A0C52" w:rsidRDefault="008A0C52" w:rsidP="008A0C52">
                    <w:r>
                      <w:t>长沙波德分红</w:t>
                    </w:r>
                  </w:p>
                </w:tc>
                <w:tc>
                  <w:tcPr>
                    <w:tcW w:w="1488" w:type="pct"/>
                    <w:shd w:val="solid" w:color="FFFFFF" w:fill="auto"/>
                  </w:tcPr>
                  <w:p w14:paraId="484CFAC2" w14:textId="77777777" w:rsidR="008A0C52" w:rsidRDefault="008A0C52" w:rsidP="008A0C52">
                    <w:pPr>
                      <w:jc w:val="right"/>
                    </w:pPr>
                    <w:r>
                      <w:t>187,825.00</w:t>
                    </w:r>
                  </w:p>
                </w:tc>
                <w:tc>
                  <w:tcPr>
                    <w:tcW w:w="1494" w:type="pct"/>
                    <w:shd w:val="solid" w:color="FFFFFF" w:fill="auto"/>
                  </w:tcPr>
                  <w:p w14:paraId="4C3CBE04" w14:textId="77777777" w:rsidR="008A0C52" w:rsidRDefault="008A0C52" w:rsidP="008A0C52">
                    <w:pPr>
                      <w:jc w:val="right"/>
                    </w:pPr>
                  </w:p>
                </w:tc>
              </w:tr>
            </w:sdtContent>
          </w:sdt>
          <w:tr w:rsidR="008A0C52" w14:paraId="57D0965E" w14:textId="77777777" w:rsidTr="008A0C52">
            <w:sdt>
              <w:sdtPr>
                <w:tag w:val="_PLD_032fb4caa4bf4a6e968a012892b6f16b"/>
                <w:id w:val="307751330"/>
                <w:lock w:val="sdtLocked"/>
              </w:sdtPr>
              <w:sdtEndPr/>
              <w:sdtContent>
                <w:tc>
                  <w:tcPr>
                    <w:tcW w:w="2018" w:type="pct"/>
                    <w:vAlign w:val="center"/>
                  </w:tcPr>
                  <w:p w14:paraId="645D1FE8" w14:textId="77777777" w:rsidR="008A0C52" w:rsidRDefault="008A0C52" w:rsidP="008A0C52">
                    <w:pPr>
                      <w:jc w:val="center"/>
                    </w:pPr>
                    <w:r>
                      <w:rPr>
                        <w:rFonts w:hint="eastAsia"/>
                      </w:rPr>
                      <w:t>合计</w:t>
                    </w:r>
                  </w:p>
                </w:tc>
              </w:sdtContent>
            </w:sdt>
            <w:tc>
              <w:tcPr>
                <w:tcW w:w="1488" w:type="pct"/>
                <w:vAlign w:val="center"/>
              </w:tcPr>
              <w:p w14:paraId="639DFA5F" w14:textId="75BE1696" w:rsidR="008A0C52" w:rsidRDefault="00B746F3" w:rsidP="008A0C52">
                <w:pPr>
                  <w:jc w:val="right"/>
                </w:pPr>
                <w:r>
                  <w:t>3,559,598.10</w:t>
                </w:r>
              </w:p>
            </w:tc>
            <w:tc>
              <w:tcPr>
                <w:tcW w:w="1494" w:type="pct"/>
                <w:vAlign w:val="center"/>
              </w:tcPr>
              <w:p w14:paraId="3E9AE85A" w14:textId="5D9BC68D" w:rsidR="008A0C52" w:rsidRDefault="008A0C52" w:rsidP="008A0C52">
                <w:pPr>
                  <w:jc w:val="right"/>
                </w:pPr>
                <w:r>
                  <w:t>5,851,381.81</w:t>
                </w:r>
              </w:p>
            </w:tc>
          </w:tr>
        </w:tbl>
        <w:p w14:paraId="73608AB3" w14:textId="77777777" w:rsidR="00622C3A" w:rsidRDefault="000E6426">
          <w:pPr>
            <w:spacing w:line="360" w:lineRule="exact"/>
          </w:pPr>
          <w:r>
            <w:rPr>
              <w:rFonts w:hint="eastAsia"/>
            </w:rPr>
            <w:t>其他说明：</w:t>
          </w:r>
          <w:bookmarkEnd w:id="267"/>
        </w:p>
        <w:sdt>
          <w:sdtPr>
            <w:alias w:val="投资收益说明"/>
            <w:tag w:val="_GBC_e91b47a8afc84e119383bf071cb9a50d"/>
            <w:id w:val="1341354970"/>
            <w:lock w:val="sdtLocked"/>
            <w:placeholder>
              <w:docPart w:val="GBC22222222222222222222222222222"/>
            </w:placeholder>
          </w:sdtPr>
          <w:sdtEndPr/>
          <w:sdtContent>
            <w:p w14:paraId="59B5F29B" w14:textId="49859267" w:rsidR="00622C3A" w:rsidRDefault="008A0C52">
              <w:r>
                <w:rPr>
                  <w:rFonts w:hint="eastAsia"/>
                </w:rPr>
                <w:t>无</w:t>
              </w:r>
            </w:p>
          </w:sdtContent>
        </w:sdt>
      </w:sdtContent>
    </w:sdt>
    <w:p w14:paraId="34290EA2" w14:textId="77777777" w:rsidR="00622C3A" w:rsidRDefault="00622C3A"/>
    <w:sdt>
      <w:sdtPr>
        <w:rPr>
          <w:rFonts w:ascii="宋体" w:hAnsi="宋体" w:cs="宋体" w:hint="eastAsia"/>
          <w:b w:val="0"/>
          <w:bCs/>
          <w:kern w:val="0"/>
          <w:szCs w:val="21"/>
        </w:rPr>
        <w:alias w:val="模块:母公司会计报表附注的其他说明事项"/>
        <w:tag w:val="_GBC_23958e5452684882b98c8317e400c8d6"/>
        <w:id w:val="-527565307"/>
        <w:lock w:val="sdtLocked"/>
        <w:placeholder>
          <w:docPart w:val="GBC22222222222222222222222222222"/>
        </w:placeholder>
      </w:sdtPr>
      <w:sdtEndPr/>
      <w:sdtContent>
        <w:p w14:paraId="26232D07" w14:textId="77777777" w:rsidR="00622C3A" w:rsidRDefault="000E6426" w:rsidP="007D02D2">
          <w:pPr>
            <w:pStyle w:val="3"/>
            <w:numPr>
              <w:ilvl w:val="0"/>
              <w:numId w:val="98"/>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439617967"/>
            <w:lock w:val="sdtLocked"/>
            <w:placeholder>
              <w:docPart w:val="GBC22222222222222222222222222222"/>
            </w:placeholder>
          </w:sdtPr>
          <w:sdtEndPr/>
          <w:sdtContent>
            <w:p w14:paraId="786ECEF3" w14:textId="752F8647"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4E062AE6" w14:textId="77777777" w:rsidR="00622C3A" w:rsidRDefault="00622C3A"/>
    <w:p w14:paraId="5DA8A5AD" w14:textId="77777777" w:rsidR="00622C3A" w:rsidRDefault="000E6426" w:rsidP="007D02D2">
      <w:pPr>
        <w:pStyle w:val="2"/>
        <w:numPr>
          <w:ilvl w:val="0"/>
          <w:numId w:val="33"/>
        </w:numPr>
        <w:ind w:left="422" w:hanging="422"/>
        <w:rPr>
          <w:rFonts w:ascii="宋体" w:hAnsi="宋体"/>
        </w:rPr>
      </w:pPr>
      <w:r>
        <w:rPr>
          <w:rFonts w:ascii="宋体" w:hAnsi="宋体" w:hint="eastAsia"/>
        </w:rPr>
        <w:t>补充资料</w:t>
      </w:r>
    </w:p>
    <w:bookmarkStart w:id="268" w:name="_Hlk10548828" w:displacedByCustomXml="next"/>
    <w:bookmarkStart w:id="269" w:name="_Hlk106610824" w:displacedByCustomXml="next"/>
    <w:sdt>
      <w:sdtPr>
        <w:rPr>
          <w:rFonts w:ascii="宋体" w:hAnsi="宋体" w:cs="宋体" w:hint="eastAsia"/>
          <w:b w:val="0"/>
          <w:bCs/>
          <w:kern w:val="0"/>
          <w:szCs w:val="21"/>
        </w:rPr>
        <w:alias w:val="模块:当期非经常性损益明细"/>
        <w:tag w:val="_SEC_2aa2bf80e6494d88b3464b71ad8053ad"/>
        <w:id w:val="170064534"/>
        <w:lock w:val="sdtLocked"/>
        <w:placeholder>
          <w:docPart w:val="GBC22222222222222222222222222222"/>
        </w:placeholder>
      </w:sdtPr>
      <w:sdtEndPr/>
      <w:sdtContent>
        <w:p w14:paraId="29E8BBCF" w14:textId="77777777" w:rsidR="00622C3A" w:rsidRDefault="000E6426" w:rsidP="007D02D2">
          <w:pPr>
            <w:pStyle w:val="3"/>
            <w:numPr>
              <w:ilvl w:val="0"/>
              <w:numId w:val="103"/>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1740744630"/>
            <w:lock w:val="sdtLocked"/>
            <w:placeholder>
              <w:docPart w:val="GBC22222222222222222222222222222"/>
            </w:placeholder>
          </w:sdtPr>
          <w:sdtEndPr/>
          <w:sdtContent>
            <w:p w14:paraId="6079C57F" w14:textId="4D794DA2" w:rsidR="00622C3A" w:rsidRDefault="000E6426">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3A9A760C" w14:textId="77777777" w:rsidR="00622C3A" w:rsidRDefault="000E6426">
          <w:pPr>
            <w:jc w:val="right"/>
          </w:pPr>
          <w:r>
            <w:rPr>
              <w:rFonts w:hint="eastAsia"/>
            </w:rPr>
            <w:t>单位：</w:t>
          </w:r>
          <w:sdt>
            <w:sdtPr>
              <w:rPr>
                <w:rFonts w:hint="eastAsia"/>
              </w:rPr>
              <w:alias w:val="单位：扣除非经常性损益项目和金额"/>
              <w:tag w:val="_GBC_4436c98561b643bf829f7af1787fa9d8"/>
              <w:id w:val="1568453903"/>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87049d5866e5400d9b29a6b6aad1ebd6"/>
              <w:id w:val="1538238141"/>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2492"/>
            <w:gridCol w:w="2501"/>
          </w:tblGrid>
          <w:tr w:rsidR="00853513" w14:paraId="5E595428" w14:textId="77777777" w:rsidTr="00323852">
            <w:sdt>
              <w:sdtPr>
                <w:tag w:val="_PLD_069bc367d6244fbe9883b876f3bed3f4"/>
                <w:id w:val="184493187"/>
                <w:lock w:val="sdtLocked"/>
              </w:sdtPr>
              <w:sdtEndPr/>
              <w:sdtContent>
                <w:tc>
                  <w:tcPr>
                    <w:tcW w:w="2241" w:type="pct"/>
                    <w:shd w:val="clear" w:color="auto" w:fill="auto"/>
                    <w:vAlign w:val="center"/>
                  </w:tcPr>
                  <w:p w14:paraId="36DDA78F" w14:textId="77777777" w:rsidR="00853513" w:rsidRDefault="00853513" w:rsidP="00323852">
                    <w:pPr>
                      <w:jc w:val="center"/>
                    </w:pPr>
                    <w:r>
                      <w:rPr>
                        <w:rFonts w:hint="eastAsia"/>
                      </w:rPr>
                      <w:t>项目</w:t>
                    </w:r>
                  </w:p>
                </w:tc>
              </w:sdtContent>
            </w:sdt>
            <w:sdt>
              <w:sdtPr>
                <w:tag w:val="_PLD_07cdf126d43644389c915ce330f0a265"/>
                <w:id w:val="294269153"/>
                <w:lock w:val="sdtLocked"/>
              </w:sdtPr>
              <w:sdtEndPr/>
              <w:sdtContent>
                <w:tc>
                  <w:tcPr>
                    <w:tcW w:w="1377" w:type="pct"/>
                    <w:shd w:val="clear" w:color="auto" w:fill="auto"/>
                  </w:tcPr>
                  <w:p w14:paraId="7071EA18" w14:textId="77777777" w:rsidR="00853513" w:rsidRDefault="00853513" w:rsidP="00323852">
                    <w:pPr>
                      <w:jc w:val="center"/>
                    </w:pPr>
                    <w:r>
                      <w:rPr>
                        <w:rFonts w:hint="eastAsia"/>
                      </w:rPr>
                      <w:t>金额</w:t>
                    </w:r>
                  </w:p>
                </w:tc>
              </w:sdtContent>
            </w:sdt>
            <w:sdt>
              <w:sdtPr>
                <w:tag w:val="_PLD_688303e218d947dbb3a96d7dedc397b0"/>
                <w:id w:val="2142844246"/>
                <w:lock w:val="sdtLocked"/>
              </w:sdtPr>
              <w:sdtEndPr/>
              <w:sdtContent>
                <w:tc>
                  <w:tcPr>
                    <w:tcW w:w="1382" w:type="pct"/>
                  </w:tcPr>
                  <w:p w14:paraId="5D2E900E" w14:textId="77777777" w:rsidR="00853513" w:rsidRDefault="00853513" w:rsidP="00323852">
                    <w:pPr>
                      <w:jc w:val="center"/>
                    </w:pPr>
                    <w:r>
                      <w:rPr>
                        <w:rFonts w:hint="eastAsia"/>
                      </w:rPr>
                      <w:t>说明</w:t>
                    </w:r>
                  </w:p>
                </w:tc>
              </w:sdtContent>
            </w:sdt>
          </w:tr>
          <w:tr w:rsidR="00853513" w14:paraId="11C2CC0F" w14:textId="77777777" w:rsidTr="00323852">
            <w:sdt>
              <w:sdtPr>
                <w:tag w:val="_PLD_3f536068dbe54abf94287863945c32e1"/>
                <w:id w:val="-2060843983"/>
                <w:lock w:val="sdtLocked"/>
              </w:sdtPr>
              <w:sdtEndPr/>
              <w:sdtContent>
                <w:tc>
                  <w:tcPr>
                    <w:tcW w:w="2241" w:type="pct"/>
                    <w:shd w:val="clear" w:color="auto" w:fill="auto"/>
                    <w:vAlign w:val="center"/>
                  </w:tcPr>
                  <w:p w14:paraId="23FE7207" w14:textId="77777777" w:rsidR="00853513" w:rsidRDefault="00853513" w:rsidP="00323852">
                    <w:r>
                      <w:rPr>
                        <w:rFonts w:hint="eastAsia"/>
                      </w:rPr>
                      <w:t>非流动资产处置损益</w:t>
                    </w:r>
                  </w:p>
                </w:tc>
              </w:sdtContent>
            </w:sdt>
            <w:sdt>
              <w:sdtPr>
                <w:rPr>
                  <w:rFonts w:hint="eastAsia"/>
                </w:rPr>
                <w:alias w:val="非流动性资产处置损益，包括已计提资产减值准备的冲销部分（非经常性损益项目）"/>
                <w:tag w:val="_GBC_c0f6e37f5f8c43628c4ac4c4c9c7d16a"/>
                <w:id w:val="593757224"/>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7" w:type="pct"/>
                    <w:shd w:val="clear" w:color="auto" w:fill="auto"/>
                    <w:vAlign w:val="center"/>
                  </w:tcPr>
                  <w:p w14:paraId="736934CE" w14:textId="77777777" w:rsidR="00853513" w:rsidRDefault="00853513" w:rsidP="00323852">
                    <w:pPr>
                      <w:jc w:val="right"/>
                    </w:pPr>
                    <w:r>
                      <w:rPr>
                        <w:rFonts w:hint="eastAsia"/>
                      </w:rPr>
                      <w:t>1,418,651.52</w:t>
                    </w:r>
                  </w:p>
                </w:tc>
              </w:sdtContent>
            </w:sdt>
            <w:sdt>
              <w:sdtPr>
                <w:alias w:val="非流动性资产处置损益，包括已计提资产减值准备的冲销部分的说明（非经常性损益项目）"/>
                <w:tag w:val="_GBC_3dd3912c36bc4f1180fa034def97791b"/>
                <w:id w:val="-941062128"/>
                <w:lock w:val="sdtLocked"/>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vAlign w:val="center"/>
                  </w:tcPr>
                  <w:p w14:paraId="261BC0DE" w14:textId="77777777" w:rsidR="00853513" w:rsidRDefault="00853513" w:rsidP="00323852">
                    <w:pPr>
                      <w:rPr>
                        <w:b/>
                      </w:rPr>
                    </w:pPr>
                    <w:r>
                      <w:t>     </w:t>
                    </w:r>
                  </w:p>
                </w:tc>
              </w:sdtContent>
            </w:sdt>
          </w:tr>
          <w:tr w:rsidR="00853513" w14:paraId="6F8428D8" w14:textId="77777777" w:rsidTr="00323852">
            <w:sdt>
              <w:sdtPr>
                <w:tag w:val="_PLD_f43a7e56c2a4446ba19f46bdec73d879"/>
                <w:id w:val="-1515907643"/>
                <w:lock w:val="sdtLocked"/>
              </w:sdtPr>
              <w:sdtEndPr/>
              <w:sdtContent>
                <w:tc>
                  <w:tcPr>
                    <w:tcW w:w="2241" w:type="pct"/>
                    <w:shd w:val="clear" w:color="auto" w:fill="auto"/>
                    <w:vAlign w:val="center"/>
                  </w:tcPr>
                  <w:p w14:paraId="791B12E5" w14:textId="77777777" w:rsidR="00853513" w:rsidRDefault="00853513" w:rsidP="00323852">
                    <w:r>
                      <w:rPr>
                        <w:rFonts w:hint="eastAsia"/>
                      </w:rPr>
                      <w:t>计入当期损益的政府补助（与企业业务密切相关，按照国家统一标准定额或定量享受的政府补助除外）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308139e0f1b74c959fddb892cd8c5736"/>
                <w:id w:val="1711379338"/>
                <w:lock w:val="sdtLocked"/>
                <w:dataBinding w:prefixMappings="xmlns:clcid-pte='clcid-pte'" w:xpath="/*/clcid-pte:FeiJingChangXingSunYiZhongGeZhongXingShiDeZhengFuBuTie[not(@periodRef)]" w:storeItemID="{89EBAB94-44A0-46A2-B712-30D997D04A6D}"/>
                <w:text/>
              </w:sdtPr>
              <w:sdtEndPr/>
              <w:sdtContent>
                <w:tc>
                  <w:tcPr>
                    <w:tcW w:w="1377" w:type="pct"/>
                    <w:shd w:val="clear" w:color="auto" w:fill="auto"/>
                    <w:vAlign w:val="center"/>
                  </w:tcPr>
                  <w:p w14:paraId="1EB0C4EB" w14:textId="77777777" w:rsidR="00853513" w:rsidRDefault="00853513" w:rsidP="00323852">
                    <w:pPr>
                      <w:jc w:val="right"/>
                    </w:pPr>
                    <w:r>
                      <w:rPr>
                        <w:rFonts w:hint="eastAsia"/>
                      </w:rPr>
                      <w:t>9,776,320.72</w:t>
                    </w:r>
                  </w:p>
                </w:tc>
              </w:sdtContent>
            </w:sdt>
            <w:sdt>
              <w:sdtPr>
                <w:alias w:val="计入当期损益的政府补助，但与公司正常经营业务密切相关，符合国家政策规定、按照一定标准定额或定量持续享受的政府补助除外的说明（非经"/>
                <w:tag w:val="_GBC_66f00128b455448e949842cd4a0e09fe"/>
                <w:id w:val="2065915027"/>
                <w:lock w:val="sdtLocked"/>
                <w:dataBinding w:prefixMappings="xmlns:clcid-pte='clcid-pte'" w:xpath="/*/clcid-pte:FeiJingChangXingSunYiZhongGeZhongXingShiDeZhengFuBuTieShuoMing[not(@periodRef)]" w:storeItemID="{89EBAB94-44A0-46A2-B712-30D997D04A6D}"/>
                <w:text/>
              </w:sdtPr>
              <w:sdtEndPr/>
              <w:sdtContent>
                <w:tc>
                  <w:tcPr>
                    <w:tcW w:w="1382" w:type="pct"/>
                    <w:vAlign w:val="center"/>
                  </w:tcPr>
                  <w:p w14:paraId="7E7F2A3C" w14:textId="77777777" w:rsidR="00853513" w:rsidRDefault="00853513" w:rsidP="00323852">
                    <w:r>
                      <w:t>     </w:t>
                    </w:r>
                  </w:p>
                </w:tc>
              </w:sdtContent>
            </w:sdt>
          </w:tr>
          <w:tr w:rsidR="00853513" w14:paraId="4F2F0391" w14:textId="77777777" w:rsidTr="00323852">
            <w:sdt>
              <w:sdtPr>
                <w:tag w:val="_PLD_890eebf3bba34471a4e0e1c772768e6b"/>
                <w:id w:val="-1716881813"/>
                <w:lock w:val="sdtLocked"/>
              </w:sdtPr>
              <w:sdtEndPr/>
              <w:sdtContent>
                <w:tc>
                  <w:tcPr>
                    <w:tcW w:w="2241" w:type="pct"/>
                    <w:shd w:val="clear" w:color="auto" w:fill="auto"/>
                    <w:vAlign w:val="center"/>
                  </w:tcPr>
                  <w:p w14:paraId="3C1FD9A2" w14:textId="77777777" w:rsidR="00853513" w:rsidRDefault="00853513" w:rsidP="00323852">
                    <w:r>
                      <w:rPr>
                        <w:rFonts w:hint="eastAsia"/>
                      </w:rPr>
                      <w:t>委托他人投资或管理资产的损益</w:t>
                    </w:r>
                  </w:p>
                </w:tc>
              </w:sdtContent>
            </w:sdt>
            <w:sdt>
              <w:sdtPr>
                <w:rPr>
                  <w:rFonts w:hint="eastAsia"/>
                </w:rPr>
                <w:alias w:val="委托他人投资或管理资产的损益（非经常性损益项目）"/>
                <w:tag w:val="_GBC_c4ecbe43ffde43f69e123457056d2872"/>
                <w:id w:val="1140300581"/>
                <w:lock w:val="sdtLocked"/>
                <w:dataBinding w:prefixMappings="xmlns:clcid-pte='clcid-pte'" w:xpath="/*/clcid-pte:WeiTuoTaRenTouZiHuoGuanLiZiChanDeSunYiFeiJingChangXingSunYiXiangMu[not(@periodRef)]" w:storeItemID="{89EBAB94-44A0-46A2-B712-30D997D04A6D}"/>
                <w:text/>
              </w:sdtPr>
              <w:sdtEndPr/>
              <w:sdtContent>
                <w:tc>
                  <w:tcPr>
                    <w:tcW w:w="1377" w:type="pct"/>
                    <w:shd w:val="clear" w:color="auto" w:fill="auto"/>
                    <w:vAlign w:val="center"/>
                  </w:tcPr>
                  <w:p w14:paraId="2CECFCBC" w14:textId="77777777" w:rsidR="00853513" w:rsidRDefault="00853513" w:rsidP="00323852">
                    <w:pPr>
                      <w:jc w:val="right"/>
                    </w:pPr>
                    <w:r>
                      <w:rPr>
                        <w:rFonts w:hint="eastAsia"/>
                      </w:rPr>
                      <w:t>4,517,911.28</w:t>
                    </w:r>
                  </w:p>
                </w:tc>
              </w:sdtContent>
            </w:sdt>
            <w:sdt>
              <w:sdtPr>
                <w:alias w:val="委托他人投资或管理资产的损益的说明（非经常性损益项目）"/>
                <w:tag w:val="_GBC_0b7ea33014c14ea594dcbf3f73d006a9"/>
                <w:id w:val="680778068"/>
                <w:lock w:val="sdtLocked"/>
                <w:dataBinding w:prefixMappings="xmlns:clcid-pte='clcid-pte'" w:xpath="/*/clcid-pte:WeiTuoTaRenTouZiHuoGuanLiZiChanDeSunYiFeiJingChangXingSunYiXiangMuShuoMing[not(@periodRef)]" w:storeItemID="{89EBAB94-44A0-46A2-B712-30D997D04A6D}"/>
                <w:text/>
              </w:sdtPr>
              <w:sdtEndPr/>
              <w:sdtContent>
                <w:tc>
                  <w:tcPr>
                    <w:tcW w:w="1382" w:type="pct"/>
                    <w:vAlign w:val="center"/>
                  </w:tcPr>
                  <w:p w14:paraId="1AA88CD2" w14:textId="77777777" w:rsidR="00853513" w:rsidRDefault="00853513" w:rsidP="00323852">
                    <w:r>
                      <w:t>     </w:t>
                    </w:r>
                  </w:p>
                </w:tc>
              </w:sdtContent>
            </w:sdt>
          </w:tr>
          <w:tr w:rsidR="00853513" w14:paraId="792A650C" w14:textId="77777777" w:rsidTr="00323852">
            <w:tc>
              <w:tcPr>
                <w:tcW w:w="2241" w:type="pct"/>
                <w:shd w:val="clear" w:color="auto" w:fill="auto"/>
                <w:vAlign w:val="center"/>
              </w:tcPr>
              <w:sdt>
                <w:sdtPr>
                  <w:rPr>
                    <w:rFonts w:hint="eastAsia"/>
                  </w:rPr>
                  <w:tag w:val="_PLD_6498769efe934f4b8e819e7019ca7f0f"/>
                  <w:id w:val="-1553373183"/>
                  <w:lock w:val="sdtLocked"/>
                </w:sdtPr>
                <w:sdtEndPr/>
                <w:sdtContent>
                  <w:p w14:paraId="59A8C31E" w14:textId="77777777" w:rsidR="00853513" w:rsidRDefault="00853513" w:rsidP="00323852">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224a12dac2db4ca892e7f1a882e42e7c"/>
                <w:id w:val="1253783419"/>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7" w:type="pct"/>
                    <w:shd w:val="clear" w:color="auto" w:fill="auto"/>
                    <w:vAlign w:val="center"/>
                  </w:tcPr>
                  <w:p w14:paraId="3A522FE3" w14:textId="77777777" w:rsidR="00853513" w:rsidRDefault="00853513" w:rsidP="00323852">
                    <w:pPr>
                      <w:jc w:val="right"/>
                    </w:pPr>
                    <w:r>
                      <w:rPr>
                        <w:rFonts w:hint="eastAsia"/>
                      </w:rPr>
                      <w:t>-118,536,298.87</w:t>
                    </w:r>
                  </w:p>
                </w:tc>
              </w:sdtContent>
            </w:sdt>
            <w:sdt>
              <w:sdtPr>
                <w:alias w:val="除同公司正常经营业务相关的有效套期保值业务外，持有交易性金融资产、衍生金融资产、交易性金融负债、衍生金融负债产生的公允价值变动损"/>
                <w:tag w:val="_GBC_19ab349c72ef4168990170088b52b9c4"/>
                <w:id w:val="-1304777109"/>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vAlign w:val="center"/>
                  </w:tcPr>
                  <w:p w14:paraId="7E03F712" w14:textId="77777777" w:rsidR="00853513" w:rsidRDefault="00853513" w:rsidP="00323852">
                    <w:r>
                      <w:rPr>
                        <w:rStyle w:val="af5"/>
                        <w:rFonts w:hint="eastAsia"/>
                      </w:rPr>
                      <w:t>     </w:t>
                    </w:r>
                  </w:p>
                </w:tc>
              </w:sdtContent>
            </w:sdt>
          </w:tr>
          <w:tr w:rsidR="00853513" w14:paraId="6CA8D722" w14:textId="77777777" w:rsidTr="00323852">
            <w:sdt>
              <w:sdtPr>
                <w:tag w:val="_PLD_d99047b8026b45e79749d3c2bef23630"/>
                <w:id w:val="1279447186"/>
                <w:lock w:val="sdtLocked"/>
              </w:sdtPr>
              <w:sdtEndPr/>
              <w:sdtContent>
                <w:tc>
                  <w:tcPr>
                    <w:tcW w:w="2241" w:type="pct"/>
                    <w:shd w:val="clear" w:color="auto" w:fill="auto"/>
                    <w:vAlign w:val="center"/>
                  </w:tcPr>
                  <w:p w14:paraId="24FACD15" w14:textId="77777777" w:rsidR="00853513" w:rsidRDefault="00853513" w:rsidP="00323852">
                    <w:r>
                      <w:rPr>
                        <w:rFonts w:hint="eastAsia"/>
                      </w:rPr>
                      <w:t>除上述各项之外的其他营业外收入和支出</w:t>
                    </w:r>
                  </w:p>
                </w:tc>
              </w:sdtContent>
            </w:sdt>
            <w:sdt>
              <w:sdtPr>
                <w:rPr>
                  <w:rFonts w:hint="eastAsia"/>
                </w:rPr>
                <w:alias w:val="除上述各项之外的其他营业外收入和支出（非经常性损益项目）"/>
                <w:tag w:val="_GBC_24bc23dc8be547428751d03a12150a53"/>
                <w:id w:val="-580993307"/>
                <w:lock w:val="sdtLocked"/>
                <w:dataBinding w:prefixMappings="xmlns:clcid-pte='clcid-pte'" w:xpath="/*/clcid-pte:ChuShangShuGeXiangZhiWaiDeQiTaYingYeWaiShouZhiJingE[not(@periodRef)]" w:storeItemID="{89EBAB94-44A0-46A2-B712-30D997D04A6D}"/>
                <w:text/>
              </w:sdtPr>
              <w:sdtEndPr/>
              <w:sdtContent>
                <w:tc>
                  <w:tcPr>
                    <w:tcW w:w="1377" w:type="pct"/>
                    <w:shd w:val="clear" w:color="auto" w:fill="auto"/>
                    <w:vAlign w:val="center"/>
                  </w:tcPr>
                  <w:p w14:paraId="449A54CD" w14:textId="77777777" w:rsidR="00853513" w:rsidRDefault="00853513" w:rsidP="00323852">
                    <w:pPr>
                      <w:jc w:val="right"/>
                    </w:pPr>
                    <w:r>
                      <w:rPr>
                        <w:rFonts w:hint="eastAsia"/>
                      </w:rPr>
                      <w:t>-291,601.23</w:t>
                    </w:r>
                  </w:p>
                </w:tc>
              </w:sdtContent>
            </w:sdt>
            <w:sdt>
              <w:sdtPr>
                <w:alias w:val="除上述各项之外的其他营业外收入和支出的说明（非经常性损益项目）"/>
                <w:tag w:val="_GBC_9c075c815c3448f0bcee455eb66a6ed9"/>
                <w:id w:val="-1065328269"/>
                <w:lock w:val="sdtLocked"/>
                <w:dataBinding w:prefixMappings="xmlns:clcid-pte='clcid-pte'" w:xpath="/*/clcid-pte:ChuShangShuGeXiangZhiWaiDeQiTaYingYeWaiShouZhiJingEShuoMing[not(@periodRef)]" w:storeItemID="{89EBAB94-44A0-46A2-B712-30D997D04A6D}"/>
                <w:text/>
              </w:sdtPr>
              <w:sdtEndPr/>
              <w:sdtContent>
                <w:tc>
                  <w:tcPr>
                    <w:tcW w:w="1382" w:type="pct"/>
                    <w:vAlign w:val="center"/>
                  </w:tcPr>
                  <w:p w14:paraId="6FB422D2" w14:textId="77777777" w:rsidR="00853513" w:rsidRDefault="00853513" w:rsidP="00323852">
                    <w:r>
                      <w:t>     </w:t>
                    </w:r>
                  </w:p>
                </w:tc>
              </w:sdtContent>
            </w:sdt>
          </w:tr>
          <w:tr w:rsidR="00853513" w14:paraId="4ADF793B" w14:textId="77777777" w:rsidTr="00323852">
            <w:sdt>
              <w:sdtPr>
                <w:tag w:val="_PLD_a3115e396e8d490b8b02b4ca0b50ad1d"/>
                <w:id w:val="-1797989440"/>
                <w:lock w:val="sdtLocked"/>
              </w:sdtPr>
              <w:sdtEndPr/>
              <w:sdtContent>
                <w:tc>
                  <w:tcPr>
                    <w:tcW w:w="2241" w:type="pct"/>
                    <w:shd w:val="clear" w:color="auto" w:fill="auto"/>
                    <w:vAlign w:val="center"/>
                  </w:tcPr>
                  <w:p w14:paraId="1290C2E4" w14:textId="77777777" w:rsidR="00853513" w:rsidRDefault="00853513" w:rsidP="00323852">
                    <w:r>
                      <w:rPr>
                        <w:rFonts w:hint="eastAsia"/>
                      </w:rPr>
                      <w:t>减：所得税影响额</w:t>
                    </w:r>
                  </w:p>
                </w:tc>
              </w:sdtContent>
            </w:sdt>
            <w:sdt>
              <w:sdtPr>
                <w:rPr>
                  <w:rFonts w:hint="eastAsia"/>
                </w:rPr>
                <w:alias w:val="非经常性损益_对所得税的影响"/>
                <w:tag w:val="_GBC_1564ecde27e94754875e776609c19f67"/>
                <w:id w:val="-1373385950"/>
                <w:lock w:val="sdtLocked"/>
                <w:dataBinding w:prefixMappings="xmlns:clcid-pte='clcid-pte'" w:xpath="/*/clcid-pte:FeiJingChangXingSunYiDeKouChuXiangMuDuiSuoDeShuiDeYingXiang[not(@periodRef)]" w:storeItemID="{89EBAB94-44A0-46A2-B712-30D997D04A6D}"/>
                <w:text/>
              </w:sdtPr>
              <w:sdtEndPr/>
              <w:sdtContent>
                <w:tc>
                  <w:tcPr>
                    <w:tcW w:w="1377" w:type="pct"/>
                    <w:shd w:val="clear" w:color="auto" w:fill="auto"/>
                    <w:vAlign w:val="center"/>
                  </w:tcPr>
                  <w:p w14:paraId="5691669D" w14:textId="77777777" w:rsidR="00853513" w:rsidRDefault="00853513" w:rsidP="00323852">
                    <w:pPr>
                      <w:jc w:val="right"/>
                    </w:pPr>
                    <w:r>
                      <w:rPr>
                        <w:rFonts w:hint="eastAsia"/>
                      </w:rPr>
                      <w:t>-15,996,754.44</w:t>
                    </w:r>
                  </w:p>
                </w:tc>
              </w:sdtContent>
            </w:sdt>
            <w:sdt>
              <w:sdtPr>
                <w:alias w:val="所得税影响额的说明（非经常性损益项目）"/>
                <w:tag w:val="_GBC_e513123bd70747eb9eb9a7ed0ba8c555"/>
                <w:id w:val="777060280"/>
                <w:lock w:val="sdtLocked"/>
                <w:dataBinding w:prefixMappings="xmlns:clcid-pte='clcid-pte'" w:xpath="/*/clcid-pte:FeiJingChangXingSunYiDeKouChuXiangMuDuiSuoDeShuiDeYingXiangShuoMing[not(@periodRef)]" w:storeItemID="{89EBAB94-44A0-46A2-B712-30D997D04A6D}"/>
                <w:text/>
              </w:sdtPr>
              <w:sdtEndPr/>
              <w:sdtContent>
                <w:tc>
                  <w:tcPr>
                    <w:tcW w:w="1382" w:type="pct"/>
                    <w:vAlign w:val="center"/>
                  </w:tcPr>
                  <w:p w14:paraId="231A814F" w14:textId="77777777" w:rsidR="00853513" w:rsidRDefault="00853513" w:rsidP="00323852">
                    <w:r>
                      <w:t>     </w:t>
                    </w:r>
                  </w:p>
                </w:tc>
              </w:sdtContent>
            </w:sdt>
          </w:tr>
          <w:tr w:rsidR="00853513" w14:paraId="14C5655E" w14:textId="77777777" w:rsidTr="00323852">
            <w:sdt>
              <w:sdtPr>
                <w:tag w:val="_PLD_88ed22294ebe4117963f18569902fcc4"/>
                <w:id w:val="-1590532037"/>
                <w:lock w:val="sdtLocked"/>
              </w:sdtPr>
              <w:sdtEndPr/>
              <w:sdtContent>
                <w:tc>
                  <w:tcPr>
                    <w:tcW w:w="2241" w:type="pct"/>
                    <w:shd w:val="clear" w:color="auto" w:fill="auto"/>
                    <w:vAlign w:val="center"/>
                  </w:tcPr>
                  <w:p w14:paraId="7A3ABBD9" w14:textId="77777777" w:rsidR="00853513" w:rsidRDefault="00853513" w:rsidP="00323852">
                    <w:pPr>
                      <w:ind w:firstLineChars="200" w:firstLine="420"/>
                    </w:pPr>
                    <w:r>
                      <w:rPr>
                        <w:rFonts w:hint="eastAsia"/>
                      </w:rPr>
                      <w:t>少数股东权益影响额（税后）</w:t>
                    </w:r>
                  </w:p>
                </w:tc>
              </w:sdtContent>
            </w:sdt>
            <w:sdt>
              <w:sdtPr>
                <w:rPr>
                  <w:rFonts w:hint="eastAsia"/>
                </w:rPr>
                <w:alias w:val="少数股东权益影响额（非经常性损益项目）"/>
                <w:tag w:val="_GBC_dcef562a0baa46a8876e74a5fbcbc44b"/>
                <w:id w:val="-239713815"/>
                <w:lock w:val="sdtLocked"/>
                <w:dataBinding w:prefixMappings="xmlns:clcid-pte='clcid-pte'" w:xpath="/*/clcid-pte:FeiJingChangXingSunYiXiangMuZhongShaoShuGuDongQuanYiYingXiangE[not(@periodRef)]" w:storeItemID="{89EBAB94-44A0-46A2-B712-30D997D04A6D}"/>
                <w:text/>
              </w:sdtPr>
              <w:sdtEndPr/>
              <w:sdtContent>
                <w:tc>
                  <w:tcPr>
                    <w:tcW w:w="1377" w:type="pct"/>
                    <w:shd w:val="clear" w:color="auto" w:fill="auto"/>
                    <w:vAlign w:val="center"/>
                  </w:tcPr>
                  <w:p w14:paraId="3A4577DB" w14:textId="77777777" w:rsidR="00853513" w:rsidRDefault="00853513" w:rsidP="00323852">
                    <w:pPr>
                      <w:jc w:val="right"/>
                    </w:pPr>
                    <w:r>
                      <w:rPr>
                        <w:rFonts w:hint="eastAsia"/>
                      </w:rPr>
                      <w:t>715,398.77</w:t>
                    </w:r>
                  </w:p>
                </w:tc>
              </w:sdtContent>
            </w:sdt>
            <w:sdt>
              <w:sdtPr>
                <w:alias w:val="少数股东权益影响额的说明（非经常性损益项目）"/>
                <w:tag w:val="_GBC_21d9ffc595b7458b9c4e73e737655985"/>
                <w:id w:val="-904998921"/>
                <w:lock w:val="sdtLocked"/>
                <w:dataBinding w:prefixMappings="xmlns:clcid-pte='clcid-pte'" w:xpath="/*/clcid-pte:FeiJingChangXingSunYiXiangMuZhongShaoShuGuDongQuanYiYingXiangEShuoMing[not(@periodRef)]" w:storeItemID="{89EBAB94-44A0-46A2-B712-30D997D04A6D}"/>
                <w:text/>
              </w:sdtPr>
              <w:sdtEndPr/>
              <w:sdtContent>
                <w:tc>
                  <w:tcPr>
                    <w:tcW w:w="1382" w:type="pct"/>
                    <w:vAlign w:val="center"/>
                  </w:tcPr>
                  <w:p w14:paraId="1613E859" w14:textId="77777777" w:rsidR="00853513" w:rsidRDefault="00853513" w:rsidP="00323852">
                    <w:r>
                      <w:t>     </w:t>
                    </w:r>
                  </w:p>
                </w:tc>
              </w:sdtContent>
            </w:sdt>
          </w:tr>
          <w:tr w:rsidR="00853513" w14:paraId="44B1F500" w14:textId="77777777" w:rsidTr="00323852">
            <w:sdt>
              <w:sdtPr>
                <w:tag w:val="_PLD_4ca07c62a532429b944c09bb184430ac"/>
                <w:id w:val="-1355886767"/>
                <w:lock w:val="sdtLocked"/>
              </w:sdtPr>
              <w:sdtEndPr/>
              <w:sdtContent>
                <w:tc>
                  <w:tcPr>
                    <w:tcW w:w="2241" w:type="pct"/>
                    <w:shd w:val="clear" w:color="auto" w:fill="auto"/>
                    <w:vAlign w:val="center"/>
                  </w:tcPr>
                  <w:p w14:paraId="73CE821D" w14:textId="77777777" w:rsidR="00853513" w:rsidRDefault="00853513" w:rsidP="00323852">
                    <w:pPr>
                      <w:jc w:val="center"/>
                    </w:pPr>
                    <w:r>
                      <w:rPr>
                        <w:rFonts w:hint="eastAsia"/>
                      </w:rPr>
                      <w:t>合计</w:t>
                    </w:r>
                  </w:p>
                </w:tc>
              </w:sdtContent>
            </w:sdt>
            <w:sdt>
              <w:sdtPr>
                <w:rPr>
                  <w:rFonts w:hint="eastAsia"/>
                </w:rPr>
                <w:alias w:val="扣除的非经常性损益合计"/>
                <w:tag w:val="_GBC_d518a1fdd4ec465292454f884c810341"/>
                <w:id w:val="-851173105"/>
                <w:lock w:val="sdtLocked"/>
                <w:dataBinding w:prefixMappings="xmlns:clcid-pte='clcid-pte'" w:xpath="/*/clcid-pte:KouChuDeFeiJingChangXingSunYiHeJi[not(@periodRef)]" w:storeItemID="{89EBAB94-44A0-46A2-B712-30D997D04A6D}"/>
                <w:text/>
              </w:sdtPr>
              <w:sdtEndPr/>
              <w:sdtContent>
                <w:tc>
                  <w:tcPr>
                    <w:tcW w:w="1377" w:type="pct"/>
                    <w:shd w:val="clear" w:color="auto" w:fill="auto"/>
                    <w:vAlign w:val="center"/>
                  </w:tcPr>
                  <w:p w14:paraId="546290DD" w14:textId="77777777" w:rsidR="00853513" w:rsidRDefault="00853513" w:rsidP="00323852">
                    <w:pPr>
                      <w:jc w:val="right"/>
                    </w:pPr>
                    <w:r>
                      <w:rPr>
                        <w:rFonts w:hint="eastAsia"/>
                      </w:rPr>
                      <w:t>-87,833,660.91</w:t>
                    </w:r>
                  </w:p>
                </w:tc>
              </w:sdtContent>
            </w:sdt>
            <w:sdt>
              <w:sdtPr>
                <w:rPr>
                  <w:rFonts w:hint="eastAsia"/>
                </w:rPr>
                <w:alias w:val="扣除的非经常性损益合计说明"/>
                <w:tag w:val="_GBC_96b36bdab33c442491bfe762db9f195d"/>
                <w:id w:val="-1813555515"/>
                <w:lock w:val="sdtLocked"/>
                <w:dataBinding w:prefixMappings="xmlns:clcid-pte='clcid-pte'" w:xpath="/*/clcid-pte:KouChuDeFeiJingChangXingSunYiHeJiShuoMing[not(@periodRef)]" w:storeItemID="{89EBAB94-44A0-46A2-B712-30D997D04A6D}"/>
                <w:text/>
              </w:sdtPr>
              <w:sdtEndPr/>
              <w:sdtContent>
                <w:tc>
                  <w:tcPr>
                    <w:tcW w:w="1382" w:type="pct"/>
                    <w:vAlign w:val="center"/>
                  </w:tcPr>
                  <w:p w14:paraId="645C5190" w14:textId="77777777" w:rsidR="00853513" w:rsidRDefault="00853513" w:rsidP="00323852">
                    <w:r>
                      <w:rPr>
                        <w:rFonts w:hint="eastAsia"/>
                      </w:rPr>
                      <w:t>     </w:t>
                    </w:r>
                  </w:p>
                </w:tc>
              </w:sdtContent>
            </w:sdt>
          </w:tr>
        </w:tbl>
        <w:p w14:paraId="38055A46" w14:textId="77777777" w:rsidR="00622C3A" w:rsidRDefault="00D86D4A"/>
      </w:sdtContent>
    </w:sdt>
    <w:bookmarkEnd w:id="268" w:displacedByCustomXml="prev"/>
    <w:bookmarkEnd w:id="269" w:displacedByCustomXml="prev"/>
    <w:sdt>
      <w:sdtPr>
        <w:rPr>
          <w:rFonts w:hint="eastAsia"/>
        </w:rPr>
        <w:alias w:val="模块:对公司根据《公开发行证券的公司信息披露解释性公告第1号——非..."/>
        <w:tag w:val="_GBC_7944e47348cd4cd186b958ba1902ea3f"/>
        <w:id w:val="1533071583"/>
        <w:lock w:val="sdtLocked"/>
        <w:placeholder>
          <w:docPart w:val="GBC22222222222222222222222222222"/>
        </w:placeholder>
      </w:sdtPr>
      <w:sdtEndPr>
        <w:rPr>
          <w:rFonts w:hint="default"/>
        </w:rPr>
      </w:sdtEndPr>
      <w:sdtContent>
        <w:p w14:paraId="4064F9D5" w14:textId="77777777" w:rsidR="00622C3A" w:rsidRDefault="000E6426">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1332053439"/>
            <w:lock w:val="sdtLocked"/>
            <w:placeholder>
              <w:docPart w:val="GBC22222222222222222222222222222"/>
            </w:placeholder>
          </w:sdtPr>
          <w:sdtEndPr/>
          <w:sdtContent>
            <w:p w14:paraId="0F4D6BA9" w14:textId="6E8B07D8"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净资产收益率及每股收益"/>
        <w:tag w:val="_GBC_146d888914ac4591bea1ff0ea9e89617"/>
        <w:id w:val="-1647421953"/>
        <w:lock w:val="sdtLocked"/>
        <w:placeholder>
          <w:docPart w:val="GBC22222222222222222222222222222"/>
        </w:placeholder>
      </w:sdtPr>
      <w:sdtEndPr/>
      <w:sdtContent>
        <w:p w14:paraId="3C03DBB8" w14:textId="77777777" w:rsidR="00CF0E2B" w:rsidRDefault="00CF0E2B" w:rsidP="007D02D2">
          <w:pPr>
            <w:pStyle w:val="3"/>
            <w:numPr>
              <w:ilvl w:val="0"/>
              <w:numId w:val="103"/>
            </w:numPr>
            <w:rPr>
              <w:rFonts w:ascii="宋体" w:hAnsi="宋体"/>
              <w:szCs w:val="21"/>
            </w:rPr>
          </w:pPr>
          <w:r>
            <w:rPr>
              <w:rFonts w:ascii="宋体" w:hAnsi="宋体" w:hint="eastAsia"/>
              <w:szCs w:val="21"/>
            </w:rPr>
            <w:t>净资产收益率及每股收益</w:t>
          </w:r>
        </w:p>
        <w:p w14:paraId="7B10FE4D" w14:textId="77777777" w:rsidR="00CF0E2B" w:rsidRDefault="00D86D4A">
          <w:sdt>
            <w:sdtPr>
              <w:alias w:val="是否适用：净资产收益率及每股收益[双击切换]"/>
              <w:tag w:val="_GBC_75866ebc8d184cdd988e79330ad3b083"/>
              <w:id w:val="1462297974"/>
              <w:lock w:val="sdtLocked"/>
              <w:placeholder>
                <w:docPart w:val="GBC22222222222222222222222222222"/>
              </w:placeholder>
            </w:sdtPr>
            <w:sdtEndPr/>
            <w:sdtContent>
              <w:r w:rsidR="00CF0E2B">
                <w:fldChar w:fldCharType="begin"/>
              </w:r>
              <w:r w:rsidR="00CF0E2B">
                <w:instrText xml:space="preserve"> MACROBUTTON  SnrToggleCheckbox √适用 </w:instrText>
              </w:r>
              <w:r w:rsidR="00CF0E2B">
                <w:fldChar w:fldCharType="end"/>
              </w:r>
              <w:r w:rsidR="00CF0E2B">
                <w:fldChar w:fldCharType="begin"/>
              </w:r>
              <w:r w:rsidR="00CF0E2B">
                <w:instrText xml:space="preserve"> MACROBUTTON  SnrToggleCheckbox □不适用 </w:instrText>
              </w:r>
              <w:r w:rsidR="00CF0E2B">
                <w:fldChar w:fldCharType="end"/>
              </w:r>
            </w:sdtContent>
          </w:sdt>
          <w:r w:rsidR="00CF0E2B">
            <w:t xml:space="preserve"> </w:t>
          </w:r>
        </w:p>
        <w:p w14:paraId="55F8D5B8" w14:textId="77777777" w:rsidR="00CF0E2B" w:rsidRDefault="00CF0E2B"/>
        <w:p w14:paraId="462BD686" w14:textId="3D242139" w:rsidR="00CF0E2B" w:rsidRDefault="00CF0E2B" w:rsidP="00CF0E2B">
          <w:pPr>
            <w:jc w:val="right"/>
          </w:pPr>
          <w:r>
            <w:rPr>
              <w:rFonts w:hint="eastAsia"/>
            </w:rPr>
            <w:t>单位：元  币种：人民币</w:t>
          </w:r>
        </w:p>
        <w:tbl>
          <w:tblPr>
            <w:tblStyle w:val="g1"/>
            <w:tblW w:w="5254" w:type="pct"/>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74"/>
            <w:gridCol w:w="1841"/>
            <w:gridCol w:w="2147"/>
            <w:gridCol w:w="2147"/>
          </w:tblGrid>
          <w:tr w:rsidR="00CF0E2B" w14:paraId="1A0ABAFB" w14:textId="77777777" w:rsidTr="00476BFE">
            <w:trPr>
              <w:trHeight w:val="270"/>
            </w:trPr>
            <w:tc>
              <w:tcPr>
                <w:tcW w:w="1774" w:type="pct"/>
                <w:vMerge w:val="restart"/>
                <w:tcBorders>
                  <w:top w:val="single" w:sz="4" w:space="0" w:color="auto"/>
                  <w:left w:val="single" w:sz="4" w:space="0" w:color="auto"/>
                  <w:bottom w:val="single" w:sz="4" w:space="0" w:color="auto"/>
                  <w:right w:val="single" w:sz="4" w:space="0" w:color="auto"/>
                </w:tcBorders>
              </w:tcPr>
              <w:p w14:paraId="1AD1B4FD" w14:textId="77777777" w:rsidR="00CF0E2B" w:rsidRDefault="00CF0E2B" w:rsidP="00853513"/>
              <w:sdt>
                <w:sdtPr>
                  <w:tag w:val="_PLD_680a8ba0e71a45459c0939cd6c78c07f"/>
                  <w:id w:val="1350140960"/>
                  <w:lock w:val="sdtLocked"/>
                </w:sdtPr>
                <w:sdtEndPr/>
                <w:sdtContent>
                  <w:p w14:paraId="7A190D5F" w14:textId="77777777" w:rsidR="00CF0E2B" w:rsidRDefault="00CF0E2B" w:rsidP="00853513">
                    <w:pPr>
                      <w:jc w:val="center"/>
                    </w:pPr>
                    <w:r>
                      <w:t>报告期利润</w:t>
                    </w:r>
                  </w:p>
                </w:sdtContent>
              </w:sdt>
            </w:tc>
            <w:sdt>
              <w:sdtPr>
                <w:tag w:val="_PLD_608d0086e1154f8ca6d3c34247132ef0"/>
                <w:id w:val="459074439"/>
                <w:lock w:val="sdtLocked"/>
              </w:sdtPr>
              <w:sdtEndPr/>
              <w:sdtContent>
                <w:tc>
                  <w:tcPr>
                    <w:tcW w:w="968" w:type="pct"/>
                    <w:vMerge w:val="restart"/>
                    <w:tcBorders>
                      <w:top w:val="single" w:sz="4" w:space="0" w:color="auto"/>
                      <w:left w:val="single" w:sz="4" w:space="0" w:color="auto"/>
                      <w:right w:val="single" w:sz="4" w:space="0" w:color="auto"/>
                    </w:tcBorders>
                    <w:vAlign w:val="center"/>
                  </w:tcPr>
                  <w:p w14:paraId="2E22EFF2" w14:textId="77777777" w:rsidR="00CF0E2B" w:rsidRDefault="00CF0E2B">
                    <w:pPr>
                      <w:jc w:val="center"/>
                    </w:pPr>
                    <w:r>
                      <w:t>加权平均净资产收益率（%）</w:t>
                    </w:r>
                  </w:p>
                </w:tc>
              </w:sdtContent>
            </w:sdt>
            <w:sdt>
              <w:sdtPr>
                <w:tag w:val="_PLD_8b4a0bf973be4a19862ac5168193db93"/>
                <w:id w:val="118652114"/>
                <w:lock w:val="sdtLocked"/>
              </w:sdtPr>
              <w:sdtEndPr/>
              <w:sdtContent>
                <w:tc>
                  <w:tcPr>
                    <w:tcW w:w="2258" w:type="pct"/>
                    <w:gridSpan w:val="2"/>
                    <w:tcBorders>
                      <w:top w:val="single" w:sz="4" w:space="0" w:color="auto"/>
                      <w:left w:val="single" w:sz="4" w:space="0" w:color="auto"/>
                      <w:bottom w:val="single" w:sz="4" w:space="0" w:color="auto"/>
                      <w:right w:val="single" w:sz="4" w:space="0" w:color="auto"/>
                    </w:tcBorders>
                    <w:vAlign w:val="center"/>
                  </w:tcPr>
                  <w:p w14:paraId="0D5BE91D" w14:textId="77777777" w:rsidR="00CF0E2B" w:rsidRDefault="00CF0E2B">
                    <w:pPr>
                      <w:jc w:val="center"/>
                    </w:pPr>
                    <w:r>
                      <w:t>每股收益</w:t>
                    </w:r>
                  </w:p>
                </w:tc>
              </w:sdtContent>
            </w:sdt>
          </w:tr>
          <w:tr w:rsidR="00CF0E2B" w14:paraId="036ACB58" w14:textId="77777777" w:rsidTr="00476BFE">
            <w:trPr>
              <w:trHeight w:val="360"/>
            </w:trPr>
            <w:tc>
              <w:tcPr>
                <w:tcW w:w="1774" w:type="pct"/>
                <w:vMerge/>
                <w:tcBorders>
                  <w:top w:val="single" w:sz="4" w:space="0" w:color="auto"/>
                  <w:left w:val="single" w:sz="4" w:space="0" w:color="auto"/>
                  <w:bottom w:val="single" w:sz="4" w:space="0" w:color="auto"/>
                  <w:right w:val="single" w:sz="4" w:space="0" w:color="auto"/>
                </w:tcBorders>
                <w:vAlign w:val="center"/>
              </w:tcPr>
              <w:p w14:paraId="28B3E090" w14:textId="77777777" w:rsidR="00CF0E2B" w:rsidRDefault="00CF0E2B">
                <w:pPr>
                  <w:jc w:val="center"/>
                </w:pPr>
              </w:p>
            </w:tc>
            <w:tc>
              <w:tcPr>
                <w:tcW w:w="968" w:type="pct"/>
                <w:vMerge/>
                <w:tcBorders>
                  <w:left w:val="single" w:sz="4" w:space="0" w:color="auto"/>
                  <w:bottom w:val="single" w:sz="4" w:space="0" w:color="auto"/>
                  <w:right w:val="single" w:sz="4" w:space="0" w:color="auto"/>
                </w:tcBorders>
                <w:vAlign w:val="center"/>
              </w:tcPr>
              <w:p w14:paraId="17BAC2B1" w14:textId="77777777" w:rsidR="00CF0E2B" w:rsidRDefault="00CF0E2B">
                <w:pPr>
                  <w:jc w:val="center"/>
                </w:pPr>
              </w:p>
            </w:tc>
            <w:sdt>
              <w:sdtPr>
                <w:tag w:val="_PLD_45472770a81744249d77e54c2efc412a"/>
                <w:id w:val="-625625799"/>
                <w:lock w:val="sdtLocked"/>
              </w:sdtPr>
              <w:sdtEndPr/>
              <w:sdtContent>
                <w:tc>
                  <w:tcPr>
                    <w:tcW w:w="1129" w:type="pct"/>
                    <w:tcBorders>
                      <w:top w:val="single" w:sz="4" w:space="0" w:color="auto"/>
                      <w:left w:val="single" w:sz="4" w:space="0" w:color="auto"/>
                      <w:bottom w:val="single" w:sz="4" w:space="0" w:color="auto"/>
                      <w:right w:val="single" w:sz="4" w:space="0" w:color="auto"/>
                    </w:tcBorders>
                    <w:vAlign w:val="center"/>
                  </w:tcPr>
                  <w:p w14:paraId="72CBB3A0" w14:textId="77777777" w:rsidR="00CF0E2B" w:rsidRDefault="00CF0E2B">
                    <w:pPr>
                      <w:jc w:val="center"/>
                    </w:pPr>
                    <w:r>
                      <w:t>基本每股收益</w:t>
                    </w:r>
                  </w:p>
                </w:tc>
              </w:sdtContent>
            </w:sdt>
            <w:sdt>
              <w:sdtPr>
                <w:tag w:val="_PLD_c4e5be0bbc134fa28e28895e1a12e02c"/>
                <w:id w:val="-1618206419"/>
                <w:lock w:val="sdtLocked"/>
              </w:sdtPr>
              <w:sdtEndPr/>
              <w:sdtContent>
                <w:tc>
                  <w:tcPr>
                    <w:tcW w:w="1130" w:type="pct"/>
                    <w:tcBorders>
                      <w:top w:val="single" w:sz="4" w:space="0" w:color="auto"/>
                      <w:left w:val="single" w:sz="4" w:space="0" w:color="auto"/>
                      <w:bottom w:val="single" w:sz="4" w:space="0" w:color="auto"/>
                      <w:right w:val="single" w:sz="4" w:space="0" w:color="auto"/>
                    </w:tcBorders>
                    <w:vAlign w:val="center"/>
                  </w:tcPr>
                  <w:p w14:paraId="0BB6EB3A" w14:textId="77777777" w:rsidR="00CF0E2B" w:rsidRDefault="00CF0E2B">
                    <w:pPr>
                      <w:jc w:val="center"/>
                    </w:pPr>
                    <w:r>
                      <w:t>稀释每股收益</w:t>
                    </w:r>
                  </w:p>
                </w:tc>
              </w:sdtContent>
            </w:sdt>
          </w:tr>
          <w:tr w:rsidR="00CF0E2B" w14:paraId="4D80FBE2" w14:textId="77777777" w:rsidTr="00476BFE">
            <w:trPr>
              <w:trHeight w:val="360"/>
            </w:trPr>
            <w:sdt>
              <w:sdtPr>
                <w:tag w:val="_PLD_c94607fd97d648bd8ca7517a2c7054ea"/>
                <w:id w:val="-122461083"/>
                <w:lock w:val="sdtLocked"/>
              </w:sdtPr>
              <w:sdtEndPr/>
              <w:sdtContent>
                <w:tc>
                  <w:tcPr>
                    <w:tcW w:w="1774" w:type="pct"/>
                    <w:tcBorders>
                      <w:top w:val="single" w:sz="4" w:space="0" w:color="auto"/>
                      <w:left w:val="single" w:sz="4" w:space="0" w:color="auto"/>
                      <w:bottom w:val="single" w:sz="4" w:space="0" w:color="auto"/>
                      <w:right w:val="single" w:sz="4" w:space="0" w:color="auto"/>
                    </w:tcBorders>
                  </w:tcPr>
                  <w:p w14:paraId="33079615" w14:textId="77777777" w:rsidR="00CF0E2B" w:rsidRDefault="00CF0E2B" w:rsidP="008A0C52">
                    <w:r>
                      <w:t>归属于公司普通股股东的净利润</w:t>
                    </w:r>
                  </w:p>
                </w:tc>
              </w:sdtContent>
            </w:sdt>
            <w:tc>
              <w:tcPr>
                <w:tcW w:w="968" w:type="pct"/>
                <w:tcBorders>
                  <w:top w:val="single" w:sz="4" w:space="0" w:color="auto"/>
                  <w:left w:val="single" w:sz="4" w:space="0" w:color="auto"/>
                  <w:bottom w:val="single" w:sz="4" w:space="0" w:color="auto"/>
                  <w:right w:val="single" w:sz="4" w:space="0" w:color="auto"/>
                </w:tcBorders>
                <w:vAlign w:val="center"/>
              </w:tcPr>
              <w:p w14:paraId="4515766D" w14:textId="77777777" w:rsidR="00CF0E2B" w:rsidRDefault="00CF0E2B" w:rsidP="008A0C52">
                <w:pPr>
                  <w:jc w:val="right"/>
                </w:pPr>
                <w:r>
                  <w:t>-0.3921</w:t>
                </w:r>
              </w:p>
            </w:tc>
            <w:tc>
              <w:tcPr>
                <w:tcW w:w="1129" w:type="pct"/>
                <w:tcBorders>
                  <w:top w:val="single" w:sz="4" w:space="0" w:color="auto"/>
                  <w:left w:val="single" w:sz="4" w:space="0" w:color="auto"/>
                  <w:bottom w:val="single" w:sz="4" w:space="0" w:color="auto"/>
                  <w:right w:val="single" w:sz="4" w:space="0" w:color="auto"/>
                </w:tcBorders>
                <w:vAlign w:val="center"/>
              </w:tcPr>
              <w:p w14:paraId="636D026C" w14:textId="77777777" w:rsidR="00CF0E2B" w:rsidRDefault="00CF0E2B" w:rsidP="008A0C52">
                <w:pPr>
                  <w:jc w:val="right"/>
                </w:pPr>
                <w:r>
                  <w:t>-0.0222</w:t>
                </w:r>
              </w:p>
            </w:tc>
            <w:tc>
              <w:tcPr>
                <w:tcW w:w="1130" w:type="pct"/>
                <w:tcBorders>
                  <w:top w:val="single" w:sz="4" w:space="0" w:color="auto"/>
                  <w:left w:val="single" w:sz="4" w:space="0" w:color="auto"/>
                  <w:bottom w:val="single" w:sz="4" w:space="0" w:color="auto"/>
                  <w:right w:val="single" w:sz="4" w:space="0" w:color="auto"/>
                </w:tcBorders>
                <w:vAlign w:val="center"/>
              </w:tcPr>
              <w:p w14:paraId="6802C65E" w14:textId="77777777" w:rsidR="00CF0E2B" w:rsidRDefault="00CF0E2B" w:rsidP="008A0C52">
                <w:pPr>
                  <w:jc w:val="right"/>
                </w:pPr>
                <w:r>
                  <w:t>-0.0222</w:t>
                </w:r>
              </w:p>
            </w:tc>
          </w:tr>
          <w:tr w:rsidR="00CF0E2B" w14:paraId="37078BE6" w14:textId="77777777" w:rsidTr="00476BFE">
            <w:trPr>
              <w:trHeight w:val="360"/>
            </w:trPr>
            <w:sdt>
              <w:sdtPr>
                <w:tag w:val="_PLD_0794afc706e94e77876df1281577a7d9"/>
                <w:id w:val="-590241504"/>
                <w:lock w:val="sdtLocked"/>
              </w:sdtPr>
              <w:sdtEndPr/>
              <w:sdtContent>
                <w:tc>
                  <w:tcPr>
                    <w:tcW w:w="1774" w:type="pct"/>
                    <w:tcBorders>
                      <w:top w:val="single" w:sz="4" w:space="0" w:color="auto"/>
                      <w:left w:val="single" w:sz="4" w:space="0" w:color="auto"/>
                      <w:bottom w:val="single" w:sz="4" w:space="0" w:color="auto"/>
                      <w:right w:val="single" w:sz="4" w:space="0" w:color="auto"/>
                    </w:tcBorders>
                  </w:tcPr>
                  <w:p w14:paraId="684BF0FB" w14:textId="77777777" w:rsidR="00CF0E2B" w:rsidRDefault="00CF0E2B" w:rsidP="008A0C52">
                    <w:r>
                      <w:t>扣除非经常性损益后归属于公司普通股股东的净利润</w:t>
                    </w:r>
                  </w:p>
                </w:tc>
              </w:sdtContent>
            </w:sdt>
            <w:tc>
              <w:tcPr>
                <w:tcW w:w="968" w:type="pct"/>
                <w:tcBorders>
                  <w:top w:val="single" w:sz="4" w:space="0" w:color="auto"/>
                  <w:left w:val="single" w:sz="4" w:space="0" w:color="auto"/>
                  <w:bottom w:val="single" w:sz="4" w:space="0" w:color="auto"/>
                  <w:right w:val="single" w:sz="4" w:space="0" w:color="auto"/>
                </w:tcBorders>
                <w:vAlign w:val="center"/>
              </w:tcPr>
              <w:p w14:paraId="4468ABE5" w14:textId="77777777" w:rsidR="00CF0E2B" w:rsidRDefault="00CF0E2B" w:rsidP="008A0C52">
                <w:pPr>
                  <w:jc w:val="right"/>
                </w:pPr>
                <w:r>
                  <w:t>3.4972</w:t>
                </w:r>
              </w:p>
            </w:tc>
            <w:tc>
              <w:tcPr>
                <w:tcW w:w="1129" w:type="pct"/>
                <w:tcBorders>
                  <w:top w:val="single" w:sz="4" w:space="0" w:color="auto"/>
                  <w:left w:val="single" w:sz="4" w:space="0" w:color="auto"/>
                  <w:bottom w:val="single" w:sz="4" w:space="0" w:color="auto"/>
                  <w:right w:val="single" w:sz="4" w:space="0" w:color="auto"/>
                </w:tcBorders>
                <w:vAlign w:val="center"/>
              </w:tcPr>
              <w:p w14:paraId="7E973A71" w14:textId="77777777" w:rsidR="00CF0E2B" w:rsidRDefault="00CF0E2B" w:rsidP="008A0C52">
                <w:pPr>
                  <w:jc w:val="right"/>
                </w:pPr>
                <w:r>
                  <w:t>0.1977</w:t>
                </w:r>
              </w:p>
            </w:tc>
            <w:tc>
              <w:tcPr>
                <w:tcW w:w="1130" w:type="pct"/>
                <w:tcBorders>
                  <w:top w:val="single" w:sz="4" w:space="0" w:color="auto"/>
                  <w:left w:val="single" w:sz="4" w:space="0" w:color="auto"/>
                  <w:bottom w:val="single" w:sz="4" w:space="0" w:color="auto"/>
                  <w:right w:val="single" w:sz="4" w:space="0" w:color="auto"/>
                </w:tcBorders>
                <w:vAlign w:val="center"/>
              </w:tcPr>
              <w:p w14:paraId="0AAA017B" w14:textId="77777777" w:rsidR="00CF0E2B" w:rsidRDefault="00CF0E2B" w:rsidP="008A0C52">
                <w:pPr>
                  <w:jc w:val="right"/>
                </w:pPr>
                <w:r>
                  <w:t>0.1977</w:t>
                </w:r>
              </w:p>
            </w:tc>
          </w:tr>
        </w:tbl>
        <w:p w14:paraId="0C674C6D" w14:textId="378EC395" w:rsidR="00622C3A" w:rsidRDefault="00D86D4A"/>
      </w:sdtContent>
    </w:sdt>
    <w:p w14:paraId="40DE09B9" w14:textId="77777777" w:rsidR="00853513" w:rsidRDefault="00853513"/>
    <w:p w14:paraId="71EB9749" w14:textId="77777777" w:rsidR="00622C3A" w:rsidRDefault="000E6426" w:rsidP="007D02D2">
      <w:pPr>
        <w:pStyle w:val="3"/>
        <w:numPr>
          <w:ilvl w:val="0"/>
          <w:numId w:val="103"/>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66685220"/>
        <w:lock w:val="sdtLocked"/>
        <w:placeholder>
          <w:docPart w:val="GBC22222222222222222222222222222"/>
        </w:placeholder>
      </w:sdtPr>
      <w:sdtEndPr/>
      <w:sdtContent>
        <w:p w14:paraId="7617B35E" w14:textId="1BBA8140" w:rsidR="008A0C52" w:rsidRDefault="000E6426" w:rsidP="008A0C52">
          <w:pPr>
            <w:rPr>
              <w:rFonts w:cstheme="minorBidi"/>
              <w:kern w:val="2"/>
            </w:rPr>
          </w:pPr>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p w14:paraId="27CCD008" w14:textId="77777777" w:rsidR="00622C3A" w:rsidRDefault="00622C3A"/>
    <w:sdt>
      <w:sdtPr>
        <w:rPr>
          <w:rFonts w:ascii="宋体" w:hAnsi="宋体" w:cs="宋体"/>
          <w:b w:val="0"/>
          <w:bCs/>
          <w:kern w:val="0"/>
          <w:szCs w:val="21"/>
        </w:rPr>
        <w:alias w:val="模块:补充资料其他说明事项"/>
        <w:tag w:val="_GBC_a60672e5f86e422cbb864ef991c9106b"/>
        <w:id w:val="827488063"/>
        <w:lock w:val="sdtLocked"/>
        <w:placeholder>
          <w:docPart w:val="GBC22222222222222222222222222222"/>
        </w:placeholder>
      </w:sdtPr>
      <w:sdtEndPr/>
      <w:sdtContent>
        <w:p w14:paraId="77559134" w14:textId="77777777" w:rsidR="00622C3A" w:rsidRDefault="000E6426" w:rsidP="007D02D2">
          <w:pPr>
            <w:pStyle w:val="3"/>
            <w:numPr>
              <w:ilvl w:val="0"/>
              <w:numId w:val="103"/>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1233278842"/>
            <w:lock w:val="sdtLocked"/>
            <w:placeholder>
              <w:docPart w:val="GBC22222222222222222222222222222"/>
            </w:placeholder>
          </w:sdtPr>
          <w:sdtEndPr/>
          <w:sdtContent>
            <w:p w14:paraId="15A42ADE" w14:textId="3BEB285F" w:rsidR="00622C3A" w:rsidRDefault="000E6426" w:rsidP="008A0C52">
              <w:r>
                <w:fldChar w:fldCharType="begin"/>
              </w:r>
              <w:r w:rsidR="008A0C52">
                <w:instrText xml:space="preserve"> MACROBUTTON  SnrToggleCheckbox □适用 </w:instrText>
              </w:r>
              <w:r>
                <w:fldChar w:fldCharType="end"/>
              </w:r>
              <w:r>
                <w:fldChar w:fldCharType="begin"/>
              </w:r>
              <w:r w:rsidR="008A0C52">
                <w:instrText xml:space="preserve"> MACROBUTTON  SnrToggleCheckbox √不适用 </w:instrText>
              </w:r>
              <w:r>
                <w:fldChar w:fldCharType="end"/>
              </w:r>
            </w:p>
          </w:sdtContent>
        </w:sdt>
      </w:sdtContent>
    </w:sdt>
    <w:p w14:paraId="560D3241" w14:textId="77777777" w:rsidR="00622C3A" w:rsidRDefault="00622C3A"/>
    <w:bookmarkStart w:id="270" w:name="_Hlk76135020" w:displacedByCustomXml="next"/>
    <w:sdt>
      <w:sdtPr>
        <w:rPr>
          <w:b/>
          <w:bCs w:val="0"/>
          <w:sz w:val="24"/>
        </w:rPr>
        <w:alias w:val="模块:落款"/>
        <w:tag w:val="_SEC_05b1791af4454108ad401bb8a64cf5c6"/>
        <w:id w:val="-1494485597"/>
        <w:lock w:val="sdtLocked"/>
        <w:placeholder>
          <w:docPart w:val="GBC22222222222222222222222222222"/>
        </w:placeholder>
      </w:sdtPr>
      <w:sdtEndPr>
        <w:rPr>
          <w:b w:val="0"/>
          <w:bCs/>
          <w:sz w:val="21"/>
        </w:rPr>
      </w:sdtEndPr>
      <w:sdtContent>
        <w:p w14:paraId="534DDCE0" w14:textId="77777777" w:rsidR="00622C3A" w:rsidRDefault="00622C3A">
          <w:pPr>
            <w:spacing w:line="360" w:lineRule="exact"/>
            <w:ind w:right="5"/>
            <w:rPr>
              <w:b/>
              <w:bCs w:val="0"/>
              <w:sz w:val="24"/>
            </w:rPr>
          </w:pPr>
        </w:p>
        <w:p w14:paraId="6D1F617A" w14:textId="454A790C" w:rsidR="00622C3A" w:rsidRDefault="00A0135C" w:rsidP="00A0135C">
          <w:pPr>
            <w:wordWrap w:val="0"/>
            <w:spacing w:line="360" w:lineRule="exact"/>
            <w:ind w:right="840"/>
            <w:jc w:val="center"/>
            <w:rPr>
              <w:u w:val="single"/>
            </w:rPr>
          </w:pPr>
          <w:r>
            <w:rPr>
              <w:rFonts w:hint="eastAsia"/>
            </w:rPr>
            <w:t xml:space="preserve">                                              </w:t>
          </w:r>
          <w:r w:rsidR="006462A6">
            <w:rPr>
              <w:rFonts w:hint="eastAsia"/>
            </w:rPr>
            <w:t xml:space="preserve">   </w:t>
          </w:r>
          <w:r w:rsidR="000E6426">
            <w:t>董事长：</w:t>
          </w:r>
          <w:sdt>
            <w:sdtPr>
              <w:rPr>
                <w:u w:val="single"/>
              </w:rPr>
              <w:alias w:val="报告发布人"/>
              <w:tag w:val="_GBC_f07cbb7287a94e798691f7fcb5112f49"/>
              <w:id w:val="-65424296"/>
              <w:lock w:val="sdtLocked"/>
              <w:placeholder>
                <w:docPart w:val="GBC22222222222222222222222222222"/>
              </w:placeholder>
            </w:sdtPr>
            <w:sdtEndPr>
              <w:rPr>
                <w:u w:val="none"/>
              </w:rPr>
            </w:sdtEndPr>
            <w:sdtContent>
              <w:r w:rsidR="006462A6" w:rsidRPr="00A0135C">
                <w:rPr>
                  <w:rFonts w:hint="eastAsia"/>
                  <w:u w:val="single"/>
                </w:rPr>
                <w:t xml:space="preserve">   </w:t>
              </w:r>
              <w:proofErr w:type="gramStart"/>
              <w:r w:rsidR="006462A6">
                <w:rPr>
                  <w:rFonts w:hint="eastAsia"/>
                  <w:u w:val="single"/>
                </w:rPr>
                <w:t>陈晋辉</w:t>
              </w:r>
              <w:proofErr w:type="gramEnd"/>
              <w:r w:rsidR="006462A6" w:rsidRPr="00A0135C">
                <w:rPr>
                  <w:rFonts w:hint="eastAsia"/>
                  <w:u w:val="single"/>
                </w:rPr>
                <w:t xml:space="preserve">           </w:t>
              </w:r>
            </w:sdtContent>
          </w:sdt>
          <w:r w:rsidR="000E6426">
            <w:rPr>
              <w:rFonts w:hint="eastAsia"/>
            </w:rPr>
            <w:t xml:space="preserve"> </w:t>
          </w:r>
        </w:p>
        <w:p w14:paraId="67EB78EF" w14:textId="4B32B88A" w:rsidR="00622C3A" w:rsidRDefault="000E6426">
          <w:pPr>
            <w:spacing w:line="360" w:lineRule="exact"/>
            <w:jc w:val="right"/>
          </w:pPr>
          <w:r>
            <w:t>董事会批准报送日期：</w:t>
          </w:r>
          <w:sdt>
            <w:sdtPr>
              <w:alias w:val="报告董事会批准报送日期"/>
              <w:tag w:val="_GBC_56d5d40e768a439aa604555fa2089c42"/>
              <w:id w:val="-344098011"/>
              <w:lock w:val="sdtLocked"/>
              <w:placeholder>
                <w:docPart w:val="GBC22222222222222222222222222222"/>
              </w:placeholder>
              <w:date w:fullDate="2022-08-26T00:00:00Z">
                <w:dateFormat w:val="yyyy'年'M'月'd'日'"/>
                <w:lid w:val="zh-CN"/>
                <w:storeMappedDataAs w:val="dateTime"/>
                <w:calendar w:val="gregorian"/>
              </w:date>
            </w:sdtPr>
            <w:sdtEndPr/>
            <w:sdtContent>
              <w:r w:rsidR="008A0C52">
                <w:rPr>
                  <w:rFonts w:hint="eastAsia"/>
                </w:rPr>
                <w:t>2022年8月26日</w:t>
              </w:r>
            </w:sdtContent>
          </w:sdt>
          <w:r>
            <w:rPr>
              <w:rFonts w:hint="eastAsia"/>
            </w:rPr>
            <w:t xml:space="preserve"> </w:t>
          </w:r>
        </w:p>
      </w:sdtContent>
    </w:sdt>
    <w:bookmarkEnd w:id="270"/>
    <w:p w14:paraId="4F8B4D27" w14:textId="77777777" w:rsidR="00622C3A" w:rsidRDefault="00622C3A"/>
    <w:p w14:paraId="2E1BB353" w14:textId="77777777" w:rsidR="00622C3A" w:rsidRDefault="00622C3A">
      <w:pPr>
        <w:spacing w:line="360" w:lineRule="exact"/>
        <w:ind w:right="5"/>
        <w:rPr>
          <w:u w:val="single"/>
        </w:rPr>
      </w:pPr>
    </w:p>
    <w:sdt>
      <w:sdtPr>
        <w:rPr>
          <w:sz w:val="24"/>
        </w:rPr>
        <w:alias w:val="模块:修订信息 "/>
        <w:tag w:val="_GBC_e51b54728b2e4e53b95b0611d0df9b06"/>
        <w:id w:val="1993207673"/>
        <w:lock w:val="sdtLocked"/>
        <w:placeholder>
          <w:docPart w:val="GBC22222222222222222222222222222"/>
        </w:placeholder>
      </w:sdtPr>
      <w:sdtEndPr>
        <w:rPr>
          <w:sz w:val="21"/>
        </w:rPr>
      </w:sdtEndPr>
      <w:sdtContent>
        <w:p w14:paraId="77BB4F0A" w14:textId="77777777" w:rsidR="00622C3A" w:rsidRDefault="000E6426">
          <w:pPr>
            <w:spacing w:line="360" w:lineRule="exact"/>
            <w:ind w:right="5"/>
            <w:rPr>
              <w:b/>
              <w:sz w:val="24"/>
            </w:rPr>
          </w:pPr>
          <w:r>
            <w:rPr>
              <w:b/>
              <w:sz w:val="24"/>
            </w:rPr>
            <w:t>修订信息</w:t>
          </w:r>
        </w:p>
        <w:sdt>
          <w:sdtPr>
            <w:rPr>
              <w:b/>
              <w:bCs w:val="0"/>
            </w:rPr>
            <w:alias w:val="是否适用：修订信息表[双击切换]"/>
            <w:tag w:val="_GBC_77b96fad3b8a43478db82cf4cb9686be"/>
            <w:id w:val="-731226264"/>
            <w:lock w:val="sdtLocked"/>
            <w:placeholder>
              <w:docPart w:val="GBC22222222222222222222222222222"/>
            </w:placeholder>
          </w:sdtPr>
          <w:sdtEndPr>
            <w:rPr>
              <w:b w:val="0"/>
            </w:rPr>
          </w:sdtEndPr>
          <w:sdtContent>
            <w:bookmarkStart w:id="271" w:name="_GoBack" w:displacedByCustomXml="prev"/>
            <w:p w14:paraId="0288CAD5" w14:textId="4450A79C" w:rsidR="00622C3A" w:rsidRDefault="000E6426" w:rsidP="008A0C52">
              <w:r>
                <w:rPr>
                  <w:bCs w:val="0"/>
                </w:rPr>
                <w:fldChar w:fldCharType="begin"/>
              </w:r>
              <w:r w:rsidR="008A0C52">
                <w:instrText xml:space="preserve"> MACROBUTTON  SnrToggleCheckbox □适用 </w:instrText>
              </w:r>
              <w:r>
                <w:rPr>
                  <w:bCs w:val="0"/>
                </w:rPr>
                <w:fldChar w:fldCharType="end"/>
              </w:r>
              <w:r>
                <w:rPr>
                  <w:bCs w:val="0"/>
                </w:rPr>
                <w:fldChar w:fldCharType="begin"/>
              </w:r>
              <w:r w:rsidR="008A0C52">
                <w:instrText xml:space="preserve"> MACROBUTTON  SnrToggleCheckbox √不适用 </w:instrText>
              </w:r>
              <w:r>
                <w:rPr>
                  <w:bCs w:val="0"/>
                </w:rPr>
                <w:fldChar w:fldCharType="end"/>
              </w:r>
            </w:p>
            <w:bookmarkEnd w:id="271" w:displacedByCustomXml="next"/>
          </w:sdtContent>
        </w:sdt>
      </w:sdtContent>
    </w:sdt>
    <w:sectPr w:rsidR="00622C3A"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BAD66" w14:textId="77777777" w:rsidR="00D86D4A" w:rsidRDefault="00D86D4A" w:rsidP="00365E23">
      <w:r>
        <w:separator/>
      </w:r>
    </w:p>
  </w:endnote>
  <w:endnote w:type="continuationSeparator" w:id="0">
    <w:p w14:paraId="548B0F89" w14:textId="77777777" w:rsidR="00D86D4A" w:rsidRDefault="00D86D4A"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MS Gothic">
    <w:altName w:val="ＭＳ ゴシック"/>
    <w:panose1 w:val="020B0609070205080204"/>
    <w:charset w:val="80"/>
    <w:family w:val="modern"/>
    <w:pitch w:val="fixed"/>
    <w:sig w:usb0="E00002FF" w:usb1="6AC7FDFB" w:usb2="08000012" w:usb3="00000000" w:csb0="0002009F"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14:paraId="64E44675" w14:textId="77777777" w:rsidR="00172532" w:rsidRDefault="00172532" w:rsidP="004860B6">
            <w:pPr>
              <w:pStyle w:val="ac"/>
              <w:jc w:val="center"/>
            </w:pPr>
            <w:r>
              <w:rPr>
                <w:b/>
                <w:bCs w:val="0"/>
                <w:sz w:val="24"/>
                <w:szCs w:val="24"/>
              </w:rPr>
              <w:fldChar w:fldCharType="begin"/>
            </w:r>
            <w:r>
              <w:rPr>
                <w:b/>
              </w:rPr>
              <w:instrText>PAGE</w:instrText>
            </w:r>
            <w:r>
              <w:rPr>
                <w:b/>
                <w:bCs w:val="0"/>
                <w:sz w:val="24"/>
                <w:szCs w:val="24"/>
              </w:rPr>
              <w:fldChar w:fldCharType="separate"/>
            </w:r>
            <w:r w:rsidR="00CB6F11">
              <w:rPr>
                <w:b/>
                <w:noProof/>
              </w:rPr>
              <w:t>134</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sidR="00CB6F11">
              <w:rPr>
                <w:b/>
                <w:noProof/>
              </w:rPr>
              <w:t>134</w:t>
            </w:r>
            <w:r>
              <w:rPr>
                <w:b/>
                <w:bCs w:val="0"/>
                <w:sz w:val="24"/>
                <w:szCs w:val="24"/>
              </w:rPr>
              <w:fldChar w:fldCharType="end"/>
            </w:r>
          </w:p>
        </w:sdtContent>
      </w:sdt>
    </w:sdtContent>
  </w:sdt>
  <w:p w14:paraId="246FE2DA" w14:textId="77777777" w:rsidR="00172532" w:rsidRDefault="0017253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B2DE1" w14:textId="77777777" w:rsidR="00D86D4A" w:rsidRDefault="00D86D4A" w:rsidP="00365E23">
      <w:r>
        <w:separator/>
      </w:r>
    </w:p>
  </w:footnote>
  <w:footnote w:type="continuationSeparator" w:id="0">
    <w:p w14:paraId="0465DB3C" w14:textId="77777777" w:rsidR="00D86D4A" w:rsidRDefault="00D86D4A"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04628" w14:textId="18846E43" w:rsidR="00172532" w:rsidRPr="009B70CF" w:rsidRDefault="00172532" w:rsidP="004B4ABF">
    <w:pPr>
      <w:pStyle w:val="ab"/>
      <w:tabs>
        <w:tab w:val="clear" w:pos="8306"/>
        <w:tab w:val="left" w:pos="8364"/>
        <w:tab w:val="left" w:pos="8505"/>
      </w:tabs>
      <w:ind w:rightChars="10" w:right="21"/>
      <w:rPr>
        <w:b/>
      </w:rPr>
    </w:pPr>
    <w:r>
      <w:rPr>
        <w:rFonts w:hint="eastAsia"/>
      </w:rPr>
      <w:t>龙溪股份</w:t>
    </w:r>
    <w:r>
      <w:rPr>
        <w:rFonts w:hint="eastAsia"/>
      </w:rPr>
      <w:t>202</w:t>
    </w:r>
    <w:r>
      <w:t>2</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98731CB"/>
    <w:multiLevelType w:val="hybridMultilevel"/>
    <w:tmpl w:val="58F63256"/>
    <w:lvl w:ilvl="0" w:tplc="DF72B42C">
      <w:start w:val="1"/>
      <w:numFmt w:val="decimal"/>
      <w:suff w:val="space"/>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6214AF8"/>
    <w:multiLevelType w:val="multilevel"/>
    <w:tmpl w:val="1F30ED84"/>
    <w:lvl w:ilvl="0">
      <w:start w:val="1"/>
      <w:numFmt w:val="decimal"/>
      <w:suff w:val="space"/>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EAF4C3A"/>
    <w:multiLevelType w:val="multilevel"/>
    <w:tmpl w:val="A156E2B6"/>
    <w:lvl w:ilvl="0">
      <w:start w:val="1"/>
      <w:numFmt w:val="decimal"/>
      <w:suff w:val="space"/>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4">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5141766E"/>
    <w:multiLevelType w:val="multilevel"/>
    <w:tmpl w:val="E43C59EE"/>
    <w:lvl w:ilvl="0">
      <w:start w:val="1"/>
      <w:numFmt w:val="decimal"/>
      <w:suff w:val="space"/>
      <w:lvlText w:val="(%1). "/>
      <w:lvlJc w:val="left"/>
      <w:pPr>
        <w:ind w:left="0" w:firstLine="0"/>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51BA1938"/>
    <w:multiLevelType w:val="hybridMultilevel"/>
    <w:tmpl w:val="3468D90A"/>
    <w:lvl w:ilvl="0" w:tplc="D8E680A6">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60421A59"/>
    <w:multiLevelType w:val="hybridMultilevel"/>
    <w:tmpl w:val="7FDED9C0"/>
    <w:lvl w:ilvl="0" w:tplc="0088D230">
      <w:start w:val="1"/>
      <w:numFmt w:val="decimal"/>
      <w:lvlText w:val="%1、"/>
      <w:lvlJc w:val="left"/>
      <w:pPr>
        <w:ind w:left="420" w:hanging="420"/>
      </w:pPr>
      <w:rPr>
        <w:rFonts w:ascii="宋体" w:eastAsia="宋体" w:hAnsi="宋体" w:hint="eastAsia"/>
      </w:rPr>
    </w:lvl>
    <w:lvl w:ilvl="1" w:tplc="37B812F2">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8">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9">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1"/>
  </w:num>
  <w:num w:numId="2">
    <w:abstractNumId w:val="26"/>
  </w:num>
  <w:num w:numId="3">
    <w:abstractNumId w:val="22"/>
  </w:num>
  <w:num w:numId="4">
    <w:abstractNumId w:val="45"/>
  </w:num>
  <w:num w:numId="5">
    <w:abstractNumId w:val="47"/>
  </w:num>
  <w:num w:numId="6">
    <w:abstractNumId w:val="16"/>
  </w:num>
  <w:num w:numId="7">
    <w:abstractNumId w:val="30"/>
  </w:num>
  <w:num w:numId="8">
    <w:abstractNumId w:val="55"/>
  </w:num>
  <w:num w:numId="9">
    <w:abstractNumId w:val="87"/>
  </w:num>
  <w:num w:numId="10">
    <w:abstractNumId w:val="75"/>
  </w:num>
  <w:num w:numId="11">
    <w:abstractNumId w:val="15"/>
  </w:num>
  <w:num w:numId="12">
    <w:abstractNumId w:val="29"/>
  </w:num>
  <w:num w:numId="13">
    <w:abstractNumId w:val="25"/>
  </w:num>
  <w:num w:numId="14">
    <w:abstractNumId w:val="81"/>
  </w:num>
  <w:num w:numId="15">
    <w:abstractNumId w:val="96"/>
  </w:num>
  <w:num w:numId="16">
    <w:abstractNumId w:val="67"/>
  </w:num>
  <w:num w:numId="17">
    <w:abstractNumId w:val="48"/>
  </w:num>
  <w:num w:numId="18">
    <w:abstractNumId w:val="57"/>
  </w:num>
  <w:num w:numId="19">
    <w:abstractNumId w:val="69"/>
  </w:num>
  <w:num w:numId="20">
    <w:abstractNumId w:val="70"/>
  </w:num>
  <w:num w:numId="21">
    <w:abstractNumId w:val="11"/>
  </w:num>
  <w:num w:numId="22">
    <w:abstractNumId w:val="21"/>
  </w:num>
  <w:num w:numId="23">
    <w:abstractNumId w:val="4"/>
  </w:num>
  <w:num w:numId="24">
    <w:abstractNumId w:val="35"/>
  </w:num>
  <w:num w:numId="25">
    <w:abstractNumId w:val="74"/>
  </w:num>
  <w:num w:numId="26">
    <w:abstractNumId w:val="3"/>
  </w:num>
  <w:num w:numId="27">
    <w:abstractNumId w:val="88"/>
  </w:num>
  <w:num w:numId="28">
    <w:abstractNumId w:val="82"/>
  </w:num>
  <w:num w:numId="29">
    <w:abstractNumId w:val="76"/>
  </w:num>
  <w:num w:numId="30">
    <w:abstractNumId w:val="20"/>
  </w:num>
  <w:num w:numId="31">
    <w:abstractNumId w:val="60"/>
  </w:num>
  <w:num w:numId="32">
    <w:abstractNumId w:val="13"/>
  </w:num>
  <w:num w:numId="33">
    <w:abstractNumId w:val="93"/>
  </w:num>
  <w:num w:numId="34">
    <w:abstractNumId w:val="53"/>
  </w:num>
  <w:num w:numId="35">
    <w:abstractNumId w:val="49"/>
  </w:num>
  <w:num w:numId="36">
    <w:abstractNumId w:val="2"/>
  </w:num>
  <w:num w:numId="37">
    <w:abstractNumId w:val="68"/>
  </w:num>
  <w:num w:numId="38">
    <w:abstractNumId w:val="38"/>
  </w:num>
  <w:num w:numId="39">
    <w:abstractNumId w:val="27"/>
  </w:num>
  <w:num w:numId="40">
    <w:abstractNumId w:val="85"/>
  </w:num>
  <w:num w:numId="41">
    <w:abstractNumId w:val="5"/>
  </w:num>
  <w:num w:numId="42">
    <w:abstractNumId w:val="24"/>
  </w:num>
  <w:num w:numId="43">
    <w:abstractNumId w:val="10"/>
  </w:num>
  <w:num w:numId="44">
    <w:abstractNumId w:val="37"/>
  </w:num>
  <w:num w:numId="45">
    <w:abstractNumId w:val="86"/>
  </w:num>
  <w:num w:numId="46">
    <w:abstractNumId w:val="92"/>
  </w:num>
  <w:num w:numId="47">
    <w:abstractNumId w:val="52"/>
  </w:num>
  <w:num w:numId="48">
    <w:abstractNumId w:val="18"/>
  </w:num>
  <w:num w:numId="49">
    <w:abstractNumId w:val="14"/>
  </w:num>
  <w:num w:numId="50">
    <w:abstractNumId w:val="89"/>
  </w:num>
  <w:num w:numId="51">
    <w:abstractNumId w:val="39"/>
  </w:num>
  <w:num w:numId="52">
    <w:abstractNumId w:val="84"/>
  </w:num>
  <w:num w:numId="53">
    <w:abstractNumId w:val="94"/>
  </w:num>
  <w:num w:numId="54">
    <w:abstractNumId w:val="100"/>
  </w:num>
  <w:num w:numId="55">
    <w:abstractNumId w:val="101"/>
  </w:num>
  <w:num w:numId="56">
    <w:abstractNumId w:val="40"/>
  </w:num>
  <w:num w:numId="57">
    <w:abstractNumId w:val="9"/>
  </w:num>
  <w:num w:numId="58">
    <w:abstractNumId w:val="7"/>
  </w:num>
  <w:num w:numId="59">
    <w:abstractNumId w:val="97"/>
  </w:num>
  <w:num w:numId="60">
    <w:abstractNumId w:val="17"/>
  </w:num>
  <w:num w:numId="61">
    <w:abstractNumId w:val="46"/>
  </w:num>
  <w:num w:numId="62">
    <w:abstractNumId w:val="90"/>
  </w:num>
  <w:num w:numId="63">
    <w:abstractNumId w:val="43"/>
  </w:num>
  <w:num w:numId="64">
    <w:abstractNumId w:val="95"/>
  </w:num>
  <w:num w:numId="65">
    <w:abstractNumId w:val="58"/>
  </w:num>
  <w:num w:numId="66">
    <w:abstractNumId w:val="78"/>
  </w:num>
  <w:num w:numId="67">
    <w:abstractNumId w:val="32"/>
  </w:num>
  <w:num w:numId="68">
    <w:abstractNumId w:val="99"/>
  </w:num>
  <w:num w:numId="69">
    <w:abstractNumId w:val="36"/>
  </w:num>
  <w:num w:numId="70">
    <w:abstractNumId w:val="98"/>
  </w:num>
  <w:num w:numId="71">
    <w:abstractNumId w:val="23"/>
  </w:num>
  <w:num w:numId="72">
    <w:abstractNumId w:val="12"/>
  </w:num>
  <w:num w:numId="73">
    <w:abstractNumId w:val="19"/>
  </w:num>
  <w:num w:numId="74">
    <w:abstractNumId w:val="79"/>
  </w:num>
  <w:num w:numId="75">
    <w:abstractNumId w:val="42"/>
  </w:num>
  <w:num w:numId="76">
    <w:abstractNumId w:val="28"/>
  </w:num>
  <w:num w:numId="77">
    <w:abstractNumId w:val="56"/>
  </w:num>
  <w:num w:numId="78">
    <w:abstractNumId w:val="72"/>
  </w:num>
  <w:num w:numId="79">
    <w:abstractNumId w:val="61"/>
  </w:num>
  <w:num w:numId="80">
    <w:abstractNumId w:val="1"/>
  </w:num>
  <w:num w:numId="81">
    <w:abstractNumId w:val="77"/>
  </w:num>
  <w:num w:numId="82">
    <w:abstractNumId w:val="59"/>
  </w:num>
  <w:num w:numId="83">
    <w:abstractNumId w:val="63"/>
  </w:num>
  <w:num w:numId="84">
    <w:abstractNumId w:val="77"/>
  </w:num>
  <w:num w:numId="85">
    <w:abstractNumId w:val="41"/>
  </w:num>
  <w:num w:numId="86">
    <w:abstractNumId w:val="8"/>
  </w:num>
  <w:num w:numId="87">
    <w:abstractNumId w:val="65"/>
  </w:num>
  <w:num w:numId="88">
    <w:abstractNumId w:val="83"/>
  </w:num>
  <w:num w:numId="89">
    <w:abstractNumId w:val="51"/>
  </w:num>
  <w:num w:numId="90">
    <w:abstractNumId w:val="71"/>
  </w:num>
  <w:num w:numId="91">
    <w:abstractNumId w:val="62"/>
  </w:num>
  <w:num w:numId="92">
    <w:abstractNumId w:val="33"/>
  </w:num>
  <w:num w:numId="93">
    <w:abstractNumId w:val="73"/>
  </w:num>
  <w:num w:numId="94">
    <w:abstractNumId w:val="44"/>
  </w:num>
  <w:num w:numId="95">
    <w:abstractNumId w:val="6"/>
  </w:num>
  <w:num w:numId="96">
    <w:abstractNumId w:val="66"/>
  </w:num>
  <w:num w:numId="97">
    <w:abstractNumId w:val="64"/>
  </w:num>
  <w:num w:numId="98">
    <w:abstractNumId w:val="0"/>
  </w:num>
  <w:num w:numId="99">
    <w:abstractNumId w:val="50"/>
  </w:num>
  <w:num w:numId="100">
    <w:abstractNumId w:val="54"/>
  </w:num>
  <w:num w:numId="101">
    <w:abstractNumId w:val="80"/>
  </w:num>
  <w:num w:numId="102">
    <w:abstractNumId w:val="91"/>
  </w:num>
  <w:num w:numId="103">
    <w:abstractNumId w:val="3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043"/>
    <w:rsid w:val="0000464C"/>
    <w:rsid w:val="000048B5"/>
    <w:rsid w:val="00004ADF"/>
    <w:rsid w:val="00004E58"/>
    <w:rsid w:val="00005071"/>
    <w:rsid w:val="000050B8"/>
    <w:rsid w:val="0000568D"/>
    <w:rsid w:val="000061CF"/>
    <w:rsid w:val="00007207"/>
    <w:rsid w:val="000075D8"/>
    <w:rsid w:val="00007BBD"/>
    <w:rsid w:val="00010147"/>
    <w:rsid w:val="0001033D"/>
    <w:rsid w:val="0001041D"/>
    <w:rsid w:val="0001046B"/>
    <w:rsid w:val="000110A4"/>
    <w:rsid w:val="000115D3"/>
    <w:rsid w:val="000121BF"/>
    <w:rsid w:val="000122EE"/>
    <w:rsid w:val="00012469"/>
    <w:rsid w:val="00012702"/>
    <w:rsid w:val="00012AFC"/>
    <w:rsid w:val="000130AF"/>
    <w:rsid w:val="00013229"/>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A69"/>
    <w:rsid w:val="00017D54"/>
    <w:rsid w:val="00020074"/>
    <w:rsid w:val="000203A5"/>
    <w:rsid w:val="000205AB"/>
    <w:rsid w:val="00020605"/>
    <w:rsid w:val="00020720"/>
    <w:rsid w:val="00020728"/>
    <w:rsid w:val="00020844"/>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301D0"/>
    <w:rsid w:val="00030524"/>
    <w:rsid w:val="00031700"/>
    <w:rsid w:val="000317CB"/>
    <w:rsid w:val="000317E9"/>
    <w:rsid w:val="00031B72"/>
    <w:rsid w:val="0003243D"/>
    <w:rsid w:val="00032BA9"/>
    <w:rsid w:val="00032FA8"/>
    <w:rsid w:val="0003337C"/>
    <w:rsid w:val="000337FB"/>
    <w:rsid w:val="00033EBB"/>
    <w:rsid w:val="0003408C"/>
    <w:rsid w:val="0003409A"/>
    <w:rsid w:val="00034289"/>
    <w:rsid w:val="000343F2"/>
    <w:rsid w:val="0003468B"/>
    <w:rsid w:val="00034C0D"/>
    <w:rsid w:val="00034CEC"/>
    <w:rsid w:val="00034E64"/>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229"/>
    <w:rsid w:val="000512F7"/>
    <w:rsid w:val="000517E2"/>
    <w:rsid w:val="00051BE5"/>
    <w:rsid w:val="000526A4"/>
    <w:rsid w:val="00052B89"/>
    <w:rsid w:val="00052D38"/>
    <w:rsid w:val="00052FFA"/>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18D"/>
    <w:rsid w:val="00066B5B"/>
    <w:rsid w:val="00066C7F"/>
    <w:rsid w:val="00066F06"/>
    <w:rsid w:val="00066F8C"/>
    <w:rsid w:val="0006751E"/>
    <w:rsid w:val="00067AEB"/>
    <w:rsid w:val="00070D92"/>
    <w:rsid w:val="00070E4B"/>
    <w:rsid w:val="00071243"/>
    <w:rsid w:val="0007147E"/>
    <w:rsid w:val="00072361"/>
    <w:rsid w:val="0007246C"/>
    <w:rsid w:val="0007288A"/>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19"/>
    <w:rsid w:val="000764FD"/>
    <w:rsid w:val="00077397"/>
    <w:rsid w:val="000778E2"/>
    <w:rsid w:val="000778F7"/>
    <w:rsid w:val="0008036E"/>
    <w:rsid w:val="00080509"/>
    <w:rsid w:val="000805BB"/>
    <w:rsid w:val="00080854"/>
    <w:rsid w:val="000808F7"/>
    <w:rsid w:val="000808FF"/>
    <w:rsid w:val="0008095D"/>
    <w:rsid w:val="00080A0F"/>
    <w:rsid w:val="000816A2"/>
    <w:rsid w:val="00081864"/>
    <w:rsid w:val="00081D4A"/>
    <w:rsid w:val="0008231D"/>
    <w:rsid w:val="00082700"/>
    <w:rsid w:val="00082A1A"/>
    <w:rsid w:val="00082AB1"/>
    <w:rsid w:val="00082E5B"/>
    <w:rsid w:val="000830E6"/>
    <w:rsid w:val="0008322F"/>
    <w:rsid w:val="0008328D"/>
    <w:rsid w:val="0008329A"/>
    <w:rsid w:val="0008332B"/>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3AD0"/>
    <w:rsid w:val="00094040"/>
    <w:rsid w:val="0009494E"/>
    <w:rsid w:val="00094993"/>
    <w:rsid w:val="00094A55"/>
    <w:rsid w:val="00094FB5"/>
    <w:rsid w:val="00095082"/>
    <w:rsid w:val="000951D6"/>
    <w:rsid w:val="000952FD"/>
    <w:rsid w:val="00095382"/>
    <w:rsid w:val="00095388"/>
    <w:rsid w:val="000953F4"/>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1DA2"/>
    <w:rsid w:val="000A25F6"/>
    <w:rsid w:val="000A26EE"/>
    <w:rsid w:val="000A3714"/>
    <w:rsid w:val="000A3741"/>
    <w:rsid w:val="000A3DD1"/>
    <w:rsid w:val="000A4309"/>
    <w:rsid w:val="000A4AE5"/>
    <w:rsid w:val="000A4C9E"/>
    <w:rsid w:val="000A5126"/>
    <w:rsid w:val="000A5162"/>
    <w:rsid w:val="000A5A58"/>
    <w:rsid w:val="000A6410"/>
    <w:rsid w:val="000A67B6"/>
    <w:rsid w:val="000A6A70"/>
    <w:rsid w:val="000A6D09"/>
    <w:rsid w:val="000A6F48"/>
    <w:rsid w:val="000A700E"/>
    <w:rsid w:val="000A7216"/>
    <w:rsid w:val="000A74D2"/>
    <w:rsid w:val="000A76D3"/>
    <w:rsid w:val="000A78D8"/>
    <w:rsid w:val="000A799A"/>
    <w:rsid w:val="000A7C6A"/>
    <w:rsid w:val="000A7FB5"/>
    <w:rsid w:val="000B014F"/>
    <w:rsid w:val="000B0362"/>
    <w:rsid w:val="000B09B7"/>
    <w:rsid w:val="000B0EE6"/>
    <w:rsid w:val="000B13B6"/>
    <w:rsid w:val="000B1AD4"/>
    <w:rsid w:val="000B1DB7"/>
    <w:rsid w:val="000B2333"/>
    <w:rsid w:val="000B23C8"/>
    <w:rsid w:val="000B28AE"/>
    <w:rsid w:val="000B28F3"/>
    <w:rsid w:val="000B3182"/>
    <w:rsid w:val="000B31E0"/>
    <w:rsid w:val="000B3557"/>
    <w:rsid w:val="000B363F"/>
    <w:rsid w:val="000B3AD5"/>
    <w:rsid w:val="000B3C1D"/>
    <w:rsid w:val="000B4A82"/>
    <w:rsid w:val="000B4B18"/>
    <w:rsid w:val="000B4BDA"/>
    <w:rsid w:val="000B5098"/>
    <w:rsid w:val="000B5590"/>
    <w:rsid w:val="000B5992"/>
    <w:rsid w:val="000B59BB"/>
    <w:rsid w:val="000B5B67"/>
    <w:rsid w:val="000B5F9A"/>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F5"/>
    <w:rsid w:val="000C29DF"/>
    <w:rsid w:val="000C2C2E"/>
    <w:rsid w:val="000C3232"/>
    <w:rsid w:val="000C3333"/>
    <w:rsid w:val="000C37A8"/>
    <w:rsid w:val="000C39E7"/>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741"/>
    <w:rsid w:val="000C698C"/>
    <w:rsid w:val="000C6A05"/>
    <w:rsid w:val="000C6DAE"/>
    <w:rsid w:val="000C7371"/>
    <w:rsid w:val="000C7691"/>
    <w:rsid w:val="000C7889"/>
    <w:rsid w:val="000C7C71"/>
    <w:rsid w:val="000C7D9C"/>
    <w:rsid w:val="000C7DD5"/>
    <w:rsid w:val="000C7DF8"/>
    <w:rsid w:val="000C7F30"/>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0FD8"/>
    <w:rsid w:val="000E14B7"/>
    <w:rsid w:val="000E1521"/>
    <w:rsid w:val="000E15A7"/>
    <w:rsid w:val="000E165C"/>
    <w:rsid w:val="000E17B3"/>
    <w:rsid w:val="000E18FC"/>
    <w:rsid w:val="000E1ACA"/>
    <w:rsid w:val="000E1E69"/>
    <w:rsid w:val="000E1F6C"/>
    <w:rsid w:val="000E24F4"/>
    <w:rsid w:val="000E2820"/>
    <w:rsid w:val="000E2BE4"/>
    <w:rsid w:val="000E2F57"/>
    <w:rsid w:val="000E306E"/>
    <w:rsid w:val="000E32FE"/>
    <w:rsid w:val="000E34CD"/>
    <w:rsid w:val="000E35F2"/>
    <w:rsid w:val="000E3894"/>
    <w:rsid w:val="000E3BB8"/>
    <w:rsid w:val="000E3D2D"/>
    <w:rsid w:val="000E41A3"/>
    <w:rsid w:val="000E4352"/>
    <w:rsid w:val="000E4B54"/>
    <w:rsid w:val="000E518E"/>
    <w:rsid w:val="000E567C"/>
    <w:rsid w:val="000E56D0"/>
    <w:rsid w:val="000E5B46"/>
    <w:rsid w:val="000E642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20"/>
    <w:rsid w:val="000F59FB"/>
    <w:rsid w:val="000F5E14"/>
    <w:rsid w:val="000F6058"/>
    <w:rsid w:val="000F6939"/>
    <w:rsid w:val="000F6B1C"/>
    <w:rsid w:val="000F6E38"/>
    <w:rsid w:val="000F6EE3"/>
    <w:rsid w:val="000F7633"/>
    <w:rsid w:val="000F7CB8"/>
    <w:rsid w:val="000F7D3C"/>
    <w:rsid w:val="000F7FF8"/>
    <w:rsid w:val="00100112"/>
    <w:rsid w:val="0010063A"/>
    <w:rsid w:val="001007FD"/>
    <w:rsid w:val="001012ED"/>
    <w:rsid w:val="00101376"/>
    <w:rsid w:val="00101872"/>
    <w:rsid w:val="00101B38"/>
    <w:rsid w:val="001022D3"/>
    <w:rsid w:val="001026CF"/>
    <w:rsid w:val="001029C9"/>
    <w:rsid w:val="0010345C"/>
    <w:rsid w:val="00103661"/>
    <w:rsid w:val="001036AD"/>
    <w:rsid w:val="00103852"/>
    <w:rsid w:val="001038D1"/>
    <w:rsid w:val="00103BDD"/>
    <w:rsid w:val="00104087"/>
    <w:rsid w:val="001044B7"/>
    <w:rsid w:val="001044EA"/>
    <w:rsid w:val="001048FE"/>
    <w:rsid w:val="00105238"/>
    <w:rsid w:val="00105556"/>
    <w:rsid w:val="00105921"/>
    <w:rsid w:val="001059D2"/>
    <w:rsid w:val="001059DB"/>
    <w:rsid w:val="00105F72"/>
    <w:rsid w:val="00106740"/>
    <w:rsid w:val="00107599"/>
    <w:rsid w:val="00107A8E"/>
    <w:rsid w:val="00107CD9"/>
    <w:rsid w:val="00107D7E"/>
    <w:rsid w:val="00107F48"/>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17F25"/>
    <w:rsid w:val="0012016D"/>
    <w:rsid w:val="001203D4"/>
    <w:rsid w:val="0012063F"/>
    <w:rsid w:val="00120780"/>
    <w:rsid w:val="00120A6A"/>
    <w:rsid w:val="00120F03"/>
    <w:rsid w:val="001214B4"/>
    <w:rsid w:val="00121512"/>
    <w:rsid w:val="0012158F"/>
    <w:rsid w:val="0012188F"/>
    <w:rsid w:val="00122BA4"/>
    <w:rsid w:val="00123009"/>
    <w:rsid w:val="001230F3"/>
    <w:rsid w:val="0012321F"/>
    <w:rsid w:val="001234DF"/>
    <w:rsid w:val="00123F0A"/>
    <w:rsid w:val="0012401C"/>
    <w:rsid w:val="0012402F"/>
    <w:rsid w:val="00124C57"/>
    <w:rsid w:val="001252F2"/>
    <w:rsid w:val="00125470"/>
    <w:rsid w:val="00125B27"/>
    <w:rsid w:val="00125C44"/>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DF2"/>
    <w:rsid w:val="00133E33"/>
    <w:rsid w:val="00133F05"/>
    <w:rsid w:val="001346BE"/>
    <w:rsid w:val="00134D7A"/>
    <w:rsid w:val="00134E3C"/>
    <w:rsid w:val="0013505A"/>
    <w:rsid w:val="00135556"/>
    <w:rsid w:val="0013555C"/>
    <w:rsid w:val="0013565E"/>
    <w:rsid w:val="00135678"/>
    <w:rsid w:val="00135794"/>
    <w:rsid w:val="00135C7D"/>
    <w:rsid w:val="00135FBD"/>
    <w:rsid w:val="00136496"/>
    <w:rsid w:val="00136A9A"/>
    <w:rsid w:val="0013708F"/>
    <w:rsid w:val="001372F3"/>
    <w:rsid w:val="00137861"/>
    <w:rsid w:val="00137B6E"/>
    <w:rsid w:val="00137C75"/>
    <w:rsid w:val="00140099"/>
    <w:rsid w:val="00140271"/>
    <w:rsid w:val="001406FF"/>
    <w:rsid w:val="0014081B"/>
    <w:rsid w:val="00140BD7"/>
    <w:rsid w:val="00140D9B"/>
    <w:rsid w:val="00140E08"/>
    <w:rsid w:val="00141331"/>
    <w:rsid w:val="00141419"/>
    <w:rsid w:val="001419D1"/>
    <w:rsid w:val="00141BE5"/>
    <w:rsid w:val="00142014"/>
    <w:rsid w:val="001420C3"/>
    <w:rsid w:val="0014231A"/>
    <w:rsid w:val="00142509"/>
    <w:rsid w:val="0014259C"/>
    <w:rsid w:val="001428B2"/>
    <w:rsid w:val="00142CC5"/>
    <w:rsid w:val="00142E7D"/>
    <w:rsid w:val="00143309"/>
    <w:rsid w:val="0014344C"/>
    <w:rsid w:val="00143975"/>
    <w:rsid w:val="00143D08"/>
    <w:rsid w:val="00143F15"/>
    <w:rsid w:val="00143F60"/>
    <w:rsid w:val="00143FC5"/>
    <w:rsid w:val="00143FDE"/>
    <w:rsid w:val="001444F7"/>
    <w:rsid w:val="001445D9"/>
    <w:rsid w:val="0014483D"/>
    <w:rsid w:val="00144B78"/>
    <w:rsid w:val="00144BF1"/>
    <w:rsid w:val="0014520A"/>
    <w:rsid w:val="00145561"/>
    <w:rsid w:val="001455E9"/>
    <w:rsid w:val="0014596A"/>
    <w:rsid w:val="001459AD"/>
    <w:rsid w:val="001459BD"/>
    <w:rsid w:val="001464BB"/>
    <w:rsid w:val="001466E1"/>
    <w:rsid w:val="00146FA2"/>
    <w:rsid w:val="00147524"/>
    <w:rsid w:val="00147584"/>
    <w:rsid w:val="00147823"/>
    <w:rsid w:val="00147900"/>
    <w:rsid w:val="00147BFC"/>
    <w:rsid w:val="00147DB1"/>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0BD2"/>
    <w:rsid w:val="00160D81"/>
    <w:rsid w:val="00160DB0"/>
    <w:rsid w:val="00161325"/>
    <w:rsid w:val="001614D4"/>
    <w:rsid w:val="00161A39"/>
    <w:rsid w:val="00161B38"/>
    <w:rsid w:val="00161CAF"/>
    <w:rsid w:val="0016204C"/>
    <w:rsid w:val="0016211B"/>
    <w:rsid w:val="00162669"/>
    <w:rsid w:val="001626DD"/>
    <w:rsid w:val="0016283C"/>
    <w:rsid w:val="00162C8A"/>
    <w:rsid w:val="00163357"/>
    <w:rsid w:val="00163DBD"/>
    <w:rsid w:val="0016426E"/>
    <w:rsid w:val="0016523F"/>
    <w:rsid w:val="00165E4D"/>
    <w:rsid w:val="00165FED"/>
    <w:rsid w:val="001662C0"/>
    <w:rsid w:val="001667A9"/>
    <w:rsid w:val="00167185"/>
    <w:rsid w:val="00167739"/>
    <w:rsid w:val="00167E37"/>
    <w:rsid w:val="00170068"/>
    <w:rsid w:val="00170327"/>
    <w:rsid w:val="0017040F"/>
    <w:rsid w:val="00170450"/>
    <w:rsid w:val="00170461"/>
    <w:rsid w:val="00170481"/>
    <w:rsid w:val="00170650"/>
    <w:rsid w:val="0017134C"/>
    <w:rsid w:val="001715BD"/>
    <w:rsid w:val="00172532"/>
    <w:rsid w:val="00172B99"/>
    <w:rsid w:val="00173074"/>
    <w:rsid w:val="00173329"/>
    <w:rsid w:val="00173583"/>
    <w:rsid w:val="00173821"/>
    <w:rsid w:val="00173B1A"/>
    <w:rsid w:val="00173F1A"/>
    <w:rsid w:val="0017499B"/>
    <w:rsid w:val="00174A05"/>
    <w:rsid w:val="001754A4"/>
    <w:rsid w:val="00175A98"/>
    <w:rsid w:val="00176294"/>
    <w:rsid w:val="00176395"/>
    <w:rsid w:val="0017692B"/>
    <w:rsid w:val="00176E6E"/>
    <w:rsid w:val="00176E78"/>
    <w:rsid w:val="00177133"/>
    <w:rsid w:val="00177D11"/>
    <w:rsid w:val="00177DAA"/>
    <w:rsid w:val="00177DF5"/>
    <w:rsid w:val="00177F7C"/>
    <w:rsid w:val="0018000D"/>
    <w:rsid w:val="001806CF"/>
    <w:rsid w:val="00180AC0"/>
    <w:rsid w:val="00180E29"/>
    <w:rsid w:val="00180F49"/>
    <w:rsid w:val="001815B8"/>
    <w:rsid w:val="001816A6"/>
    <w:rsid w:val="0018228D"/>
    <w:rsid w:val="00182367"/>
    <w:rsid w:val="001826DB"/>
    <w:rsid w:val="0018280C"/>
    <w:rsid w:val="00182BAC"/>
    <w:rsid w:val="0018313C"/>
    <w:rsid w:val="00183680"/>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36E"/>
    <w:rsid w:val="00192474"/>
    <w:rsid w:val="00192617"/>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697A"/>
    <w:rsid w:val="001A7C88"/>
    <w:rsid w:val="001A7F1C"/>
    <w:rsid w:val="001B0143"/>
    <w:rsid w:val="001B025B"/>
    <w:rsid w:val="001B0472"/>
    <w:rsid w:val="001B06B5"/>
    <w:rsid w:val="001B0B8E"/>
    <w:rsid w:val="001B102B"/>
    <w:rsid w:val="001B11CD"/>
    <w:rsid w:val="001B1B4D"/>
    <w:rsid w:val="001B1D8E"/>
    <w:rsid w:val="001B20B4"/>
    <w:rsid w:val="001B21B7"/>
    <w:rsid w:val="001B25DC"/>
    <w:rsid w:val="001B2678"/>
    <w:rsid w:val="001B3DDA"/>
    <w:rsid w:val="001B40F8"/>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2E"/>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1FE"/>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1D7"/>
    <w:rsid w:val="001D2208"/>
    <w:rsid w:val="001D25CB"/>
    <w:rsid w:val="001D272E"/>
    <w:rsid w:val="001D285A"/>
    <w:rsid w:val="001D2ABC"/>
    <w:rsid w:val="001D2C3C"/>
    <w:rsid w:val="001D2DA2"/>
    <w:rsid w:val="001D2EE3"/>
    <w:rsid w:val="001D3318"/>
    <w:rsid w:val="001D371D"/>
    <w:rsid w:val="001D38C2"/>
    <w:rsid w:val="001D3922"/>
    <w:rsid w:val="001D46DF"/>
    <w:rsid w:val="001D48A4"/>
    <w:rsid w:val="001D5016"/>
    <w:rsid w:val="001D5589"/>
    <w:rsid w:val="001D599D"/>
    <w:rsid w:val="001D66F1"/>
    <w:rsid w:val="001D6C22"/>
    <w:rsid w:val="001D701F"/>
    <w:rsid w:val="001D70BF"/>
    <w:rsid w:val="001D7A4F"/>
    <w:rsid w:val="001D7BCD"/>
    <w:rsid w:val="001D7E23"/>
    <w:rsid w:val="001E00D9"/>
    <w:rsid w:val="001E04DE"/>
    <w:rsid w:val="001E05B5"/>
    <w:rsid w:val="001E0739"/>
    <w:rsid w:val="001E0A22"/>
    <w:rsid w:val="001E0A77"/>
    <w:rsid w:val="001E0F47"/>
    <w:rsid w:val="001E13C5"/>
    <w:rsid w:val="001E1874"/>
    <w:rsid w:val="001E18AC"/>
    <w:rsid w:val="001E1926"/>
    <w:rsid w:val="001E1A14"/>
    <w:rsid w:val="001E24B5"/>
    <w:rsid w:val="001E24C9"/>
    <w:rsid w:val="001E2729"/>
    <w:rsid w:val="001E27EC"/>
    <w:rsid w:val="001E2AC2"/>
    <w:rsid w:val="001E2E8E"/>
    <w:rsid w:val="001E3187"/>
    <w:rsid w:val="001E35BF"/>
    <w:rsid w:val="001E35D2"/>
    <w:rsid w:val="001E37CF"/>
    <w:rsid w:val="001E44F1"/>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1A84"/>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4C81"/>
    <w:rsid w:val="001F65A3"/>
    <w:rsid w:val="001F6856"/>
    <w:rsid w:val="001F7168"/>
    <w:rsid w:val="001F73D9"/>
    <w:rsid w:val="001F7478"/>
    <w:rsid w:val="001F7EDD"/>
    <w:rsid w:val="001F7FCA"/>
    <w:rsid w:val="00200212"/>
    <w:rsid w:val="002008BE"/>
    <w:rsid w:val="0020111B"/>
    <w:rsid w:val="002019C7"/>
    <w:rsid w:val="00201E61"/>
    <w:rsid w:val="00201EC3"/>
    <w:rsid w:val="00201F2D"/>
    <w:rsid w:val="00201FE8"/>
    <w:rsid w:val="002024FC"/>
    <w:rsid w:val="0020264D"/>
    <w:rsid w:val="002027BD"/>
    <w:rsid w:val="00202936"/>
    <w:rsid w:val="00202AE4"/>
    <w:rsid w:val="002031C1"/>
    <w:rsid w:val="00203830"/>
    <w:rsid w:val="00203B98"/>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40F"/>
    <w:rsid w:val="0021164B"/>
    <w:rsid w:val="0021176B"/>
    <w:rsid w:val="002119CC"/>
    <w:rsid w:val="00211CA5"/>
    <w:rsid w:val="002121E4"/>
    <w:rsid w:val="0021222A"/>
    <w:rsid w:val="002123EA"/>
    <w:rsid w:val="002125F9"/>
    <w:rsid w:val="002125FF"/>
    <w:rsid w:val="00212C1C"/>
    <w:rsid w:val="00212E37"/>
    <w:rsid w:val="00213330"/>
    <w:rsid w:val="00213371"/>
    <w:rsid w:val="002137DF"/>
    <w:rsid w:val="002139CB"/>
    <w:rsid w:val="00213D3C"/>
    <w:rsid w:val="00214143"/>
    <w:rsid w:val="0021448A"/>
    <w:rsid w:val="0021467B"/>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7C5"/>
    <w:rsid w:val="00224DB1"/>
    <w:rsid w:val="00224E5F"/>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6CE7"/>
    <w:rsid w:val="00237721"/>
    <w:rsid w:val="00237B68"/>
    <w:rsid w:val="00237BC1"/>
    <w:rsid w:val="0024010C"/>
    <w:rsid w:val="0024061C"/>
    <w:rsid w:val="002411E8"/>
    <w:rsid w:val="00241BC8"/>
    <w:rsid w:val="00241D41"/>
    <w:rsid w:val="0024280E"/>
    <w:rsid w:val="00243224"/>
    <w:rsid w:val="002434A7"/>
    <w:rsid w:val="00244291"/>
    <w:rsid w:val="00244882"/>
    <w:rsid w:val="0024656F"/>
    <w:rsid w:val="00246851"/>
    <w:rsid w:val="002468AE"/>
    <w:rsid w:val="00246D02"/>
    <w:rsid w:val="00246D9D"/>
    <w:rsid w:val="002477E9"/>
    <w:rsid w:val="00247828"/>
    <w:rsid w:val="00247C83"/>
    <w:rsid w:val="002509EE"/>
    <w:rsid w:val="00250D47"/>
    <w:rsid w:val="00251555"/>
    <w:rsid w:val="0025183D"/>
    <w:rsid w:val="00251ACE"/>
    <w:rsid w:val="00251FA9"/>
    <w:rsid w:val="00252017"/>
    <w:rsid w:val="00252036"/>
    <w:rsid w:val="00252B31"/>
    <w:rsid w:val="00252DC2"/>
    <w:rsid w:val="00252F74"/>
    <w:rsid w:val="0025304E"/>
    <w:rsid w:val="00253109"/>
    <w:rsid w:val="00253678"/>
    <w:rsid w:val="002539DE"/>
    <w:rsid w:val="00253C48"/>
    <w:rsid w:val="002541D0"/>
    <w:rsid w:val="002548B1"/>
    <w:rsid w:val="0025561E"/>
    <w:rsid w:val="002557C7"/>
    <w:rsid w:val="00256013"/>
    <w:rsid w:val="0025646B"/>
    <w:rsid w:val="0025663C"/>
    <w:rsid w:val="00256E13"/>
    <w:rsid w:val="00257066"/>
    <w:rsid w:val="0025729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603"/>
    <w:rsid w:val="00266A12"/>
    <w:rsid w:val="0026736D"/>
    <w:rsid w:val="002674BC"/>
    <w:rsid w:val="00267C19"/>
    <w:rsid w:val="00267FCC"/>
    <w:rsid w:val="00270356"/>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1E7"/>
    <w:rsid w:val="002756F8"/>
    <w:rsid w:val="002759C5"/>
    <w:rsid w:val="00275D78"/>
    <w:rsid w:val="00275E59"/>
    <w:rsid w:val="002765F4"/>
    <w:rsid w:val="002769EA"/>
    <w:rsid w:val="00276BA1"/>
    <w:rsid w:val="00276EA0"/>
    <w:rsid w:val="0027710D"/>
    <w:rsid w:val="00277B3D"/>
    <w:rsid w:val="00280062"/>
    <w:rsid w:val="002802DC"/>
    <w:rsid w:val="00280570"/>
    <w:rsid w:val="00280706"/>
    <w:rsid w:val="00280F8D"/>
    <w:rsid w:val="00281606"/>
    <w:rsid w:val="00281E5D"/>
    <w:rsid w:val="00281EC3"/>
    <w:rsid w:val="00282592"/>
    <w:rsid w:val="00282902"/>
    <w:rsid w:val="00283084"/>
    <w:rsid w:val="00283251"/>
    <w:rsid w:val="002833CC"/>
    <w:rsid w:val="00283421"/>
    <w:rsid w:val="00283D22"/>
    <w:rsid w:val="002840F3"/>
    <w:rsid w:val="0028412B"/>
    <w:rsid w:val="00284502"/>
    <w:rsid w:val="00284C17"/>
    <w:rsid w:val="00284EBB"/>
    <w:rsid w:val="00284F64"/>
    <w:rsid w:val="002851FB"/>
    <w:rsid w:val="0028552E"/>
    <w:rsid w:val="00286239"/>
    <w:rsid w:val="00286461"/>
    <w:rsid w:val="0028663A"/>
    <w:rsid w:val="00286B0E"/>
    <w:rsid w:val="00286B4B"/>
    <w:rsid w:val="00286BD1"/>
    <w:rsid w:val="00286D18"/>
    <w:rsid w:val="00287088"/>
    <w:rsid w:val="0028710A"/>
    <w:rsid w:val="00287283"/>
    <w:rsid w:val="0028732F"/>
    <w:rsid w:val="00287590"/>
    <w:rsid w:val="00287BFE"/>
    <w:rsid w:val="00287DFB"/>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C68"/>
    <w:rsid w:val="00293F49"/>
    <w:rsid w:val="0029439C"/>
    <w:rsid w:val="0029444E"/>
    <w:rsid w:val="0029493A"/>
    <w:rsid w:val="00294A4E"/>
    <w:rsid w:val="00294D6F"/>
    <w:rsid w:val="00295279"/>
    <w:rsid w:val="00295C04"/>
    <w:rsid w:val="0029603B"/>
    <w:rsid w:val="0029641D"/>
    <w:rsid w:val="0029650B"/>
    <w:rsid w:val="00296675"/>
    <w:rsid w:val="002967CF"/>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431A"/>
    <w:rsid w:val="002A432B"/>
    <w:rsid w:val="002A4B7E"/>
    <w:rsid w:val="002A4BB1"/>
    <w:rsid w:val="002A4C04"/>
    <w:rsid w:val="002A4F95"/>
    <w:rsid w:val="002A5206"/>
    <w:rsid w:val="002A5403"/>
    <w:rsid w:val="002A5510"/>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B69"/>
    <w:rsid w:val="002C4C80"/>
    <w:rsid w:val="002C5202"/>
    <w:rsid w:val="002C522F"/>
    <w:rsid w:val="002C6236"/>
    <w:rsid w:val="002C62A6"/>
    <w:rsid w:val="002C6444"/>
    <w:rsid w:val="002C6677"/>
    <w:rsid w:val="002C6BA0"/>
    <w:rsid w:val="002C6F73"/>
    <w:rsid w:val="002C70A1"/>
    <w:rsid w:val="002C75E1"/>
    <w:rsid w:val="002C7C1A"/>
    <w:rsid w:val="002C7E63"/>
    <w:rsid w:val="002D0E5F"/>
    <w:rsid w:val="002D11A3"/>
    <w:rsid w:val="002D16DB"/>
    <w:rsid w:val="002D18FC"/>
    <w:rsid w:val="002D1922"/>
    <w:rsid w:val="002D1953"/>
    <w:rsid w:val="002D19B4"/>
    <w:rsid w:val="002D1C43"/>
    <w:rsid w:val="002D20A7"/>
    <w:rsid w:val="002D20EC"/>
    <w:rsid w:val="002D20FD"/>
    <w:rsid w:val="002D21E4"/>
    <w:rsid w:val="002D22A0"/>
    <w:rsid w:val="002D2B57"/>
    <w:rsid w:val="002D2F09"/>
    <w:rsid w:val="002D3078"/>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23D"/>
    <w:rsid w:val="002D7950"/>
    <w:rsid w:val="002D7D47"/>
    <w:rsid w:val="002E0263"/>
    <w:rsid w:val="002E0B8F"/>
    <w:rsid w:val="002E0C25"/>
    <w:rsid w:val="002E0FFF"/>
    <w:rsid w:val="002E116E"/>
    <w:rsid w:val="002E149C"/>
    <w:rsid w:val="002E1AA5"/>
    <w:rsid w:val="002E1E43"/>
    <w:rsid w:val="002E20FC"/>
    <w:rsid w:val="002E26B3"/>
    <w:rsid w:val="002E2D95"/>
    <w:rsid w:val="002E31A4"/>
    <w:rsid w:val="002E3C87"/>
    <w:rsid w:val="002E4172"/>
    <w:rsid w:val="002E455D"/>
    <w:rsid w:val="002E45C6"/>
    <w:rsid w:val="002E652E"/>
    <w:rsid w:val="002E6559"/>
    <w:rsid w:val="002E685A"/>
    <w:rsid w:val="002E6ABC"/>
    <w:rsid w:val="002E72B2"/>
    <w:rsid w:val="002E75A6"/>
    <w:rsid w:val="002E75F5"/>
    <w:rsid w:val="002E762E"/>
    <w:rsid w:val="002F00FF"/>
    <w:rsid w:val="002F03C5"/>
    <w:rsid w:val="002F0CC6"/>
    <w:rsid w:val="002F0D66"/>
    <w:rsid w:val="002F0FF8"/>
    <w:rsid w:val="002F11F3"/>
    <w:rsid w:val="002F148F"/>
    <w:rsid w:val="002F1911"/>
    <w:rsid w:val="002F1C25"/>
    <w:rsid w:val="002F1D8C"/>
    <w:rsid w:val="002F1EE5"/>
    <w:rsid w:val="002F2CDC"/>
    <w:rsid w:val="002F2D68"/>
    <w:rsid w:val="002F3582"/>
    <w:rsid w:val="002F37FF"/>
    <w:rsid w:val="002F3C64"/>
    <w:rsid w:val="002F3F2F"/>
    <w:rsid w:val="002F43F5"/>
    <w:rsid w:val="002F460A"/>
    <w:rsid w:val="002F46E1"/>
    <w:rsid w:val="002F4D7C"/>
    <w:rsid w:val="002F4F44"/>
    <w:rsid w:val="002F50BA"/>
    <w:rsid w:val="002F52A7"/>
    <w:rsid w:val="002F540A"/>
    <w:rsid w:val="002F5C0F"/>
    <w:rsid w:val="002F6316"/>
    <w:rsid w:val="002F660C"/>
    <w:rsid w:val="002F6955"/>
    <w:rsid w:val="002F6A62"/>
    <w:rsid w:val="002F6C84"/>
    <w:rsid w:val="002F6CBA"/>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3DF3"/>
    <w:rsid w:val="00304161"/>
    <w:rsid w:val="00304678"/>
    <w:rsid w:val="00304AF3"/>
    <w:rsid w:val="00304D95"/>
    <w:rsid w:val="00305763"/>
    <w:rsid w:val="00305947"/>
    <w:rsid w:val="00306732"/>
    <w:rsid w:val="00306A0B"/>
    <w:rsid w:val="00307010"/>
    <w:rsid w:val="003070FA"/>
    <w:rsid w:val="00307186"/>
    <w:rsid w:val="003077A5"/>
    <w:rsid w:val="00307F9B"/>
    <w:rsid w:val="00310188"/>
    <w:rsid w:val="00310192"/>
    <w:rsid w:val="003103BE"/>
    <w:rsid w:val="00310409"/>
    <w:rsid w:val="00310982"/>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6C2"/>
    <w:rsid w:val="003148A8"/>
    <w:rsid w:val="003148D6"/>
    <w:rsid w:val="00314B9F"/>
    <w:rsid w:val="00314BF3"/>
    <w:rsid w:val="00314C6B"/>
    <w:rsid w:val="00314C8A"/>
    <w:rsid w:val="003155D2"/>
    <w:rsid w:val="003155D5"/>
    <w:rsid w:val="0031567F"/>
    <w:rsid w:val="00315A8B"/>
    <w:rsid w:val="00315B42"/>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0ED6"/>
    <w:rsid w:val="003211F1"/>
    <w:rsid w:val="00321823"/>
    <w:rsid w:val="00321887"/>
    <w:rsid w:val="003218FA"/>
    <w:rsid w:val="003223DE"/>
    <w:rsid w:val="003224FC"/>
    <w:rsid w:val="003226F3"/>
    <w:rsid w:val="003228AC"/>
    <w:rsid w:val="003228EA"/>
    <w:rsid w:val="00322B57"/>
    <w:rsid w:val="00322FCD"/>
    <w:rsid w:val="0032310A"/>
    <w:rsid w:val="00323783"/>
    <w:rsid w:val="00323852"/>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092"/>
    <w:rsid w:val="00330385"/>
    <w:rsid w:val="003308AC"/>
    <w:rsid w:val="00330B40"/>
    <w:rsid w:val="00330B78"/>
    <w:rsid w:val="0033100D"/>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456"/>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0E75"/>
    <w:rsid w:val="00350FF8"/>
    <w:rsid w:val="00351D3A"/>
    <w:rsid w:val="00352335"/>
    <w:rsid w:val="00352505"/>
    <w:rsid w:val="003528AE"/>
    <w:rsid w:val="00352904"/>
    <w:rsid w:val="00352A62"/>
    <w:rsid w:val="00352B17"/>
    <w:rsid w:val="0035309B"/>
    <w:rsid w:val="0035403B"/>
    <w:rsid w:val="0035452D"/>
    <w:rsid w:val="00354A12"/>
    <w:rsid w:val="00354A30"/>
    <w:rsid w:val="00354ED6"/>
    <w:rsid w:val="00354FD7"/>
    <w:rsid w:val="00355044"/>
    <w:rsid w:val="00355116"/>
    <w:rsid w:val="00355379"/>
    <w:rsid w:val="00355AC5"/>
    <w:rsid w:val="0035613B"/>
    <w:rsid w:val="003561CB"/>
    <w:rsid w:val="00356253"/>
    <w:rsid w:val="003565C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0D8"/>
    <w:rsid w:val="00362919"/>
    <w:rsid w:val="003629EA"/>
    <w:rsid w:val="00362B31"/>
    <w:rsid w:val="00362C4B"/>
    <w:rsid w:val="00362D1B"/>
    <w:rsid w:val="00363169"/>
    <w:rsid w:val="003634EA"/>
    <w:rsid w:val="00363A15"/>
    <w:rsid w:val="00363A6B"/>
    <w:rsid w:val="00363CDC"/>
    <w:rsid w:val="00363ECF"/>
    <w:rsid w:val="0036412E"/>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0E7D"/>
    <w:rsid w:val="00371090"/>
    <w:rsid w:val="003716BA"/>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3E5"/>
    <w:rsid w:val="0038461D"/>
    <w:rsid w:val="00384693"/>
    <w:rsid w:val="0038480A"/>
    <w:rsid w:val="00384AB5"/>
    <w:rsid w:val="00384C46"/>
    <w:rsid w:val="00384C92"/>
    <w:rsid w:val="00384D9B"/>
    <w:rsid w:val="00384DD8"/>
    <w:rsid w:val="00384F61"/>
    <w:rsid w:val="003852C5"/>
    <w:rsid w:val="0038555F"/>
    <w:rsid w:val="0038567B"/>
    <w:rsid w:val="0038579C"/>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B2C"/>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63F"/>
    <w:rsid w:val="003A090B"/>
    <w:rsid w:val="003A0E09"/>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74C"/>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45"/>
    <w:rsid w:val="003A6EBC"/>
    <w:rsid w:val="003A77A6"/>
    <w:rsid w:val="003A7D3E"/>
    <w:rsid w:val="003B01FF"/>
    <w:rsid w:val="003B0B3A"/>
    <w:rsid w:val="003B0DB6"/>
    <w:rsid w:val="003B0E84"/>
    <w:rsid w:val="003B10A8"/>
    <w:rsid w:val="003B1280"/>
    <w:rsid w:val="003B1636"/>
    <w:rsid w:val="003B1814"/>
    <w:rsid w:val="003B197A"/>
    <w:rsid w:val="003B2537"/>
    <w:rsid w:val="003B3072"/>
    <w:rsid w:val="003B41FC"/>
    <w:rsid w:val="003B45C0"/>
    <w:rsid w:val="003B4634"/>
    <w:rsid w:val="003B4DB9"/>
    <w:rsid w:val="003B51ED"/>
    <w:rsid w:val="003B5958"/>
    <w:rsid w:val="003B61EE"/>
    <w:rsid w:val="003B6579"/>
    <w:rsid w:val="003B6FEC"/>
    <w:rsid w:val="003B70FD"/>
    <w:rsid w:val="003B769E"/>
    <w:rsid w:val="003B7C0A"/>
    <w:rsid w:val="003C0190"/>
    <w:rsid w:val="003C021F"/>
    <w:rsid w:val="003C048B"/>
    <w:rsid w:val="003C04B3"/>
    <w:rsid w:val="003C0C33"/>
    <w:rsid w:val="003C0E9A"/>
    <w:rsid w:val="003C0FB8"/>
    <w:rsid w:val="003C105F"/>
    <w:rsid w:val="003C12B8"/>
    <w:rsid w:val="003C1304"/>
    <w:rsid w:val="003C14A3"/>
    <w:rsid w:val="003C2DBF"/>
    <w:rsid w:val="003C2F67"/>
    <w:rsid w:val="003C30BF"/>
    <w:rsid w:val="003C33A6"/>
    <w:rsid w:val="003C37A3"/>
    <w:rsid w:val="003C41B5"/>
    <w:rsid w:val="003C4BBF"/>
    <w:rsid w:val="003C4C2D"/>
    <w:rsid w:val="003C4D39"/>
    <w:rsid w:val="003C521E"/>
    <w:rsid w:val="003C544E"/>
    <w:rsid w:val="003C545B"/>
    <w:rsid w:val="003C54A5"/>
    <w:rsid w:val="003C571A"/>
    <w:rsid w:val="003C590E"/>
    <w:rsid w:val="003C594E"/>
    <w:rsid w:val="003C6565"/>
    <w:rsid w:val="003C684F"/>
    <w:rsid w:val="003C7091"/>
    <w:rsid w:val="003C7156"/>
    <w:rsid w:val="003C71D1"/>
    <w:rsid w:val="003C7212"/>
    <w:rsid w:val="003C733C"/>
    <w:rsid w:val="003C7E88"/>
    <w:rsid w:val="003D04D6"/>
    <w:rsid w:val="003D0662"/>
    <w:rsid w:val="003D0685"/>
    <w:rsid w:val="003D068D"/>
    <w:rsid w:val="003D0AB5"/>
    <w:rsid w:val="003D0BAF"/>
    <w:rsid w:val="003D0C96"/>
    <w:rsid w:val="003D0D3C"/>
    <w:rsid w:val="003D0E93"/>
    <w:rsid w:val="003D1163"/>
    <w:rsid w:val="003D188F"/>
    <w:rsid w:val="003D1C3F"/>
    <w:rsid w:val="003D1E1C"/>
    <w:rsid w:val="003D1FF9"/>
    <w:rsid w:val="003D227F"/>
    <w:rsid w:val="003D29FA"/>
    <w:rsid w:val="003D2A68"/>
    <w:rsid w:val="003D2DC7"/>
    <w:rsid w:val="003D2FBE"/>
    <w:rsid w:val="003D31C3"/>
    <w:rsid w:val="003D3437"/>
    <w:rsid w:val="003D3EC6"/>
    <w:rsid w:val="003D43F0"/>
    <w:rsid w:val="003D4881"/>
    <w:rsid w:val="003D583D"/>
    <w:rsid w:val="003D58FC"/>
    <w:rsid w:val="003D5A9B"/>
    <w:rsid w:val="003D5AB0"/>
    <w:rsid w:val="003D5AC6"/>
    <w:rsid w:val="003D5E6C"/>
    <w:rsid w:val="003D5F07"/>
    <w:rsid w:val="003D5FAC"/>
    <w:rsid w:val="003D6A9A"/>
    <w:rsid w:val="003D6AE2"/>
    <w:rsid w:val="003D6B65"/>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4E6F"/>
    <w:rsid w:val="003E5015"/>
    <w:rsid w:val="003E5041"/>
    <w:rsid w:val="003E5158"/>
    <w:rsid w:val="003E526A"/>
    <w:rsid w:val="003E5405"/>
    <w:rsid w:val="003E56D1"/>
    <w:rsid w:val="003E5CDE"/>
    <w:rsid w:val="003E6423"/>
    <w:rsid w:val="003E6513"/>
    <w:rsid w:val="003E710B"/>
    <w:rsid w:val="003E7326"/>
    <w:rsid w:val="003E7A91"/>
    <w:rsid w:val="003E7B17"/>
    <w:rsid w:val="003F01E1"/>
    <w:rsid w:val="003F0B22"/>
    <w:rsid w:val="003F12CE"/>
    <w:rsid w:val="003F1776"/>
    <w:rsid w:val="003F1843"/>
    <w:rsid w:val="003F1B52"/>
    <w:rsid w:val="003F20A4"/>
    <w:rsid w:val="003F20DE"/>
    <w:rsid w:val="003F23B4"/>
    <w:rsid w:val="003F2764"/>
    <w:rsid w:val="003F3325"/>
    <w:rsid w:val="003F340D"/>
    <w:rsid w:val="003F3E40"/>
    <w:rsid w:val="003F3FAB"/>
    <w:rsid w:val="003F40D1"/>
    <w:rsid w:val="003F4DBF"/>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CF3"/>
    <w:rsid w:val="00400E28"/>
    <w:rsid w:val="00401287"/>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D1A"/>
    <w:rsid w:val="00411EB7"/>
    <w:rsid w:val="00411F9F"/>
    <w:rsid w:val="00412366"/>
    <w:rsid w:val="004123F4"/>
    <w:rsid w:val="00412488"/>
    <w:rsid w:val="00413C4D"/>
    <w:rsid w:val="00413FE1"/>
    <w:rsid w:val="00414424"/>
    <w:rsid w:val="00414636"/>
    <w:rsid w:val="00414936"/>
    <w:rsid w:val="00414D29"/>
    <w:rsid w:val="00414E85"/>
    <w:rsid w:val="0041530D"/>
    <w:rsid w:val="00415552"/>
    <w:rsid w:val="0041560E"/>
    <w:rsid w:val="00415807"/>
    <w:rsid w:val="004161FD"/>
    <w:rsid w:val="00416A00"/>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B7"/>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2772"/>
    <w:rsid w:val="00432EBC"/>
    <w:rsid w:val="0043363F"/>
    <w:rsid w:val="004339BB"/>
    <w:rsid w:val="00434278"/>
    <w:rsid w:val="00434DF3"/>
    <w:rsid w:val="00434FF6"/>
    <w:rsid w:val="00435996"/>
    <w:rsid w:val="00435BDC"/>
    <w:rsid w:val="00436A99"/>
    <w:rsid w:val="00436FF7"/>
    <w:rsid w:val="00437097"/>
    <w:rsid w:val="0043720F"/>
    <w:rsid w:val="00437405"/>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514D"/>
    <w:rsid w:val="00445260"/>
    <w:rsid w:val="004456B2"/>
    <w:rsid w:val="0044595A"/>
    <w:rsid w:val="00446087"/>
    <w:rsid w:val="0044611D"/>
    <w:rsid w:val="00446284"/>
    <w:rsid w:val="00446AF2"/>
    <w:rsid w:val="00446D39"/>
    <w:rsid w:val="00446FAD"/>
    <w:rsid w:val="00447064"/>
    <w:rsid w:val="0044726D"/>
    <w:rsid w:val="004476C3"/>
    <w:rsid w:val="00447F19"/>
    <w:rsid w:val="00450428"/>
    <w:rsid w:val="004506CB"/>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3D20"/>
    <w:rsid w:val="0045401B"/>
    <w:rsid w:val="004540D0"/>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AAE"/>
    <w:rsid w:val="00473CFC"/>
    <w:rsid w:val="00473E5F"/>
    <w:rsid w:val="0047429B"/>
    <w:rsid w:val="0047450B"/>
    <w:rsid w:val="0047467E"/>
    <w:rsid w:val="00474A51"/>
    <w:rsid w:val="00474B33"/>
    <w:rsid w:val="00474C30"/>
    <w:rsid w:val="00474D75"/>
    <w:rsid w:val="00474DE0"/>
    <w:rsid w:val="00475139"/>
    <w:rsid w:val="004751CA"/>
    <w:rsid w:val="00475935"/>
    <w:rsid w:val="004762B1"/>
    <w:rsid w:val="0047667D"/>
    <w:rsid w:val="00476BFE"/>
    <w:rsid w:val="004772AB"/>
    <w:rsid w:val="0047739F"/>
    <w:rsid w:val="00477E57"/>
    <w:rsid w:val="00480867"/>
    <w:rsid w:val="00481794"/>
    <w:rsid w:val="00481BA3"/>
    <w:rsid w:val="00481E62"/>
    <w:rsid w:val="004822A7"/>
    <w:rsid w:val="0048239B"/>
    <w:rsid w:val="0048258F"/>
    <w:rsid w:val="00482834"/>
    <w:rsid w:val="00482BBD"/>
    <w:rsid w:val="00482C31"/>
    <w:rsid w:val="004831A3"/>
    <w:rsid w:val="004836FA"/>
    <w:rsid w:val="0048374D"/>
    <w:rsid w:val="00483758"/>
    <w:rsid w:val="0048376F"/>
    <w:rsid w:val="004838CA"/>
    <w:rsid w:val="00484226"/>
    <w:rsid w:val="0048432C"/>
    <w:rsid w:val="004843F9"/>
    <w:rsid w:val="004848A1"/>
    <w:rsid w:val="00484FD5"/>
    <w:rsid w:val="004852D0"/>
    <w:rsid w:val="00485F83"/>
    <w:rsid w:val="004860B6"/>
    <w:rsid w:val="00486140"/>
    <w:rsid w:val="0048724E"/>
    <w:rsid w:val="0048770D"/>
    <w:rsid w:val="00487750"/>
    <w:rsid w:val="004877B8"/>
    <w:rsid w:val="00487C22"/>
    <w:rsid w:val="00487D34"/>
    <w:rsid w:val="004900D9"/>
    <w:rsid w:val="00490118"/>
    <w:rsid w:val="004905CA"/>
    <w:rsid w:val="00490BDA"/>
    <w:rsid w:val="00490D2A"/>
    <w:rsid w:val="004910DF"/>
    <w:rsid w:val="00491B2C"/>
    <w:rsid w:val="00491C77"/>
    <w:rsid w:val="00492045"/>
    <w:rsid w:val="0049239F"/>
    <w:rsid w:val="00492AA2"/>
    <w:rsid w:val="00492F01"/>
    <w:rsid w:val="00493172"/>
    <w:rsid w:val="00493228"/>
    <w:rsid w:val="00493ECF"/>
    <w:rsid w:val="004943BF"/>
    <w:rsid w:val="00494721"/>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43"/>
    <w:rsid w:val="00497E46"/>
    <w:rsid w:val="00497E65"/>
    <w:rsid w:val="00497F67"/>
    <w:rsid w:val="004A0B68"/>
    <w:rsid w:val="004A0BA0"/>
    <w:rsid w:val="004A0D0A"/>
    <w:rsid w:val="004A101C"/>
    <w:rsid w:val="004A1263"/>
    <w:rsid w:val="004A12BA"/>
    <w:rsid w:val="004A2129"/>
    <w:rsid w:val="004A2327"/>
    <w:rsid w:val="004A23DA"/>
    <w:rsid w:val="004A23DE"/>
    <w:rsid w:val="004A24A9"/>
    <w:rsid w:val="004A26AB"/>
    <w:rsid w:val="004A2ADC"/>
    <w:rsid w:val="004A2B24"/>
    <w:rsid w:val="004A2C55"/>
    <w:rsid w:val="004A2CA7"/>
    <w:rsid w:val="004A2E2E"/>
    <w:rsid w:val="004A34C2"/>
    <w:rsid w:val="004A37A5"/>
    <w:rsid w:val="004A3A7D"/>
    <w:rsid w:val="004A3C0E"/>
    <w:rsid w:val="004A3D2F"/>
    <w:rsid w:val="004A3E7A"/>
    <w:rsid w:val="004A453A"/>
    <w:rsid w:val="004A488C"/>
    <w:rsid w:val="004A48E2"/>
    <w:rsid w:val="004A4F19"/>
    <w:rsid w:val="004A4F6D"/>
    <w:rsid w:val="004A4F80"/>
    <w:rsid w:val="004A522D"/>
    <w:rsid w:val="004A5C21"/>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BFF"/>
    <w:rsid w:val="004B1D1A"/>
    <w:rsid w:val="004B1ECA"/>
    <w:rsid w:val="004B1F23"/>
    <w:rsid w:val="004B2396"/>
    <w:rsid w:val="004B24CB"/>
    <w:rsid w:val="004B2535"/>
    <w:rsid w:val="004B2B7C"/>
    <w:rsid w:val="004B2EED"/>
    <w:rsid w:val="004B35F0"/>
    <w:rsid w:val="004B3729"/>
    <w:rsid w:val="004B3C43"/>
    <w:rsid w:val="004B3D3A"/>
    <w:rsid w:val="004B3E3E"/>
    <w:rsid w:val="004B3F31"/>
    <w:rsid w:val="004B42EB"/>
    <w:rsid w:val="004B444F"/>
    <w:rsid w:val="004B44CB"/>
    <w:rsid w:val="004B477D"/>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850"/>
    <w:rsid w:val="004C0857"/>
    <w:rsid w:val="004C0A1A"/>
    <w:rsid w:val="004C147B"/>
    <w:rsid w:val="004C1AB2"/>
    <w:rsid w:val="004C1F0F"/>
    <w:rsid w:val="004C29C0"/>
    <w:rsid w:val="004C3057"/>
    <w:rsid w:val="004C3C92"/>
    <w:rsid w:val="004C43DB"/>
    <w:rsid w:val="004C469A"/>
    <w:rsid w:val="004C47F9"/>
    <w:rsid w:val="004C4900"/>
    <w:rsid w:val="004C4C56"/>
    <w:rsid w:val="004C4CF6"/>
    <w:rsid w:val="004C5C3B"/>
    <w:rsid w:val="004C5C6B"/>
    <w:rsid w:val="004C5F18"/>
    <w:rsid w:val="004C6049"/>
    <w:rsid w:val="004C6114"/>
    <w:rsid w:val="004C6307"/>
    <w:rsid w:val="004C6751"/>
    <w:rsid w:val="004C6949"/>
    <w:rsid w:val="004C69CF"/>
    <w:rsid w:val="004C7495"/>
    <w:rsid w:val="004C7C5B"/>
    <w:rsid w:val="004D0024"/>
    <w:rsid w:val="004D0614"/>
    <w:rsid w:val="004D06C3"/>
    <w:rsid w:val="004D0B12"/>
    <w:rsid w:val="004D13B9"/>
    <w:rsid w:val="004D16F6"/>
    <w:rsid w:val="004D19AD"/>
    <w:rsid w:val="004D1BE3"/>
    <w:rsid w:val="004D1F83"/>
    <w:rsid w:val="004D2158"/>
    <w:rsid w:val="004D21A7"/>
    <w:rsid w:val="004D255A"/>
    <w:rsid w:val="004D261C"/>
    <w:rsid w:val="004D2696"/>
    <w:rsid w:val="004D26DB"/>
    <w:rsid w:val="004D2A46"/>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79D"/>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B22"/>
    <w:rsid w:val="004F0C1C"/>
    <w:rsid w:val="004F10AF"/>
    <w:rsid w:val="004F1142"/>
    <w:rsid w:val="004F15FC"/>
    <w:rsid w:val="004F2305"/>
    <w:rsid w:val="004F260D"/>
    <w:rsid w:val="004F30AC"/>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4F7BC3"/>
    <w:rsid w:val="00500220"/>
    <w:rsid w:val="0050170E"/>
    <w:rsid w:val="00501A4C"/>
    <w:rsid w:val="00501B55"/>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2EC"/>
    <w:rsid w:val="00507A53"/>
    <w:rsid w:val="00507B8B"/>
    <w:rsid w:val="00507D3E"/>
    <w:rsid w:val="00507DFB"/>
    <w:rsid w:val="00510B81"/>
    <w:rsid w:val="00511241"/>
    <w:rsid w:val="00512072"/>
    <w:rsid w:val="0051299C"/>
    <w:rsid w:val="005129E1"/>
    <w:rsid w:val="00512D4C"/>
    <w:rsid w:val="00512E1C"/>
    <w:rsid w:val="00512F79"/>
    <w:rsid w:val="005130FA"/>
    <w:rsid w:val="00513872"/>
    <w:rsid w:val="005142BD"/>
    <w:rsid w:val="00514302"/>
    <w:rsid w:val="00514D63"/>
    <w:rsid w:val="005153DF"/>
    <w:rsid w:val="00515452"/>
    <w:rsid w:val="0051589A"/>
    <w:rsid w:val="00515E02"/>
    <w:rsid w:val="00515E0D"/>
    <w:rsid w:val="0051617A"/>
    <w:rsid w:val="00516AC0"/>
    <w:rsid w:val="00517010"/>
    <w:rsid w:val="0051720A"/>
    <w:rsid w:val="00517D70"/>
    <w:rsid w:val="00517E80"/>
    <w:rsid w:val="005202C6"/>
    <w:rsid w:val="0052094C"/>
    <w:rsid w:val="00520B77"/>
    <w:rsid w:val="00520E13"/>
    <w:rsid w:val="00521089"/>
    <w:rsid w:val="00521302"/>
    <w:rsid w:val="005213BD"/>
    <w:rsid w:val="005215E0"/>
    <w:rsid w:val="0052254F"/>
    <w:rsid w:val="005225C4"/>
    <w:rsid w:val="005230E3"/>
    <w:rsid w:val="00523956"/>
    <w:rsid w:val="0052419D"/>
    <w:rsid w:val="00524627"/>
    <w:rsid w:val="00524678"/>
    <w:rsid w:val="00524C31"/>
    <w:rsid w:val="00524C4E"/>
    <w:rsid w:val="00524C5F"/>
    <w:rsid w:val="00524C9F"/>
    <w:rsid w:val="00524E8A"/>
    <w:rsid w:val="00525066"/>
    <w:rsid w:val="0052507E"/>
    <w:rsid w:val="005250A4"/>
    <w:rsid w:val="005257E0"/>
    <w:rsid w:val="00525A58"/>
    <w:rsid w:val="00525ABA"/>
    <w:rsid w:val="00526080"/>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084"/>
    <w:rsid w:val="00536315"/>
    <w:rsid w:val="00536362"/>
    <w:rsid w:val="00536B42"/>
    <w:rsid w:val="00536E3E"/>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784"/>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21"/>
    <w:rsid w:val="00545B72"/>
    <w:rsid w:val="0054615F"/>
    <w:rsid w:val="005463D3"/>
    <w:rsid w:val="00546427"/>
    <w:rsid w:val="0054674E"/>
    <w:rsid w:val="00546851"/>
    <w:rsid w:val="00546868"/>
    <w:rsid w:val="00546AA1"/>
    <w:rsid w:val="0054750A"/>
    <w:rsid w:val="00547893"/>
    <w:rsid w:val="00547A70"/>
    <w:rsid w:val="00547A8E"/>
    <w:rsid w:val="00547B35"/>
    <w:rsid w:val="00550495"/>
    <w:rsid w:val="005507F2"/>
    <w:rsid w:val="00550B0A"/>
    <w:rsid w:val="00550B4C"/>
    <w:rsid w:val="00550D5E"/>
    <w:rsid w:val="00550FB6"/>
    <w:rsid w:val="00550FDD"/>
    <w:rsid w:val="00551672"/>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12"/>
    <w:rsid w:val="0055406E"/>
    <w:rsid w:val="00554240"/>
    <w:rsid w:val="00554A8C"/>
    <w:rsid w:val="00554B01"/>
    <w:rsid w:val="00555873"/>
    <w:rsid w:val="00555C08"/>
    <w:rsid w:val="0055619C"/>
    <w:rsid w:val="005562D5"/>
    <w:rsid w:val="00557CAA"/>
    <w:rsid w:val="00557DC6"/>
    <w:rsid w:val="0056070B"/>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964"/>
    <w:rsid w:val="00565A76"/>
    <w:rsid w:val="00565E3B"/>
    <w:rsid w:val="0056637D"/>
    <w:rsid w:val="00566518"/>
    <w:rsid w:val="00566B1D"/>
    <w:rsid w:val="005671F2"/>
    <w:rsid w:val="0056780E"/>
    <w:rsid w:val="005679E7"/>
    <w:rsid w:val="00567B0D"/>
    <w:rsid w:val="005703D9"/>
    <w:rsid w:val="00571100"/>
    <w:rsid w:val="005719EB"/>
    <w:rsid w:val="00571AE6"/>
    <w:rsid w:val="00571E22"/>
    <w:rsid w:val="00571F41"/>
    <w:rsid w:val="00571FBA"/>
    <w:rsid w:val="005720BF"/>
    <w:rsid w:val="00572729"/>
    <w:rsid w:val="005729BF"/>
    <w:rsid w:val="00572FE9"/>
    <w:rsid w:val="00573193"/>
    <w:rsid w:val="0057323E"/>
    <w:rsid w:val="00573521"/>
    <w:rsid w:val="0057381C"/>
    <w:rsid w:val="0057385B"/>
    <w:rsid w:val="00573E58"/>
    <w:rsid w:val="0057428B"/>
    <w:rsid w:val="00574629"/>
    <w:rsid w:val="005748E7"/>
    <w:rsid w:val="0057514C"/>
    <w:rsid w:val="00575155"/>
    <w:rsid w:val="005757AF"/>
    <w:rsid w:val="0057630C"/>
    <w:rsid w:val="0057641E"/>
    <w:rsid w:val="005764C5"/>
    <w:rsid w:val="00576678"/>
    <w:rsid w:val="005769A0"/>
    <w:rsid w:val="00576E45"/>
    <w:rsid w:val="00576FB0"/>
    <w:rsid w:val="0057734E"/>
    <w:rsid w:val="005777E2"/>
    <w:rsid w:val="005778ED"/>
    <w:rsid w:val="00577AB1"/>
    <w:rsid w:val="00580946"/>
    <w:rsid w:val="005809B6"/>
    <w:rsid w:val="005810DD"/>
    <w:rsid w:val="00581806"/>
    <w:rsid w:val="00581B40"/>
    <w:rsid w:val="00581E9D"/>
    <w:rsid w:val="0058205F"/>
    <w:rsid w:val="005820A2"/>
    <w:rsid w:val="0058226A"/>
    <w:rsid w:val="00582418"/>
    <w:rsid w:val="00582A25"/>
    <w:rsid w:val="00582C47"/>
    <w:rsid w:val="00583050"/>
    <w:rsid w:val="0058316E"/>
    <w:rsid w:val="005834C8"/>
    <w:rsid w:val="00583522"/>
    <w:rsid w:val="00583D4F"/>
    <w:rsid w:val="0058454D"/>
    <w:rsid w:val="00584742"/>
    <w:rsid w:val="00584875"/>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37B"/>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453"/>
    <w:rsid w:val="00597973"/>
    <w:rsid w:val="005A143F"/>
    <w:rsid w:val="005A16BC"/>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020D"/>
    <w:rsid w:val="005B0251"/>
    <w:rsid w:val="005B047C"/>
    <w:rsid w:val="005B10CB"/>
    <w:rsid w:val="005B121D"/>
    <w:rsid w:val="005B150C"/>
    <w:rsid w:val="005B16DF"/>
    <w:rsid w:val="005B2635"/>
    <w:rsid w:val="005B2CF0"/>
    <w:rsid w:val="005B2E57"/>
    <w:rsid w:val="005B338D"/>
    <w:rsid w:val="005B39DF"/>
    <w:rsid w:val="005B3A75"/>
    <w:rsid w:val="005B3BB4"/>
    <w:rsid w:val="005B3F08"/>
    <w:rsid w:val="005B40D8"/>
    <w:rsid w:val="005B486F"/>
    <w:rsid w:val="005B49F6"/>
    <w:rsid w:val="005B5078"/>
    <w:rsid w:val="005B526F"/>
    <w:rsid w:val="005B5389"/>
    <w:rsid w:val="005B567D"/>
    <w:rsid w:val="005B5D50"/>
    <w:rsid w:val="005B604B"/>
    <w:rsid w:val="005B6368"/>
    <w:rsid w:val="005B6C31"/>
    <w:rsid w:val="005B6DE4"/>
    <w:rsid w:val="005B6E88"/>
    <w:rsid w:val="005B7363"/>
    <w:rsid w:val="005B736B"/>
    <w:rsid w:val="005B76CF"/>
    <w:rsid w:val="005B7BBB"/>
    <w:rsid w:val="005B7F43"/>
    <w:rsid w:val="005C07E6"/>
    <w:rsid w:val="005C0E12"/>
    <w:rsid w:val="005C1159"/>
    <w:rsid w:val="005C2156"/>
    <w:rsid w:val="005C254C"/>
    <w:rsid w:val="005C25AC"/>
    <w:rsid w:val="005C2B04"/>
    <w:rsid w:val="005C3076"/>
    <w:rsid w:val="005C3215"/>
    <w:rsid w:val="005C3478"/>
    <w:rsid w:val="005C36ED"/>
    <w:rsid w:val="005C38AA"/>
    <w:rsid w:val="005C3984"/>
    <w:rsid w:val="005C3A65"/>
    <w:rsid w:val="005C3E76"/>
    <w:rsid w:val="005C41CA"/>
    <w:rsid w:val="005C4406"/>
    <w:rsid w:val="005C44B9"/>
    <w:rsid w:val="005C46FB"/>
    <w:rsid w:val="005C4B55"/>
    <w:rsid w:val="005C4D49"/>
    <w:rsid w:val="005C5107"/>
    <w:rsid w:val="005C51EE"/>
    <w:rsid w:val="005C5C00"/>
    <w:rsid w:val="005C5E9F"/>
    <w:rsid w:val="005C61AE"/>
    <w:rsid w:val="005C64EE"/>
    <w:rsid w:val="005C6566"/>
    <w:rsid w:val="005C6ED4"/>
    <w:rsid w:val="005C6F0E"/>
    <w:rsid w:val="005C7123"/>
    <w:rsid w:val="005C747A"/>
    <w:rsid w:val="005C7718"/>
    <w:rsid w:val="005C779C"/>
    <w:rsid w:val="005C77AD"/>
    <w:rsid w:val="005C78B7"/>
    <w:rsid w:val="005C79A0"/>
    <w:rsid w:val="005C7D83"/>
    <w:rsid w:val="005D02DD"/>
    <w:rsid w:val="005D0834"/>
    <w:rsid w:val="005D0C52"/>
    <w:rsid w:val="005D0DFF"/>
    <w:rsid w:val="005D1436"/>
    <w:rsid w:val="005D149D"/>
    <w:rsid w:val="005D14F8"/>
    <w:rsid w:val="005D174B"/>
    <w:rsid w:val="005D1BB0"/>
    <w:rsid w:val="005D1EB4"/>
    <w:rsid w:val="005D200F"/>
    <w:rsid w:val="005D2675"/>
    <w:rsid w:val="005D27D1"/>
    <w:rsid w:val="005D2938"/>
    <w:rsid w:val="005D2AD0"/>
    <w:rsid w:val="005D2B6F"/>
    <w:rsid w:val="005D2BB1"/>
    <w:rsid w:val="005D2BB5"/>
    <w:rsid w:val="005D2EE7"/>
    <w:rsid w:val="005D3D41"/>
    <w:rsid w:val="005D4904"/>
    <w:rsid w:val="005D4A61"/>
    <w:rsid w:val="005D4AD6"/>
    <w:rsid w:val="005D55D3"/>
    <w:rsid w:val="005D5707"/>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0D05"/>
    <w:rsid w:val="005E1786"/>
    <w:rsid w:val="005E1B1F"/>
    <w:rsid w:val="005E1CEA"/>
    <w:rsid w:val="005E2129"/>
    <w:rsid w:val="005E2150"/>
    <w:rsid w:val="005E262D"/>
    <w:rsid w:val="005E2F8E"/>
    <w:rsid w:val="005E2FF7"/>
    <w:rsid w:val="005E35B3"/>
    <w:rsid w:val="005E3BA1"/>
    <w:rsid w:val="005E3C66"/>
    <w:rsid w:val="005E48AA"/>
    <w:rsid w:val="005E4BDC"/>
    <w:rsid w:val="005E51EC"/>
    <w:rsid w:val="005E536F"/>
    <w:rsid w:val="005E5569"/>
    <w:rsid w:val="005E5652"/>
    <w:rsid w:val="005E5790"/>
    <w:rsid w:val="005E588A"/>
    <w:rsid w:val="005E5C7E"/>
    <w:rsid w:val="005E6280"/>
    <w:rsid w:val="005E6B16"/>
    <w:rsid w:val="005E6E01"/>
    <w:rsid w:val="005E7032"/>
    <w:rsid w:val="005E7452"/>
    <w:rsid w:val="005E774B"/>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18"/>
    <w:rsid w:val="005F52E4"/>
    <w:rsid w:val="005F536D"/>
    <w:rsid w:val="005F57E1"/>
    <w:rsid w:val="005F5AFE"/>
    <w:rsid w:val="005F5C22"/>
    <w:rsid w:val="005F5C79"/>
    <w:rsid w:val="005F5E57"/>
    <w:rsid w:val="005F5EDF"/>
    <w:rsid w:val="005F6183"/>
    <w:rsid w:val="005F62B6"/>
    <w:rsid w:val="005F6842"/>
    <w:rsid w:val="005F6D0C"/>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8A"/>
    <w:rsid w:val="00601B5D"/>
    <w:rsid w:val="00601CEB"/>
    <w:rsid w:val="00601E96"/>
    <w:rsid w:val="00602099"/>
    <w:rsid w:val="006025A2"/>
    <w:rsid w:val="006029E9"/>
    <w:rsid w:val="00602AF4"/>
    <w:rsid w:val="00603633"/>
    <w:rsid w:val="00603696"/>
    <w:rsid w:val="0060373A"/>
    <w:rsid w:val="00603A0F"/>
    <w:rsid w:val="00603C76"/>
    <w:rsid w:val="00603DCC"/>
    <w:rsid w:val="00603E5F"/>
    <w:rsid w:val="006046D0"/>
    <w:rsid w:val="00604FFD"/>
    <w:rsid w:val="00605439"/>
    <w:rsid w:val="006055D6"/>
    <w:rsid w:val="00605630"/>
    <w:rsid w:val="00605C47"/>
    <w:rsid w:val="00605CBD"/>
    <w:rsid w:val="006061F9"/>
    <w:rsid w:val="006069D1"/>
    <w:rsid w:val="00606C49"/>
    <w:rsid w:val="00606E67"/>
    <w:rsid w:val="006078FA"/>
    <w:rsid w:val="00610E0B"/>
    <w:rsid w:val="00610FDE"/>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617"/>
    <w:rsid w:val="006218AB"/>
    <w:rsid w:val="006218C5"/>
    <w:rsid w:val="0062248D"/>
    <w:rsid w:val="00622978"/>
    <w:rsid w:val="00622C3A"/>
    <w:rsid w:val="00622CE0"/>
    <w:rsid w:val="00622E40"/>
    <w:rsid w:val="00622ED3"/>
    <w:rsid w:val="00623146"/>
    <w:rsid w:val="00623645"/>
    <w:rsid w:val="00623C25"/>
    <w:rsid w:val="006240C0"/>
    <w:rsid w:val="0062480D"/>
    <w:rsid w:val="00624B0A"/>
    <w:rsid w:val="00624B65"/>
    <w:rsid w:val="00624C30"/>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2FC"/>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1F2C"/>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2A6"/>
    <w:rsid w:val="0064663C"/>
    <w:rsid w:val="006469D6"/>
    <w:rsid w:val="00646D13"/>
    <w:rsid w:val="00647BC9"/>
    <w:rsid w:val="00647D67"/>
    <w:rsid w:val="00650173"/>
    <w:rsid w:val="006502E3"/>
    <w:rsid w:val="00650BB1"/>
    <w:rsid w:val="0065101E"/>
    <w:rsid w:val="006512C1"/>
    <w:rsid w:val="006512CB"/>
    <w:rsid w:val="0065142A"/>
    <w:rsid w:val="00651688"/>
    <w:rsid w:val="0065178C"/>
    <w:rsid w:val="006518B7"/>
    <w:rsid w:val="00651AEA"/>
    <w:rsid w:val="00651B15"/>
    <w:rsid w:val="00652356"/>
    <w:rsid w:val="006527C9"/>
    <w:rsid w:val="00652FD7"/>
    <w:rsid w:val="006540C8"/>
    <w:rsid w:val="006545D7"/>
    <w:rsid w:val="00654BAE"/>
    <w:rsid w:val="00654BD3"/>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1624"/>
    <w:rsid w:val="00662949"/>
    <w:rsid w:val="00662CA5"/>
    <w:rsid w:val="0066355E"/>
    <w:rsid w:val="00663580"/>
    <w:rsid w:val="00663607"/>
    <w:rsid w:val="00663DFF"/>
    <w:rsid w:val="00663E55"/>
    <w:rsid w:val="00663E99"/>
    <w:rsid w:val="00664277"/>
    <w:rsid w:val="006644BB"/>
    <w:rsid w:val="0066452B"/>
    <w:rsid w:val="00664AA1"/>
    <w:rsid w:val="00664FE6"/>
    <w:rsid w:val="00665430"/>
    <w:rsid w:val="0066581A"/>
    <w:rsid w:val="006659AB"/>
    <w:rsid w:val="006659D5"/>
    <w:rsid w:val="00665CD1"/>
    <w:rsid w:val="00665E22"/>
    <w:rsid w:val="0066673C"/>
    <w:rsid w:val="006669AB"/>
    <w:rsid w:val="00666D8E"/>
    <w:rsid w:val="0066721F"/>
    <w:rsid w:val="006672F9"/>
    <w:rsid w:val="00667310"/>
    <w:rsid w:val="006676A1"/>
    <w:rsid w:val="0066775D"/>
    <w:rsid w:val="006679B7"/>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434E"/>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2F2"/>
    <w:rsid w:val="006806EE"/>
    <w:rsid w:val="0068092A"/>
    <w:rsid w:val="00680A23"/>
    <w:rsid w:val="00680E3C"/>
    <w:rsid w:val="006819B7"/>
    <w:rsid w:val="006820D2"/>
    <w:rsid w:val="00682544"/>
    <w:rsid w:val="006825B6"/>
    <w:rsid w:val="00682846"/>
    <w:rsid w:val="0068328C"/>
    <w:rsid w:val="006834D6"/>
    <w:rsid w:val="0068360F"/>
    <w:rsid w:val="006840E5"/>
    <w:rsid w:val="006843CF"/>
    <w:rsid w:val="00684486"/>
    <w:rsid w:val="00684686"/>
    <w:rsid w:val="0068474B"/>
    <w:rsid w:val="00684CA0"/>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ABF"/>
    <w:rsid w:val="00693B86"/>
    <w:rsid w:val="00694E22"/>
    <w:rsid w:val="00695271"/>
    <w:rsid w:val="00695359"/>
    <w:rsid w:val="006959B5"/>
    <w:rsid w:val="00696061"/>
    <w:rsid w:val="0069699C"/>
    <w:rsid w:val="006969DB"/>
    <w:rsid w:val="00696A4A"/>
    <w:rsid w:val="00696C06"/>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6B"/>
    <w:rsid w:val="006A5EBB"/>
    <w:rsid w:val="006A6273"/>
    <w:rsid w:val="006A6605"/>
    <w:rsid w:val="006A668B"/>
    <w:rsid w:val="006A66BD"/>
    <w:rsid w:val="006A6962"/>
    <w:rsid w:val="006A6D1E"/>
    <w:rsid w:val="006A6DAE"/>
    <w:rsid w:val="006A71BF"/>
    <w:rsid w:val="006A7648"/>
    <w:rsid w:val="006A76A7"/>
    <w:rsid w:val="006A7800"/>
    <w:rsid w:val="006A789B"/>
    <w:rsid w:val="006A78D9"/>
    <w:rsid w:val="006B00D5"/>
    <w:rsid w:val="006B0358"/>
    <w:rsid w:val="006B06FF"/>
    <w:rsid w:val="006B0F30"/>
    <w:rsid w:val="006B1173"/>
    <w:rsid w:val="006B11FA"/>
    <w:rsid w:val="006B1392"/>
    <w:rsid w:val="006B1855"/>
    <w:rsid w:val="006B231E"/>
    <w:rsid w:val="006B25A9"/>
    <w:rsid w:val="006B2877"/>
    <w:rsid w:val="006B2893"/>
    <w:rsid w:val="006B38FD"/>
    <w:rsid w:val="006B3CDF"/>
    <w:rsid w:val="006B3E5B"/>
    <w:rsid w:val="006B456F"/>
    <w:rsid w:val="006B49F1"/>
    <w:rsid w:val="006B4A26"/>
    <w:rsid w:val="006B5413"/>
    <w:rsid w:val="006B5414"/>
    <w:rsid w:val="006B5769"/>
    <w:rsid w:val="006B5F44"/>
    <w:rsid w:val="006B619C"/>
    <w:rsid w:val="006B61A4"/>
    <w:rsid w:val="006B6AF0"/>
    <w:rsid w:val="006B6C73"/>
    <w:rsid w:val="006B7331"/>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3C7"/>
    <w:rsid w:val="006C247C"/>
    <w:rsid w:val="006C2599"/>
    <w:rsid w:val="006C2A1C"/>
    <w:rsid w:val="006C2D56"/>
    <w:rsid w:val="006C2E2C"/>
    <w:rsid w:val="006C3583"/>
    <w:rsid w:val="006C393A"/>
    <w:rsid w:val="006C437E"/>
    <w:rsid w:val="006C4B18"/>
    <w:rsid w:val="006C4C17"/>
    <w:rsid w:val="006C4E8E"/>
    <w:rsid w:val="006C5571"/>
    <w:rsid w:val="006C5904"/>
    <w:rsid w:val="006C5B9B"/>
    <w:rsid w:val="006C5CC4"/>
    <w:rsid w:val="006C5E41"/>
    <w:rsid w:val="006C6454"/>
    <w:rsid w:val="006C685E"/>
    <w:rsid w:val="006C6904"/>
    <w:rsid w:val="006C697F"/>
    <w:rsid w:val="006C6B15"/>
    <w:rsid w:val="006C6B2D"/>
    <w:rsid w:val="006C6EC7"/>
    <w:rsid w:val="006C72DD"/>
    <w:rsid w:val="006C73D3"/>
    <w:rsid w:val="006C7507"/>
    <w:rsid w:val="006C7710"/>
    <w:rsid w:val="006C7771"/>
    <w:rsid w:val="006C7BE5"/>
    <w:rsid w:val="006C7D05"/>
    <w:rsid w:val="006C7F94"/>
    <w:rsid w:val="006D041C"/>
    <w:rsid w:val="006D0BDE"/>
    <w:rsid w:val="006D0CF1"/>
    <w:rsid w:val="006D0F26"/>
    <w:rsid w:val="006D0F7A"/>
    <w:rsid w:val="006D15FC"/>
    <w:rsid w:val="006D1B21"/>
    <w:rsid w:val="006D1BF5"/>
    <w:rsid w:val="006D1DF4"/>
    <w:rsid w:val="006D20D6"/>
    <w:rsid w:val="006D245A"/>
    <w:rsid w:val="006D2624"/>
    <w:rsid w:val="006D2700"/>
    <w:rsid w:val="006D276D"/>
    <w:rsid w:val="006D2795"/>
    <w:rsid w:val="006D2812"/>
    <w:rsid w:val="006D289D"/>
    <w:rsid w:val="006D2984"/>
    <w:rsid w:val="006D29C4"/>
    <w:rsid w:val="006D2D35"/>
    <w:rsid w:val="006D31C7"/>
    <w:rsid w:val="006D3C67"/>
    <w:rsid w:val="006D3E32"/>
    <w:rsid w:val="006D4A20"/>
    <w:rsid w:val="006D4B11"/>
    <w:rsid w:val="006D4CF0"/>
    <w:rsid w:val="006D4DFF"/>
    <w:rsid w:val="006D550F"/>
    <w:rsid w:val="006D5568"/>
    <w:rsid w:val="006D5571"/>
    <w:rsid w:val="006D5B6A"/>
    <w:rsid w:val="006D5ED9"/>
    <w:rsid w:val="006D5EDF"/>
    <w:rsid w:val="006D62B8"/>
    <w:rsid w:val="006D6525"/>
    <w:rsid w:val="006D759E"/>
    <w:rsid w:val="006D75DB"/>
    <w:rsid w:val="006D76E6"/>
    <w:rsid w:val="006D7819"/>
    <w:rsid w:val="006E00CA"/>
    <w:rsid w:val="006E022E"/>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D5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3EAC"/>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CAB"/>
    <w:rsid w:val="00702FD5"/>
    <w:rsid w:val="007032CA"/>
    <w:rsid w:val="007035DC"/>
    <w:rsid w:val="00703769"/>
    <w:rsid w:val="007038F8"/>
    <w:rsid w:val="00703BAB"/>
    <w:rsid w:val="00703D6E"/>
    <w:rsid w:val="00704124"/>
    <w:rsid w:val="00704E5D"/>
    <w:rsid w:val="00704EFA"/>
    <w:rsid w:val="00704F37"/>
    <w:rsid w:val="00706419"/>
    <w:rsid w:val="00706638"/>
    <w:rsid w:val="007074BF"/>
    <w:rsid w:val="007100C5"/>
    <w:rsid w:val="00710166"/>
    <w:rsid w:val="0071024B"/>
    <w:rsid w:val="007104B1"/>
    <w:rsid w:val="00710630"/>
    <w:rsid w:val="007108F4"/>
    <w:rsid w:val="007109A3"/>
    <w:rsid w:val="00710F38"/>
    <w:rsid w:val="00711410"/>
    <w:rsid w:val="007116C1"/>
    <w:rsid w:val="007117A0"/>
    <w:rsid w:val="00711EDD"/>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5BF8"/>
    <w:rsid w:val="0071602D"/>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793"/>
    <w:rsid w:val="00722915"/>
    <w:rsid w:val="00722972"/>
    <w:rsid w:val="00722EB4"/>
    <w:rsid w:val="00722EBA"/>
    <w:rsid w:val="00723170"/>
    <w:rsid w:val="00723504"/>
    <w:rsid w:val="00723B70"/>
    <w:rsid w:val="007244BA"/>
    <w:rsid w:val="00724B2F"/>
    <w:rsid w:val="00724E53"/>
    <w:rsid w:val="0072535D"/>
    <w:rsid w:val="00725689"/>
    <w:rsid w:val="007259EF"/>
    <w:rsid w:val="0072652D"/>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55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9A5"/>
    <w:rsid w:val="00744A17"/>
    <w:rsid w:val="00744A6A"/>
    <w:rsid w:val="00744C0B"/>
    <w:rsid w:val="00744E23"/>
    <w:rsid w:val="00744F08"/>
    <w:rsid w:val="00745192"/>
    <w:rsid w:val="00745421"/>
    <w:rsid w:val="00745502"/>
    <w:rsid w:val="00745F15"/>
    <w:rsid w:val="00745FC7"/>
    <w:rsid w:val="00746185"/>
    <w:rsid w:val="00746482"/>
    <w:rsid w:val="0074655C"/>
    <w:rsid w:val="00746634"/>
    <w:rsid w:val="0074681D"/>
    <w:rsid w:val="00746A18"/>
    <w:rsid w:val="00746DCD"/>
    <w:rsid w:val="00747053"/>
    <w:rsid w:val="00747106"/>
    <w:rsid w:val="0074733C"/>
    <w:rsid w:val="00747F08"/>
    <w:rsid w:val="00747F28"/>
    <w:rsid w:val="00747F8A"/>
    <w:rsid w:val="00747FB9"/>
    <w:rsid w:val="007507AB"/>
    <w:rsid w:val="00750DBD"/>
    <w:rsid w:val="00751024"/>
    <w:rsid w:val="007512CE"/>
    <w:rsid w:val="00751C68"/>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68E"/>
    <w:rsid w:val="0076072A"/>
    <w:rsid w:val="007608C3"/>
    <w:rsid w:val="00761B1E"/>
    <w:rsid w:val="00761DB5"/>
    <w:rsid w:val="007623EB"/>
    <w:rsid w:val="0076258B"/>
    <w:rsid w:val="00762CE9"/>
    <w:rsid w:val="00762E2C"/>
    <w:rsid w:val="00762F17"/>
    <w:rsid w:val="00763A71"/>
    <w:rsid w:val="007642C0"/>
    <w:rsid w:val="007656A8"/>
    <w:rsid w:val="00765759"/>
    <w:rsid w:val="00765F75"/>
    <w:rsid w:val="007662B2"/>
    <w:rsid w:val="007667A1"/>
    <w:rsid w:val="00766993"/>
    <w:rsid w:val="007669E0"/>
    <w:rsid w:val="00766DB0"/>
    <w:rsid w:val="00767231"/>
    <w:rsid w:val="00767B0F"/>
    <w:rsid w:val="00767CEB"/>
    <w:rsid w:val="00767D45"/>
    <w:rsid w:val="00767E82"/>
    <w:rsid w:val="007709DA"/>
    <w:rsid w:val="00770B47"/>
    <w:rsid w:val="00770C53"/>
    <w:rsid w:val="00770E20"/>
    <w:rsid w:val="00771135"/>
    <w:rsid w:val="007713EE"/>
    <w:rsid w:val="00771DB2"/>
    <w:rsid w:val="007722A8"/>
    <w:rsid w:val="00772654"/>
    <w:rsid w:val="00772D23"/>
    <w:rsid w:val="00772FEB"/>
    <w:rsid w:val="0077344F"/>
    <w:rsid w:val="00773788"/>
    <w:rsid w:val="00773C2C"/>
    <w:rsid w:val="00774441"/>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3B37"/>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013"/>
    <w:rsid w:val="007A13F1"/>
    <w:rsid w:val="007A143E"/>
    <w:rsid w:val="007A1619"/>
    <w:rsid w:val="007A1D8A"/>
    <w:rsid w:val="007A2778"/>
    <w:rsid w:val="007A2A31"/>
    <w:rsid w:val="007A2E9B"/>
    <w:rsid w:val="007A2F45"/>
    <w:rsid w:val="007A3837"/>
    <w:rsid w:val="007A3E3E"/>
    <w:rsid w:val="007A41A6"/>
    <w:rsid w:val="007A45EF"/>
    <w:rsid w:val="007A4896"/>
    <w:rsid w:val="007A5C98"/>
    <w:rsid w:val="007A5CA4"/>
    <w:rsid w:val="007A5DB5"/>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2CC7"/>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D90"/>
    <w:rsid w:val="007B6F05"/>
    <w:rsid w:val="007B70F5"/>
    <w:rsid w:val="007B71A6"/>
    <w:rsid w:val="007B7398"/>
    <w:rsid w:val="007B772F"/>
    <w:rsid w:val="007B7960"/>
    <w:rsid w:val="007B7963"/>
    <w:rsid w:val="007B7A8B"/>
    <w:rsid w:val="007B7D17"/>
    <w:rsid w:val="007B7EA1"/>
    <w:rsid w:val="007B7EED"/>
    <w:rsid w:val="007C0076"/>
    <w:rsid w:val="007C0463"/>
    <w:rsid w:val="007C0DF2"/>
    <w:rsid w:val="007C1043"/>
    <w:rsid w:val="007C11E9"/>
    <w:rsid w:val="007C1293"/>
    <w:rsid w:val="007C1E6F"/>
    <w:rsid w:val="007C1EB6"/>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238"/>
    <w:rsid w:val="007D02D2"/>
    <w:rsid w:val="007D09E0"/>
    <w:rsid w:val="007D12C0"/>
    <w:rsid w:val="007D13F7"/>
    <w:rsid w:val="007D1917"/>
    <w:rsid w:val="007D1D49"/>
    <w:rsid w:val="007D1EAC"/>
    <w:rsid w:val="007D2148"/>
    <w:rsid w:val="007D29E3"/>
    <w:rsid w:val="007D29F7"/>
    <w:rsid w:val="007D2ACF"/>
    <w:rsid w:val="007D34E0"/>
    <w:rsid w:val="007D3A2E"/>
    <w:rsid w:val="007D3AAB"/>
    <w:rsid w:val="007D40B5"/>
    <w:rsid w:val="007D4641"/>
    <w:rsid w:val="007D55B1"/>
    <w:rsid w:val="007D57CD"/>
    <w:rsid w:val="007D5844"/>
    <w:rsid w:val="007D5F01"/>
    <w:rsid w:val="007D63C8"/>
    <w:rsid w:val="007D65A0"/>
    <w:rsid w:val="007D66AA"/>
    <w:rsid w:val="007D6AEE"/>
    <w:rsid w:val="007D6FED"/>
    <w:rsid w:val="007D7110"/>
    <w:rsid w:val="007D733F"/>
    <w:rsid w:val="007D7343"/>
    <w:rsid w:val="007D742F"/>
    <w:rsid w:val="007D74B7"/>
    <w:rsid w:val="007D7A7C"/>
    <w:rsid w:val="007D7D82"/>
    <w:rsid w:val="007D7E2C"/>
    <w:rsid w:val="007E013D"/>
    <w:rsid w:val="007E0233"/>
    <w:rsid w:val="007E08DF"/>
    <w:rsid w:val="007E0E02"/>
    <w:rsid w:val="007E0E20"/>
    <w:rsid w:val="007E0E82"/>
    <w:rsid w:val="007E124E"/>
    <w:rsid w:val="007E1703"/>
    <w:rsid w:val="007E18DB"/>
    <w:rsid w:val="007E1A61"/>
    <w:rsid w:val="007E1F52"/>
    <w:rsid w:val="007E2500"/>
    <w:rsid w:val="007E2961"/>
    <w:rsid w:val="007E31A2"/>
    <w:rsid w:val="007E3DF7"/>
    <w:rsid w:val="007E3F5C"/>
    <w:rsid w:val="007E415D"/>
    <w:rsid w:val="007E4433"/>
    <w:rsid w:val="007E4530"/>
    <w:rsid w:val="007E5149"/>
    <w:rsid w:val="007E5332"/>
    <w:rsid w:val="007E53F0"/>
    <w:rsid w:val="007E562A"/>
    <w:rsid w:val="007E58C5"/>
    <w:rsid w:val="007E5958"/>
    <w:rsid w:val="007E5D35"/>
    <w:rsid w:val="007E5DA7"/>
    <w:rsid w:val="007E5F51"/>
    <w:rsid w:val="007E6AD8"/>
    <w:rsid w:val="007E7C28"/>
    <w:rsid w:val="007E7C34"/>
    <w:rsid w:val="007E7D4F"/>
    <w:rsid w:val="007E7DEE"/>
    <w:rsid w:val="007E7FD3"/>
    <w:rsid w:val="007F0108"/>
    <w:rsid w:val="007F02E5"/>
    <w:rsid w:val="007F0439"/>
    <w:rsid w:val="007F04ED"/>
    <w:rsid w:val="007F0B5C"/>
    <w:rsid w:val="007F1042"/>
    <w:rsid w:val="007F11E4"/>
    <w:rsid w:val="007F144B"/>
    <w:rsid w:val="007F14F6"/>
    <w:rsid w:val="007F22BD"/>
    <w:rsid w:val="007F27A9"/>
    <w:rsid w:val="007F2C57"/>
    <w:rsid w:val="007F2EAE"/>
    <w:rsid w:val="007F2FDA"/>
    <w:rsid w:val="007F3353"/>
    <w:rsid w:val="007F3403"/>
    <w:rsid w:val="007F3412"/>
    <w:rsid w:val="007F3847"/>
    <w:rsid w:val="007F3DD7"/>
    <w:rsid w:val="007F3E20"/>
    <w:rsid w:val="007F4991"/>
    <w:rsid w:val="007F4ABA"/>
    <w:rsid w:val="007F4ABC"/>
    <w:rsid w:val="007F4ED5"/>
    <w:rsid w:val="007F508D"/>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2A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0FFE"/>
    <w:rsid w:val="00811310"/>
    <w:rsid w:val="00811C9D"/>
    <w:rsid w:val="00811D74"/>
    <w:rsid w:val="0081209B"/>
    <w:rsid w:val="008121E3"/>
    <w:rsid w:val="00812D9E"/>
    <w:rsid w:val="00812E80"/>
    <w:rsid w:val="00812E9C"/>
    <w:rsid w:val="00813713"/>
    <w:rsid w:val="0081372B"/>
    <w:rsid w:val="008137A8"/>
    <w:rsid w:val="00814B37"/>
    <w:rsid w:val="00814E53"/>
    <w:rsid w:val="00815058"/>
    <w:rsid w:val="00815271"/>
    <w:rsid w:val="008152E0"/>
    <w:rsid w:val="00816152"/>
    <w:rsid w:val="0081675F"/>
    <w:rsid w:val="00816949"/>
    <w:rsid w:val="00816984"/>
    <w:rsid w:val="00817787"/>
    <w:rsid w:val="00820151"/>
    <w:rsid w:val="0082055C"/>
    <w:rsid w:val="008206FE"/>
    <w:rsid w:val="0082287F"/>
    <w:rsid w:val="00822F1E"/>
    <w:rsid w:val="00822FAF"/>
    <w:rsid w:val="008237B4"/>
    <w:rsid w:val="00823BCC"/>
    <w:rsid w:val="00823C1F"/>
    <w:rsid w:val="00824FD2"/>
    <w:rsid w:val="008254FB"/>
    <w:rsid w:val="00825680"/>
    <w:rsid w:val="00825E8F"/>
    <w:rsid w:val="00825FD4"/>
    <w:rsid w:val="00826D9D"/>
    <w:rsid w:val="00827083"/>
    <w:rsid w:val="00827136"/>
    <w:rsid w:val="008275D5"/>
    <w:rsid w:val="008275F9"/>
    <w:rsid w:val="00827A84"/>
    <w:rsid w:val="008302B3"/>
    <w:rsid w:val="008303C3"/>
    <w:rsid w:val="008304F7"/>
    <w:rsid w:val="00830D84"/>
    <w:rsid w:val="008314E2"/>
    <w:rsid w:val="0083198D"/>
    <w:rsid w:val="00831BC2"/>
    <w:rsid w:val="008321D8"/>
    <w:rsid w:val="00832720"/>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C67"/>
    <w:rsid w:val="00836EFA"/>
    <w:rsid w:val="0083752B"/>
    <w:rsid w:val="008376EB"/>
    <w:rsid w:val="00837EF9"/>
    <w:rsid w:val="008402CC"/>
    <w:rsid w:val="0084076B"/>
    <w:rsid w:val="0084121E"/>
    <w:rsid w:val="00841923"/>
    <w:rsid w:val="00841B2E"/>
    <w:rsid w:val="0084237F"/>
    <w:rsid w:val="00842869"/>
    <w:rsid w:val="00842BE1"/>
    <w:rsid w:val="00842CD6"/>
    <w:rsid w:val="00842F01"/>
    <w:rsid w:val="008434FC"/>
    <w:rsid w:val="008440D5"/>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3B4"/>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513"/>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6931"/>
    <w:rsid w:val="00857272"/>
    <w:rsid w:val="00857331"/>
    <w:rsid w:val="0085748B"/>
    <w:rsid w:val="00860077"/>
    <w:rsid w:val="00860283"/>
    <w:rsid w:val="0086058E"/>
    <w:rsid w:val="00860C34"/>
    <w:rsid w:val="00861196"/>
    <w:rsid w:val="0086129E"/>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39F0"/>
    <w:rsid w:val="0087402D"/>
    <w:rsid w:val="0087404B"/>
    <w:rsid w:val="00874583"/>
    <w:rsid w:val="00874A5E"/>
    <w:rsid w:val="00874B4C"/>
    <w:rsid w:val="00874C28"/>
    <w:rsid w:val="00874F29"/>
    <w:rsid w:val="00875351"/>
    <w:rsid w:val="0087541F"/>
    <w:rsid w:val="00875D4D"/>
    <w:rsid w:val="00875F28"/>
    <w:rsid w:val="008764A6"/>
    <w:rsid w:val="00876903"/>
    <w:rsid w:val="00876AEB"/>
    <w:rsid w:val="00876E27"/>
    <w:rsid w:val="00877783"/>
    <w:rsid w:val="008779C5"/>
    <w:rsid w:val="00877C13"/>
    <w:rsid w:val="00880FA5"/>
    <w:rsid w:val="008811CC"/>
    <w:rsid w:val="0088175C"/>
    <w:rsid w:val="008818EB"/>
    <w:rsid w:val="00881E57"/>
    <w:rsid w:val="00882A3B"/>
    <w:rsid w:val="008839A8"/>
    <w:rsid w:val="00883F3D"/>
    <w:rsid w:val="00883F56"/>
    <w:rsid w:val="008841F0"/>
    <w:rsid w:val="00884475"/>
    <w:rsid w:val="00884539"/>
    <w:rsid w:val="008845B3"/>
    <w:rsid w:val="00884FAA"/>
    <w:rsid w:val="008851D2"/>
    <w:rsid w:val="00885467"/>
    <w:rsid w:val="00885BA7"/>
    <w:rsid w:val="00885C57"/>
    <w:rsid w:val="008860C3"/>
    <w:rsid w:val="008861A9"/>
    <w:rsid w:val="00886964"/>
    <w:rsid w:val="00886DC6"/>
    <w:rsid w:val="00886F07"/>
    <w:rsid w:val="00886F21"/>
    <w:rsid w:val="00890B7A"/>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55E"/>
    <w:rsid w:val="00894E93"/>
    <w:rsid w:val="00895253"/>
    <w:rsid w:val="0089537D"/>
    <w:rsid w:val="00895896"/>
    <w:rsid w:val="008959BF"/>
    <w:rsid w:val="00895C85"/>
    <w:rsid w:val="00895CF0"/>
    <w:rsid w:val="0089630C"/>
    <w:rsid w:val="00896666"/>
    <w:rsid w:val="00896AB5"/>
    <w:rsid w:val="00897630"/>
    <w:rsid w:val="008977AF"/>
    <w:rsid w:val="008A004D"/>
    <w:rsid w:val="008A0B6B"/>
    <w:rsid w:val="008A0C52"/>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647"/>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3E53"/>
    <w:rsid w:val="008B42B9"/>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4F8"/>
    <w:rsid w:val="008B6536"/>
    <w:rsid w:val="008B6735"/>
    <w:rsid w:val="008B6977"/>
    <w:rsid w:val="008B6B7F"/>
    <w:rsid w:val="008B710F"/>
    <w:rsid w:val="008B7129"/>
    <w:rsid w:val="008B72F8"/>
    <w:rsid w:val="008B7683"/>
    <w:rsid w:val="008B7FA5"/>
    <w:rsid w:val="008C06D8"/>
    <w:rsid w:val="008C0C29"/>
    <w:rsid w:val="008C0F4C"/>
    <w:rsid w:val="008C1510"/>
    <w:rsid w:val="008C26B2"/>
    <w:rsid w:val="008C29DD"/>
    <w:rsid w:val="008C322F"/>
    <w:rsid w:val="008C3287"/>
    <w:rsid w:val="008C333B"/>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C7F91"/>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3FA6"/>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098"/>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13"/>
    <w:rsid w:val="008E6FA3"/>
    <w:rsid w:val="008E700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3D5"/>
    <w:rsid w:val="008F1761"/>
    <w:rsid w:val="008F1887"/>
    <w:rsid w:val="008F26A5"/>
    <w:rsid w:val="008F27DA"/>
    <w:rsid w:val="008F28BB"/>
    <w:rsid w:val="008F2B79"/>
    <w:rsid w:val="008F2DA1"/>
    <w:rsid w:val="008F3B8B"/>
    <w:rsid w:val="008F3FAC"/>
    <w:rsid w:val="008F4473"/>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970"/>
    <w:rsid w:val="00901D44"/>
    <w:rsid w:val="009021D7"/>
    <w:rsid w:val="0090269C"/>
    <w:rsid w:val="0090278B"/>
    <w:rsid w:val="00902B00"/>
    <w:rsid w:val="00902BCF"/>
    <w:rsid w:val="00903D0A"/>
    <w:rsid w:val="00903D2A"/>
    <w:rsid w:val="009047A2"/>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1D7A"/>
    <w:rsid w:val="009120B0"/>
    <w:rsid w:val="009123D2"/>
    <w:rsid w:val="0091273F"/>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5F7"/>
    <w:rsid w:val="00917925"/>
    <w:rsid w:val="00917961"/>
    <w:rsid w:val="00917A88"/>
    <w:rsid w:val="009204FF"/>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80B"/>
    <w:rsid w:val="00923C96"/>
    <w:rsid w:val="00924157"/>
    <w:rsid w:val="0092433B"/>
    <w:rsid w:val="0092437C"/>
    <w:rsid w:val="0092479E"/>
    <w:rsid w:val="00924B1A"/>
    <w:rsid w:val="00924B5F"/>
    <w:rsid w:val="00924CF3"/>
    <w:rsid w:val="00924DFB"/>
    <w:rsid w:val="00924E58"/>
    <w:rsid w:val="00924E70"/>
    <w:rsid w:val="00925F10"/>
    <w:rsid w:val="0092621F"/>
    <w:rsid w:val="00926844"/>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51C"/>
    <w:rsid w:val="00933656"/>
    <w:rsid w:val="00933B80"/>
    <w:rsid w:val="00933CB6"/>
    <w:rsid w:val="0093415B"/>
    <w:rsid w:val="009341A0"/>
    <w:rsid w:val="009341D8"/>
    <w:rsid w:val="009349A1"/>
    <w:rsid w:val="0093508E"/>
    <w:rsid w:val="0093520C"/>
    <w:rsid w:val="0093552B"/>
    <w:rsid w:val="009358A9"/>
    <w:rsid w:val="00935E90"/>
    <w:rsid w:val="00936218"/>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521"/>
    <w:rsid w:val="009526DC"/>
    <w:rsid w:val="009528A1"/>
    <w:rsid w:val="009528C9"/>
    <w:rsid w:val="00952CC5"/>
    <w:rsid w:val="00952CCE"/>
    <w:rsid w:val="009531BD"/>
    <w:rsid w:val="009532B7"/>
    <w:rsid w:val="009536B6"/>
    <w:rsid w:val="009536E6"/>
    <w:rsid w:val="0095387A"/>
    <w:rsid w:val="00953886"/>
    <w:rsid w:val="00953B99"/>
    <w:rsid w:val="00953F9D"/>
    <w:rsid w:val="009544CB"/>
    <w:rsid w:val="00955113"/>
    <w:rsid w:val="009554C1"/>
    <w:rsid w:val="009559B4"/>
    <w:rsid w:val="00955A63"/>
    <w:rsid w:val="00955A6B"/>
    <w:rsid w:val="00955B3B"/>
    <w:rsid w:val="00955B9C"/>
    <w:rsid w:val="00955E00"/>
    <w:rsid w:val="00955E61"/>
    <w:rsid w:val="009560B3"/>
    <w:rsid w:val="00956235"/>
    <w:rsid w:val="0095657D"/>
    <w:rsid w:val="00956969"/>
    <w:rsid w:val="00956C16"/>
    <w:rsid w:val="00956ED4"/>
    <w:rsid w:val="0095710B"/>
    <w:rsid w:val="009575C4"/>
    <w:rsid w:val="009578AA"/>
    <w:rsid w:val="00957B07"/>
    <w:rsid w:val="00960A50"/>
    <w:rsid w:val="00960B83"/>
    <w:rsid w:val="00961291"/>
    <w:rsid w:val="0096133D"/>
    <w:rsid w:val="0096227F"/>
    <w:rsid w:val="009623C9"/>
    <w:rsid w:val="00962651"/>
    <w:rsid w:val="009628CB"/>
    <w:rsid w:val="00962EE1"/>
    <w:rsid w:val="00963ABD"/>
    <w:rsid w:val="00963ACA"/>
    <w:rsid w:val="00963BFA"/>
    <w:rsid w:val="0096447C"/>
    <w:rsid w:val="00964499"/>
    <w:rsid w:val="009644BF"/>
    <w:rsid w:val="00964E2F"/>
    <w:rsid w:val="0096527C"/>
    <w:rsid w:val="009654AF"/>
    <w:rsid w:val="00965614"/>
    <w:rsid w:val="009659B2"/>
    <w:rsid w:val="00965C76"/>
    <w:rsid w:val="00965D4F"/>
    <w:rsid w:val="009661AB"/>
    <w:rsid w:val="00966511"/>
    <w:rsid w:val="009666C7"/>
    <w:rsid w:val="009669B0"/>
    <w:rsid w:val="00966CFF"/>
    <w:rsid w:val="00967278"/>
    <w:rsid w:val="00967793"/>
    <w:rsid w:val="00967C5E"/>
    <w:rsid w:val="00967DFA"/>
    <w:rsid w:val="0097038D"/>
    <w:rsid w:val="0097047C"/>
    <w:rsid w:val="00970627"/>
    <w:rsid w:val="00970C56"/>
    <w:rsid w:val="00970D04"/>
    <w:rsid w:val="009713FE"/>
    <w:rsid w:val="00971566"/>
    <w:rsid w:val="009719C1"/>
    <w:rsid w:val="00971D15"/>
    <w:rsid w:val="00971E19"/>
    <w:rsid w:val="00972166"/>
    <w:rsid w:val="00972484"/>
    <w:rsid w:val="009725CE"/>
    <w:rsid w:val="00972DAD"/>
    <w:rsid w:val="00973047"/>
    <w:rsid w:val="009734E7"/>
    <w:rsid w:val="00973873"/>
    <w:rsid w:val="00973D52"/>
    <w:rsid w:val="00973E9B"/>
    <w:rsid w:val="009743CB"/>
    <w:rsid w:val="00974A0D"/>
    <w:rsid w:val="00975374"/>
    <w:rsid w:val="009756A8"/>
    <w:rsid w:val="009756DC"/>
    <w:rsid w:val="009758A9"/>
    <w:rsid w:val="00975A47"/>
    <w:rsid w:val="00975E26"/>
    <w:rsid w:val="00976109"/>
    <w:rsid w:val="0097630B"/>
    <w:rsid w:val="00976320"/>
    <w:rsid w:val="00976695"/>
    <w:rsid w:val="00977BC7"/>
    <w:rsid w:val="00980088"/>
    <w:rsid w:val="009802BE"/>
    <w:rsid w:val="00980680"/>
    <w:rsid w:val="00980797"/>
    <w:rsid w:val="00980AE9"/>
    <w:rsid w:val="00981022"/>
    <w:rsid w:val="009811B6"/>
    <w:rsid w:val="009812A4"/>
    <w:rsid w:val="009815ED"/>
    <w:rsid w:val="00981EE5"/>
    <w:rsid w:val="00981EF8"/>
    <w:rsid w:val="00981FC1"/>
    <w:rsid w:val="0098227B"/>
    <w:rsid w:val="00982413"/>
    <w:rsid w:val="0098252D"/>
    <w:rsid w:val="009826E4"/>
    <w:rsid w:val="00982C74"/>
    <w:rsid w:val="009830B8"/>
    <w:rsid w:val="00983300"/>
    <w:rsid w:val="009834C6"/>
    <w:rsid w:val="00983722"/>
    <w:rsid w:val="009837CE"/>
    <w:rsid w:val="009838B0"/>
    <w:rsid w:val="00983BB5"/>
    <w:rsid w:val="0098469D"/>
    <w:rsid w:val="00984D06"/>
    <w:rsid w:val="00984DAA"/>
    <w:rsid w:val="00985131"/>
    <w:rsid w:val="0098699F"/>
    <w:rsid w:val="009869B5"/>
    <w:rsid w:val="00986C76"/>
    <w:rsid w:val="0098791E"/>
    <w:rsid w:val="00987C10"/>
    <w:rsid w:val="009901E7"/>
    <w:rsid w:val="00990290"/>
    <w:rsid w:val="0099071D"/>
    <w:rsid w:val="00991369"/>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B4"/>
    <w:rsid w:val="009A17FB"/>
    <w:rsid w:val="009A18C3"/>
    <w:rsid w:val="009A191D"/>
    <w:rsid w:val="009A1E12"/>
    <w:rsid w:val="009A1E15"/>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5EC"/>
    <w:rsid w:val="009B18A7"/>
    <w:rsid w:val="009B1996"/>
    <w:rsid w:val="009B2949"/>
    <w:rsid w:val="009B2AF4"/>
    <w:rsid w:val="009B2FC9"/>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B799B"/>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B60"/>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9F2"/>
    <w:rsid w:val="009D4BF2"/>
    <w:rsid w:val="009D4CFD"/>
    <w:rsid w:val="009D5985"/>
    <w:rsid w:val="009D5BA1"/>
    <w:rsid w:val="009D5E33"/>
    <w:rsid w:val="009D601F"/>
    <w:rsid w:val="009D6162"/>
    <w:rsid w:val="009D632B"/>
    <w:rsid w:val="009D6EEA"/>
    <w:rsid w:val="009D6FAD"/>
    <w:rsid w:val="009D749D"/>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9AE"/>
    <w:rsid w:val="009E5C2A"/>
    <w:rsid w:val="009E5C6F"/>
    <w:rsid w:val="009E65B9"/>
    <w:rsid w:val="009E69AB"/>
    <w:rsid w:val="009E6ABC"/>
    <w:rsid w:val="009E6BD3"/>
    <w:rsid w:val="009E7191"/>
    <w:rsid w:val="009E76E9"/>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7B8"/>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915"/>
    <w:rsid w:val="009F7F65"/>
    <w:rsid w:val="00A00D88"/>
    <w:rsid w:val="00A01108"/>
    <w:rsid w:val="00A01304"/>
    <w:rsid w:val="00A0135C"/>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429A"/>
    <w:rsid w:val="00A046A3"/>
    <w:rsid w:val="00A04D4D"/>
    <w:rsid w:val="00A051A6"/>
    <w:rsid w:val="00A0544B"/>
    <w:rsid w:val="00A059D5"/>
    <w:rsid w:val="00A05CC0"/>
    <w:rsid w:val="00A05DDC"/>
    <w:rsid w:val="00A05FB8"/>
    <w:rsid w:val="00A06604"/>
    <w:rsid w:val="00A066C9"/>
    <w:rsid w:val="00A06775"/>
    <w:rsid w:val="00A067ED"/>
    <w:rsid w:val="00A06BED"/>
    <w:rsid w:val="00A07B83"/>
    <w:rsid w:val="00A10779"/>
    <w:rsid w:val="00A10CA5"/>
    <w:rsid w:val="00A10E17"/>
    <w:rsid w:val="00A110AF"/>
    <w:rsid w:val="00A11A80"/>
    <w:rsid w:val="00A11AC5"/>
    <w:rsid w:val="00A11BC6"/>
    <w:rsid w:val="00A11D5F"/>
    <w:rsid w:val="00A11E9A"/>
    <w:rsid w:val="00A121B0"/>
    <w:rsid w:val="00A12367"/>
    <w:rsid w:val="00A124EF"/>
    <w:rsid w:val="00A127C5"/>
    <w:rsid w:val="00A12BF2"/>
    <w:rsid w:val="00A12C60"/>
    <w:rsid w:val="00A13154"/>
    <w:rsid w:val="00A131B1"/>
    <w:rsid w:val="00A13448"/>
    <w:rsid w:val="00A146EA"/>
    <w:rsid w:val="00A1478E"/>
    <w:rsid w:val="00A1495C"/>
    <w:rsid w:val="00A149E6"/>
    <w:rsid w:val="00A14C95"/>
    <w:rsid w:val="00A14EE6"/>
    <w:rsid w:val="00A14F77"/>
    <w:rsid w:val="00A14F88"/>
    <w:rsid w:val="00A14F8D"/>
    <w:rsid w:val="00A15090"/>
    <w:rsid w:val="00A1513E"/>
    <w:rsid w:val="00A155BB"/>
    <w:rsid w:val="00A15919"/>
    <w:rsid w:val="00A15F78"/>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BC"/>
    <w:rsid w:val="00A224D9"/>
    <w:rsid w:val="00A22501"/>
    <w:rsid w:val="00A2255C"/>
    <w:rsid w:val="00A2257B"/>
    <w:rsid w:val="00A228BB"/>
    <w:rsid w:val="00A228DC"/>
    <w:rsid w:val="00A22A45"/>
    <w:rsid w:val="00A22B16"/>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F25"/>
    <w:rsid w:val="00A32332"/>
    <w:rsid w:val="00A32A47"/>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6CF0"/>
    <w:rsid w:val="00A374E1"/>
    <w:rsid w:val="00A376E6"/>
    <w:rsid w:val="00A3791D"/>
    <w:rsid w:val="00A37984"/>
    <w:rsid w:val="00A37AC9"/>
    <w:rsid w:val="00A37D52"/>
    <w:rsid w:val="00A37E9C"/>
    <w:rsid w:val="00A4022B"/>
    <w:rsid w:val="00A405BA"/>
    <w:rsid w:val="00A4067F"/>
    <w:rsid w:val="00A40A25"/>
    <w:rsid w:val="00A40F0D"/>
    <w:rsid w:val="00A41056"/>
    <w:rsid w:val="00A4149C"/>
    <w:rsid w:val="00A41857"/>
    <w:rsid w:val="00A41D88"/>
    <w:rsid w:val="00A41F8C"/>
    <w:rsid w:val="00A42132"/>
    <w:rsid w:val="00A4258D"/>
    <w:rsid w:val="00A42691"/>
    <w:rsid w:val="00A42CD1"/>
    <w:rsid w:val="00A43091"/>
    <w:rsid w:val="00A4347A"/>
    <w:rsid w:val="00A43945"/>
    <w:rsid w:val="00A439D0"/>
    <w:rsid w:val="00A43CE7"/>
    <w:rsid w:val="00A441EA"/>
    <w:rsid w:val="00A44415"/>
    <w:rsid w:val="00A4466A"/>
    <w:rsid w:val="00A44ACC"/>
    <w:rsid w:val="00A44B23"/>
    <w:rsid w:val="00A453F3"/>
    <w:rsid w:val="00A45BDD"/>
    <w:rsid w:val="00A45CE8"/>
    <w:rsid w:val="00A46091"/>
    <w:rsid w:val="00A46391"/>
    <w:rsid w:val="00A470D1"/>
    <w:rsid w:val="00A470FB"/>
    <w:rsid w:val="00A4768D"/>
    <w:rsid w:val="00A4781D"/>
    <w:rsid w:val="00A47A32"/>
    <w:rsid w:val="00A50494"/>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57F0E"/>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55DE"/>
    <w:rsid w:val="00A75A2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259"/>
    <w:rsid w:val="00A8030D"/>
    <w:rsid w:val="00A80357"/>
    <w:rsid w:val="00A80650"/>
    <w:rsid w:val="00A80679"/>
    <w:rsid w:val="00A80739"/>
    <w:rsid w:val="00A80819"/>
    <w:rsid w:val="00A80B2F"/>
    <w:rsid w:val="00A80BC0"/>
    <w:rsid w:val="00A810B2"/>
    <w:rsid w:val="00A8136E"/>
    <w:rsid w:val="00A815A3"/>
    <w:rsid w:val="00A81848"/>
    <w:rsid w:val="00A8204E"/>
    <w:rsid w:val="00A82168"/>
    <w:rsid w:val="00A822E9"/>
    <w:rsid w:val="00A823C1"/>
    <w:rsid w:val="00A8247C"/>
    <w:rsid w:val="00A8254C"/>
    <w:rsid w:val="00A827C4"/>
    <w:rsid w:val="00A829FA"/>
    <w:rsid w:val="00A82FF1"/>
    <w:rsid w:val="00A831AB"/>
    <w:rsid w:val="00A846F4"/>
    <w:rsid w:val="00A8492B"/>
    <w:rsid w:val="00A84D67"/>
    <w:rsid w:val="00A84DFE"/>
    <w:rsid w:val="00A85036"/>
    <w:rsid w:val="00A85343"/>
    <w:rsid w:val="00A853A3"/>
    <w:rsid w:val="00A8558F"/>
    <w:rsid w:val="00A85766"/>
    <w:rsid w:val="00A85817"/>
    <w:rsid w:val="00A862BF"/>
    <w:rsid w:val="00A862F6"/>
    <w:rsid w:val="00A863B6"/>
    <w:rsid w:val="00A863E0"/>
    <w:rsid w:val="00A86682"/>
    <w:rsid w:val="00A86D8F"/>
    <w:rsid w:val="00A86FBA"/>
    <w:rsid w:val="00A87910"/>
    <w:rsid w:val="00A87B77"/>
    <w:rsid w:val="00A90086"/>
    <w:rsid w:val="00A90783"/>
    <w:rsid w:val="00A90A42"/>
    <w:rsid w:val="00A90D80"/>
    <w:rsid w:val="00A912F1"/>
    <w:rsid w:val="00A9146B"/>
    <w:rsid w:val="00A9196A"/>
    <w:rsid w:val="00A91CDF"/>
    <w:rsid w:val="00A9316B"/>
    <w:rsid w:val="00A93A32"/>
    <w:rsid w:val="00A93C7D"/>
    <w:rsid w:val="00A93ED0"/>
    <w:rsid w:val="00A943ED"/>
    <w:rsid w:val="00A9478B"/>
    <w:rsid w:val="00A9496D"/>
    <w:rsid w:val="00A949DB"/>
    <w:rsid w:val="00A94B3F"/>
    <w:rsid w:val="00A95004"/>
    <w:rsid w:val="00A953A4"/>
    <w:rsid w:val="00A958D5"/>
    <w:rsid w:val="00A95B32"/>
    <w:rsid w:val="00A95BC5"/>
    <w:rsid w:val="00A962A4"/>
    <w:rsid w:val="00A962E6"/>
    <w:rsid w:val="00A969BF"/>
    <w:rsid w:val="00A974BB"/>
    <w:rsid w:val="00AA0121"/>
    <w:rsid w:val="00AA0268"/>
    <w:rsid w:val="00AA0DE7"/>
    <w:rsid w:val="00AA0EB9"/>
    <w:rsid w:val="00AA0ED7"/>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B2"/>
    <w:rsid w:val="00AA4FC6"/>
    <w:rsid w:val="00AA5911"/>
    <w:rsid w:val="00AA59BF"/>
    <w:rsid w:val="00AA5C21"/>
    <w:rsid w:val="00AA5C4A"/>
    <w:rsid w:val="00AA5F38"/>
    <w:rsid w:val="00AA60C2"/>
    <w:rsid w:val="00AA6367"/>
    <w:rsid w:val="00AA63D2"/>
    <w:rsid w:val="00AA6893"/>
    <w:rsid w:val="00AA6907"/>
    <w:rsid w:val="00AA6C18"/>
    <w:rsid w:val="00AA72CF"/>
    <w:rsid w:val="00AA7A05"/>
    <w:rsid w:val="00AA7D67"/>
    <w:rsid w:val="00AB015C"/>
    <w:rsid w:val="00AB0569"/>
    <w:rsid w:val="00AB0D93"/>
    <w:rsid w:val="00AB0FF4"/>
    <w:rsid w:val="00AB103B"/>
    <w:rsid w:val="00AB132C"/>
    <w:rsid w:val="00AB152A"/>
    <w:rsid w:val="00AB18C2"/>
    <w:rsid w:val="00AB1FFB"/>
    <w:rsid w:val="00AB2324"/>
    <w:rsid w:val="00AB2716"/>
    <w:rsid w:val="00AB2A29"/>
    <w:rsid w:val="00AB2DB3"/>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B7DEA"/>
    <w:rsid w:val="00AC0202"/>
    <w:rsid w:val="00AC0218"/>
    <w:rsid w:val="00AC041F"/>
    <w:rsid w:val="00AC064B"/>
    <w:rsid w:val="00AC0DF3"/>
    <w:rsid w:val="00AC1105"/>
    <w:rsid w:val="00AC1AF7"/>
    <w:rsid w:val="00AC1F50"/>
    <w:rsid w:val="00AC2226"/>
    <w:rsid w:val="00AC25C0"/>
    <w:rsid w:val="00AC29F8"/>
    <w:rsid w:val="00AC2F8D"/>
    <w:rsid w:val="00AC34BD"/>
    <w:rsid w:val="00AC3976"/>
    <w:rsid w:val="00AC3E8A"/>
    <w:rsid w:val="00AC41B4"/>
    <w:rsid w:val="00AC460D"/>
    <w:rsid w:val="00AC469E"/>
    <w:rsid w:val="00AC4921"/>
    <w:rsid w:val="00AC4E36"/>
    <w:rsid w:val="00AC50BE"/>
    <w:rsid w:val="00AC5299"/>
    <w:rsid w:val="00AC59C2"/>
    <w:rsid w:val="00AC5F49"/>
    <w:rsid w:val="00AC5FF4"/>
    <w:rsid w:val="00AC60E9"/>
    <w:rsid w:val="00AC698A"/>
    <w:rsid w:val="00AC74FE"/>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5EF"/>
    <w:rsid w:val="00AE0A60"/>
    <w:rsid w:val="00AE0CB0"/>
    <w:rsid w:val="00AE0FC2"/>
    <w:rsid w:val="00AE0FF1"/>
    <w:rsid w:val="00AE11A6"/>
    <w:rsid w:val="00AE1710"/>
    <w:rsid w:val="00AE1A9F"/>
    <w:rsid w:val="00AE1B44"/>
    <w:rsid w:val="00AE1D35"/>
    <w:rsid w:val="00AE1FB1"/>
    <w:rsid w:val="00AE20D0"/>
    <w:rsid w:val="00AE21C9"/>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8BC"/>
    <w:rsid w:val="00AE68E2"/>
    <w:rsid w:val="00AE6ADF"/>
    <w:rsid w:val="00AE703D"/>
    <w:rsid w:val="00AE7480"/>
    <w:rsid w:val="00AE79DC"/>
    <w:rsid w:val="00AF005D"/>
    <w:rsid w:val="00AF041E"/>
    <w:rsid w:val="00AF04ED"/>
    <w:rsid w:val="00AF0690"/>
    <w:rsid w:val="00AF0A1D"/>
    <w:rsid w:val="00AF0CC6"/>
    <w:rsid w:val="00AF1BC5"/>
    <w:rsid w:val="00AF1C33"/>
    <w:rsid w:val="00AF1F2C"/>
    <w:rsid w:val="00AF21EC"/>
    <w:rsid w:val="00AF2397"/>
    <w:rsid w:val="00AF27B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CA2"/>
    <w:rsid w:val="00AF6D72"/>
    <w:rsid w:val="00AF6F55"/>
    <w:rsid w:val="00AF6F57"/>
    <w:rsid w:val="00AF7A9D"/>
    <w:rsid w:val="00B00B53"/>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615B"/>
    <w:rsid w:val="00B0735F"/>
    <w:rsid w:val="00B0746F"/>
    <w:rsid w:val="00B07D7C"/>
    <w:rsid w:val="00B07E63"/>
    <w:rsid w:val="00B108C5"/>
    <w:rsid w:val="00B11596"/>
    <w:rsid w:val="00B11972"/>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4583"/>
    <w:rsid w:val="00B15202"/>
    <w:rsid w:val="00B15321"/>
    <w:rsid w:val="00B15684"/>
    <w:rsid w:val="00B1593E"/>
    <w:rsid w:val="00B15ABC"/>
    <w:rsid w:val="00B15E87"/>
    <w:rsid w:val="00B16A40"/>
    <w:rsid w:val="00B170D8"/>
    <w:rsid w:val="00B1732E"/>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4ED"/>
    <w:rsid w:val="00B2771D"/>
    <w:rsid w:val="00B279EA"/>
    <w:rsid w:val="00B27B0B"/>
    <w:rsid w:val="00B307F6"/>
    <w:rsid w:val="00B30B7E"/>
    <w:rsid w:val="00B30C5F"/>
    <w:rsid w:val="00B30E80"/>
    <w:rsid w:val="00B3105D"/>
    <w:rsid w:val="00B31069"/>
    <w:rsid w:val="00B3149A"/>
    <w:rsid w:val="00B316D7"/>
    <w:rsid w:val="00B31901"/>
    <w:rsid w:val="00B31EBC"/>
    <w:rsid w:val="00B3228F"/>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07F4"/>
    <w:rsid w:val="00B411AC"/>
    <w:rsid w:val="00B416C6"/>
    <w:rsid w:val="00B42586"/>
    <w:rsid w:val="00B42BC5"/>
    <w:rsid w:val="00B42D26"/>
    <w:rsid w:val="00B42F6B"/>
    <w:rsid w:val="00B431BD"/>
    <w:rsid w:val="00B4325E"/>
    <w:rsid w:val="00B43B7D"/>
    <w:rsid w:val="00B43D36"/>
    <w:rsid w:val="00B43FEC"/>
    <w:rsid w:val="00B441F3"/>
    <w:rsid w:val="00B44222"/>
    <w:rsid w:val="00B4446C"/>
    <w:rsid w:val="00B4554E"/>
    <w:rsid w:val="00B45904"/>
    <w:rsid w:val="00B45A02"/>
    <w:rsid w:val="00B45C67"/>
    <w:rsid w:val="00B45CF8"/>
    <w:rsid w:val="00B45FD1"/>
    <w:rsid w:val="00B46006"/>
    <w:rsid w:val="00B4661A"/>
    <w:rsid w:val="00B46898"/>
    <w:rsid w:val="00B46C25"/>
    <w:rsid w:val="00B46F16"/>
    <w:rsid w:val="00B5007C"/>
    <w:rsid w:val="00B504DA"/>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899"/>
    <w:rsid w:val="00B57E69"/>
    <w:rsid w:val="00B600D1"/>
    <w:rsid w:val="00B60CED"/>
    <w:rsid w:val="00B610A2"/>
    <w:rsid w:val="00B61319"/>
    <w:rsid w:val="00B613D5"/>
    <w:rsid w:val="00B617B7"/>
    <w:rsid w:val="00B61AF1"/>
    <w:rsid w:val="00B622BB"/>
    <w:rsid w:val="00B622D7"/>
    <w:rsid w:val="00B62687"/>
    <w:rsid w:val="00B627F2"/>
    <w:rsid w:val="00B6286D"/>
    <w:rsid w:val="00B62B13"/>
    <w:rsid w:val="00B62CAC"/>
    <w:rsid w:val="00B62FA3"/>
    <w:rsid w:val="00B632EE"/>
    <w:rsid w:val="00B63751"/>
    <w:rsid w:val="00B637DE"/>
    <w:rsid w:val="00B63930"/>
    <w:rsid w:val="00B63D0B"/>
    <w:rsid w:val="00B63D91"/>
    <w:rsid w:val="00B63F83"/>
    <w:rsid w:val="00B64056"/>
    <w:rsid w:val="00B645FF"/>
    <w:rsid w:val="00B64646"/>
    <w:rsid w:val="00B65D1F"/>
    <w:rsid w:val="00B6681A"/>
    <w:rsid w:val="00B66ADF"/>
    <w:rsid w:val="00B66C32"/>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6F3"/>
    <w:rsid w:val="00B74755"/>
    <w:rsid w:val="00B74A4E"/>
    <w:rsid w:val="00B74B99"/>
    <w:rsid w:val="00B75217"/>
    <w:rsid w:val="00B75D76"/>
    <w:rsid w:val="00B76069"/>
    <w:rsid w:val="00B76283"/>
    <w:rsid w:val="00B76A77"/>
    <w:rsid w:val="00B775A2"/>
    <w:rsid w:val="00B77E22"/>
    <w:rsid w:val="00B80053"/>
    <w:rsid w:val="00B80A01"/>
    <w:rsid w:val="00B80B4B"/>
    <w:rsid w:val="00B81017"/>
    <w:rsid w:val="00B81A70"/>
    <w:rsid w:val="00B81C07"/>
    <w:rsid w:val="00B81CB9"/>
    <w:rsid w:val="00B820CA"/>
    <w:rsid w:val="00B826AE"/>
    <w:rsid w:val="00B82994"/>
    <w:rsid w:val="00B83046"/>
    <w:rsid w:val="00B83846"/>
    <w:rsid w:val="00B83C1E"/>
    <w:rsid w:val="00B83FEB"/>
    <w:rsid w:val="00B840D4"/>
    <w:rsid w:val="00B843AB"/>
    <w:rsid w:val="00B84A37"/>
    <w:rsid w:val="00B84CD1"/>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7D7"/>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15C"/>
    <w:rsid w:val="00B96269"/>
    <w:rsid w:val="00B96407"/>
    <w:rsid w:val="00B96468"/>
    <w:rsid w:val="00B96AD6"/>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A97"/>
    <w:rsid w:val="00BA4B2D"/>
    <w:rsid w:val="00BA4F09"/>
    <w:rsid w:val="00BA5077"/>
    <w:rsid w:val="00BA5453"/>
    <w:rsid w:val="00BA5B05"/>
    <w:rsid w:val="00BA5C56"/>
    <w:rsid w:val="00BA5D57"/>
    <w:rsid w:val="00BA5D68"/>
    <w:rsid w:val="00BA6738"/>
    <w:rsid w:val="00BA77E9"/>
    <w:rsid w:val="00BA79B5"/>
    <w:rsid w:val="00BA7A2B"/>
    <w:rsid w:val="00BB00D2"/>
    <w:rsid w:val="00BB01A4"/>
    <w:rsid w:val="00BB03A5"/>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6CC7"/>
    <w:rsid w:val="00BB6F3E"/>
    <w:rsid w:val="00BB73FD"/>
    <w:rsid w:val="00BB7629"/>
    <w:rsid w:val="00BC083A"/>
    <w:rsid w:val="00BC0AE8"/>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30C"/>
    <w:rsid w:val="00BC54CF"/>
    <w:rsid w:val="00BC55CC"/>
    <w:rsid w:val="00BC5661"/>
    <w:rsid w:val="00BC586C"/>
    <w:rsid w:val="00BC5CD5"/>
    <w:rsid w:val="00BC6194"/>
    <w:rsid w:val="00BC629F"/>
    <w:rsid w:val="00BC650D"/>
    <w:rsid w:val="00BC6709"/>
    <w:rsid w:val="00BC6776"/>
    <w:rsid w:val="00BC69BC"/>
    <w:rsid w:val="00BC7050"/>
    <w:rsid w:val="00BC707F"/>
    <w:rsid w:val="00BC71B2"/>
    <w:rsid w:val="00BC71D2"/>
    <w:rsid w:val="00BC720F"/>
    <w:rsid w:val="00BC726F"/>
    <w:rsid w:val="00BC7B34"/>
    <w:rsid w:val="00BC7C97"/>
    <w:rsid w:val="00BD006A"/>
    <w:rsid w:val="00BD012A"/>
    <w:rsid w:val="00BD1726"/>
    <w:rsid w:val="00BD1B09"/>
    <w:rsid w:val="00BD1BB7"/>
    <w:rsid w:val="00BD1F8B"/>
    <w:rsid w:val="00BD202B"/>
    <w:rsid w:val="00BD20E7"/>
    <w:rsid w:val="00BD21C2"/>
    <w:rsid w:val="00BD26ED"/>
    <w:rsid w:val="00BD2A49"/>
    <w:rsid w:val="00BD2DEC"/>
    <w:rsid w:val="00BD2ED8"/>
    <w:rsid w:val="00BD3338"/>
    <w:rsid w:val="00BD3954"/>
    <w:rsid w:val="00BD3DF5"/>
    <w:rsid w:val="00BD4615"/>
    <w:rsid w:val="00BD46F3"/>
    <w:rsid w:val="00BD4944"/>
    <w:rsid w:val="00BD4BCC"/>
    <w:rsid w:val="00BD604B"/>
    <w:rsid w:val="00BD60A0"/>
    <w:rsid w:val="00BD6183"/>
    <w:rsid w:val="00BD629D"/>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C76"/>
    <w:rsid w:val="00BE6E8C"/>
    <w:rsid w:val="00BE7596"/>
    <w:rsid w:val="00BE7681"/>
    <w:rsid w:val="00BE78B9"/>
    <w:rsid w:val="00BE7A51"/>
    <w:rsid w:val="00BF02F3"/>
    <w:rsid w:val="00BF0518"/>
    <w:rsid w:val="00BF0DAB"/>
    <w:rsid w:val="00BF0E98"/>
    <w:rsid w:val="00BF1466"/>
    <w:rsid w:val="00BF178F"/>
    <w:rsid w:val="00BF1A35"/>
    <w:rsid w:val="00BF1CCE"/>
    <w:rsid w:val="00BF1E82"/>
    <w:rsid w:val="00BF2E71"/>
    <w:rsid w:val="00BF3315"/>
    <w:rsid w:val="00BF3335"/>
    <w:rsid w:val="00BF3340"/>
    <w:rsid w:val="00BF33FD"/>
    <w:rsid w:val="00BF386B"/>
    <w:rsid w:val="00BF3B2C"/>
    <w:rsid w:val="00BF3E55"/>
    <w:rsid w:val="00BF42B9"/>
    <w:rsid w:val="00BF4654"/>
    <w:rsid w:val="00BF47D6"/>
    <w:rsid w:val="00BF4816"/>
    <w:rsid w:val="00BF49C5"/>
    <w:rsid w:val="00BF4E96"/>
    <w:rsid w:val="00BF4EFC"/>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7CA"/>
    <w:rsid w:val="00C00891"/>
    <w:rsid w:val="00C00D48"/>
    <w:rsid w:val="00C0100F"/>
    <w:rsid w:val="00C01F38"/>
    <w:rsid w:val="00C02147"/>
    <w:rsid w:val="00C0216B"/>
    <w:rsid w:val="00C021AE"/>
    <w:rsid w:val="00C0255B"/>
    <w:rsid w:val="00C028E8"/>
    <w:rsid w:val="00C02E9B"/>
    <w:rsid w:val="00C0326B"/>
    <w:rsid w:val="00C0351A"/>
    <w:rsid w:val="00C03B71"/>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B16"/>
    <w:rsid w:val="00C13D56"/>
    <w:rsid w:val="00C140E0"/>
    <w:rsid w:val="00C1474F"/>
    <w:rsid w:val="00C147AC"/>
    <w:rsid w:val="00C1537A"/>
    <w:rsid w:val="00C1548A"/>
    <w:rsid w:val="00C15677"/>
    <w:rsid w:val="00C15FB8"/>
    <w:rsid w:val="00C15FBE"/>
    <w:rsid w:val="00C16672"/>
    <w:rsid w:val="00C168B2"/>
    <w:rsid w:val="00C16B84"/>
    <w:rsid w:val="00C16CF1"/>
    <w:rsid w:val="00C17233"/>
    <w:rsid w:val="00C172EB"/>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0B7"/>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26C"/>
    <w:rsid w:val="00C26493"/>
    <w:rsid w:val="00C269F2"/>
    <w:rsid w:val="00C26BB6"/>
    <w:rsid w:val="00C27466"/>
    <w:rsid w:val="00C27697"/>
    <w:rsid w:val="00C27C9F"/>
    <w:rsid w:val="00C30A93"/>
    <w:rsid w:val="00C30ABC"/>
    <w:rsid w:val="00C30B7F"/>
    <w:rsid w:val="00C31C75"/>
    <w:rsid w:val="00C31EE5"/>
    <w:rsid w:val="00C320F2"/>
    <w:rsid w:val="00C322C9"/>
    <w:rsid w:val="00C322E5"/>
    <w:rsid w:val="00C32330"/>
    <w:rsid w:val="00C32E68"/>
    <w:rsid w:val="00C32E6F"/>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4B67"/>
    <w:rsid w:val="00C45077"/>
    <w:rsid w:val="00C4509C"/>
    <w:rsid w:val="00C454D4"/>
    <w:rsid w:val="00C45545"/>
    <w:rsid w:val="00C45B73"/>
    <w:rsid w:val="00C45C2F"/>
    <w:rsid w:val="00C45F38"/>
    <w:rsid w:val="00C4608B"/>
    <w:rsid w:val="00C4624E"/>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AF"/>
    <w:rsid w:val="00C51FDE"/>
    <w:rsid w:val="00C52079"/>
    <w:rsid w:val="00C527E5"/>
    <w:rsid w:val="00C53460"/>
    <w:rsid w:val="00C5391F"/>
    <w:rsid w:val="00C5393E"/>
    <w:rsid w:val="00C53977"/>
    <w:rsid w:val="00C53DCD"/>
    <w:rsid w:val="00C54070"/>
    <w:rsid w:val="00C545D9"/>
    <w:rsid w:val="00C54BEA"/>
    <w:rsid w:val="00C54D15"/>
    <w:rsid w:val="00C55629"/>
    <w:rsid w:val="00C55BEB"/>
    <w:rsid w:val="00C55F89"/>
    <w:rsid w:val="00C564CB"/>
    <w:rsid w:val="00C5698E"/>
    <w:rsid w:val="00C56C9D"/>
    <w:rsid w:val="00C56CE0"/>
    <w:rsid w:val="00C57087"/>
    <w:rsid w:val="00C5710C"/>
    <w:rsid w:val="00C572DE"/>
    <w:rsid w:val="00C57377"/>
    <w:rsid w:val="00C574BF"/>
    <w:rsid w:val="00C5758D"/>
    <w:rsid w:val="00C575D8"/>
    <w:rsid w:val="00C5763C"/>
    <w:rsid w:val="00C602B9"/>
    <w:rsid w:val="00C604D4"/>
    <w:rsid w:val="00C604DC"/>
    <w:rsid w:val="00C604FD"/>
    <w:rsid w:val="00C609ED"/>
    <w:rsid w:val="00C60B8C"/>
    <w:rsid w:val="00C60BCA"/>
    <w:rsid w:val="00C60CD5"/>
    <w:rsid w:val="00C610A7"/>
    <w:rsid w:val="00C61129"/>
    <w:rsid w:val="00C6163F"/>
    <w:rsid w:val="00C61F65"/>
    <w:rsid w:val="00C6231D"/>
    <w:rsid w:val="00C62D57"/>
    <w:rsid w:val="00C63094"/>
    <w:rsid w:val="00C635F3"/>
    <w:rsid w:val="00C637EF"/>
    <w:rsid w:val="00C638DD"/>
    <w:rsid w:val="00C63F92"/>
    <w:rsid w:val="00C646DB"/>
    <w:rsid w:val="00C649A6"/>
    <w:rsid w:val="00C64B69"/>
    <w:rsid w:val="00C64FA6"/>
    <w:rsid w:val="00C64FBF"/>
    <w:rsid w:val="00C6531B"/>
    <w:rsid w:val="00C65505"/>
    <w:rsid w:val="00C656B5"/>
    <w:rsid w:val="00C65930"/>
    <w:rsid w:val="00C65A63"/>
    <w:rsid w:val="00C65A82"/>
    <w:rsid w:val="00C65A98"/>
    <w:rsid w:val="00C65FBD"/>
    <w:rsid w:val="00C66C3E"/>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1F8D"/>
    <w:rsid w:val="00C72141"/>
    <w:rsid w:val="00C72554"/>
    <w:rsid w:val="00C728A5"/>
    <w:rsid w:val="00C72B92"/>
    <w:rsid w:val="00C7305F"/>
    <w:rsid w:val="00C7325E"/>
    <w:rsid w:val="00C735B9"/>
    <w:rsid w:val="00C74042"/>
    <w:rsid w:val="00C74196"/>
    <w:rsid w:val="00C7452A"/>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842"/>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0CCD"/>
    <w:rsid w:val="00C91A09"/>
    <w:rsid w:val="00C91A7B"/>
    <w:rsid w:val="00C923D6"/>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274"/>
    <w:rsid w:val="00CA134D"/>
    <w:rsid w:val="00CA148B"/>
    <w:rsid w:val="00CA1DD8"/>
    <w:rsid w:val="00CA202C"/>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600A"/>
    <w:rsid w:val="00CA6236"/>
    <w:rsid w:val="00CA7297"/>
    <w:rsid w:val="00CA796E"/>
    <w:rsid w:val="00CA7A89"/>
    <w:rsid w:val="00CA7CD5"/>
    <w:rsid w:val="00CA7CD6"/>
    <w:rsid w:val="00CA7E99"/>
    <w:rsid w:val="00CB017E"/>
    <w:rsid w:val="00CB0AAA"/>
    <w:rsid w:val="00CB0EAA"/>
    <w:rsid w:val="00CB12EE"/>
    <w:rsid w:val="00CB187C"/>
    <w:rsid w:val="00CB1935"/>
    <w:rsid w:val="00CB1DC2"/>
    <w:rsid w:val="00CB1EDC"/>
    <w:rsid w:val="00CB217A"/>
    <w:rsid w:val="00CB2234"/>
    <w:rsid w:val="00CB2680"/>
    <w:rsid w:val="00CB3139"/>
    <w:rsid w:val="00CB3248"/>
    <w:rsid w:val="00CB3284"/>
    <w:rsid w:val="00CB35A0"/>
    <w:rsid w:val="00CB3756"/>
    <w:rsid w:val="00CB3C07"/>
    <w:rsid w:val="00CB3C23"/>
    <w:rsid w:val="00CB3E76"/>
    <w:rsid w:val="00CB4273"/>
    <w:rsid w:val="00CB477D"/>
    <w:rsid w:val="00CB4A37"/>
    <w:rsid w:val="00CB4DFE"/>
    <w:rsid w:val="00CB4E5E"/>
    <w:rsid w:val="00CB50D4"/>
    <w:rsid w:val="00CB567B"/>
    <w:rsid w:val="00CB5EBF"/>
    <w:rsid w:val="00CB5FB2"/>
    <w:rsid w:val="00CB606B"/>
    <w:rsid w:val="00CB60BC"/>
    <w:rsid w:val="00CB63D6"/>
    <w:rsid w:val="00CB68F4"/>
    <w:rsid w:val="00CB6A1F"/>
    <w:rsid w:val="00CB6A51"/>
    <w:rsid w:val="00CB6DC2"/>
    <w:rsid w:val="00CB6F11"/>
    <w:rsid w:val="00CB71EB"/>
    <w:rsid w:val="00CB75E1"/>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9D"/>
    <w:rsid w:val="00CC32B7"/>
    <w:rsid w:val="00CC342D"/>
    <w:rsid w:val="00CC369B"/>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A01"/>
    <w:rsid w:val="00CD5CB0"/>
    <w:rsid w:val="00CD5E5D"/>
    <w:rsid w:val="00CD6122"/>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80"/>
    <w:rsid w:val="00CE4B5F"/>
    <w:rsid w:val="00CE5087"/>
    <w:rsid w:val="00CE5938"/>
    <w:rsid w:val="00CE5BC9"/>
    <w:rsid w:val="00CE6922"/>
    <w:rsid w:val="00CE720B"/>
    <w:rsid w:val="00CE7505"/>
    <w:rsid w:val="00CE7642"/>
    <w:rsid w:val="00CE7927"/>
    <w:rsid w:val="00CE7C9C"/>
    <w:rsid w:val="00CE7FCD"/>
    <w:rsid w:val="00CF05D5"/>
    <w:rsid w:val="00CF0E2B"/>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4415"/>
    <w:rsid w:val="00CF476D"/>
    <w:rsid w:val="00CF5012"/>
    <w:rsid w:val="00CF5AA9"/>
    <w:rsid w:val="00CF692D"/>
    <w:rsid w:val="00CF6BD3"/>
    <w:rsid w:val="00CF6FBD"/>
    <w:rsid w:val="00CF7110"/>
    <w:rsid w:val="00CF7220"/>
    <w:rsid w:val="00CF722A"/>
    <w:rsid w:val="00CF739C"/>
    <w:rsid w:val="00CF7630"/>
    <w:rsid w:val="00CF7788"/>
    <w:rsid w:val="00CF7BBE"/>
    <w:rsid w:val="00D00D39"/>
    <w:rsid w:val="00D00D87"/>
    <w:rsid w:val="00D014B2"/>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4FEE"/>
    <w:rsid w:val="00D1526E"/>
    <w:rsid w:val="00D158D8"/>
    <w:rsid w:val="00D15C7B"/>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1EBF"/>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A9"/>
    <w:rsid w:val="00D253F2"/>
    <w:rsid w:val="00D254E9"/>
    <w:rsid w:val="00D255CF"/>
    <w:rsid w:val="00D255ED"/>
    <w:rsid w:val="00D2678E"/>
    <w:rsid w:val="00D26863"/>
    <w:rsid w:val="00D2694C"/>
    <w:rsid w:val="00D26B0B"/>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31F"/>
    <w:rsid w:val="00D413EC"/>
    <w:rsid w:val="00D41983"/>
    <w:rsid w:val="00D41BDF"/>
    <w:rsid w:val="00D41C99"/>
    <w:rsid w:val="00D41D11"/>
    <w:rsid w:val="00D41E44"/>
    <w:rsid w:val="00D41F1C"/>
    <w:rsid w:val="00D42293"/>
    <w:rsid w:val="00D42591"/>
    <w:rsid w:val="00D42923"/>
    <w:rsid w:val="00D42EF8"/>
    <w:rsid w:val="00D4312C"/>
    <w:rsid w:val="00D433C8"/>
    <w:rsid w:val="00D4402D"/>
    <w:rsid w:val="00D440A8"/>
    <w:rsid w:val="00D44136"/>
    <w:rsid w:val="00D4421B"/>
    <w:rsid w:val="00D447BF"/>
    <w:rsid w:val="00D4542C"/>
    <w:rsid w:val="00D45A14"/>
    <w:rsid w:val="00D45F34"/>
    <w:rsid w:val="00D462E4"/>
    <w:rsid w:val="00D4689C"/>
    <w:rsid w:val="00D472FC"/>
    <w:rsid w:val="00D473AE"/>
    <w:rsid w:val="00D47EAF"/>
    <w:rsid w:val="00D50510"/>
    <w:rsid w:val="00D50DED"/>
    <w:rsid w:val="00D511DD"/>
    <w:rsid w:val="00D51262"/>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701"/>
    <w:rsid w:val="00D5794B"/>
    <w:rsid w:val="00D57A61"/>
    <w:rsid w:val="00D57C03"/>
    <w:rsid w:val="00D57F3C"/>
    <w:rsid w:val="00D60077"/>
    <w:rsid w:val="00D601E6"/>
    <w:rsid w:val="00D60296"/>
    <w:rsid w:val="00D60DE4"/>
    <w:rsid w:val="00D60E3E"/>
    <w:rsid w:val="00D6125B"/>
    <w:rsid w:val="00D613D5"/>
    <w:rsid w:val="00D61583"/>
    <w:rsid w:val="00D61F26"/>
    <w:rsid w:val="00D6224C"/>
    <w:rsid w:val="00D622F2"/>
    <w:rsid w:val="00D6239D"/>
    <w:rsid w:val="00D62412"/>
    <w:rsid w:val="00D624D3"/>
    <w:rsid w:val="00D62613"/>
    <w:rsid w:val="00D6267B"/>
    <w:rsid w:val="00D62990"/>
    <w:rsid w:val="00D62F2F"/>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55F"/>
    <w:rsid w:val="00D70C0A"/>
    <w:rsid w:val="00D717BB"/>
    <w:rsid w:val="00D718B4"/>
    <w:rsid w:val="00D71D41"/>
    <w:rsid w:val="00D7226F"/>
    <w:rsid w:val="00D722F2"/>
    <w:rsid w:val="00D72391"/>
    <w:rsid w:val="00D7279E"/>
    <w:rsid w:val="00D727F1"/>
    <w:rsid w:val="00D72902"/>
    <w:rsid w:val="00D72D42"/>
    <w:rsid w:val="00D73269"/>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07"/>
    <w:rsid w:val="00D77582"/>
    <w:rsid w:val="00D77C63"/>
    <w:rsid w:val="00D801C7"/>
    <w:rsid w:val="00D80359"/>
    <w:rsid w:val="00D80BB0"/>
    <w:rsid w:val="00D80CC9"/>
    <w:rsid w:val="00D80D9F"/>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4A"/>
    <w:rsid w:val="00D86DAA"/>
    <w:rsid w:val="00D8705E"/>
    <w:rsid w:val="00D871A8"/>
    <w:rsid w:val="00D877B9"/>
    <w:rsid w:val="00D901B9"/>
    <w:rsid w:val="00D90718"/>
    <w:rsid w:val="00D90961"/>
    <w:rsid w:val="00D90A7E"/>
    <w:rsid w:val="00D90D3F"/>
    <w:rsid w:val="00D90DAB"/>
    <w:rsid w:val="00D90E3F"/>
    <w:rsid w:val="00D90FDA"/>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53CC"/>
    <w:rsid w:val="00D953FD"/>
    <w:rsid w:val="00D95578"/>
    <w:rsid w:val="00D9568C"/>
    <w:rsid w:val="00D95E89"/>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97B7F"/>
    <w:rsid w:val="00D97FFE"/>
    <w:rsid w:val="00DA0018"/>
    <w:rsid w:val="00DA0497"/>
    <w:rsid w:val="00DA0678"/>
    <w:rsid w:val="00DA0CDD"/>
    <w:rsid w:val="00DA1133"/>
    <w:rsid w:val="00DA1986"/>
    <w:rsid w:val="00DA1A47"/>
    <w:rsid w:val="00DA1C12"/>
    <w:rsid w:val="00DA2519"/>
    <w:rsid w:val="00DA2661"/>
    <w:rsid w:val="00DA2864"/>
    <w:rsid w:val="00DA2FAF"/>
    <w:rsid w:val="00DA356B"/>
    <w:rsid w:val="00DA3584"/>
    <w:rsid w:val="00DA3719"/>
    <w:rsid w:val="00DA395A"/>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1FF1"/>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8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25"/>
    <w:rsid w:val="00DC3147"/>
    <w:rsid w:val="00DC33A5"/>
    <w:rsid w:val="00DC342A"/>
    <w:rsid w:val="00DC3582"/>
    <w:rsid w:val="00DC3B80"/>
    <w:rsid w:val="00DC3F2C"/>
    <w:rsid w:val="00DC406C"/>
    <w:rsid w:val="00DC4385"/>
    <w:rsid w:val="00DC456C"/>
    <w:rsid w:val="00DC4592"/>
    <w:rsid w:val="00DC4CA6"/>
    <w:rsid w:val="00DC4DE8"/>
    <w:rsid w:val="00DC5174"/>
    <w:rsid w:val="00DC5D46"/>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761"/>
    <w:rsid w:val="00DD2D0E"/>
    <w:rsid w:val="00DD2D9C"/>
    <w:rsid w:val="00DD2E1A"/>
    <w:rsid w:val="00DD3421"/>
    <w:rsid w:val="00DD35F1"/>
    <w:rsid w:val="00DD401E"/>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ABB"/>
    <w:rsid w:val="00DE64CA"/>
    <w:rsid w:val="00DE6649"/>
    <w:rsid w:val="00DE6A0E"/>
    <w:rsid w:val="00DE6E5F"/>
    <w:rsid w:val="00DE6F58"/>
    <w:rsid w:val="00DE7190"/>
    <w:rsid w:val="00DE7306"/>
    <w:rsid w:val="00DE788D"/>
    <w:rsid w:val="00DE79BA"/>
    <w:rsid w:val="00DE7CAA"/>
    <w:rsid w:val="00DE7D84"/>
    <w:rsid w:val="00DE7DEE"/>
    <w:rsid w:val="00DE7E8A"/>
    <w:rsid w:val="00DF019D"/>
    <w:rsid w:val="00DF0206"/>
    <w:rsid w:val="00DF0869"/>
    <w:rsid w:val="00DF0AEE"/>
    <w:rsid w:val="00DF12C9"/>
    <w:rsid w:val="00DF13E0"/>
    <w:rsid w:val="00DF1677"/>
    <w:rsid w:val="00DF1E3F"/>
    <w:rsid w:val="00DF2050"/>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67B"/>
    <w:rsid w:val="00E00733"/>
    <w:rsid w:val="00E00749"/>
    <w:rsid w:val="00E00863"/>
    <w:rsid w:val="00E00C2D"/>
    <w:rsid w:val="00E00F61"/>
    <w:rsid w:val="00E0145F"/>
    <w:rsid w:val="00E01461"/>
    <w:rsid w:val="00E014D4"/>
    <w:rsid w:val="00E01786"/>
    <w:rsid w:val="00E01AD6"/>
    <w:rsid w:val="00E01F91"/>
    <w:rsid w:val="00E02134"/>
    <w:rsid w:val="00E021A3"/>
    <w:rsid w:val="00E021BF"/>
    <w:rsid w:val="00E0272B"/>
    <w:rsid w:val="00E027CF"/>
    <w:rsid w:val="00E02B1E"/>
    <w:rsid w:val="00E033E5"/>
    <w:rsid w:val="00E03C28"/>
    <w:rsid w:val="00E03CB6"/>
    <w:rsid w:val="00E04537"/>
    <w:rsid w:val="00E045E4"/>
    <w:rsid w:val="00E047AF"/>
    <w:rsid w:val="00E04C46"/>
    <w:rsid w:val="00E04CA6"/>
    <w:rsid w:val="00E0561E"/>
    <w:rsid w:val="00E0574C"/>
    <w:rsid w:val="00E05880"/>
    <w:rsid w:val="00E06409"/>
    <w:rsid w:val="00E06615"/>
    <w:rsid w:val="00E06A46"/>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2E8"/>
    <w:rsid w:val="00E16427"/>
    <w:rsid w:val="00E170BD"/>
    <w:rsid w:val="00E17ED4"/>
    <w:rsid w:val="00E2002D"/>
    <w:rsid w:val="00E2032D"/>
    <w:rsid w:val="00E20895"/>
    <w:rsid w:val="00E20BBC"/>
    <w:rsid w:val="00E20CB9"/>
    <w:rsid w:val="00E20E9A"/>
    <w:rsid w:val="00E21E83"/>
    <w:rsid w:val="00E22433"/>
    <w:rsid w:val="00E232E9"/>
    <w:rsid w:val="00E23537"/>
    <w:rsid w:val="00E2392C"/>
    <w:rsid w:val="00E23FA5"/>
    <w:rsid w:val="00E240DB"/>
    <w:rsid w:val="00E2432B"/>
    <w:rsid w:val="00E243D5"/>
    <w:rsid w:val="00E24790"/>
    <w:rsid w:val="00E248AA"/>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708"/>
    <w:rsid w:val="00E36723"/>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20A"/>
    <w:rsid w:val="00E45721"/>
    <w:rsid w:val="00E45B61"/>
    <w:rsid w:val="00E45BBC"/>
    <w:rsid w:val="00E45DA8"/>
    <w:rsid w:val="00E45E04"/>
    <w:rsid w:val="00E46574"/>
    <w:rsid w:val="00E465AD"/>
    <w:rsid w:val="00E46AC9"/>
    <w:rsid w:val="00E46E6E"/>
    <w:rsid w:val="00E47CE8"/>
    <w:rsid w:val="00E50071"/>
    <w:rsid w:val="00E50651"/>
    <w:rsid w:val="00E50763"/>
    <w:rsid w:val="00E50A0E"/>
    <w:rsid w:val="00E50B5D"/>
    <w:rsid w:val="00E50DB2"/>
    <w:rsid w:val="00E512FB"/>
    <w:rsid w:val="00E514C6"/>
    <w:rsid w:val="00E521D8"/>
    <w:rsid w:val="00E522B2"/>
    <w:rsid w:val="00E529C3"/>
    <w:rsid w:val="00E52B68"/>
    <w:rsid w:val="00E52E3E"/>
    <w:rsid w:val="00E5340D"/>
    <w:rsid w:val="00E5363B"/>
    <w:rsid w:val="00E539DD"/>
    <w:rsid w:val="00E53DDA"/>
    <w:rsid w:val="00E54169"/>
    <w:rsid w:val="00E543E0"/>
    <w:rsid w:val="00E545C6"/>
    <w:rsid w:val="00E54AAC"/>
    <w:rsid w:val="00E5505A"/>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550"/>
    <w:rsid w:val="00E61BEC"/>
    <w:rsid w:val="00E622C3"/>
    <w:rsid w:val="00E6250E"/>
    <w:rsid w:val="00E625CD"/>
    <w:rsid w:val="00E62BE9"/>
    <w:rsid w:val="00E632BF"/>
    <w:rsid w:val="00E640D4"/>
    <w:rsid w:val="00E6453A"/>
    <w:rsid w:val="00E648C7"/>
    <w:rsid w:val="00E649E0"/>
    <w:rsid w:val="00E64B8D"/>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423"/>
    <w:rsid w:val="00E7461D"/>
    <w:rsid w:val="00E747AC"/>
    <w:rsid w:val="00E74B50"/>
    <w:rsid w:val="00E754CF"/>
    <w:rsid w:val="00E754E4"/>
    <w:rsid w:val="00E7583A"/>
    <w:rsid w:val="00E75D52"/>
    <w:rsid w:val="00E76167"/>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209"/>
    <w:rsid w:val="00E835B4"/>
    <w:rsid w:val="00E836B2"/>
    <w:rsid w:val="00E83949"/>
    <w:rsid w:val="00E83BFB"/>
    <w:rsid w:val="00E83CFD"/>
    <w:rsid w:val="00E83E67"/>
    <w:rsid w:val="00E84598"/>
    <w:rsid w:val="00E848C5"/>
    <w:rsid w:val="00E84EF4"/>
    <w:rsid w:val="00E84FAC"/>
    <w:rsid w:val="00E852CF"/>
    <w:rsid w:val="00E8565A"/>
    <w:rsid w:val="00E85675"/>
    <w:rsid w:val="00E85EE6"/>
    <w:rsid w:val="00E86939"/>
    <w:rsid w:val="00E86C3F"/>
    <w:rsid w:val="00E86CA8"/>
    <w:rsid w:val="00E872B1"/>
    <w:rsid w:val="00E8766F"/>
    <w:rsid w:val="00E90156"/>
    <w:rsid w:val="00E9042B"/>
    <w:rsid w:val="00E909D4"/>
    <w:rsid w:val="00E90A8B"/>
    <w:rsid w:val="00E90E1D"/>
    <w:rsid w:val="00E91032"/>
    <w:rsid w:val="00E9112C"/>
    <w:rsid w:val="00E9136C"/>
    <w:rsid w:val="00E9149B"/>
    <w:rsid w:val="00E918B9"/>
    <w:rsid w:val="00E91B88"/>
    <w:rsid w:val="00E91DEC"/>
    <w:rsid w:val="00E91E40"/>
    <w:rsid w:val="00E928E8"/>
    <w:rsid w:val="00E92BB9"/>
    <w:rsid w:val="00E92BC1"/>
    <w:rsid w:val="00E92C0F"/>
    <w:rsid w:val="00E92C24"/>
    <w:rsid w:val="00E93069"/>
    <w:rsid w:val="00E934BF"/>
    <w:rsid w:val="00E93772"/>
    <w:rsid w:val="00E939E9"/>
    <w:rsid w:val="00E94187"/>
    <w:rsid w:val="00E9447C"/>
    <w:rsid w:val="00E94992"/>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0CF7"/>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1CCA"/>
    <w:rsid w:val="00EB2188"/>
    <w:rsid w:val="00EB23AE"/>
    <w:rsid w:val="00EB2E0F"/>
    <w:rsid w:val="00EB2F03"/>
    <w:rsid w:val="00EB3135"/>
    <w:rsid w:val="00EB349D"/>
    <w:rsid w:val="00EB45A7"/>
    <w:rsid w:val="00EB4683"/>
    <w:rsid w:val="00EB4FB8"/>
    <w:rsid w:val="00EB543F"/>
    <w:rsid w:val="00EB56B1"/>
    <w:rsid w:val="00EB5A30"/>
    <w:rsid w:val="00EB5CF1"/>
    <w:rsid w:val="00EB68F8"/>
    <w:rsid w:val="00EB6A6A"/>
    <w:rsid w:val="00EB6FF2"/>
    <w:rsid w:val="00EB7F43"/>
    <w:rsid w:val="00EC00B6"/>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1A9"/>
    <w:rsid w:val="00EC7257"/>
    <w:rsid w:val="00EC7329"/>
    <w:rsid w:val="00EC754F"/>
    <w:rsid w:val="00EC7C45"/>
    <w:rsid w:val="00EC7CCA"/>
    <w:rsid w:val="00ED0342"/>
    <w:rsid w:val="00ED050A"/>
    <w:rsid w:val="00ED065B"/>
    <w:rsid w:val="00ED0759"/>
    <w:rsid w:val="00ED10DF"/>
    <w:rsid w:val="00ED1239"/>
    <w:rsid w:val="00ED1806"/>
    <w:rsid w:val="00ED19D0"/>
    <w:rsid w:val="00ED3125"/>
    <w:rsid w:val="00ED31E8"/>
    <w:rsid w:val="00ED372A"/>
    <w:rsid w:val="00ED383D"/>
    <w:rsid w:val="00ED42B5"/>
    <w:rsid w:val="00ED44A3"/>
    <w:rsid w:val="00ED4814"/>
    <w:rsid w:val="00ED50DE"/>
    <w:rsid w:val="00ED53EB"/>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A14"/>
    <w:rsid w:val="00EE1B6B"/>
    <w:rsid w:val="00EE1DA3"/>
    <w:rsid w:val="00EE252D"/>
    <w:rsid w:val="00EE2DDA"/>
    <w:rsid w:val="00EE2E1D"/>
    <w:rsid w:val="00EE300F"/>
    <w:rsid w:val="00EE3199"/>
    <w:rsid w:val="00EE3B57"/>
    <w:rsid w:val="00EE3E09"/>
    <w:rsid w:val="00EE4103"/>
    <w:rsid w:val="00EE42C3"/>
    <w:rsid w:val="00EE4707"/>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847"/>
    <w:rsid w:val="00EF0BB9"/>
    <w:rsid w:val="00EF0BC9"/>
    <w:rsid w:val="00EF11D4"/>
    <w:rsid w:val="00EF1526"/>
    <w:rsid w:val="00EF2092"/>
    <w:rsid w:val="00EF29D8"/>
    <w:rsid w:val="00EF29FE"/>
    <w:rsid w:val="00EF2F49"/>
    <w:rsid w:val="00EF310B"/>
    <w:rsid w:val="00EF399E"/>
    <w:rsid w:val="00EF3A75"/>
    <w:rsid w:val="00EF3D0C"/>
    <w:rsid w:val="00EF450D"/>
    <w:rsid w:val="00EF45D7"/>
    <w:rsid w:val="00EF4611"/>
    <w:rsid w:val="00EF47C3"/>
    <w:rsid w:val="00EF48BC"/>
    <w:rsid w:val="00EF4967"/>
    <w:rsid w:val="00EF49FA"/>
    <w:rsid w:val="00EF4B4A"/>
    <w:rsid w:val="00EF541C"/>
    <w:rsid w:val="00EF5484"/>
    <w:rsid w:val="00EF5A9C"/>
    <w:rsid w:val="00EF5C74"/>
    <w:rsid w:val="00EF6D17"/>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2F62"/>
    <w:rsid w:val="00F0301F"/>
    <w:rsid w:val="00F032DC"/>
    <w:rsid w:val="00F03DFF"/>
    <w:rsid w:val="00F03E8D"/>
    <w:rsid w:val="00F0422A"/>
    <w:rsid w:val="00F04737"/>
    <w:rsid w:val="00F049F3"/>
    <w:rsid w:val="00F04AF2"/>
    <w:rsid w:val="00F04E85"/>
    <w:rsid w:val="00F04EE0"/>
    <w:rsid w:val="00F050AF"/>
    <w:rsid w:val="00F05C75"/>
    <w:rsid w:val="00F05E9D"/>
    <w:rsid w:val="00F06154"/>
    <w:rsid w:val="00F066D7"/>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319A"/>
    <w:rsid w:val="00F13286"/>
    <w:rsid w:val="00F1478E"/>
    <w:rsid w:val="00F14A28"/>
    <w:rsid w:val="00F14A98"/>
    <w:rsid w:val="00F14B47"/>
    <w:rsid w:val="00F14C76"/>
    <w:rsid w:val="00F14CBB"/>
    <w:rsid w:val="00F15510"/>
    <w:rsid w:val="00F15596"/>
    <w:rsid w:val="00F15AD5"/>
    <w:rsid w:val="00F15F0F"/>
    <w:rsid w:val="00F161E1"/>
    <w:rsid w:val="00F1621C"/>
    <w:rsid w:val="00F164D6"/>
    <w:rsid w:val="00F16BFF"/>
    <w:rsid w:val="00F17518"/>
    <w:rsid w:val="00F17812"/>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5323"/>
    <w:rsid w:val="00F2554E"/>
    <w:rsid w:val="00F25B34"/>
    <w:rsid w:val="00F25BC2"/>
    <w:rsid w:val="00F2604A"/>
    <w:rsid w:val="00F26501"/>
    <w:rsid w:val="00F265E6"/>
    <w:rsid w:val="00F26675"/>
    <w:rsid w:val="00F26DC3"/>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1B6"/>
    <w:rsid w:val="00F3226F"/>
    <w:rsid w:val="00F32DAB"/>
    <w:rsid w:val="00F33051"/>
    <w:rsid w:val="00F33233"/>
    <w:rsid w:val="00F3371B"/>
    <w:rsid w:val="00F33744"/>
    <w:rsid w:val="00F33B32"/>
    <w:rsid w:val="00F33B90"/>
    <w:rsid w:val="00F33F0C"/>
    <w:rsid w:val="00F34203"/>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0F7E"/>
    <w:rsid w:val="00F416A5"/>
    <w:rsid w:val="00F41BD5"/>
    <w:rsid w:val="00F41FAA"/>
    <w:rsid w:val="00F42366"/>
    <w:rsid w:val="00F42380"/>
    <w:rsid w:val="00F423FA"/>
    <w:rsid w:val="00F42C90"/>
    <w:rsid w:val="00F42F9A"/>
    <w:rsid w:val="00F43361"/>
    <w:rsid w:val="00F43508"/>
    <w:rsid w:val="00F43679"/>
    <w:rsid w:val="00F43826"/>
    <w:rsid w:val="00F43E2B"/>
    <w:rsid w:val="00F43F09"/>
    <w:rsid w:val="00F43F8B"/>
    <w:rsid w:val="00F442B1"/>
    <w:rsid w:val="00F44467"/>
    <w:rsid w:val="00F44806"/>
    <w:rsid w:val="00F44AA0"/>
    <w:rsid w:val="00F44C34"/>
    <w:rsid w:val="00F45303"/>
    <w:rsid w:val="00F456A8"/>
    <w:rsid w:val="00F4578D"/>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E38"/>
    <w:rsid w:val="00F50F36"/>
    <w:rsid w:val="00F512C3"/>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EE4"/>
    <w:rsid w:val="00F6318B"/>
    <w:rsid w:val="00F6377A"/>
    <w:rsid w:val="00F642F0"/>
    <w:rsid w:val="00F64703"/>
    <w:rsid w:val="00F647C9"/>
    <w:rsid w:val="00F64B4C"/>
    <w:rsid w:val="00F64E64"/>
    <w:rsid w:val="00F6615C"/>
    <w:rsid w:val="00F66227"/>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3D8"/>
    <w:rsid w:val="00F73505"/>
    <w:rsid w:val="00F735CD"/>
    <w:rsid w:val="00F736EB"/>
    <w:rsid w:val="00F73C3D"/>
    <w:rsid w:val="00F73CB4"/>
    <w:rsid w:val="00F73E18"/>
    <w:rsid w:val="00F74184"/>
    <w:rsid w:val="00F74231"/>
    <w:rsid w:val="00F7437E"/>
    <w:rsid w:val="00F7438A"/>
    <w:rsid w:val="00F746AF"/>
    <w:rsid w:val="00F746FB"/>
    <w:rsid w:val="00F748FD"/>
    <w:rsid w:val="00F74B88"/>
    <w:rsid w:val="00F74F5C"/>
    <w:rsid w:val="00F751FD"/>
    <w:rsid w:val="00F7598F"/>
    <w:rsid w:val="00F75D5E"/>
    <w:rsid w:val="00F75F63"/>
    <w:rsid w:val="00F7606B"/>
    <w:rsid w:val="00F7637D"/>
    <w:rsid w:val="00F763F3"/>
    <w:rsid w:val="00F7691F"/>
    <w:rsid w:val="00F772D0"/>
    <w:rsid w:val="00F77630"/>
    <w:rsid w:val="00F777BB"/>
    <w:rsid w:val="00F779BA"/>
    <w:rsid w:val="00F77A1B"/>
    <w:rsid w:val="00F77C4D"/>
    <w:rsid w:val="00F77F4A"/>
    <w:rsid w:val="00F807C9"/>
    <w:rsid w:val="00F80A88"/>
    <w:rsid w:val="00F80B9E"/>
    <w:rsid w:val="00F80F70"/>
    <w:rsid w:val="00F812FB"/>
    <w:rsid w:val="00F813BA"/>
    <w:rsid w:val="00F81E30"/>
    <w:rsid w:val="00F821B2"/>
    <w:rsid w:val="00F82630"/>
    <w:rsid w:val="00F82C75"/>
    <w:rsid w:val="00F8347D"/>
    <w:rsid w:val="00F838EB"/>
    <w:rsid w:val="00F83A8A"/>
    <w:rsid w:val="00F83B96"/>
    <w:rsid w:val="00F83F45"/>
    <w:rsid w:val="00F83FBE"/>
    <w:rsid w:val="00F84549"/>
    <w:rsid w:val="00F847EA"/>
    <w:rsid w:val="00F848EF"/>
    <w:rsid w:val="00F849E3"/>
    <w:rsid w:val="00F852BD"/>
    <w:rsid w:val="00F852F4"/>
    <w:rsid w:val="00F85662"/>
    <w:rsid w:val="00F85CCF"/>
    <w:rsid w:val="00F85F59"/>
    <w:rsid w:val="00F86526"/>
    <w:rsid w:val="00F86650"/>
    <w:rsid w:val="00F866A0"/>
    <w:rsid w:val="00F866B1"/>
    <w:rsid w:val="00F8690F"/>
    <w:rsid w:val="00F870E3"/>
    <w:rsid w:val="00F874A9"/>
    <w:rsid w:val="00F877EA"/>
    <w:rsid w:val="00F8783B"/>
    <w:rsid w:val="00F90A38"/>
    <w:rsid w:val="00F90B95"/>
    <w:rsid w:val="00F9110C"/>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A04FF"/>
    <w:rsid w:val="00FA0A3D"/>
    <w:rsid w:val="00FA106C"/>
    <w:rsid w:val="00FA12C0"/>
    <w:rsid w:val="00FA17DE"/>
    <w:rsid w:val="00FA1C96"/>
    <w:rsid w:val="00FA20B3"/>
    <w:rsid w:val="00FA2148"/>
    <w:rsid w:val="00FA2344"/>
    <w:rsid w:val="00FA2603"/>
    <w:rsid w:val="00FA29D6"/>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471"/>
    <w:rsid w:val="00FA64F3"/>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76C"/>
    <w:rsid w:val="00FB5CF2"/>
    <w:rsid w:val="00FB5E10"/>
    <w:rsid w:val="00FB624E"/>
    <w:rsid w:val="00FB648A"/>
    <w:rsid w:val="00FB65F9"/>
    <w:rsid w:val="00FB6BC2"/>
    <w:rsid w:val="00FB6D52"/>
    <w:rsid w:val="00FB6DE2"/>
    <w:rsid w:val="00FB6F8A"/>
    <w:rsid w:val="00FB715E"/>
    <w:rsid w:val="00FB72E4"/>
    <w:rsid w:val="00FB73C0"/>
    <w:rsid w:val="00FB7784"/>
    <w:rsid w:val="00FB7C3F"/>
    <w:rsid w:val="00FB7F41"/>
    <w:rsid w:val="00FC0206"/>
    <w:rsid w:val="00FC0C72"/>
    <w:rsid w:val="00FC0D62"/>
    <w:rsid w:val="00FC0EB1"/>
    <w:rsid w:val="00FC1549"/>
    <w:rsid w:val="00FC1618"/>
    <w:rsid w:val="00FC18FD"/>
    <w:rsid w:val="00FC19B0"/>
    <w:rsid w:val="00FC1C79"/>
    <w:rsid w:val="00FC23DD"/>
    <w:rsid w:val="00FC2606"/>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69"/>
    <w:rsid w:val="00FD1D87"/>
    <w:rsid w:val="00FD27F4"/>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2D38"/>
    <w:rsid w:val="00FE31EB"/>
    <w:rsid w:val="00FE34B3"/>
    <w:rsid w:val="00FE3AC9"/>
    <w:rsid w:val="00FE3BF0"/>
    <w:rsid w:val="00FE4037"/>
    <w:rsid w:val="00FE45C0"/>
    <w:rsid w:val="00FE4640"/>
    <w:rsid w:val="00FE4ED1"/>
    <w:rsid w:val="00FE5244"/>
    <w:rsid w:val="00FE5936"/>
    <w:rsid w:val="00FE5979"/>
    <w:rsid w:val="00FE5ACA"/>
    <w:rsid w:val="00FE5C42"/>
    <w:rsid w:val="00FE5D19"/>
    <w:rsid w:val="00FE6189"/>
    <w:rsid w:val="00FE6ACB"/>
    <w:rsid w:val="00FE6B3B"/>
    <w:rsid w:val="00FE6C5B"/>
    <w:rsid w:val="00FE6F70"/>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3BC"/>
    <w:rsid w:val="00FF3610"/>
    <w:rsid w:val="00FF3859"/>
    <w:rsid w:val="00FF3BA1"/>
    <w:rsid w:val="00FF433E"/>
    <w:rsid w:val="00FF4458"/>
    <w:rsid w:val="00FF4512"/>
    <w:rsid w:val="00FF4D52"/>
    <w:rsid w:val="00FF4F84"/>
    <w:rsid w:val="00FF55CD"/>
    <w:rsid w:val="00FF5F21"/>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0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bCs/>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8CB"/>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val="0"/>
      <w:kern w:val="44"/>
      <w:sz w:val="28"/>
      <w:szCs w:val="44"/>
    </w:rPr>
  </w:style>
  <w:style w:type="character" w:customStyle="1" w:styleId="2Char1">
    <w:name w:val="标题 2 Char1"/>
    <w:aliases w:val="标题 2 Char Char Char Char1"/>
    <w:basedOn w:val="a0"/>
    <w:link w:val="2"/>
    <w:rsid w:val="000C4401"/>
    <w:rPr>
      <w:rFonts w:ascii="Arial" w:hAnsi="Arial"/>
      <w:b/>
      <w:bCs w:val="0"/>
      <w:kern w:val="2"/>
      <w:sz w:val="21"/>
      <w:szCs w:val="21"/>
    </w:rPr>
  </w:style>
  <w:style w:type="character" w:customStyle="1" w:styleId="3Char2">
    <w:name w:val="标题 3 Char2"/>
    <w:basedOn w:val="a0"/>
    <w:link w:val="3"/>
    <w:uiPriority w:val="9"/>
    <w:rsid w:val="005B5D50"/>
    <w:rPr>
      <w:b/>
      <w:bCs w:val="0"/>
      <w:kern w:val="2"/>
      <w:sz w:val="21"/>
      <w:szCs w:val="32"/>
    </w:rPr>
  </w:style>
  <w:style w:type="character" w:customStyle="1" w:styleId="4Char2">
    <w:name w:val="标题 4 Char2"/>
    <w:basedOn w:val="a0"/>
    <w:link w:val="4"/>
    <w:uiPriority w:val="9"/>
    <w:rsid w:val="005B5D50"/>
    <w:rPr>
      <w:rFonts w:ascii="Cambria" w:hAnsi="Cambria"/>
      <w:b/>
      <w:bCs w:val="0"/>
      <w:kern w:val="2"/>
      <w:sz w:val="21"/>
      <w:szCs w:val="28"/>
    </w:rPr>
  </w:style>
  <w:style w:type="character" w:customStyle="1" w:styleId="5Char2">
    <w:name w:val="标题 5 Char2"/>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qFormat/>
    <w:rsid w:val="00DD256F"/>
    <w:pPr>
      <w:widowControl w:val="0"/>
    </w:pPr>
    <w:rPr>
      <w:rFonts w:ascii="Times New Roman" w:hAnsi="Times New Roman" w:cs="Times New Roman"/>
      <w:kern w:val="2"/>
    </w:rPr>
  </w:style>
  <w:style w:type="character" w:customStyle="1" w:styleId="Char3">
    <w:name w:val="批注文字 Char3"/>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1">
    <w:name w:val="批注主题 Char"/>
    <w:basedOn w:val="Char3"/>
    <w:link w:val="aa"/>
    <w:uiPriority w:val="99"/>
    <w:rsid w:val="00DD256F"/>
    <w:rPr>
      <w:rFonts w:ascii="Calibri" w:eastAsia="宋体" w:hAnsi="Calibri" w:cs="Times New Roman"/>
      <w:b/>
      <w:bCs w:val="0"/>
      <w:szCs w:val="21"/>
    </w:rPr>
  </w:style>
  <w:style w:type="paragraph" w:styleId="aa">
    <w:name w:val="annotation subject"/>
    <w:basedOn w:val="a5"/>
    <w:next w:val="a5"/>
    <w:link w:val="Char1"/>
    <w:uiPriority w:val="99"/>
    <w:unhideWhenUsed/>
    <w:rsid w:val="00DD256F"/>
    <w:rPr>
      <w:rFonts w:ascii="Calibri" w:hAnsi="Calibri"/>
      <w:b/>
      <w:bCs w:val="0"/>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val="0"/>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val="0"/>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9"/>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Charb">
    <w:name w:val="标题 Char"/>
    <w:basedOn w:val="a0"/>
    <w:link w:val="af6"/>
    <w:uiPriority w:val="10"/>
    <w:rsid w:val="00F23D17"/>
    <w:rPr>
      <w:rFonts w:asciiTheme="majorHAnsi" w:hAnsiTheme="majorHAnsi" w:cstheme="majorBidi"/>
      <w:b/>
      <w:bCs w:val="0"/>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val="0"/>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3"/>
    <w:uiPriority w:val="99"/>
    <w:semiHidden/>
    <w:rsid w:val="005F6ED8"/>
    <w:rPr>
      <w:rFonts w:ascii="Times New Roman" w:eastAsia="宋体" w:hAnsi="Times New Roman" w:cs="Times New Roman"/>
      <w:b/>
      <w:bCs w:val="0"/>
      <w:szCs w:val="21"/>
    </w:rPr>
  </w:style>
  <w:style w:type="character" w:customStyle="1" w:styleId="7Char">
    <w:name w:val="标题 7 Char"/>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1">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afc">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afd">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rsid w:val="00AC41B4"/>
    <w:rPr>
      <w:rFonts w:ascii="Times New Roman" w:hAnsi="Times New Roman"/>
      <w:kern w:val="2"/>
      <w:sz w:val="21"/>
      <w:szCs w:val="21"/>
    </w:rPr>
  </w:style>
  <w:style w:type="paragraph" w:customStyle="1" w:styleId="Default">
    <w:name w:val="Default"/>
    <w:link w:val="DefaultChar"/>
    <w:qFormat/>
    <w:rsid w:val="007D66AA"/>
    <w:pPr>
      <w:widowControl w:val="0"/>
      <w:autoSpaceDE w:val="0"/>
      <w:autoSpaceDN w:val="0"/>
      <w:adjustRightInd w:val="0"/>
    </w:pPr>
    <w:rPr>
      <w:color w:val="000000"/>
      <w:sz w:val="24"/>
      <w:szCs w:val="24"/>
    </w:rPr>
  </w:style>
  <w:style w:type="character" w:customStyle="1" w:styleId="DefaultChar">
    <w:name w:val="Default Char"/>
    <w:link w:val="Default"/>
    <w:qFormat/>
    <w:rsid w:val="00B83FEB"/>
    <w:rPr>
      <w:color w:val="000000"/>
      <w:sz w:val="24"/>
      <w:szCs w:val="24"/>
    </w:rPr>
  </w:style>
  <w:style w:type="table" w:customStyle="1" w:styleId="g3">
    <w:name w:val="g3"/>
    <w:basedOn w:val="a1"/>
    <w:uiPriority w:val="59"/>
    <w:rsid w:val="00B4446C"/>
    <w:pPr>
      <w:widowControl w:val="0"/>
      <w:jc w:val="both"/>
    </w:pPr>
    <w:rPr>
      <w:rFonts w:ascii="Times New Roman" w:hAnsi="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9">
    <w:name w:val="g9"/>
    <w:uiPriority w:val="99"/>
    <w:semiHidden/>
    <w:unhideWhenUsed/>
    <w:qFormat/>
    <w:rsid w:val="00751C68"/>
    <w:rPr>
      <w:rFonts w:ascii="Calibri" w:hAnsi="Calibri" w:cs="Times New Roman"/>
      <w:bCs w:val="0"/>
      <w:sz w:val="20"/>
      <w:szCs w:val="20"/>
    </w:rPr>
    <w:tblPr>
      <w:tblInd w:w="0" w:type="dxa"/>
      <w:tblCellMar>
        <w:top w:w="0" w:type="dxa"/>
        <w:left w:w="108" w:type="dxa"/>
        <w:bottom w:w="0" w:type="dxa"/>
        <w:right w:w="108" w:type="dxa"/>
      </w:tblCellMar>
    </w:tbl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rsid w:val="007D66AA"/>
    <w:pPr>
      <w:widowControl w:val="0"/>
      <w:autoSpaceDE w:val="0"/>
      <w:autoSpaceDN w:val="0"/>
      <w:adjustRightInd w:val="0"/>
    </w:pPr>
    <w:rPr>
      <w:color w:val="000000"/>
      <w:sz w:val="24"/>
      <w:szCs w:val="24"/>
    </w:rPr>
  </w:style>
  <w:style w:type="table" w:customStyle="1" w:styleId="210">
    <w:name w:val="无格式表格 21"/>
    <w:basedOn w:val="a1"/>
    <w:uiPriority w:val="42"/>
    <w:rsid w:val="006C23C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bCs/>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8CB"/>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val="0"/>
      <w:kern w:val="44"/>
      <w:sz w:val="28"/>
      <w:szCs w:val="44"/>
    </w:rPr>
  </w:style>
  <w:style w:type="character" w:customStyle="1" w:styleId="2Char1">
    <w:name w:val="标题 2 Char1"/>
    <w:aliases w:val="标题 2 Char Char Char Char1"/>
    <w:basedOn w:val="a0"/>
    <w:link w:val="2"/>
    <w:rsid w:val="000C4401"/>
    <w:rPr>
      <w:rFonts w:ascii="Arial" w:hAnsi="Arial"/>
      <w:b/>
      <w:bCs w:val="0"/>
      <w:kern w:val="2"/>
      <w:sz w:val="21"/>
      <w:szCs w:val="21"/>
    </w:rPr>
  </w:style>
  <w:style w:type="character" w:customStyle="1" w:styleId="3Char2">
    <w:name w:val="标题 3 Char2"/>
    <w:basedOn w:val="a0"/>
    <w:link w:val="3"/>
    <w:uiPriority w:val="9"/>
    <w:rsid w:val="005B5D50"/>
    <w:rPr>
      <w:b/>
      <w:bCs w:val="0"/>
      <w:kern w:val="2"/>
      <w:sz w:val="21"/>
      <w:szCs w:val="32"/>
    </w:rPr>
  </w:style>
  <w:style w:type="character" w:customStyle="1" w:styleId="4Char2">
    <w:name w:val="标题 4 Char2"/>
    <w:basedOn w:val="a0"/>
    <w:link w:val="4"/>
    <w:uiPriority w:val="9"/>
    <w:rsid w:val="005B5D50"/>
    <w:rPr>
      <w:rFonts w:ascii="Cambria" w:hAnsi="Cambria"/>
      <w:b/>
      <w:bCs w:val="0"/>
      <w:kern w:val="2"/>
      <w:sz w:val="21"/>
      <w:szCs w:val="28"/>
    </w:rPr>
  </w:style>
  <w:style w:type="character" w:customStyle="1" w:styleId="5Char2">
    <w:name w:val="标题 5 Char2"/>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qFormat/>
    <w:rsid w:val="00DD256F"/>
    <w:pPr>
      <w:widowControl w:val="0"/>
    </w:pPr>
    <w:rPr>
      <w:rFonts w:ascii="Times New Roman" w:hAnsi="Times New Roman" w:cs="Times New Roman"/>
      <w:kern w:val="2"/>
    </w:rPr>
  </w:style>
  <w:style w:type="character" w:customStyle="1" w:styleId="Char3">
    <w:name w:val="批注文字 Char3"/>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1">
    <w:name w:val="批注主题 Char"/>
    <w:basedOn w:val="Char3"/>
    <w:link w:val="aa"/>
    <w:uiPriority w:val="99"/>
    <w:rsid w:val="00DD256F"/>
    <w:rPr>
      <w:rFonts w:ascii="Calibri" w:eastAsia="宋体" w:hAnsi="Calibri" w:cs="Times New Roman"/>
      <w:b/>
      <w:bCs w:val="0"/>
      <w:szCs w:val="21"/>
    </w:rPr>
  </w:style>
  <w:style w:type="paragraph" w:styleId="aa">
    <w:name w:val="annotation subject"/>
    <w:basedOn w:val="a5"/>
    <w:next w:val="a5"/>
    <w:link w:val="Char1"/>
    <w:uiPriority w:val="99"/>
    <w:unhideWhenUsed/>
    <w:rsid w:val="00DD256F"/>
    <w:rPr>
      <w:rFonts w:ascii="Calibri" w:hAnsi="Calibri"/>
      <w:b/>
      <w:bCs w:val="0"/>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val="0"/>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val="0"/>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9"/>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Charb">
    <w:name w:val="标题 Char"/>
    <w:basedOn w:val="a0"/>
    <w:link w:val="af6"/>
    <w:uiPriority w:val="10"/>
    <w:rsid w:val="00F23D17"/>
    <w:rPr>
      <w:rFonts w:asciiTheme="majorHAnsi" w:hAnsiTheme="majorHAnsi" w:cstheme="majorBidi"/>
      <w:b/>
      <w:bCs w:val="0"/>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val="0"/>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3"/>
    <w:uiPriority w:val="99"/>
    <w:semiHidden/>
    <w:rsid w:val="005F6ED8"/>
    <w:rPr>
      <w:rFonts w:ascii="Times New Roman" w:eastAsia="宋体" w:hAnsi="Times New Roman" w:cs="Times New Roman"/>
      <w:b/>
      <w:bCs w:val="0"/>
      <w:szCs w:val="21"/>
    </w:rPr>
  </w:style>
  <w:style w:type="character" w:customStyle="1" w:styleId="7Char">
    <w:name w:val="标题 7 Char"/>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1">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afc">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afd">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rsid w:val="00AC41B4"/>
    <w:rPr>
      <w:rFonts w:ascii="Times New Roman" w:hAnsi="Times New Roman"/>
      <w:kern w:val="2"/>
      <w:sz w:val="21"/>
      <w:szCs w:val="21"/>
    </w:rPr>
  </w:style>
  <w:style w:type="paragraph" w:customStyle="1" w:styleId="Default">
    <w:name w:val="Default"/>
    <w:link w:val="DefaultChar"/>
    <w:qFormat/>
    <w:rsid w:val="007D66AA"/>
    <w:pPr>
      <w:widowControl w:val="0"/>
      <w:autoSpaceDE w:val="0"/>
      <w:autoSpaceDN w:val="0"/>
      <w:adjustRightInd w:val="0"/>
    </w:pPr>
    <w:rPr>
      <w:color w:val="000000"/>
      <w:sz w:val="24"/>
      <w:szCs w:val="24"/>
    </w:rPr>
  </w:style>
  <w:style w:type="character" w:customStyle="1" w:styleId="DefaultChar">
    <w:name w:val="Default Char"/>
    <w:link w:val="Default"/>
    <w:qFormat/>
    <w:rsid w:val="00B83FEB"/>
    <w:rPr>
      <w:color w:val="000000"/>
      <w:sz w:val="24"/>
      <w:szCs w:val="24"/>
    </w:rPr>
  </w:style>
  <w:style w:type="table" w:customStyle="1" w:styleId="g3">
    <w:name w:val="g3"/>
    <w:basedOn w:val="a1"/>
    <w:uiPriority w:val="59"/>
    <w:rsid w:val="00B4446C"/>
    <w:pPr>
      <w:widowControl w:val="0"/>
      <w:jc w:val="both"/>
    </w:pPr>
    <w:rPr>
      <w:rFonts w:ascii="Times New Roman" w:hAnsi="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9">
    <w:name w:val="g9"/>
    <w:uiPriority w:val="99"/>
    <w:semiHidden/>
    <w:unhideWhenUsed/>
    <w:qFormat/>
    <w:rsid w:val="00751C68"/>
    <w:rPr>
      <w:rFonts w:ascii="Calibri" w:hAnsi="Calibri" w:cs="Times New Roman"/>
      <w:bCs w:val="0"/>
      <w:sz w:val="20"/>
      <w:szCs w:val="20"/>
    </w:rPr>
    <w:tblPr>
      <w:tblInd w:w="0" w:type="dxa"/>
      <w:tblCellMar>
        <w:top w:w="0" w:type="dxa"/>
        <w:left w:w="108" w:type="dxa"/>
        <w:bottom w:w="0" w:type="dxa"/>
        <w:right w:w="108" w:type="dxa"/>
      </w:tblCellMar>
    </w:tbl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rsid w:val="007D66AA"/>
    <w:pPr>
      <w:widowControl w:val="0"/>
      <w:autoSpaceDE w:val="0"/>
      <w:autoSpaceDN w:val="0"/>
      <w:adjustRightInd w:val="0"/>
    </w:pPr>
    <w:rPr>
      <w:color w:val="000000"/>
      <w:sz w:val="24"/>
      <w:szCs w:val="24"/>
    </w:rPr>
  </w:style>
  <w:style w:type="table" w:customStyle="1" w:styleId="210">
    <w:name w:val="无格式表格 21"/>
    <w:basedOn w:val="a1"/>
    <w:uiPriority w:val="42"/>
    <w:rsid w:val="006C23C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482">
      <w:bodyDiv w:val="1"/>
      <w:marLeft w:val="0"/>
      <w:marRight w:val="0"/>
      <w:marTop w:val="0"/>
      <w:marBottom w:val="0"/>
      <w:divBdr>
        <w:top w:val="none" w:sz="0" w:space="0" w:color="auto"/>
        <w:left w:val="none" w:sz="0" w:space="0" w:color="auto"/>
        <w:bottom w:val="none" w:sz="0" w:space="0" w:color="auto"/>
        <w:right w:val="none" w:sz="0" w:space="0" w:color="auto"/>
      </w:divBdr>
    </w:div>
    <w:div w:id="46804528">
      <w:bodyDiv w:val="1"/>
      <w:marLeft w:val="0"/>
      <w:marRight w:val="0"/>
      <w:marTop w:val="0"/>
      <w:marBottom w:val="0"/>
      <w:divBdr>
        <w:top w:val="none" w:sz="0" w:space="0" w:color="auto"/>
        <w:left w:val="none" w:sz="0" w:space="0" w:color="auto"/>
        <w:bottom w:val="none" w:sz="0" w:space="0" w:color="auto"/>
        <w:right w:val="none" w:sz="0" w:space="0" w:color="auto"/>
      </w:divBdr>
    </w:div>
    <w:div w:id="50429529">
      <w:bodyDiv w:val="1"/>
      <w:marLeft w:val="0"/>
      <w:marRight w:val="0"/>
      <w:marTop w:val="0"/>
      <w:marBottom w:val="0"/>
      <w:divBdr>
        <w:top w:val="none" w:sz="0" w:space="0" w:color="auto"/>
        <w:left w:val="none" w:sz="0" w:space="0" w:color="auto"/>
        <w:bottom w:val="none" w:sz="0" w:space="0" w:color="auto"/>
        <w:right w:val="none" w:sz="0" w:space="0" w:color="auto"/>
      </w:divBdr>
    </w:div>
    <w:div w:id="129204035">
      <w:bodyDiv w:val="1"/>
      <w:marLeft w:val="0"/>
      <w:marRight w:val="0"/>
      <w:marTop w:val="0"/>
      <w:marBottom w:val="0"/>
      <w:divBdr>
        <w:top w:val="none" w:sz="0" w:space="0" w:color="auto"/>
        <w:left w:val="none" w:sz="0" w:space="0" w:color="auto"/>
        <w:bottom w:val="none" w:sz="0" w:space="0" w:color="auto"/>
        <w:right w:val="none" w:sz="0" w:space="0" w:color="auto"/>
      </w:divBdr>
    </w:div>
    <w:div w:id="133647897">
      <w:bodyDiv w:val="1"/>
      <w:marLeft w:val="0"/>
      <w:marRight w:val="0"/>
      <w:marTop w:val="0"/>
      <w:marBottom w:val="0"/>
      <w:divBdr>
        <w:top w:val="none" w:sz="0" w:space="0" w:color="auto"/>
        <w:left w:val="none" w:sz="0" w:space="0" w:color="auto"/>
        <w:bottom w:val="none" w:sz="0" w:space="0" w:color="auto"/>
        <w:right w:val="none" w:sz="0" w:space="0" w:color="auto"/>
      </w:divBdr>
    </w:div>
    <w:div w:id="142088598">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1018450">
      <w:bodyDiv w:val="1"/>
      <w:marLeft w:val="0"/>
      <w:marRight w:val="0"/>
      <w:marTop w:val="0"/>
      <w:marBottom w:val="0"/>
      <w:divBdr>
        <w:top w:val="none" w:sz="0" w:space="0" w:color="auto"/>
        <w:left w:val="none" w:sz="0" w:space="0" w:color="auto"/>
        <w:bottom w:val="none" w:sz="0" w:space="0" w:color="auto"/>
        <w:right w:val="none" w:sz="0" w:space="0" w:color="auto"/>
      </w:divBdr>
    </w:div>
    <w:div w:id="182745412">
      <w:bodyDiv w:val="1"/>
      <w:marLeft w:val="0"/>
      <w:marRight w:val="0"/>
      <w:marTop w:val="0"/>
      <w:marBottom w:val="0"/>
      <w:divBdr>
        <w:top w:val="none" w:sz="0" w:space="0" w:color="auto"/>
        <w:left w:val="none" w:sz="0" w:space="0" w:color="auto"/>
        <w:bottom w:val="none" w:sz="0" w:space="0" w:color="auto"/>
        <w:right w:val="none" w:sz="0" w:space="0" w:color="auto"/>
      </w:divBdr>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62956567">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54843372">
      <w:bodyDiv w:val="1"/>
      <w:marLeft w:val="0"/>
      <w:marRight w:val="0"/>
      <w:marTop w:val="0"/>
      <w:marBottom w:val="0"/>
      <w:divBdr>
        <w:top w:val="none" w:sz="0" w:space="0" w:color="auto"/>
        <w:left w:val="none" w:sz="0" w:space="0" w:color="auto"/>
        <w:bottom w:val="none" w:sz="0" w:space="0" w:color="auto"/>
        <w:right w:val="none" w:sz="0" w:space="0" w:color="auto"/>
      </w:divBdr>
    </w:div>
    <w:div w:id="392898361">
      <w:bodyDiv w:val="1"/>
      <w:marLeft w:val="0"/>
      <w:marRight w:val="0"/>
      <w:marTop w:val="0"/>
      <w:marBottom w:val="0"/>
      <w:divBdr>
        <w:top w:val="none" w:sz="0" w:space="0" w:color="auto"/>
        <w:left w:val="none" w:sz="0" w:space="0" w:color="auto"/>
        <w:bottom w:val="none" w:sz="0" w:space="0" w:color="auto"/>
        <w:right w:val="none" w:sz="0" w:space="0" w:color="auto"/>
      </w:divBdr>
    </w:div>
    <w:div w:id="411976731">
      <w:bodyDiv w:val="1"/>
      <w:marLeft w:val="0"/>
      <w:marRight w:val="0"/>
      <w:marTop w:val="0"/>
      <w:marBottom w:val="0"/>
      <w:divBdr>
        <w:top w:val="none" w:sz="0" w:space="0" w:color="auto"/>
        <w:left w:val="none" w:sz="0" w:space="0" w:color="auto"/>
        <w:bottom w:val="none" w:sz="0" w:space="0" w:color="auto"/>
        <w:right w:val="none" w:sz="0" w:space="0" w:color="auto"/>
      </w:divBdr>
    </w:div>
    <w:div w:id="458888223">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86438507">
      <w:bodyDiv w:val="1"/>
      <w:marLeft w:val="0"/>
      <w:marRight w:val="0"/>
      <w:marTop w:val="0"/>
      <w:marBottom w:val="0"/>
      <w:divBdr>
        <w:top w:val="none" w:sz="0" w:space="0" w:color="auto"/>
        <w:left w:val="none" w:sz="0" w:space="0" w:color="auto"/>
        <w:bottom w:val="none" w:sz="0" w:space="0" w:color="auto"/>
        <w:right w:val="none" w:sz="0" w:space="0" w:color="auto"/>
      </w:divBdr>
    </w:div>
    <w:div w:id="621838234">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5429829">
      <w:bodyDiv w:val="1"/>
      <w:marLeft w:val="0"/>
      <w:marRight w:val="0"/>
      <w:marTop w:val="0"/>
      <w:marBottom w:val="0"/>
      <w:divBdr>
        <w:top w:val="none" w:sz="0" w:space="0" w:color="auto"/>
        <w:left w:val="none" w:sz="0" w:space="0" w:color="auto"/>
        <w:bottom w:val="none" w:sz="0" w:space="0" w:color="auto"/>
        <w:right w:val="none" w:sz="0" w:space="0" w:color="auto"/>
      </w:divBdr>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84326940">
      <w:bodyDiv w:val="1"/>
      <w:marLeft w:val="0"/>
      <w:marRight w:val="0"/>
      <w:marTop w:val="0"/>
      <w:marBottom w:val="0"/>
      <w:divBdr>
        <w:top w:val="none" w:sz="0" w:space="0" w:color="auto"/>
        <w:left w:val="none" w:sz="0" w:space="0" w:color="auto"/>
        <w:bottom w:val="none" w:sz="0" w:space="0" w:color="auto"/>
        <w:right w:val="none" w:sz="0" w:space="0" w:color="auto"/>
      </w:divBdr>
    </w:div>
    <w:div w:id="715280923">
      <w:bodyDiv w:val="1"/>
      <w:marLeft w:val="0"/>
      <w:marRight w:val="0"/>
      <w:marTop w:val="0"/>
      <w:marBottom w:val="0"/>
      <w:divBdr>
        <w:top w:val="none" w:sz="0" w:space="0" w:color="auto"/>
        <w:left w:val="none" w:sz="0" w:space="0" w:color="auto"/>
        <w:bottom w:val="none" w:sz="0" w:space="0" w:color="auto"/>
        <w:right w:val="none" w:sz="0" w:space="0" w:color="auto"/>
      </w:divBdr>
    </w:div>
    <w:div w:id="717969695">
      <w:bodyDiv w:val="1"/>
      <w:marLeft w:val="0"/>
      <w:marRight w:val="0"/>
      <w:marTop w:val="0"/>
      <w:marBottom w:val="0"/>
      <w:divBdr>
        <w:top w:val="none" w:sz="0" w:space="0" w:color="auto"/>
        <w:left w:val="none" w:sz="0" w:space="0" w:color="auto"/>
        <w:bottom w:val="none" w:sz="0" w:space="0" w:color="auto"/>
        <w:right w:val="none" w:sz="0" w:space="0" w:color="auto"/>
      </w:divBdr>
    </w:div>
    <w:div w:id="727798050">
      <w:bodyDiv w:val="1"/>
      <w:marLeft w:val="0"/>
      <w:marRight w:val="0"/>
      <w:marTop w:val="0"/>
      <w:marBottom w:val="0"/>
      <w:divBdr>
        <w:top w:val="none" w:sz="0" w:space="0" w:color="auto"/>
        <w:left w:val="none" w:sz="0" w:space="0" w:color="auto"/>
        <w:bottom w:val="none" w:sz="0" w:space="0" w:color="auto"/>
        <w:right w:val="none" w:sz="0" w:space="0" w:color="auto"/>
      </w:divBdr>
    </w:div>
    <w:div w:id="730467814">
      <w:bodyDiv w:val="1"/>
      <w:marLeft w:val="0"/>
      <w:marRight w:val="0"/>
      <w:marTop w:val="0"/>
      <w:marBottom w:val="0"/>
      <w:divBdr>
        <w:top w:val="none" w:sz="0" w:space="0" w:color="auto"/>
        <w:left w:val="none" w:sz="0" w:space="0" w:color="auto"/>
        <w:bottom w:val="none" w:sz="0" w:space="0" w:color="auto"/>
        <w:right w:val="none" w:sz="0" w:space="0" w:color="auto"/>
      </w:divBdr>
    </w:div>
    <w:div w:id="737896455">
      <w:bodyDiv w:val="1"/>
      <w:marLeft w:val="0"/>
      <w:marRight w:val="0"/>
      <w:marTop w:val="0"/>
      <w:marBottom w:val="0"/>
      <w:divBdr>
        <w:top w:val="none" w:sz="0" w:space="0" w:color="auto"/>
        <w:left w:val="none" w:sz="0" w:space="0" w:color="auto"/>
        <w:bottom w:val="none" w:sz="0" w:space="0" w:color="auto"/>
        <w:right w:val="none" w:sz="0" w:space="0" w:color="auto"/>
      </w:divBdr>
    </w:div>
    <w:div w:id="751119513">
      <w:bodyDiv w:val="1"/>
      <w:marLeft w:val="0"/>
      <w:marRight w:val="0"/>
      <w:marTop w:val="0"/>
      <w:marBottom w:val="0"/>
      <w:divBdr>
        <w:top w:val="none" w:sz="0" w:space="0" w:color="auto"/>
        <w:left w:val="none" w:sz="0" w:space="0" w:color="auto"/>
        <w:bottom w:val="none" w:sz="0" w:space="0" w:color="auto"/>
        <w:right w:val="none" w:sz="0" w:space="0" w:color="auto"/>
      </w:divBdr>
    </w:div>
    <w:div w:id="755176433">
      <w:bodyDiv w:val="1"/>
      <w:marLeft w:val="0"/>
      <w:marRight w:val="0"/>
      <w:marTop w:val="0"/>
      <w:marBottom w:val="0"/>
      <w:divBdr>
        <w:top w:val="none" w:sz="0" w:space="0" w:color="auto"/>
        <w:left w:val="none" w:sz="0" w:space="0" w:color="auto"/>
        <w:bottom w:val="none" w:sz="0" w:space="0" w:color="auto"/>
        <w:right w:val="none" w:sz="0" w:space="0" w:color="auto"/>
      </w:divBdr>
    </w:div>
    <w:div w:id="761532236">
      <w:bodyDiv w:val="1"/>
      <w:marLeft w:val="0"/>
      <w:marRight w:val="0"/>
      <w:marTop w:val="0"/>
      <w:marBottom w:val="0"/>
      <w:divBdr>
        <w:top w:val="none" w:sz="0" w:space="0" w:color="auto"/>
        <w:left w:val="none" w:sz="0" w:space="0" w:color="auto"/>
        <w:bottom w:val="none" w:sz="0" w:space="0" w:color="auto"/>
        <w:right w:val="none" w:sz="0" w:space="0" w:color="auto"/>
      </w:divBdr>
    </w:div>
    <w:div w:id="764957477">
      <w:bodyDiv w:val="1"/>
      <w:marLeft w:val="0"/>
      <w:marRight w:val="0"/>
      <w:marTop w:val="0"/>
      <w:marBottom w:val="0"/>
      <w:divBdr>
        <w:top w:val="none" w:sz="0" w:space="0" w:color="auto"/>
        <w:left w:val="none" w:sz="0" w:space="0" w:color="auto"/>
        <w:bottom w:val="none" w:sz="0" w:space="0" w:color="auto"/>
        <w:right w:val="none" w:sz="0" w:space="0" w:color="auto"/>
      </w:divBdr>
    </w:div>
    <w:div w:id="774789524">
      <w:bodyDiv w:val="1"/>
      <w:marLeft w:val="0"/>
      <w:marRight w:val="0"/>
      <w:marTop w:val="0"/>
      <w:marBottom w:val="0"/>
      <w:divBdr>
        <w:top w:val="none" w:sz="0" w:space="0" w:color="auto"/>
        <w:left w:val="none" w:sz="0" w:space="0" w:color="auto"/>
        <w:bottom w:val="none" w:sz="0" w:space="0" w:color="auto"/>
        <w:right w:val="none" w:sz="0" w:space="0" w:color="auto"/>
      </w:divBdr>
    </w:div>
    <w:div w:id="787312164">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35725893">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24985250">
      <w:bodyDiv w:val="1"/>
      <w:marLeft w:val="0"/>
      <w:marRight w:val="0"/>
      <w:marTop w:val="0"/>
      <w:marBottom w:val="0"/>
      <w:divBdr>
        <w:top w:val="none" w:sz="0" w:space="0" w:color="auto"/>
        <w:left w:val="none" w:sz="0" w:space="0" w:color="auto"/>
        <w:bottom w:val="none" w:sz="0" w:space="0" w:color="auto"/>
        <w:right w:val="none" w:sz="0" w:space="0" w:color="auto"/>
      </w:divBdr>
    </w:div>
    <w:div w:id="1139570114">
      <w:bodyDiv w:val="1"/>
      <w:marLeft w:val="0"/>
      <w:marRight w:val="0"/>
      <w:marTop w:val="0"/>
      <w:marBottom w:val="0"/>
      <w:divBdr>
        <w:top w:val="none" w:sz="0" w:space="0" w:color="auto"/>
        <w:left w:val="none" w:sz="0" w:space="0" w:color="auto"/>
        <w:bottom w:val="none" w:sz="0" w:space="0" w:color="auto"/>
        <w:right w:val="none" w:sz="0" w:space="0" w:color="auto"/>
      </w:divBdr>
    </w:div>
    <w:div w:id="1156994985">
      <w:bodyDiv w:val="1"/>
      <w:marLeft w:val="0"/>
      <w:marRight w:val="0"/>
      <w:marTop w:val="0"/>
      <w:marBottom w:val="0"/>
      <w:divBdr>
        <w:top w:val="none" w:sz="0" w:space="0" w:color="auto"/>
        <w:left w:val="none" w:sz="0" w:space="0" w:color="auto"/>
        <w:bottom w:val="none" w:sz="0" w:space="0" w:color="auto"/>
        <w:right w:val="none" w:sz="0" w:space="0" w:color="auto"/>
      </w:divBdr>
    </w:div>
    <w:div w:id="1182551128">
      <w:bodyDiv w:val="1"/>
      <w:marLeft w:val="0"/>
      <w:marRight w:val="0"/>
      <w:marTop w:val="0"/>
      <w:marBottom w:val="0"/>
      <w:divBdr>
        <w:top w:val="none" w:sz="0" w:space="0" w:color="auto"/>
        <w:left w:val="none" w:sz="0" w:space="0" w:color="auto"/>
        <w:bottom w:val="none" w:sz="0" w:space="0" w:color="auto"/>
        <w:right w:val="none" w:sz="0" w:space="0" w:color="auto"/>
      </w:divBdr>
    </w:div>
    <w:div w:id="1186671453">
      <w:bodyDiv w:val="1"/>
      <w:marLeft w:val="0"/>
      <w:marRight w:val="0"/>
      <w:marTop w:val="0"/>
      <w:marBottom w:val="0"/>
      <w:divBdr>
        <w:top w:val="none" w:sz="0" w:space="0" w:color="auto"/>
        <w:left w:val="none" w:sz="0" w:space="0" w:color="auto"/>
        <w:bottom w:val="none" w:sz="0" w:space="0" w:color="auto"/>
        <w:right w:val="none" w:sz="0" w:space="0" w:color="auto"/>
      </w:divBdr>
    </w:div>
    <w:div w:id="1200825086">
      <w:bodyDiv w:val="1"/>
      <w:marLeft w:val="0"/>
      <w:marRight w:val="0"/>
      <w:marTop w:val="0"/>
      <w:marBottom w:val="0"/>
      <w:divBdr>
        <w:top w:val="none" w:sz="0" w:space="0" w:color="auto"/>
        <w:left w:val="none" w:sz="0" w:space="0" w:color="auto"/>
        <w:bottom w:val="none" w:sz="0" w:space="0" w:color="auto"/>
        <w:right w:val="none" w:sz="0" w:space="0" w:color="auto"/>
      </w:divBdr>
    </w:div>
    <w:div w:id="1264145629">
      <w:bodyDiv w:val="1"/>
      <w:marLeft w:val="0"/>
      <w:marRight w:val="0"/>
      <w:marTop w:val="0"/>
      <w:marBottom w:val="0"/>
      <w:divBdr>
        <w:top w:val="none" w:sz="0" w:space="0" w:color="auto"/>
        <w:left w:val="none" w:sz="0" w:space="0" w:color="auto"/>
        <w:bottom w:val="none" w:sz="0" w:space="0" w:color="auto"/>
        <w:right w:val="none" w:sz="0" w:space="0" w:color="auto"/>
      </w:divBdr>
    </w:div>
    <w:div w:id="1302464668">
      <w:bodyDiv w:val="1"/>
      <w:marLeft w:val="0"/>
      <w:marRight w:val="0"/>
      <w:marTop w:val="0"/>
      <w:marBottom w:val="0"/>
      <w:divBdr>
        <w:top w:val="none" w:sz="0" w:space="0" w:color="auto"/>
        <w:left w:val="none" w:sz="0" w:space="0" w:color="auto"/>
        <w:bottom w:val="none" w:sz="0" w:space="0" w:color="auto"/>
        <w:right w:val="none" w:sz="0" w:space="0" w:color="auto"/>
      </w:divBdr>
    </w:div>
    <w:div w:id="1303123538">
      <w:bodyDiv w:val="1"/>
      <w:marLeft w:val="0"/>
      <w:marRight w:val="0"/>
      <w:marTop w:val="0"/>
      <w:marBottom w:val="0"/>
      <w:divBdr>
        <w:top w:val="none" w:sz="0" w:space="0" w:color="auto"/>
        <w:left w:val="none" w:sz="0" w:space="0" w:color="auto"/>
        <w:bottom w:val="none" w:sz="0" w:space="0" w:color="auto"/>
        <w:right w:val="none" w:sz="0" w:space="0" w:color="auto"/>
      </w:divBdr>
    </w:div>
    <w:div w:id="1310402183">
      <w:bodyDiv w:val="1"/>
      <w:marLeft w:val="0"/>
      <w:marRight w:val="0"/>
      <w:marTop w:val="0"/>
      <w:marBottom w:val="0"/>
      <w:divBdr>
        <w:top w:val="none" w:sz="0" w:space="0" w:color="auto"/>
        <w:left w:val="none" w:sz="0" w:space="0" w:color="auto"/>
        <w:bottom w:val="none" w:sz="0" w:space="0" w:color="auto"/>
        <w:right w:val="none" w:sz="0" w:space="0" w:color="auto"/>
      </w:divBdr>
    </w:div>
    <w:div w:id="1439059849">
      <w:bodyDiv w:val="1"/>
      <w:marLeft w:val="0"/>
      <w:marRight w:val="0"/>
      <w:marTop w:val="0"/>
      <w:marBottom w:val="0"/>
      <w:divBdr>
        <w:top w:val="none" w:sz="0" w:space="0" w:color="auto"/>
        <w:left w:val="none" w:sz="0" w:space="0" w:color="auto"/>
        <w:bottom w:val="none" w:sz="0" w:space="0" w:color="auto"/>
        <w:right w:val="none" w:sz="0" w:space="0" w:color="auto"/>
      </w:divBdr>
    </w:div>
    <w:div w:id="1444299555">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59647922">
      <w:bodyDiv w:val="1"/>
      <w:marLeft w:val="0"/>
      <w:marRight w:val="0"/>
      <w:marTop w:val="0"/>
      <w:marBottom w:val="0"/>
      <w:divBdr>
        <w:top w:val="none" w:sz="0" w:space="0" w:color="auto"/>
        <w:left w:val="none" w:sz="0" w:space="0" w:color="auto"/>
        <w:bottom w:val="none" w:sz="0" w:space="0" w:color="auto"/>
        <w:right w:val="none" w:sz="0" w:space="0" w:color="auto"/>
      </w:divBdr>
    </w:div>
    <w:div w:id="1460109046">
      <w:bodyDiv w:val="1"/>
      <w:marLeft w:val="0"/>
      <w:marRight w:val="0"/>
      <w:marTop w:val="0"/>
      <w:marBottom w:val="0"/>
      <w:divBdr>
        <w:top w:val="none" w:sz="0" w:space="0" w:color="auto"/>
        <w:left w:val="none" w:sz="0" w:space="0" w:color="auto"/>
        <w:bottom w:val="none" w:sz="0" w:space="0" w:color="auto"/>
        <w:right w:val="none" w:sz="0" w:space="0" w:color="auto"/>
      </w:divBdr>
    </w:div>
    <w:div w:id="1542205713">
      <w:bodyDiv w:val="1"/>
      <w:marLeft w:val="0"/>
      <w:marRight w:val="0"/>
      <w:marTop w:val="0"/>
      <w:marBottom w:val="0"/>
      <w:divBdr>
        <w:top w:val="none" w:sz="0" w:space="0" w:color="auto"/>
        <w:left w:val="none" w:sz="0" w:space="0" w:color="auto"/>
        <w:bottom w:val="none" w:sz="0" w:space="0" w:color="auto"/>
        <w:right w:val="none" w:sz="0" w:space="0" w:color="auto"/>
      </w:divBdr>
    </w:div>
    <w:div w:id="1592547633">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3621551">
      <w:bodyDiv w:val="1"/>
      <w:marLeft w:val="0"/>
      <w:marRight w:val="0"/>
      <w:marTop w:val="0"/>
      <w:marBottom w:val="0"/>
      <w:divBdr>
        <w:top w:val="none" w:sz="0" w:space="0" w:color="auto"/>
        <w:left w:val="none" w:sz="0" w:space="0" w:color="auto"/>
        <w:bottom w:val="none" w:sz="0" w:space="0" w:color="auto"/>
        <w:right w:val="none" w:sz="0" w:space="0" w:color="auto"/>
      </w:divBdr>
    </w:div>
    <w:div w:id="1785348851">
      <w:bodyDiv w:val="1"/>
      <w:marLeft w:val="0"/>
      <w:marRight w:val="0"/>
      <w:marTop w:val="0"/>
      <w:marBottom w:val="0"/>
      <w:divBdr>
        <w:top w:val="none" w:sz="0" w:space="0" w:color="auto"/>
        <w:left w:val="none" w:sz="0" w:space="0" w:color="auto"/>
        <w:bottom w:val="none" w:sz="0" w:space="0" w:color="auto"/>
        <w:right w:val="none" w:sz="0" w:space="0" w:color="auto"/>
      </w:divBdr>
    </w:div>
    <w:div w:id="1792743831">
      <w:bodyDiv w:val="1"/>
      <w:marLeft w:val="0"/>
      <w:marRight w:val="0"/>
      <w:marTop w:val="0"/>
      <w:marBottom w:val="0"/>
      <w:divBdr>
        <w:top w:val="none" w:sz="0" w:space="0" w:color="auto"/>
        <w:left w:val="none" w:sz="0" w:space="0" w:color="auto"/>
        <w:bottom w:val="none" w:sz="0" w:space="0" w:color="auto"/>
        <w:right w:val="none" w:sz="0" w:space="0" w:color="auto"/>
      </w:divBdr>
    </w:div>
    <w:div w:id="1807503124">
      <w:bodyDiv w:val="1"/>
      <w:marLeft w:val="0"/>
      <w:marRight w:val="0"/>
      <w:marTop w:val="0"/>
      <w:marBottom w:val="0"/>
      <w:divBdr>
        <w:top w:val="none" w:sz="0" w:space="0" w:color="auto"/>
        <w:left w:val="none" w:sz="0" w:space="0" w:color="auto"/>
        <w:bottom w:val="none" w:sz="0" w:space="0" w:color="auto"/>
        <w:right w:val="none" w:sz="0" w:space="0" w:color="auto"/>
      </w:divBdr>
    </w:div>
    <w:div w:id="1812864940">
      <w:bodyDiv w:val="1"/>
      <w:marLeft w:val="0"/>
      <w:marRight w:val="0"/>
      <w:marTop w:val="0"/>
      <w:marBottom w:val="0"/>
      <w:divBdr>
        <w:top w:val="none" w:sz="0" w:space="0" w:color="auto"/>
        <w:left w:val="none" w:sz="0" w:space="0" w:color="auto"/>
        <w:bottom w:val="none" w:sz="0" w:space="0" w:color="auto"/>
        <w:right w:val="none" w:sz="0" w:space="0" w:color="auto"/>
      </w:divBdr>
    </w:div>
    <w:div w:id="1820536653">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64977788">
      <w:bodyDiv w:val="1"/>
      <w:marLeft w:val="0"/>
      <w:marRight w:val="0"/>
      <w:marTop w:val="0"/>
      <w:marBottom w:val="0"/>
      <w:divBdr>
        <w:top w:val="none" w:sz="0" w:space="0" w:color="auto"/>
        <w:left w:val="none" w:sz="0" w:space="0" w:color="auto"/>
        <w:bottom w:val="none" w:sz="0" w:space="0" w:color="auto"/>
        <w:right w:val="none" w:sz="0" w:space="0" w:color="auto"/>
      </w:divBdr>
    </w:div>
    <w:div w:id="1882011816">
      <w:bodyDiv w:val="1"/>
      <w:marLeft w:val="0"/>
      <w:marRight w:val="0"/>
      <w:marTop w:val="0"/>
      <w:marBottom w:val="0"/>
      <w:divBdr>
        <w:top w:val="none" w:sz="0" w:space="0" w:color="auto"/>
        <w:left w:val="none" w:sz="0" w:space="0" w:color="auto"/>
        <w:bottom w:val="none" w:sz="0" w:space="0" w:color="auto"/>
        <w:right w:val="none" w:sz="0" w:space="0" w:color="auto"/>
      </w:divBdr>
    </w:div>
    <w:div w:id="1891065624">
      <w:bodyDiv w:val="1"/>
      <w:marLeft w:val="0"/>
      <w:marRight w:val="0"/>
      <w:marTop w:val="0"/>
      <w:marBottom w:val="0"/>
      <w:divBdr>
        <w:top w:val="none" w:sz="0" w:space="0" w:color="auto"/>
        <w:left w:val="none" w:sz="0" w:space="0" w:color="auto"/>
        <w:bottom w:val="none" w:sz="0" w:space="0" w:color="auto"/>
        <w:right w:val="none" w:sz="0" w:space="0" w:color="auto"/>
      </w:divBdr>
    </w:div>
    <w:div w:id="1951623950">
      <w:bodyDiv w:val="1"/>
      <w:marLeft w:val="0"/>
      <w:marRight w:val="0"/>
      <w:marTop w:val="0"/>
      <w:marBottom w:val="0"/>
      <w:divBdr>
        <w:top w:val="none" w:sz="0" w:space="0" w:color="auto"/>
        <w:left w:val="none" w:sz="0" w:space="0" w:color="auto"/>
        <w:bottom w:val="none" w:sz="0" w:space="0" w:color="auto"/>
        <w:right w:val="none" w:sz="0" w:space="0" w:color="auto"/>
      </w:divBdr>
    </w:div>
    <w:div w:id="1955088484">
      <w:bodyDiv w:val="1"/>
      <w:marLeft w:val="0"/>
      <w:marRight w:val="0"/>
      <w:marTop w:val="0"/>
      <w:marBottom w:val="0"/>
      <w:divBdr>
        <w:top w:val="none" w:sz="0" w:space="0" w:color="auto"/>
        <w:left w:val="none" w:sz="0" w:space="0" w:color="auto"/>
        <w:bottom w:val="none" w:sz="0" w:space="0" w:color="auto"/>
        <w:right w:val="none" w:sz="0" w:space="0" w:color="auto"/>
      </w:divBdr>
    </w:div>
    <w:div w:id="1966080609">
      <w:bodyDiv w:val="1"/>
      <w:marLeft w:val="0"/>
      <w:marRight w:val="0"/>
      <w:marTop w:val="0"/>
      <w:marBottom w:val="0"/>
      <w:divBdr>
        <w:top w:val="none" w:sz="0" w:space="0" w:color="auto"/>
        <w:left w:val="none" w:sz="0" w:space="0" w:color="auto"/>
        <w:bottom w:val="none" w:sz="0" w:space="0" w:color="auto"/>
        <w:right w:val="none" w:sz="0" w:space="0" w:color="auto"/>
      </w:divBdr>
    </w:div>
    <w:div w:id="1971284228">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79651103">
      <w:bodyDiv w:val="1"/>
      <w:marLeft w:val="0"/>
      <w:marRight w:val="0"/>
      <w:marTop w:val="0"/>
      <w:marBottom w:val="0"/>
      <w:divBdr>
        <w:top w:val="none" w:sz="0" w:space="0" w:color="auto"/>
        <w:left w:val="none" w:sz="0" w:space="0" w:color="auto"/>
        <w:bottom w:val="none" w:sz="0" w:space="0" w:color="auto"/>
        <w:right w:val="none" w:sz="0" w:space="0" w:color="auto"/>
      </w:divBdr>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92639441">
      <w:bodyDiv w:val="1"/>
      <w:marLeft w:val="0"/>
      <w:marRight w:val="0"/>
      <w:marTop w:val="0"/>
      <w:marBottom w:val="0"/>
      <w:divBdr>
        <w:top w:val="none" w:sz="0" w:space="0" w:color="auto"/>
        <w:left w:val="none" w:sz="0" w:space="0" w:color="auto"/>
        <w:bottom w:val="none" w:sz="0" w:space="0" w:color="auto"/>
        <w:right w:val="none" w:sz="0" w:space="0" w:color="auto"/>
      </w:divBdr>
    </w:div>
    <w:div w:id="2004580062">
      <w:bodyDiv w:val="1"/>
      <w:marLeft w:val="0"/>
      <w:marRight w:val="0"/>
      <w:marTop w:val="0"/>
      <w:marBottom w:val="0"/>
      <w:divBdr>
        <w:top w:val="none" w:sz="0" w:space="0" w:color="auto"/>
        <w:left w:val="none" w:sz="0" w:space="0" w:color="auto"/>
        <w:bottom w:val="none" w:sz="0" w:space="0" w:color="auto"/>
        <w:right w:val="none" w:sz="0" w:space="0" w:color="auto"/>
      </w:divBdr>
    </w:div>
    <w:div w:id="2034916969">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58164068">
      <w:bodyDiv w:val="1"/>
      <w:marLeft w:val="0"/>
      <w:marRight w:val="0"/>
      <w:marTop w:val="0"/>
      <w:marBottom w:val="0"/>
      <w:divBdr>
        <w:top w:val="none" w:sz="0" w:space="0" w:color="auto"/>
        <w:left w:val="none" w:sz="0" w:space="0" w:color="auto"/>
        <w:bottom w:val="none" w:sz="0" w:space="0" w:color="auto"/>
        <w:right w:val="none" w:sz="0" w:space="0" w:color="auto"/>
      </w:divBdr>
    </w:div>
    <w:div w:id="2114864636">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 w:id="21448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se.com.cn/"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MS Gothic">
    <w:altName w:val="ＭＳ ゴシック"/>
    <w:panose1 w:val="020B0609070205080204"/>
    <w:charset w:val="80"/>
    <w:family w:val="modern"/>
    <w:pitch w:val="fixed"/>
    <w:sig w:usb0="E00002FF" w:usb1="6AC7FDFB" w:usb2="08000012" w:usb3="00000000" w:csb0="0002009F"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1F65"/>
    <w:rsid w:val="000633F4"/>
    <w:rsid w:val="00063737"/>
    <w:rsid w:val="00063874"/>
    <w:rsid w:val="00063A46"/>
    <w:rsid w:val="00063CC6"/>
    <w:rsid w:val="00065B5A"/>
    <w:rsid w:val="000667C2"/>
    <w:rsid w:val="00067DCC"/>
    <w:rsid w:val="00070ACB"/>
    <w:rsid w:val="00070BF0"/>
    <w:rsid w:val="00076D57"/>
    <w:rsid w:val="0007717F"/>
    <w:rsid w:val="00077530"/>
    <w:rsid w:val="00077591"/>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761"/>
    <w:rsid w:val="000B5C82"/>
    <w:rsid w:val="000C50BC"/>
    <w:rsid w:val="000C5E8F"/>
    <w:rsid w:val="000C5F2F"/>
    <w:rsid w:val="000C656D"/>
    <w:rsid w:val="000D0276"/>
    <w:rsid w:val="000E18BB"/>
    <w:rsid w:val="000E3728"/>
    <w:rsid w:val="000E5940"/>
    <w:rsid w:val="000E7091"/>
    <w:rsid w:val="000E7B4D"/>
    <w:rsid w:val="000F0BE1"/>
    <w:rsid w:val="000F0F95"/>
    <w:rsid w:val="000F147D"/>
    <w:rsid w:val="000F3B57"/>
    <w:rsid w:val="000F41A3"/>
    <w:rsid w:val="000F440D"/>
    <w:rsid w:val="000F597A"/>
    <w:rsid w:val="000F7993"/>
    <w:rsid w:val="001002C0"/>
    <w:rsid w:val="00101C5F"/>
    <w:rsid w:val="00101EE7"/>
    <w:rsid w:val="00103415"/>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00BB"/>
    <w:rsid w:val="00151EE9"/>
    <w:rsid w:val="00152DC3"/>
    <w:rsid w:val="00152F0F"/>
    <w:rsid w:val="0015578A"/>
    <w:rsid w:val="00156761"/>
    <w:rsid w:val="00157128"/>
    <w:rsid w:val="00162B35"/>
    <w:rsid w:val="00165D2C"/>
    <w:rsid w:val="00167914"/>
    <w:rsid w:val="00167B4F"/>
    <w:rsid w:val="001705F9"/>
    <w:rsid w:val="001722CC"/>
    <w:rsid w:val="001752FF"/>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C3F"/>
    <w:rsid w:val="001C18E2"/>
    <w:rsid w:val="001C2312"/>
    <w:rsid w:val="001C6758"/>
    <w:rsid w:val="001D261F"/>
    <w:rsid w:val="001D2ED1"/>
    <w:rsid w:val="001E2A87"/>
    <w:rsid w:val="001E649A"/>
    <w:rsid w:val="001E6954"/>
    <w:rsid w:val="001E7AC2"/>
    <w:rsid w:val="001F792E"/>
    <w:rsid w:val="001F7AEB"/>
    <w:rsid w:val="00202BF5"/>
    <w:rsid w:val="00203E4B"/>
    <w:rsid w:val="002040F5"/>
    <w:rsid w:val="002118F6"/>
    <w:rsid w:val="00214451"/>
    <w:rsid w:val="002157E5"/>
    <w:rsid w:val="002203AB"/>
    <w:rsid w:val="00222C1F"/>
    <w:rsid w:val="00223F84"/>
    <w:rsid w:val="002318AF"/>
    <w:rsid w:val="00233113"/>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5510"/>
    <w:rsid w:val="0026700C"/>
    <w:rsid w:val="00267758"/>
    <w:rsid w:val="0027269C"/>
    <w:rsid w:val="00272C5E"/>
    <w:rsid w:val="00277A8A"/>
    <w:rsid w:val="002806A5"/>
    <w:rsid w:val="00282709"/>
    <w:rsid w:val="002832C1"/>
    <w:rsid w:val="00291691"/>
    <w:rsid w:val="002939B4"/>
    <w:rsid w:val="00295B2D"/>
    <w:rsid w:val="00296AA3"/>
    <w:rsid w:val="002A01D2"/>
    <w:rsid w:val="002A047F"/>
    <w:rsid w:val="002A133C"/>
    <w:rsid w:val="002A1B3D"/>
    <w:rsid w:val="002A3D43"/>
    <w:rsid w:val="002A783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333AF"/>
    <w:rsid w:val="003350E7"/>
    <w:rsid w:val="00335DE6"/>
    <w:rsid w:val="00342477"/>
    <w:rsid w:val="00343D04"/>
    <w:rsid w:val="00344D91"/>
    <w:rsid w:val="00347369"/>
    <w:rsid w:val="00353AE0"/>
    <w:rsid w:val="00356A92"/>
    <w:rsid w:val="00357D61"/>
    <w:rsid w:val="00363E3B"/>
    <w:rsid w:val="0037315D"/>
    <w:rsid w:val="00374D45"/>
    <w:rsid w:val="00377616"/>
    <w:rsid w:val="003804EA"/>
    <w:rsid w:val="00381BC0"/>
    <w:rsid w:val="00382F4F"/>
    <w:rsid w:val="00385249"/>
    <w:rsid w:val="00386864"/>
    <w:rsid w:val="0039064D"/>
    <w:rsid w:val="003908FA"/>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5F2"/>
    <w:rsid w:val="00442E13"/>
    <w:rsid w:val="0044731E"/>
    <w:rsid w:val="00447E3B"/>
    <w:rsid w:val="004506BE"/>
    <w:rsid w:val="00452790"/>
    <w:rsid w:val="004533D1"/>
    <w:rsid w:val="00455499"/>
    <w:rsid w:val="00455B73"/>
    <w:rsid w:val="00455C0C"/>
    <w:rsid w:val="004565C9"/>
    <w:rsid w:val="00457596"/>
    <w:rsid w:val="00462366"/>
    <w:rsid w:val="004629D5"/>
    <w:rsid w:val="00470F61"/>
    <w:rsid w:val="004714A5"/>
    <w:rsid w:val="004714D5"/>
    <w:rsid w:val="004719CF"/>
    <w:rsid w:val="0047340A"/>
    <w:rsid w:val="00477BCF"/>
    <w:rsid w:val="004808A5"/>
    <w:rsid w:val="00480CD1"/>
    <w:rsid w:val="0048763F"/>
    <w:rsid w:val="00487A62"/>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1CD8"/>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401F"/>
    <w:rsid w:val="004F5900"/>
    <w:rsid w:val="004F6216"/>
    <w:rsid w:val="004F6AED"/>
    <w:rsid w:val="004F7002"/>
    <w:rsid w:val="005027B4"/>
    <w:rsid w:val="005027F0"/>
    <w:rsid w:val="00503995"/>
    <w:rsid w:val="00504773"/>
    <w:rsid w:val="00506383"/>
    <w:rsid w:val="005068BC"/>
    <w:rsid w:val="005127FE"/>
    <w:rsid w:val="0051343C"/>
    <w:rsid w:val="00516162"/>
    <w:rsid w:val="00516D73"/>
    <w:rsid w:val="00520485"/>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3122"/>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56BC"/>
    <w:rsid w:val="0058588D"/>
    <w:rsid w:val="0059545D"/>
    <w:rsid w:val="005A2E6F"/>
    <w:rsid w:val="005A6D6C"/>
    <w:rsid w:val="005A6ED8"/>
    <w:rsid w:val="005B2C3C"/>
    <w:rsid w:val="005B3CB6"/>
    <w:rsid w:val="005B5439"/>
    <w:rsid w:val="005C028E"/>
    <w:rsid w:val="005C2D90"/>
    <w:rsid w:val="005C4B09"/>
    <w:rsid w:val="005C5DA2"/>
    <w:rsid w:val="005D3DC0"/>
    <w:rsid w:val="005D64A0"/>
    <w:rsid w:val="005D6837"/>
    <w:rsid w:val="005D6C4C"/>
    <w:rsid w:val="005E2D1E"/>
    <w:rsid w:val="005E3B88"/>
    <w:rsid w:val="005E4703"/>
    <w:rsid w:val="005E61F9"/>
    <w:rsid w:val="005E63F7"/>
    <w:rsid w:val="005E7CE3"/>
    <w:rsid w:val="005F0430"/>
    <w:rsid w:val="005F1E03"/>
    <w:rsid w:val="005F3BA5"/>
    <w:rsid w:val="005F589F"/>
    <w:rsid w:val="005F5C28"/>
    <w:rsid w:val="006008DC"/>
    <w:rsid w:val="00601FDC"/>
    <w:rsid w:val="0060301F"/>
    <w:rsid w:val="00610B71"/>
    <w:rsid w:val="006126EC"/>
    <w:rsid w:val="006177B0"/>
    <w:rsid w:val="00617EEA"/>
    <w:rsid w:val="0062450B"/>
    <w:rsid w:val="00624AF3"/>
    <w:rsid w:val="00626F2D"/>
    <w:rsid w:val="00626F33"/>
    <w:rsid w:val="006271F1"/>
    <w:rsid w:val="00627316"/>
    <w:rsid w:val="00632279"/>
    <w:rsid w:val="00640DE1"/>
    <w:rsid w:val="0064157C"/>
    <w:rsid w:val="006416B8"/>
    <w:rsid w:val="006433CC"/>
    <w:rsid w:val="00643FA8"/>
    <w:rsid w:val="00644566"/>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6119"/>
    <w:rsid w:val="0068287F"/>
    <w:rsid w:val="0069152F"/>
    <w:rsid w:val="00696D0B"/>
    <w:rsid w:val="006979F0"/>
    <w:rsid w:val="006A05A7"/>
    <w:rsid w:val="006A20D1"/>
    <w:rsid w:val="006A2991"/>
    <w:rsid w:val="006A6E01"/>
    <w:rsid w:val="006A7E2E"/>
    <w:rsid w:val="006B1968"/>
    <w:rsid w:val="006B25FE"/>
    <w:rsid w:val="006B2F1C"/>
    <w:rsid w:val="006B2F7C"/>
    <w:rsid w:val="006B428F"/>
    <w:rsid w:val="006B448D"/>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1627"/>
    <w:rsid w:val="00712509"/>
    <w:rsid w:val="0071327A"/>
    <w:rsid w:val="007172CA"/>
    <w:rsid w:val="00731723"/>
    <w:rsid w:val="00732BBD"/>
    <w:rsid w:val="00734566"/>
    <w:rsid w:val="00735138"/>
    <w:rsid w:val="007355F3"/>
    <w:rsid w:val="00740175"/>
    <w:rsid w:val="00742B8F"/>
    <w:rsid w:val="007433AC"/>
    <w:rsid w:val="00743F53"/>
    <w:rsid w:val="0074600A"/>
    <w:rsid w:val="007534BD"/>
    <w:rsid w:val="00753789"/>
    <w:rsid w:val="0075396A"/>
    <w:rsid w:val="007571F3"/>
    <w:rsid w:val="00760883"/>
    <w:rsid w:val="00764A07"/>
    <w:rsid w:val="00765FF6"/>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A6141"/>
    <w:rsid w:val="007B135F"/>
    <w:rsid w:val="007B1B69"/>
    <w:rsid w:val="007B4384"/>
    <w:rsid w:val="007B5F58"/>
    <w:rsid w:val="007C0882"/>
    <w:rsid w:val="007C1043"/>
    <w:rsid w:val="007C4BE1"/>
    <w:rsid w:val="007C57B7"/>
    <w:rsid w:val="007D0113"/>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16AB"/>
    <w:rsid w:val="008718D8"/>
    <w:rsid w:val="00873818"/>
    <w:rsid w:val="00873F7F"/>
    <w:rsid w:val="00874239"/>
    <w:rsid w:val="00877A6D"/>
    <w:rsid w:val="00882006"/>
    <w:rsid w:val="00884EC1"/>
    <w:rsid w:val="00885BC5"/>
    <w:rsid w:val="00886903"/>
    <w:rsid w:val="00890F00"/>
    <w:rsid w:val="00891373"/>
    <w:rsid w:val="0089283A"/>
    <w:rsid w:val="008929F2"/>
    <w:rsid w:val="0089696C"/>
    <w:rsid w:val="00897A46"/>
    <w:rsid w:val="008A12DA"/>
    <w:rsid w:val="008A5DB2"/>
    <w:rsid w:val="008B1A1A"/>
    <w:rsid w:val="008B1FF2"/>
    <w:rsid w:val="008B231B"/>
    <w:rsid w:val="008B4BFE"/>
    <w:rsid w:val="008B691B"/>
    <w:rsid w:val="008C255E"/>
    <w:rsid w:val="008C3D5E"/>
    <w:rsid w:val="008C78BB"/>
    <w:rsid w:val="008D4FC7"/>
    <w:rsid w:val="008D59A1"/>
    <w:rsid w:val="008E0178"/>
    <w:rsid w:val="008E0994"/>
    <w:rsid w:val="008E42C5"/>
    <w:rsid w:val="008F0B49"/>
    <w:rsid w:val="008F16CD"/>
    <w:rsid w:val="008F3574"/>
    <w:rsid w:val="008F4EA3"/>
    <w:rsid w:val="009036E4"/>
    <w:rsid w:val="00904A3E"/>
    <w:rsid w:val="00904B95"/>
    <w:rsid w:val="009050AC"/>
    <w:rsid w:val="00906D82"/>
    <w:rsid w:val="009078EE"/>
    <w:rsid w:val="00907A65"/>
    <w:rsid w:val="00907FBD"/>
    <w:rsid w:val="00910497"/>
    <w:rsid w:val="00913362"/>
    <w:rsid w:val="00916593"/>
    <w:rsid w:val="00916DBA"/>
    <w:rsid w:val="009215B7"/>
    <w:rsid w:val="00921CE2"/>
    <w:rsid w:val="00922EF8"/>
    <w:rsid w:val="009242EA"/>
    <w:rsid w:val="00924381"/>
    <w:rsid w:val="0093045C"/>
    <w:rsid w:val="009314BE"/>
    <w:rsid w:val="00932281"/>
    <w:rsid w:val="009322BA"/>
    <w:rsid w:val="00934D2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0F49"/>
    <w:rsid w:val="00A01D8D"/>
    <w:rsid w:val="00A02BBC"/>
    <w:rsid w:val="00A02CA0"/>
    <w:rsid w:val="00A02ED9"/>
    <w:rsid w:val="00A044B5"/>
    <w:rsid w:val="00A04892"/>
    <w:rsid w:val="00A04BB1"/>
    <w:rsid w:val="00A04D69"/>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0499"/>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A407F"/>
    <w:rsid w:val="00AA4A42"/>
    <w:rsid w:val="00AB0F34"/>
    <w:rsid w:val="00AB22E0"/>
    <w:rsid w:val="00AB3FDB"/>
    <w:rsid w:val="00AB431D"/>
    <w:rsid w:val="00AB49FC"/>
    <w:rsid w:val="00AB4F81"/>
    <w:rsid w:val="00AB7DCC"/>
    <w:rsid w:val="00AC3C53"/>
    <w:rsid w:val="00AC5F56"/>
    <w:rsid w:val="00AC65C2"/>
    <w:rsid w:val="00AC7870"/>
    <w:rsid w:val="00AD1DD9"/>
    <w:rsid w:val="00AD55AC"/>
    <w:rsid w:val="00AE09D4"/>
    <w:rsid w:val="00AE33B7"/>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31CF"/>
    <w:rsid w:val="00B355DA"/>
    <w:rsid w:val="00B35B8F"/>
    <w:rsid w:val="00B421E5"/>
    <w:rsid w:val="00B426EF"/>
    <w:rsid w:val="00B4425C"/>
    <w:rsid w:val="00B45568"/>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1785"/>
    <w:rsid w:val="00B84141"/>
    <w:rsid w:val="00B84645"/>
    <w:rsid w:val="00B85C61"/>
    <w:rsid w:val="00B917D9"/>
    <w:rsid w:val="00B94B8B"/>
    <w:rsid w:val="00BA1623"/>
    <w:rsid w:val="00BA3F3A"/>
    <w:rsid w:val="00BA45EF"/>
    <w:rsid w:val="00BB2D98"/>
    <w:rsid w:val="00BB2FE6"/>
    <w:rsid w:val="00BB32B4"/>
    <w:rsid w:val="00BB64AF"/>
    <w:rsid w:val="00BC285D"/>
    <w:rsid w:val="00BC37E4"/>
    <w:rsid w:val="00BC44A2"/>
    <w:rsid w:val="00BC6582"/>
    <w:rsid w:val="00BD038E"/>
    <w:rsid w:val="00BD1760"/>
    <w:rsid w:val="00BD272F"/>
    <w:rsid w:val="00BD2DA7"/>
    <w:rsid w:val="00BD32C6"/>
    <w:rsid w:val="00BE0542"/>
    <w:rsid w:val="00BE326D"/>
    <w:rsid w:val="00BE5E61"/>
    <w:rsid w:val="00BF2714"/>
    <w:rsid w:val="00BF278F"/>
    <w:rsid w:val="00BF2A9F"/>
    <w:rsid w:val="00BF5D15"/>
    <w:rsid w:val="00BF7208"/>
    <w:rsid w:val="00C003A4"/>
    <w:rsid w:val="00C018C9"/>
    <w:rsid w:val="00C054C7"/>
    <w:rsid w:val="00C0767E"/>
    <w:rsid w:val="00C078B0"/>
    <w:rsid w:val="00C100A3"/>
    <w:rsid w:val="00C10164"/>
    <w:rsid w:val="00C15DC5"/>
    <w:rsid w:val="00C16784"/>
    <w:rsid w:val="00C16A2C"/>
    <w:rsid w:val="00C20CD3"/>
    <w:rsid w:val="00C23E2C"/>
    <w:rsid w:val="00C23EC6"/>
    <w:rsid w:val="00C25709"/>
    <w:rsid w:val="00C2637F"/>
    <w:rsid w:val="00C3021A"/>
    <w:rsid w:val="00C307D6"/>
    <w:rsid w:val="00C30B4B"/>
    <w:rsid w:val="00C31799"/>
    <w:rsid w:val="00C3290A"/>
    <w:rsid w:val="00C360F6"/>
    <w:rsid w:val="00C36EEA"/>
    <w:rsid w:val="00C371D5"/>
    <w:rsid w:val="00C41406"/>
    <w:rsid w:val="00C43F05"/>
    <w:rsid w:val="00C43FC2"/>
    <w:rsid w:val="00C4516C"/>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AAC"/>
    <w:rsid w:val="00C87130"/>
    <w:rsid w:val="00C953FB"/>
    <w:rsid w:val="00C960F7"/>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0870"/>
    <w:rsid w:val="00D21CC4"/>
    <w:rsid w:val="00D22C1E"/>
    <w:rsid w:val="00D27E80"/>
    <w:rsid w:val="00D31746"/>
    <w:rsid w:val="00D323FD"/>
    <w:rsid w:val="00D3384A"/>
    <w:rsid w:val="00D33CC1"/>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3C84"/>
    <w:rsid w:val="00D94305"/>
    <w:rsid w:val="00D945A7"/>
    <w:rsid w:val="00D9649C"/>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4CDB"/>
    <w:rsid w:val="00DD6A35"/>
    <w:rsid w:val="00DD7C5E"/>
    <w:rsid w:val="00DE02C2"/>
    <w:rsid w:val="00DE273C"/>
    <w:rsid w:val="00DE3145"/>
    <w:rsid w:val="00DE68D4"/>
    <w:rsid w:val="00DE7148"/>
    <w:rsid w:val="00DF0149"/>
    <w:rsid w:val="00DF0AA5"/>
    <w:rsid w:val="00DF100E"/>
    <w:rsid w:val="00DF64A7"/>
    <w:rsid w:val="00DF6DB3"/>
    <w:rsid w:val="00DF7366"/>
    <w:rsid w:val="00E00C93"/>
    <w:rsid w:val="00E02EBD"/>
    <w:rsid w:val="00E0415A"/>
    <w:rsid w:val="00E11CBA"/>
    <w:rsid w:val="00E1473C"/>
    <w:rsid w:val="00E1571C"/>
    <w:rsid w:val="00E15924"/>
    <w:rsid w:val="00E17B79"/>
    <w:rsid w:val="00E22970"/>
    <w:rsid w:val="00E22EA6"/>
    <w:rsid w:val="00E24D31"/>
    <w:rsid w:val="00E30789"/>
    <w:rsid w:val="00E3194B"/>
    <w:rsid w:val="00E33C52"/>
    <w:rsid w:val="00E33FB8"/>
    <w:rsid w:val="00E35136"/>
    <w:rsid w:val="00E40A31"/>
    <w:rsid w:val="00E40CE8"/>
    <w:rsid w:val="00E42BE9"/>
    <w:rsid w:val="00E45DB2"/>
    <w:rsid w:val="00E45E79"/>
    <w:rsid w:val="00E46646"/>
    <w:rsid w:val="00E50E43"/>
    <w:rsid w:val="00E51CC8"/>
    <w:rsid w:val="00E525E5"/>
    <w:rsid w:val="00E533AE"/>
    <w:rsid w:val="00E6177C"/>
    <w:rsid w:val="00E66266"/>
    <w:rsid w:val="00E70071"/>
    <w:rsid w:val="00E71DB2"/>
    <w:rsid w:val="00E750F1"/>
    <w:rsid w:val="00E75506"/>
    <w:rsid w:val="00E80852"/>
    <w:rsid w:val="00E822A7"/>
    <w:rsid w:val="00E83CCB"/>
    <w:rsid w:val="00E86DC6"/>
    <w:rsid w:val="00E87146"/>
    <w:rsid w:val="00E91C6E"/>
    <w:rsid w:val="00E92645"/>
    <w:rsid w:val="00E928CB"/>
    <w:rsid w:val="00E9294F"/>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27AD3"/>
    <w:rsid w:val="00F303F9"/>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29F2"/>
    <w:rPr>
      <w:color w:val="808080"/>
    </w:rPr>
  </w:style>
  <w:style w:type="paragraph" w:customStyle="1" w:styleId="ABF6BE0C84C54E728385CA4339644822">
    <w:name w:val="ABF6BE0C84C54E728385CA4339644822"/>
    <w:rsid w:val="009322BA"/>
    <w:pPr>
      <w:widowControl w:val="0"/>
      <w:jc w:val="both"/>
    </w:pPr>
  </w:style>
  <w:style w:type="paragraph" w:customStyle="1" w:styleId="3F0611B3FDAF4A0DA29784C3ECAD05CC">
    <w:name w:val="3F0611B3FDAF4A0DA29784C3ECAD05CC"/>
    <w:rsid w:val="009322BA"/>
    <w:pPr>
      <w:widowControl w:val="0"/>
      <w:jc w:val="both"/>
    </w:pPr>
  </w:style>
  <w:style w:type="paragraph" w:customStyle="1" w:styleId="4140FCE76EB542CDB1DDC659AC06A3E6">
    <w:name w:val="4140FCE76EB542CDB1DDC659AC06A3E6"/>
    <w:rsid w:val="009322BA"/>
    <w:pPr>
      <w:widowControl w:val="0"/>
      <w:jc w:val="both"/>
    </w:pPr>
  </w:style>
  <w:style w:type="paragraph" w:customStyle="1" w:styleId="7323BCBE8EDE4F1B90D00773928058FD">
    <w:name w:val="7323BCBE8EDE4F1B90D00773928058FD"/>
    <w:rsid w:val="009322BA"/>
    <w:pPr>
      <w:widowControl w:val="0"/>
      <w:jc w:val="both"/>
    </w:pPr>
  </w:style>
  <w:style w:type="paragraph" w:customStyle="1" w:styleId="E5B335F9289B44498C802C1F93B31C05">
    <w:name w:val="E5B335F9289B44498C802C1F93B31C05"/>
    <w:rsid w:val="009322BA"/>
    <w:pPr>
      <w:widowControl w:val="0"/>
      <w:jc w:val="both"/>
    </w:pPr>
  </w:style>
  <w:style w:type="paragraph" w:customStyle="1" w:styleId="98587F82797345AABEBA8D108AAB7CEA">
    <w:name w:val="98587F82797345AABEBA8D108AAB7CEA"/>
    <w:rsid w:val="00E24D31"/>
    <w:pPr>
      <w:widowControl w:val="0"/>
      <w:jc w:val="both"/>
    </w:pPr>
  </w:style>
  <w:style w:type="paragraph" w:customStyle="1" w:styleId="2FEF8414F3FE49848EA57403F82A4313">
    <w:name w:val="2FEF8414F3FE49848EA57403F82A4313"/>
    <w:rsid w:val="00E24D31"/>
    <w:pPr>
      <w:widowControl w:val="0"/>
      <w:jc w:val="both"/>
    </w:pPr>
  </w:style>
  <w:style w:type="paragraph" w:customStyle="1" w:styleId="D0A88FB35F444E619D601BC8D2CEE532">
    <w:name w:val="D0A88FB35F444E619D601BC8D2CEE532"/>
    <w:rsid w:val="00E24D31"/>
    <w:pPr>
      <w:widowControl w:val="0"/>
      <w:jc w:val="both"/>
    </w:pPr>
  </w:style>
  <w:style w:type="paragraph" w:customStyle="1" w:styleId="065C0A4BE8974B0CAF8F8E33BE363325">
    <w:name w:val="065C0A4BE8974B0CAF8F8E33BE363325"/>
    <w:rsid w:val="00E24D31"/>
    <w:pPr>
      <w:widowControl w:val="0"/>
      <w:jc w:val="both"/>
    </w:pPr>
  </w:style>
  <w:style w:type="paragraph" w:customStyle="1" w:styleId="7B85ABEC743C492687433E14BBD8B5BA">
    <w:name w:val="7B85ABEC743C492687433E14BBD8B5BA"/>
    <w:rsid w:val="00E51CC8"/>
    <w:pPr>
      <w:widowControl w:val="0"/>
      <w:jc w:val="both"/>
    </w:pPr>
  </w:style>
  <w:style w:type="paragraph" w:customStyle="1" w:styleId="6060586C814040E68B3FFC233C0C7EB9">
    <w:name w:val="6060586C814040E68B3FFC233C0C7EB9"/>
    <w:rsid w:val="00E51CC8"/>
    <w:pPr>
      <w:widowControl w:val="0"/>
      <w:jc w:val="both"/>
    </w:pPr>
  </w:style>
  <w:style w:type="paragraph" w:customStyle="1" w:styleId="97F6F5457D684C318108A2CCC0AB7FB4">
    <w:name w:val="97F6F5457D684C318108A2CCC0AB7FB4"/>
    <w:rsid w:val="00E51CC8"/>
    <w:pPr>
      <w:widowControl w:val="0"/>
      <w:jc w:val="both"/>
    </w:pPr>
  </w:style>
  <w:style w:type="paragraph" w:customStyle="1" w:styleId="40E67E33701B460489929DE9560F4039">
    <w:name w:val="40E67E33701B460489929DE9560F4039"/>
    <w:rsid w:val="00A60499"/>
    <w:pPr>
      <w:widowControl w:val="0"/>
      <w:jc w:val="both"/>
    </w:pPr>
  </w:style>
  <w:style w:type="paragraph" w:customStyle="1" w:styleId="5A87B8DC243D4C1895BE13ED03983970">
    <w:name w:val="5A87B8DC243D4C1895BE13ED03983970"/>
    <w:rsid w:val="00A60499"/>
    <w:pPr>
      <w:widowControl w:val="0"/>
      <w:jc w:val="both"/>
    </w:pPr>
  </w:style>
  <w:style w:type="paragraph" w:customStyle="1" w:styleId="12AB4530596C44D99EDC53C093FD36D3">
    <w:name w:val="12AB4530596C44D99EDC53C093FD36D3"/>
    <w:rsid w:val="00A60499"/>
    <w:pPr>
      <w:widowControl w:val="0"/>
      <w:jc w:val="both"/>
    </w:pPr>
  </w:style>
  <w:style w:type="paragraph" w:customStyle="1" w:styleId="62C7CD92EAF446D2A265812B57FE9C7E">
    <w:name w:val="62C7CD92EAF446D2A265812B57FE9C7E"/>
    <w:rsid w:val="00516162"/>
    <w:pPr>
      <w:widowControl w:val="0"/>
      <w:jc w:val="both"/>
    </w:pPr>
  </w:style>
  <w:style w:type="paragraph" w:customStyle="1" w:styleId="DDFF4B290B9544BD999819D6FE48D7C3">
    <w:name w:val="DDFF4B290B9544BD999819D6FE48D7C3"/>
    <w:rsid w:val="0051343C"/>
    <w:pPr>
      <w:widowControl w:val="0"/>
      <w:jc w:val="both"/>
    </w:pPr>
  </w:style>
  <w:style w:type="paragraph" w:customStyle="1" w:styleId="52B171A1261E4B7F90BB95BC9A439718">
    <w:name w:val="52B171A1261E4B7F90BB95BC9A439718"/>
    <w:rsid w:val="0051343C"/>
    <w:pPr>
      <w:widowControl w:val="0"/>
      <w:jc w:val="both"/>
    </w:pPr>
  </w:style>
  <w:style w:type="paragraph" w:customStyle="1" w:styleId="8157B59633604075B70817CCF1B48BE7">
    <w:name w:val="8157B59633604075B70817CCF1B48BE7"/>
    <w:rsid w:val="003350E7"/>
    <w:pPr>
      <w:widowControl w:val="0"/>
      <w:jc w:val="both"/>
    </w:pPr>
  </w:style>
  <w:style w:type="paragraph" w:customStyle="1" w:styleId="485C747951FF4F8387A69F0BD1C0A93B">
    <w:name w:val="485C747951FF4F8387A69F0BD1C0A93B"/>
    <w:rsid w:val="003350E7"/>
    <w:pPr>
      <w:widowControl w:val="0"/>
      <w:jc w:val="both"/>
    </w:pPr>
  </w:style>
  <w:style w:type="paragraph" w:customStyle="1" w:styleId="9F30251AF99049A7937DC03C46DE82C6">
    <w:name w:val="9F30251AF99049A7937DC03C46DE82C6"/>
    <w:rsid w:val="00C960F7"/>
    <w:pPr>
      <w:widowControl w:val="0"/>
      <w:jc w:val="both"/>
    </w:pPr>
  </w:style>
  <w:style w:type="paragraph" w:customStyle="1" w:styleId="E7798EF4ADD841DA8D5AB555F2B97BB8">
    <w:name w:val="E7798EF4ADD841DA8D5AB555F2B97BB8"/>
    <w:rsid w:val="00C960F7"/>
    <w:pPr>
      <w:widowControl w:val="0"/>
      <w:jc w:val="both"/>
    </w:pPr>
  </w:style>
  <w:style w:type="paragraph" w:customStyle="1" w:styleId="06883373D98D4AD08EA0632E907CD716">
    <w:name w:val="06883373D98D4AD08EA0632E907CD716"/>
    <w:rsid w:val="008929F2"/>
    <w:pPr>
      <w:widowControl w:val="0"/>
      <w:jc w:val="both"/>
    </w:pPr>
  </w:style>
  <w:style w:type="paragraph" w:customStyle="1" w:styleId="5018D995C3F24C8095E48FE09ED81020">
    <w:name w:val="5018D995C3F24C8095E48FE09ED81020"/>
    <w:rsid w:val="008929F2"/>
    <w:pPr>
      <w:widowControl w:val="0"/>
      <w:jc w:val="both"/>
    </w:pPr>
  </w:style>
  <w:style w:type="paragraph" w:customStyle="1" w:styleId="6DD9FD2263E7490D9A7C8951F65A429C">
    <w:name w:val="6DD9FD2263E7490D9A7C8951F65A429C"/>
    <w:rsid w:val="008929F2"/>
    <w:pPr>
      <w:widowControl w:val="0"/>
      <w:jc w:val="both"/>
    </w:pPr>
  </w:style>
  <w:style w:type="paragraph" w:customStyle="1" w:styleId="B4BE399B8529484291F6358B96BDB16B">
    <w:name w:val="B4BE399B8529484291F6358B96BDB16B"/>
    <w:rsid w:val="008929F2"/>
    <w:pPr>
      <w:widowControl w:val="0"/>
      <w:jc w:val="both"/>
    </w:pPr>
  </w:style>
  <w:style w:type="paragraph" w:customStyle="1" w:styleId="F558B3D959624EE58E57A871CC96ECF9">
    <w:name w:val="F558B3D959624EE58E57A871CC96ECF9"/>
    <w:rsid w:val="008929F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clcid-sce" namespaceURI="http://www.xbrl-cn.org/cn/lcid/fs/sce/2006-12-31"/>
  <m:document name="" version="0.1" optimized="true" originalVersion="0.1" taggingType="Axis" fallbackIntervalCalc="true" cryptoType="SM4" siblingTextSaved="true">
    <m:item xlName="_GBC_704b7b03ea3f4a93b8d4655a09b2ff61" concept="clcid-gcd:GongSiDaiMa" label="公司代码" keyCode="GONGSI_DAIMA" keyAction="5"/>
    <m:item xlName="_GBC_0384ae715a1e4b4894a29e4d27f5bef4" concept="clcid-gcd:GongSiJianCheng" label="公司简称" keyCode="GONGSI_JIANCHENG" keyAction="5"/>
    <m:item xlName="_GBC_ef279e32efc14c6bb521c62ff1f265ba" concept="clcid-cgi:GongSiFaDingZhongWenMingCheng" label="公司法定中文名称">
      <m:simpleRule dataType="Any" comparator="None" minOccurs="1"/>
    </m:item>
    <m:section xlName="_SEC_d5e0e82062cc4f3cb5a290078031cbd7" title="董事会及董事声明" checkKey="!无法保证" summaryGuid="_SEC_cfbf6931f3444f44940972008f086a29" helpId="101001001" primarySection="_SEC_d5e0e82062cc4f3cb5a290078031cbd7" optionText="公司全体董监高保证内容真实、准确、完整" optionGroupTitle="董事会及董事声明情况"/>
    <m:section xlName="_SEC_0bd09595636a40e9a57d708860ca9135" title="董事、监事、高级管理人员无法保证的声明" afterEmptyPhCount="0" checkKey="无法保证" ignorePeriod="1" summaryGuid="_SEC_cfbf6931f3444f44940972008f086a29" helpId="101001003" primarySection="_SEC_d5e0e82062cc4f3cb5a290078031cbd7" optionText="公司部分董监高无法保证内容真实、准确、完整" activeContentOption="_GBC_c39714d4523c4f26bc10a8bd552c9a0c" optionGroupTitle="董事会及董事声明情况"/>
    <m:section xlName="_GBC_1b1325bf1ae840869be71054a10ad268" title="公司全体董事出席董事会会议。" checkKey="全体董事出席&amp;!未出席&amp;!未能出席&amp;!未亲自出席&amp;!委托" summaryGuid="_SEC_0200e9b183e741738a0cbf26f533dc77" helpId="101001003" helpText="注：如有董事未出席董事会，应当单独列示其姓名。这里的出席指的是亲自出席" primarySection="_GBC_1b1325bf1ae840869be71054a10ad268" optionText="全体出席" optionGroupTitle="董事会出席情况" afterEmptyParagraphs="1"/>
    <m:section xlName="_GBC_782ae2efbebb4873980d40bd21713c00" title="未出席董事情况" checkKey="!全体出席" summaryGuid="_SEC_0200e9b183e741738a0cbf26f533dc77" helpId="101001003" helpText="注：如有董事未出席董事会，应当单独列示其姓名。这里的出席指的是亲自出席" primarySection="_GBC_1b1325bf1ae840869be71054a10ad268" optionText="有未出席情况" optionGroupTitle="董事会出席情况"/>
    <m:section xlName="_GBC_07370c6ee32a4bea8271133440d087fd" title="本年度报告未经审计。" checkKey="!带强调事项段或其他事项段的无保留意见&amp;!保留意见&amp;!无法表示意见&amp;!否定意见&amp;!标准无保留意见" summaryGuid="_SEC_6bd7e9a7daad491ca88a8b61c8ca9156" helpId="101001004" primarySection="_GBC_07370c6ee32a4bea8271133440d087fd" optionText="未经审计" activeContentOption="_GBC_07370c6ee32a4bea8271133440d087fd" optionGroupTitle="审计报告情况"/>
    <m:section xlName="_GBC_a3cb6d3de6c1425cb1ae504871e39a94" title="非标意见说明" checkKey="!标准无保留意见&amp;!未经审计" summaryGuid="_SEC_6bd7e9a7daad491ca88a8b61c8ca9156" helpId="101001004" primarySection="_GBC_07370c6ee32a4bea8271133440d087fd" optionText="非标意见" optionGroupTitle="审计报告情况"/>
    <m:section xlName="_GBC_03a09ae7cff4426393cc0d64b59cc810" title="事务所为本公司出具了标准无保留意见的审计报告。" checkKey="!带强调事项段或其他事项段的无保留意见&amp;!无法表示意见&amp;!否定意见&amp;!未经审计" summaryGuid="_SEC_6bd7e9a7daad491ca88a8b61c8ca9156" helpId="101001004" primarySection="_GBC_07370c6ee32a4bea8271133440d087fd" optionText="标准无保留意见" optionGroupTitle="审计报告情况"/>
    <m:section xlName="_GBC_04b137e7f87b43b8812b2c33bd605e04" title="公司负责人等声明" helpId="101001005"/>
    <m:section xlName="_GBC_21c095fa67114a208ee8411405e3a22a" title="经董事会审议的报告期利润分配预案或公积金转增股本预案" convertSummaryRule="NoConvert" helpId="101001007"/>
    <m:section xlName="_GBC_cc24ced211694e75b40a9765d2616e01" title="前瞻性陈述的风险声明" helpId="102001006" helpText="注：如半年度报告涉及未来计划等前瞻性陈述，同时附有相应的警示性陈述，则应当声明该计划不构成公司对投资者的实质承诺，请投资者注意投资风险。 "/>
    <m:section xlName="_GBC_70f733efbc484640a48089ddc49bf2b9" title="是否存在被控股股东及其关联方非经营性占用资金情况"/>
    <m:section xlName="_GBC_0b5725dfa5c04f85874bece4083eddb4" title="是否存在违反规定决策程序对外提供担保的情况" convertSummaryRule="NoConvert"/>
    <m:section xlName="_SEC_f8924de2a90b4f29b727c0dcf0bfd58a" title=""/>
    <m:section xlName="_SEC_765dd5e867e04417bfcc7ba07f902949" title="重大风险提示" helpId="112001203"/>
    <m:section xlName="_GBC_b8bb35c675b44fbdaf150c1114447d89" title="重要提示的其他情况说明"/>
    <m:section xlName="_SEC_821e9eb80bde4a9883ae71815f226d98" title="备查文件目录" convertSummaryRule="NoConvert" helpId="110002018" helpText="载有公司负责人、主管会计工作负责人、会计机构负责人（会计主管人员）签名并盖章的财务报表。\n载有会计师事务所盖章、注册会计师签名并盖章的审计报告原件（如有）。\n报告期内公开披露过的所有公司文件的正本及公告的原稿。\n在其他证券市场公布的半年度报告。"/>
    <m:section xlName="_GBC_5d2d156d1e654b289921f6ca279d0332" title="释义" ignorePeriod="1" convertSummaryRule="NoConvert" helpId="101001008"/>
    <m:section xlName="_GBC_aa763dfc67ed4eac9000c019cc1ff258" title="公司信息" ignorePeriod="1" convertSummaryRule="NoConvert" helpId="102001001"/>
    <m:section xlName="_GBC_c68db6bd18a148f3a9683d04b791123b" title="联系人和联系方式" ignorePeriod="1" convertSummaryRule="NoConvert" helpId="102001002">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3b2e98069dfe4938a93e32b37561ce15" title="基本情况变更简介公司注册地址公司注册地址的邮政编码（..." helpId="102001003"/>
    <m:section xlName="_GBC_20a39c6141734cc19616660ebf1a0dfa" title="信息披露及备置地点变更情况简介" ignorePeriod="1" convertSummaryRule="NoConvert" helpId="102001004"/>
    <m:section xlName="_GBC_f73e31215837403db78d7a2ed15723c6" title="公司股票简况" ignorePeriod="1" helpId="102001005" helpText="注：本项可选填“A股”、“B股”、“H股”或其他。"/>
    <m:section xlName="_GBC_cd186ef4acaf4e28b71fed998e691ebd" title="其他有关资料" ignorePeriod="1" convertSummaryRule="NoConvert" helpId="102001008"/>
    <m:item xlName="_GBC_c7cd0dd826b247dbba8cc8b1a811aefb" indRef="1" concept="clcid-ci-ar:DanWeiBaoGaoQiMoGongSiQianSanNianZhuYaoKuaiJiShuJuHeCaiWuZhiBiao" label="单位：报告期末公司前三年主要会计数据和财务指标" selectOptions="_buildInScales" controlType="Combobox" cellType="Scale"/>
    <m:item xlName="_GBC_2df6a5d441324c13bcf6c4c54ac41eb0" indRef="2" concept="clcid-ci-ar:BiZhongBaoGaoQiMoGongSiQianSanNianZhuYaoKuaiJiShuJuHeCaiWuZhiBiao" label="币种：报告期末公司前三年主要会计数据和财务指标" selectOptions="_buildInISO4217" controlType="Combobox" cellType="Measure"/>
    <m:section xlName="_GBC_aea1fefe2cc54d88a8a870982a41d97a" title="主要会计数据(无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无追溯调整" activeContentOption="_GBC_ae1e7c9f562c42d3b68129ca8edb8f91" optionGroupTitle="主要会计数据和财务指标情况" optionTargetConcept="clcid-ci-ar:ShiFouZhuiSuTiaoZheng" optionTargetConceptValue="无追溯调整"/>
    <m:section xlName="_GBC_f3826dda988749e78931d3af98058157" title="主要会计数据(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追溯调整" optionGroupTitle="主要会计数据和财务指标情况" optionTargetConcept="clcid-ci-ar:ShiFouZhuiSuTiaoZheng" optionTargetConceptValue="追溯调整"/>
    <m:section xlName="_GBC_b44cc48c2c094fe699f563d257345cf5" title="主要财务指标(无追溯)" rules="R2015_R2_001" checkKey="!调整" helpId="103004001" helpText="注1：涉及非经常性损益的，都应当按照《公开发行证券的公司信息披露解释性公告第1号-非经常性损益(2014)》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n注7：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 primarySection="_GBC_b44cc48c2c094fe699f563d257345cf5" optionText="无追溯调整" activeContentOption="_GBC_4758ff96ce404c01979372535152a8f5" optionGroupTitle="主要会计数据和财务指标情况" optionTargetConcept="clcid-ci-ar:ShiFouZhuiSuTiaoZheng" optionTargetConceptValue="无追溯调整"/>
    <m:section xlName="_GBC_f2e015828f0e4c85978a15defdf078a0" title="主要财务指标(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追溯调整" optionGroupTitle="主要会计数据和财务指标情况" optionTargetConcept="clcid-ci-ar:ShiFouZhuiSuTiaoZheng" optionTargetConceptValue="追溯调整"/>
    <m:section xlName="_GBC_89dd4b4cf79140928f55be83e164f009" title="公司主要会计数据和财务指标的说明" rules="R2015_R2_001" convertSummaryRule="NoConvert" helpId="103004001"/>
    <m:item xlName="_GBC_bdabc18d82504a7696c49b78e67b7ce4" concept="clcid-ci-ar:ShiFouShiYongJingNeiWaiHuiJiZhunZeXiaHuiJiShuJuChaYi" label="是否适用：境内外会计准则下会计数据差异" selectOptions="_buildInAppliance" controlType="CustomCheckbox" cRanges="{&quot;StartName&quot;:&quot;_GBC_bdabc18d82504a7696c49b78e67b7ce4&quot;,&quot;EndName&quot;:&quot;_GBC_b29c1fea910b4dfca31323fe84213a44&quot;,&quot;CType&quot;:1,&quot;DisplayText&quot;:null}"/>
    <m:section xlName="_GBC_088e8e183b6741d29b9f742440278698" title="同时按照国际会计准则与按中国会计准则披露的差异" rules="R2015_R2_002" convertSummaryRule="NoConvert" helpId="103002001"/>
    <m:section xlName="_GBC_2f705e4eae72458eb00a3440cec6f7c7" title="同时按照境外会计准则与按中国会计准则披露的差异" rules="R2015_R2_002" convertSummaryRule="NoConvert" helpId="103002001" helpText="注：境内外会计准则下会计数据差异填列合并报表数据。"/>
    <m:section xlName="_GBC_b29c1fea910b4dfca31323fe84213a44" title="境内外会计准则差异的说明" rules="R2015_R2_002" convertSummaryRule="NoConvert" helpId="103002001"/>
    <m:section xlName="_SEC_6b3a30f21554473ebcafb7d5a1e81dd0" title="非经常性损益项目和金额" helpText="1.各非经常性损益项目按税前金额列示。\n2.非经常性损益项目中的损失类应以负数填写。\n3.自定义科目全部填入“其他符合非经常性损益定义的损益项目”，并在该项目附注中说明具体情况。"/>
    <m:section xlName="_SEC_f0fd25af6ad74f0ca3f0f854d859e183" title="将《公开发行证券的公司信息披露解释性公告第1号——非经常性损..."/>
    <m:section xlName="_GBC_129e81c113f94ab2b6af974b5d24abc6" title="其他财务和业务数据"/>
    <m:section xlName="_SEC_30613ac4c1d74a918acca2b58acc457d" title="报告期内公司所从事的主要业务、经营模式及行业情况说明" rules="R2015_R3_001" helpId="101001009" helpText="公司应当简要介绍报告期内公司所属行业发展情况、主要业务、主要产品及其用途、经营模式、市场地位、主要的业绩驱动因素等发生的主要变化情况。"/>
    <m:section xlName="_SEC_95fcc6373f8d4d92bdccbe04323713c4" title="报告期内核心竞争力分析" rules="R2015_R3_001" helpId="112001209" helpText="公司应当披露报告期内核心竞争力（包括核心管理团队、关键技术人员、专有设备、专利、非专利技术、特许经营权、土地使用权、水面养殖权、探矿权、采矿权、独特经营方式和盈利模式、允许他人使用自己所有的资源要素或作为被许可方使用他人资源要素等）的重要变化及对公司所产生的影响。发生因核心管理团队或关键技术人员离职、设备或技术升级换代、特许经营权丧失等导致公司核心竞争力受到严重影响的，公司应当详细分析，并说明拟采取的相应措施。"/>
    <m:section xlName="_GBC_ba3734a9f27a452095f3115c17f4b09e" title="经营情况的讨论与分析" convertSummaryRule="NoConvert" helpId="104001002"/>
    <m:section xlName="_SEC_5c790aea31ad48bb8832d20c53fcc625" title="报告期内公司经营情况的重大变化，以及报告期内发生的对公司经营..." helpId="110002108"/>
    <m:section xlName="_GBC_281bf95299804381a41f7dd82e2c19f3" title="财务报表相关科目变动分析表" helpId="108001001"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GBC_2346c2f60a0d447bb4e68d1cdeb1ae6e" title="公司利润构成或利润来源发生重大变动的详细说明" convertSummaryRule="NoConvert" helpId="108001001"/>
    <m:section xlName="_SEC_8eca3e31ebef41f0bccb8c1e5fae0579" title="非主营业务导致利润重大变化的说明" helpId="108005007"/>
    <m:item xlName="_GBC_7e768f46f428417e8696bff3cfaf9902" concept="clcid-ci-ar:ShiFouShiYongZiChanFuZhaiQingKuangFenXi" label="是否适用：资产、负债情况分析" selectOptions="_buildInAppliance" controlType="CustomCheckbox" cRanges="{&quot;StartName&quot;:&quot;_GBC_7e768f46f428417e8696bff3cfaf9902&quot;,&quot;EndName&quot;:&quot;_SEC_a3069c29080242b4a4de48db80a4164e&quot;,&quot;CType&quot;:1,&quot;DisplayText&quot;:null}"/>
    <m:section xlName="_SEC_6223798588db4238825d68a423f52705" title="资产负债情况分析表" helpId="108005004" axisType="Column"/>
    <m:item xlName="_GBC_95d71e9a9dcd4966863ba2859a3bf0b7" concept="clcid-ci-ar:ShiFouShiYongJingWaiZiChanQingKuang" label="是否适用：境外资产情况 " selectOptions="_buildInAppliance" controlType="CustomCheckbox" cRanges="[{&quot;StartName&quot;:&quot;_GBC_95d71e9a9dcd4966863ba2859a3bf0b7&quot;,&quot;EndName&quot;:&quot;_SEC_1054cd8b91c348ed94f7bc925d57ba7b&quot;,&quot;CType&quot;:1}]"/>
    <m:section xlName="_SEC_7f2308a9bb284441948806ea6c09c608" title="" helpId="108005004"/>
    <m:section xlName="_SEC_d3282e023dd342148088e8b62a141d34" title="境外资产占比较高的相关说明" helpId="101001042" helpText="若境外资产占总资产的比例大于或等于30%，一般认为境外资产占比较高。在此基础上，公司可以根据境外资产贡献收入、利润等情况，判断是否构成重要境外资产，进行披露。"/>
    <m:section xlName="_SEC_1054cd8b91c348ed94f7bc925d57ba7b" title="其他说明"/>
    <m:section xlName="_SEC_390cddc4349f46b4bcccd468c3e69d14" title="截至报告期末主要资产受限情" helpId="108005004"/>
    <m:section xlName="_SEC_a3069c29080242b4a4de48db80a4164e" title="其他说明" helpId="108005004"/>
    <m:section xlName="_SEC_e7a08c655c9844a8b5127e2ae800064c" title="对外股权投资总体分析" convertSummaryRule="NoConvert" helpId="108005001" helpText="公司应当介绍本半年度投资情况，分析报告期内公司投资额同比变化情况。"/>
    <m:section xlName="_SEC_72e4a7e3254a45e8898d094084d31b27" title="重大的股权投资" helpId="108005002" helpText="对报告期内获取的重大的股权投资，公司应当披露被投资公司名称、主要业务、投资份额和持股比例、资金来源、合作方、投资期限、产品类型、预计收益、本期投资盈亏、是否涉诉等信息。"/>
    <m:section xlName="_SEC_ac9932f6d2bb4e35b86dbcc496bca6c4" title="重大的非股权投资" helpId="108005003" helpText="对报告期内正在进行的重大的非股权投资，公司应当披露项目本半年度和累计实际投入情况、资金来源、项目的进度及预计收益。若项目已产生收益，应当说明收益情况；未达到计划进度和收益的，应当说明原因。"/>
    <m:section xlName="_SEC_e1149f3e433f42c9895dce036b5525db" title="以公允价值计量的金融资产" helpId="112001210" helpText="对报告期内持有的以公允价值计量的境内外股票、基金、债券、信托产品、期货、金融衍生工具等金融资产的初始投资成本、资金来源、报告期内购入或售出及投资收益情况、公允价值变动情况等进行披露。"/>
    <m:section xlName="_SEC_04b9238e9d184f1bab78bd58a24f46ef" title="重大资产和股权出售" helpId="110005010" helpText="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
    <m:section xlName="_SEC_2a2bbe84e5b044d9b42284613cdb120d" title="主要控股参股公司分析" convertSummaryRule="NoConvert" helpId="108005008" helpText="公司应当介绍主要子公司的主要业务、注册资本、总资产、净资产、净利润，本半年度取得和处置子公司的情况，包括取得和处置的方式及对公司整体生产经营和业绩的影响。如来源于单个子公司的净利润或单个参股公司的投资收益对公司净利润影响达到10%以上，还应当介绍该公司主营业务收入、主营业务利润等数据。若单个子公司或参股公司的经营业绩同比出现大幅波动，且对公司合并经营业绩造成重大影响的，公司应当对其业绩波动情况及其变动原因进行分析。\n若主要子公司或参股公司的经营业绩未出现大幅波动，但其资产规模、构成或其他主要财务指标出现显著变化，并可能在将来对公司业绩造成影响，也应当对变化情况和原因予以说明。"/>
    <m:section xlName="_SEC_1ac5f271c9c14f569093b3be96ecc8d2" title="公司控制的结构化主体情况" helpId="112001211" helpText="公司存在其控制下的结构化主体时，应当介绍公司对其控制权方式和控制权内容，并说明公司从中可以获取的利益和对其所承担的风险。另外，公司还应当介绍结构化主体对其提供融资、商品或劳务以支持自身主要经营活动的相关情况。公司控制的结构化主体为《企业会计准则第41号——在其他主体中权益的披露》中所规定的“结构化主体”。"/>
    <m:section xlName="_SEC_81e2de17d1214ba3b0e3ff89b6c2b65d" title="可能面对的风险" helpId="104002005"/>
    <m:section xlName="_SEC_2d00d0d8a1b7409b884a0beb6a447e0d" title="其他披露事项"/>
    <m:section xlName="_SEC_d8b5f940b6314e479198b8ccc086b98d" title="股东大会情况简介" helpId="110004001"/>
    <m:section xlName="_SEC_d5dd00e8721a44d88174eb5aacf152b7" title="表决权恢复的优先股股东请求召开临时股东大会 " helpId="110004001"/>
    <m:section xlName="_SEC_bf1ce0d19a464ce2a3d1a1d438ffde42" title="股东大会情况说明" helpId="110004001"/>
    <m:section xlName="_SEC_fe90051e8bfd40b8bb8541284a29b30e" title="公司董事、监事、高级管理人员变动情况" helpId="105001004" helpText="注：\n1、报告期内离任的董事、监事、高级管理人员，仍需按本章要求披露相关内容。\n2、报告期后新任的，董事、监事、高级管理人员可作附注说明。"/>
    <m:section xlName="_SEC_9d764ab9e1c44e0e972e846b8ecf0813" title="公司董事、监事、高级管理人员变动的情况说明" helpId="105001004"/>
    <m:section xlName="_GBC_e4b48d016b974478b1fce3e8671a7227" title="半年度拟定的利润分配预案" rules="R2015_R5_001" helpId="108006001" helpText="公司董事会在审议半年度报告时拟定利润分配预案、资本公积金转增股本预案的，公司应当说明上述预案是否符合公司章程及审议程序的规定，是否充分保护中小投资者的合法权益，是否由独立董事发表意见。"/>
    <m:section xlName="_SEC_27d68d30f5fb4d008c2e762ac7309c77" title="相关股权激励事项已在临时公告披露且后续实施无进展或变化的" helpId="110005001"/>
    <m:item xlName="_GBC_388221bc7be24cdca55be337256c8bc1" concept="clcid-ci-ar:ShiFouShiYongGuQuanJiLiQingKuang" label="是否适用：股权激励情况" selectOptions="_buildInAppliance" controlType="CustomCheckbox" cRanges="[{&quot;StartName&quot;:&quot;_GBC_388221bc7be24cdca55be337256c8bc1&quot;,&quot;EndName&quot;:&quot;_SEC_03192fc0d89a465d87224782dc1ad23d&quot;,&quot;CType&quot;:1}]"/>
    <m:section xlName="_SEC_03192fc0d89a465d87224782dc1ad23d" title="股权激励情况" rules="R2015_R5_008" repeatable="1" tupleConcept="clcid-ie:GuQuanJiLiJiHuaQingKuangMingXi" helpId="110005001" helpText="注：报告期内失效的权益总额以负数填列。"/>
    <m:section xlName="_SEC_a417a9b40b6a4adeba436d511837e016" title="股权激励情况的说明" helpId="110005001"/>
    <m:section xlName="_SEC_70861e225efc4a6aa2a87c82bdeffa60" title="员工持股计划情况" rules="R2015_R5_008" helpId="110005001"/>
    <m:section xlName="_SEC_63920368dc0b49e9a257b190129bf278" title="其他激励措施" rules="R2015_R5_008" helpId="110005001"/>
    <m:item xlName="_GBC_820250e25791459fb9ab9ed79c168408" concept="clcid-mr:ShiFouShiYongZhongDianPaiWuDanWeiHuanBaoQingKuang" label="是否适用：重点排污单位环保情况" selectOptions="_buildInAppliance" controlType="CustomCheckbox" cRanges="[{&quot;StartName&quot;:&quot;_GBC_820250e25791459fb9ab9ed79c168408&quot;,&quot;EndName&quot;:&quot;_SEC_c87c813c87604960a2e846d148a1280c&quot;,&quot;CType&quot;:1}]"/>
    <m:section xlName="_SEC_692004cb913244878ef4d9f391681f08" title="排污信息" helpId="104002008"/>
    <m:section xlName="_SEC_9647358b46c84a02b09d75557c728419" title="防治污染设施的建设和运行情况" helpId="104002008"/>
    <m:section xlName="_SEC_2708d5a25473420b9cd1646eac86c715" title="建设项目环境影响评价及其他环境保护行政许可情况" helpId="104002008"/>
    <m:section xlName="_SEC_8a186947e6794ae7a56369fd5232b227" title="突发环境事件应急预案" helpId="104002008"/>
    <m:section xlName="_SEC_9756f3e7d2714d9788f7344c9c15bb49" title="环境自行监测方案" helpId="104002008"/>
    <m:section xlName="_SEC_d4d4f3aa551f4da6b52a96fc74100d07" title="报告期内因环境问题受到行政处罚的情况" helpId="104002008"/>
    <m:section xlName="_SEC_c87c813c87604960a2e846d148a1280c" title="其他应当公开的环境信息" helpId="104002008"/>
    <m:item xlName="_GBC_5429e6d325df48abbf95eb4f87e71363" concept="clcid-mr:ShiFouShiYongZhongDianPaiWuDanWeiZhiWaiDeGongSiDeHuanBaoQingKuang" label="是否适用：重点排污单位之外的公司的环保情况" selectOptions="_buildInAppliance" controlType="CustomCheckbox" cRanges="[{&quot;StartName&quot;:&quot;_GBC_5429e6d325df48abbf95eb4f87e71363&quot;,&quot;EndName&quot;:&quot;_SEC_dbf114d9dfed451c943c0db36f9761bc&quot;,&quot;CType&quot;:1}]"/>
    <m:section xlName="_SEC_0394b08510244ffd8c8d1de70ffde99e" title="因环境问题受到行政处罚的情况  ____" helpId="104002008"/>
    <m:section xlName="_SEC_15a234e4f4924e908104a96ce6984e16" title="参照重点排污单位披露其它环境信息  ____" helpId="104002008"/>
    <m:section xlName="_SEC_dbf114d9dfed451c943c0db36f9761bc" title="重点排污单位之外的公司未披露环境信息的原因说明" helpId="104002008"/>
    <m:section xlName="_SEC_3c63bb32177f4f368bb662e3b696830a" title="报告期内披露环境信息内容的后续进展或变化情况的说明" helpId="104002008"/>
    <m:section xlName="_SEC_94dff50e6ff346df8df30ef5135f60ea" title="有利于保护生态、防治污染、履行环境责任的相关信息  __..." helpId="104002008"/>
    <m:section xlName="_SEC_87628184e820413e96ce4b271e0a263e" title="在报告期内为减少其碳排放所采取的措施及效果" helpId="104002008"/>
    <m:section xlName="_SEC_108ac2551a8348aa822912cd114d975d" title="巩固拓展脱贫攻坚成果、乡村振兴工作具体情况" helpId="104002004"/>
    <m:section xlName="_SEC_0b5886e57afd437b88c6e55a33dbccb9" title="公司实际控制人、股东、关联方、收购人以及公司等承诺相关方在报..." helpId="112001217" axisType="Column"/>
    <m:section xlName="_SEC_2f371a3cc949400ea818d66a836d5785" title="报告期内控股股东及其他关联方非经营性占用资金情况  单位..." helpId="110002101"/>
    <m:section xlName="_SEC_623f0c33c18d4979b146b229057a4e89" title="违规担保情况" helpId="110002102"/>
    <m:item xlName="_GBC_b2faf86be7fd4060a2a7ad4018aaf033" concept="clcid-ci-ar:ShiFouShiYongBanNianBaoShenJiQingKuang" label="是否适用：半年报审计情况  " selectOptions="_buildInAppliance" controlType="CustomCheckbox" cRanges="[{&quot;StartName&quot;:&quot;_GBC_b2faf86be7fd4060a2a7ad4018aaf033&quot;,&quot;EndName&quot;:&quot;_SEC_ff2ca8295db041209fe47eea7ae742aa&quot;,&quot;CType&quot;:1}]"/>
    <m:section xlName="_SEC_da98fea575804e4da57e6ed94a08807a" title="聘任、解聘会计师事务所的情况说明" helpId="110009001" helpText="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39a839676dca47f595f0cbe05d986e81" title="审计期间改聘会计师事务所的情况说明" helpId="110009001" helpText="注：公司若改聘、解聘会计师事务所，则必须填写改聘、解聘的情况说明。"/>
    <m:section xlName="_SEC_ff2ca8295db041209fe47eea7ae742aa" title="公司对会计师事务所“非标准审计报告”的说明" rules="R2015_R5_004" summaryGuid="_GBC_1950181a09c94d4aaf32bf57c794e652" helpId="110009001" helpText="公司半年度财务报告已经审计，并被出具非标准意见审计报告的，公司董事会应当按照《公开发行证券的公司信息披露编报规则第14号——非标准审计意见及其涉及事项的处理》规定，针对非标准意见涉及的事项作出专项说明。"/>
    <m:section xlName="_SEC_10be83ff0126440a8620e35536191767" title="公司对上年年度报告中的财务报告被注册会计师出具“非标准审计报..." helpId="110002109" helpText="上年年度报告中的财务报告被注册会计师出具非标准意见审计报告的，公司应当就所涉及事项的变化及处理情况作出说明。"/>
    <m:section xlName="_SEC_1ae3a3f4b3c4484980120137749e19ed" title="破产重整相关事项" helpId="110002001"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0fcf1cd2d0814185bde747855edf5227" concept="clcid-mr:BenNianDuGongSiYouWuZhongDaSuSongZhongCaiShiXiang" label="本年度公司有无重大诉讼、仲裁事项" selectOptions="b57efa008b784297940d385751c4cb21" controlType="CustomCheckbox" cRanges="{&quot;StartName&quot;:&quot;_GBC_0fcf1cd2d0814185bde747855edf5227&quot;,&quot;EndName&quot;:&quot;_SEC_c92a88ec21204766afe5f9688cbd21bd&quot;,&quot;CType&quot;:1,&quot;DisplayText&quot;:null}"/>
    <m:section xlName="_SEC_902756a755994b00b80a02d3baa0ea44" title="诉讼、仲裁事项已在临时公告披露且无后续进展的" rules="R2015_R5_006" convertSummaryRule="NoConvert" helpId="110001001" helpText="注：如以上诉讼、仲裁或媒体质疑事项已在临时公告披露且无后续进展的，仅需披露该事项概述，并提供临时报告披露网站的查询索引。"/>
    <m:section xlName="_SEC_85376178a04b46fb90efc5d6fa2e6a28" title="临时公告未披露或有后续进展的诉讼、仲裁情况" rules="R2015_R5_006" convertSummaryRule="NoConvert" helpId="110001001"/>
    <m:section xlName="_SEC_c92a88ec21204766afe5f9688cbd21bd" title="其他诉讼仲裁事项说明" rules="R2015_R5_006" convertSummaryRule="NoConvert" helpId="110001001"/>
    <m:section xlName="_SEC_61682565f6714c6a81ab8e6d05a5abaa" title="上市公司及其董事、监事、高级管理人员、控股股东、实际控制人、收购人处罚及整改情况" helpId="110010001"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b6520273283341408b24eceadfb999dd" title="报告期内公司及其控股股东、实际控制人诚信状况的说明" helpId="104002006" helpText="公司应当披露报告期内公司及其控股股东、实际控制人的诚信状况，包括但不限于：是否存在未履行法院生效法律文书确定的义务、所负数额较大的债务到期未清偿等情况。"/>
    <m:section xlName="_SEC_b9489dd6b4c843e6be6e5a97de24b51b" title="已在临时公告披露且后续实施无进展或变化的事项" rules="R2015_R5_009" convertSummaryRule="NoConvert" helpId="110006001"/>
    <m:section xlName="_SEC_ec9777844cc44aa6b3f98c8af0a20f95" title="已在临时公告披露，但有后续实施的进展或变化的事项" rules="R2015_R5_009" convertSummaryRule="NoConvert" helpId="110006001"/>
    <m:section xlName="_SEC_227a4feb5cd045acb20f0e655bf26ea8" title="临时公告未披露的事项" rules="R2015_R5_009" convertSummaryRule="NoConvert" helpId="110006001"/>
    <m:section xlName="_SEC_bf9131838c5b421d81cb3165b3861506" title="已在临时公告披露且后续实施无进展或变化的事项" rules="R2015_R5_009" convertSummaryRule="NoConvert" helpId="110006003"/>
    <m:section xlName="_SEC_f9a57b14408248c4bc6881cfd0e81074" title="已在临时公告披露，但有后续实施的进展或变化的事项" rules="R2015_R5_009" convertSummaryRule="NoConvert" helpId="110006003"/>
    <m:section xlName="_SEC_a7b4eef2f39c4550974e81ee8caca798" title="临时公告未披露的事项" rules="R2015_R5_009" convertSummaryRule="NoConvert" helpId="110006003"/>
    <m:section xlName="_SEC_e17a03ced9e54c92b773a7e185d85bd3" title="涉及业绩约定的，应当披露报告期内的业绩实现情况" helpId="110006003"/>
    <m:section xlName="_SEC_d9e67609bdab489e985efba8758860bd" title="已在临时公告披露且后续实施无进展或变化的事项" rules="R2015_R5_009" convertSummaryRule="NoConvert" helpId="110006004"/>
    <m:section xlName="_SEC_53e4f8cd2c114fb1a1c9d74236ebd2fc" title="已在临时公告披露，但有后续实施的进展或变化的事项" rules="R2015_R5_009" convertSummaryRule="NoConvert" helpId="110006004"/>
    <m:section xlName="_SEC_25e347f9cbc546cbafdf30522b654328" title="临时公告未披露的事项" rules="R2015_R5_009" convertSummaryRule="NoConvert" helpId="110006004"/>
    <m:section xlName="_SEC_2fd4e717dd2949d2b4b4fb580dfce32a" title="已在临时公告披露且后续实施无进展或变化的事项" rules="R2015_R5_009" convertSummaryRule="NoConvert" helpId="110006005"/>
    <m:section xlName="_SEC_dcb3650518df4296931e576a9d6fdaf3" title="已在临时公告披露，但有后续实施的进展或变化的事项" rules="R2015_R5_009" convertSummaryRule="NoConvert" helpId="110006005"/>
    <m:section xlName="_SEC_da19abf815bb4e3a97fcb901c6225551" title="临时公告未披露的事项" rules="R2015_R5_009" convertSummaryRule="NoConvert" helpId="110006005" helpText="注：“关联债权债务往来”不包括本准则第三十九条（一）（二）（三）项中的交易事项，表格中“发生额”、“余额”应包括以下项目的加总：\n（1）“其他应收款”、“其他应付款”科目下的有关金额；\n（2）“应收账款”及“预付账款”科目中的代垫经营性费用及成本部分。"/>
    <m:item xlName="_GBC_918ef76103ad41b4a79075b59fdb8bf4"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918ef76103ad41b4a79075b59fdb8bf4&quot;,&quot;EndName&quot;:&quot;_SEC_ede026bdca864b809b90849751fe4fc0&quot;,&quot;CType&quot;:1}]"/>
    <m:section xlName="_SEC_fc426ce94f134c9ba4ffd1e1a862890e" title="存款业务" helpId="110002103"/>
    <m:section xlName="_SEC_45b8c1047ae846eebaed610686a59163" title="贷款业务" helpId="110002103"/>
    <m:section xlName="_SEC_12af8280dba7414eaa58fcdd5ef5ac8d" title="3、授信业务或其他金融业务  单位：元币种：人民币关联..." helpId="110002103"/>
    <m:section xlName="_SEC_ede026bdca864b809b90849751fe4fc0" title="其他说明"/>
    <m:section xlName="_SEC_d0d528034450466db3d12315559a161a" title="(五) 其他重大关联交易" rules="R2015_R5_009" helpId="104002007"/>
    <m:section xlName="_SEC_94b5dc0c50e04cae8442e9675bd15742" title="其他"/>
    <m:item xlName="_GBC_daed561e68674d828a348a97bffbc154" concept="clcid-ci-ar:ShiFouShiYongTuoGuanChengBaoZuLinShiXiang" label="是否适用：托管、承包、租赁事项" selectOptions="_buildInAppliance" controlType="CustomCheckbox" cRanges="{&quot;StartName&quot;:&quot;_GBC_daed561e68674d828a348a97bffbc154&quot;,&quot;EndName&quot;:&quot;_SEC_c517528524f046abb8a7c1e21d61ed7c&quot;,&quot;CType&quot;:1,&quot;DisplayText&quot;:null}"/>
    <m:section xlName="_SEC_9c01e84b84e4472699e6ea8e413814d7" title="托管情况" isSupervision="true" convertSummaryRule="NoConvert" helpId="110007001" helpText="注：为公司带来的利润达到公司本期利润总额10％以上（含10％）的托管、承包、租赁事项"/>
    <m:section xlName="_SEC_37ed7d66ad1d401d8403e9b54bcb42bc" title="承包情况                         ..." convertSummaryRule="NoConvert" helpId="110007001" helpText="注：为公司带来的利润达到公司本期利润总额10％以上（含10％）的托管、承包、租赁事项"/>
    <m:section xlName="_SEC_c517528524f046abb8a7c1e21d61ed7c" title="租赁情况                         ..." convertSummaryRule="NoConvert" helpId="110007001" helpText="注：为公司带来的利润达到公司本期利润总额10％以上（含10％）的托管、承包、租赁事项"/>
    <m:item xlName="_GBC_aae98b3e30bd49e4b2e1d2643f200047" concept="clcid-ci-ar:ShiFouShiYongDanBaoQingKuang" label="是否适用：担保情况" selectOptions="_buildInAppliance" controlType="CustomCheckbox" cRanges="{&quot;StartName&quot;:&quot;_GBC_aae98b3e30bd49e4b2e1d2643f200047&quot;,&quot;EndName&quot;:&quot;_SEC_7252a26412904d92b0bddfc3266d9f75&quot;,&quot;CType&quot;:1,&quot;DisplayText&quot;:null}"/>
    <m:section xlName="_SEC_7252a26412904d92b0bddfc3266d9f75" title="担保情况" rules="R2015_R5_010" convertSummaryRule="NoConvert" helpId="110007002" helpText="注1：报告期内担保发生额和报告期末担保余额包括子公司的对外担保，其担保金额为该子公司对外担保金额乘以公司持有该公司的股份比例。公司及其子公司的对外担保应在此处填写明细情况。\n注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n注3：重大担保。报告期内履行的及尚未履行完毕的担保合同，包括担保金额、担保期限、担保对象、担保类型（一般担保或连带责任担保）、担保物（如有）、反担保情况（如有）、担保的决策程序等。对于未到期担保合同，如果报告期内发生担保责任或有证据表明有可能承担连带清偿责任，应当明确说明。"/>
    <m:section xlName="_SEC_e046194a1b604165ab4ac9dbd406e6b1" title="其他重大合同" convertSummaryRule="NoConvert" helpId="110007004"/>
    <m:section xlName="_SEC_82a7281a6dc544bea8ef97d430f7b6fc" title="" helpId="110011001"/>
    <m:section xlName="_GBC_dd8bc2a0b3ed4147a1e657cdc8573344" title="报告期内，公司股份总数及股本结构未发生变化。" checkKey="!变动增减" helpId="104001001" primarySection="_GBC_dd8bc2a0b3ed4147a1e657cdc8573344"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m:section xlName="_GBC_872d4d405bf64e4d9c4e4ee9330ec2d5" title="股份变动情况表(未完成股改)" rules="R2015_R6_001" checkKey="!未发生变化&amp;!有限售条件股份" helpId="104001001" primarySection="_GBC_dd8bc2a0b3ed4147a1e657cdc8573344"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f9397743097a41aeb54f7cc576d0c924" title="股份变动情况表(已完成或不涉及股改)" rules="R2015_R6_001" checkKey="!未发生变化&amp;!未上市流通股份" helpId="104001001" primarySection="_GBC_dd8bc2a0b3ed4147a1e657cdc8573344" optionText="股份有变化,已完成股权分置改革或不涉及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11d26f58e47e4a1f997d73362074f464" title="股份变动情况说明" rules="R2015_R6_001" convertSummaryRule="NoConvert" helpId="104001001"/>
    <m:section xlName="_GBC_2c9eb79778814e39ab254196ba75dab3" title="报告期后到半年报披露日期间发生股份变动对每股收益等指标影响" rules="R2015_R6_001" convertSummaryRule="NoConvert" helpId="104001001"/>
    <m:section xlName="_GBC_ea8cea8d08c04df4b51a4a58c86eadd2" title="公司认为必要或证券监管机构要求披露的其他内容" rules="R2015_R6_001" convertSummaryRule="NoConvert" helpId="104001001"/>
    <m:section xlName="_SEC_71bda84d0fff4902850bfc37d3477fb7" title="限售股份变动情况" helpId="104001031" helpText="注：若同一股东因不同限售原因或限售期限持有几类限售股份的，应当区别不同的限售原因或解除限售日期填写上表。"/>
    <m:section xlName="_GBC_ba0ac3b5d31347c0a620e3662112fa62" title="股东总数" rules="R2015_R6_002" convertSummaryRule="NoConvert" helpId="104002001"/>
    <m:section xlName="_GBC_558dfa41ef4b4fa8adb57b3c9c0a2887" title="前十名股东持股情况(已完成或不涉及股改)" rules="R2015_R6_002" checkKey="!非流通股" helpId="104001032"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GBC_558dfa41ef4b4fa8adb57b3c9c0a2887" optionText="已完成股权分置改革或不涉及股权分置改革" optionGroupTitle="前十名股东持股情况" optionTargetConcept="clcid-cgi:GuQuanFenZhiGaiGeZhuangTai" optionTargetConceptValue="已完成股权分置改革" otherKeyActions="{&quot;KeyCode&quot;:&quot;SF_SSE&quot;,&quot;KeyAction&quot;:47,&quot;KeyActionTitle&quot;:null,&quot;OtherActions&quot;:null}"/>
    <m:section xlName="_GBC_4a9721209ff04ca9a1a9139d61e2a864" title="持有公司5%以上股份的前十名股东持股情况(未完成股改)" rules="R2015_R6_002" checkKey="!无限售" helpId="104001032"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GBC_558dfa41ef4b4fa8adb57b3c9c0a2887" optionText="未完成股权分置改革" optionGroupTitle="前十名股东持股情况" optionTargetConcept="clcid-cgi:GuQuanFenZhiGaiGeZhuangTai" optionTargetConceptValue="未完成股权分置改革" otherKeyActions="{&quot;KeyCode&quot;:&quot;SF_SSE&quot;,&quot;KeyAction&quot;:47,&quot;KeyActionTitle&quot;:null,&quot;OtherActions&quot;:null}"/>
    <m:section xlName="_GBC_e978a717352b4bf6852a761b15c1e95b" title="战略投资者或一般法人因配售新股成为前10名股东" rules="R2015_R6_002" convertSummaryRule="NoConvert" helpId="104001032"/>
    <m:section xlName="_SEC_34f8808520ab47be851d00ee44fc510b" title="现任及报告期内离任董事、监事和高级管理人员持股变动情况 " helpId="105001001" helpText="注：\n1、报告期内离任的董事、监事、高级管理人员，仍需按本章要求披露相关内容。\n2、报告期后新任的，董事、监事、高级管理人员可作附注说明。\n注：职务如是独立董事，需单独注明。" axisType="Column"/>
    <m:section xlName="_SEC_ddbdd27d049d452a9d63bfa087a3f3c5" title="其它情况说明"/>
    <m:section xlName="_SEC_e31f847e559a4ff7aa07914d45526543" title="董事、监事、高级管理人员报告期内被授予的股权激励情况" helpId="105001001" helpText="注：\n1、报告期内离任的董事、监事、高级管理人员，仍需按本章要求披露相关内容。\n2、报告期后新任的，董事、监事、高级管理人员可作附注说明。"/>
    <m:section xlName="_SEC_b5cd47f19fe24fecafd1039d3c1c6b51" title="董事、监事、高级管理人员报告期内被授予的股权激励情况表二" helpId="105001001" helpText="注：\n1、报告期内离任的董事、监事、高级管理人员，仍需按本章要求披露相关内容。\n2、报告期后新任的，董事、监事、高级管理人员可作附注说明。"/>
    <m:section xlName="_SEC_a1a4d90699494886b231030a7c17645b" title="其他董事、监事、高级管理人员和员工情况" rules="R2015_R8_001" helpText="注：\n1、报告期内离任的董事、监事、高级管理人员，仍需按本章要求披露相关内容。\n2、报告期后新任的，董事、监事、高级管理人员可作附注说明。"/>
    <m:section xlName="_GBC_2e7a202224f3494aa0093f3bd0f39d33" title="控股股东及实际控制人变更情况" rules="R2015_R6_003" convertSummaryRule="ConvertDefinedText" convertText="本报告期内公司控股股东或实际控制人没有发生变更。" helpId="104002003"/>
    <m:item xlName="_GBC_2113adbee8464e1c828b3d6d35c60abf" concept="clcid-ci-ar:ShiFouShiYongYouXianGuXiangGuanQingKuang" label="是否适用：优先股相关情况" selectOptions="_buildInAppliance" controlType="CustomCheckbox" cRanges="{&quot;StartName&quot;:&quot;_GBC_2113adbee8464e1c828b3d6d35c60abf&quot;,&quot;EndName&quot;:&quot;_GBC_8fb06e980aee40a3b1b78ccabb3fc0e3&quot;,&quot;CType&quot;:1,&quot;DisplayText&quot;:null}"/>
    <m:section xlName="_GBC_038a92c2237240f0893f503bba7a03c0" title="报告期内优先股发行与上市情况" rules="R2015_R7_001" helpId="112001228"/>
    <m:section xlName="_SEC_09ecd5a571d64e909892f8249659d711" title="优先股股东情况" tupleConcept="clcid-cgi:QianShiMingYouXianGuGuDongQingKuangMingXi" repeatable="1" helpId="104002009"/>
    <m:section xlName="_GBC_cdbecede1d44433785be1be860bc785b" title="其他优先股股东情况说明" rules="R2015_R7_001" helpId="110008001"/>
    <m:section xlName="_GBC_dd0252a8df9640e89dc854d849426857" title="回购情况" rules="R2015_R7_001" helpId="112001230"/>
    <m:section xlName="_GBC_bfe4b4f422a94baaa8274d70ba44bfb9" title="转换情况" rules="R2015_R7_001" helpId="112001229"/>
    <m:section xlName="_GBC_ddb96eb7a92a4d6285f620d33674775f" title="报告期内存在优先股表决权恢复的，公司应当披露相关表决权的恢复情况" rules="R2015_R7_001" helpId="112001231"/>
    <m:section xlName="_GBC_8c2b7a1d2d1b4786b4822d8ec9c8c28f" title="公司对优先股采取的会计政策及理由" rules="R2015_R7_001" helpId="112001232"/>
    <m:section xlName="_GBC_8fb06e980aee40a3b1b78ccabb3fc0e3" title="其他优先股相关情况" rules="R2015_R7_001"/>
    <m:item xlName="_GBC_8e6b9cf2d8c24a6faf41199f98e408b3" helpId="112500014" concept="clcid-ci-ar:ShiFouShiYongZhaiQuanXiangGuanQingKuang" label="是否适用：债券相关情况" selectOptions="_buildInAppliance" controlType="CustomCheckbox" cRanges="[{&quot;StartName&quot;:&quot;_GBC_8e6b9cf2d8c24a6faf41199f98e408b3&quot;,&quot;EndName&quot;:&quot;_SEC_9f3013bc6d4940f49cf3cfe39dab5a57&quot;,&quot;CType&quot;:1}]"/>
    <m:item xlName="_GBC_7c4c7c12d42c40e9887e57bdc1801da4" concept="clcid-ci-ar:ShiFouShiYongQiYeZhaiQuanXiangGuanQingKuang" label="是否适用：企业债券相关情况" selectOptions="_buildInAppliance" controlType="CustomCheckbox" cRanges="[{&quot;StartName&quot;:&quot;_GBC_7c4c7c12d42c40e9887e57bdc1801da4&quot;,&quot;EndName&quot;:&quot;_SEC_dbc98e4c075e49c18bbf04d0299c6d86&quot;,&quot;CType&quot;:1}]">
      <m:axisValue occRef="企业债券"/>
    </m:item>
    <m:section xlName="_SEC_85d0b54bde8b4d2fb3c3f92b899136c1" title="企业债券基本情况" convertSummaryRule="NoConvert" helpId="112500001"/>
    <m:section xlName="_SEC_bec7a7bee871408cb8ec66a254d6e601" title="企业债券 公司对债券终止上市交易风险的应对措施" helpId="112500001"/>
    <m:section xlName="_SEC_19ea1e34a07e43908734d868f999e885" title="企业债券逾期未偿还债券" helpId="112500009"/>
    <m:section xlName="_SEC_e373241d81c84f18ab737092545c8398" title="企业债券关于逾期债项的说明" helpId="112500009"/>
    <m:section xlName="_SEC_2097e57073524d6e99c3585d9a0b9cf3" title="企业债券发行人或投资者选择权条款、投资者保护条款的触发和执行情况" helpId="110002105"/>
    <m:section xlName="_SEC_29184367a4954564bb4bb418178aff4e" title="企业债券信用评级结果调整情况" helpId="101001123">
      <m:axisValue occRef="非金融企业债务融资工具"/>
    </m:section>
    <m:section xlName="_SEC_70446e3ab7b348d18239d959f752d185" title="其他说明  ____">
      <m:axisValue occRef="非金融企业债务融资工具"/>
    </m:section>
    <m:section xlName="_SEC_2098983a7d4841d0a82cbe8510c606c8" title="企业债券_担保情况、偿债计划及其他偿债保障措施在报告期内的执行和变化情况及其影响" helpId="101001126">
      <m:axisValue occRef="非金融企业债务融资工具"/>
    </m:section>
    <m:section xlName="_SEC_c54b4994eced43109b26b528c46925bc" title="企业债券_担保情况、偿债计划及其他偿债保障措施在报告期内的执行和变化情况及其影响" helpId="110002106"/>
    <m:section xlName="_SEC_dbc98e4c075e49c18bbf04d0299c6d86" title="企业债券其他情况的说明"/>
    <m:item xlName="_GBC_0aefba4fc6d84d32a7c7d372906dfb2e" concept="clcid-ci-ar:ShiFouShiYongGongSiZhaiQuanXiangGuanQingKuang" label="是否适用：公司债券相关情况" selectOptions="_buildInAppliance" controlType="CustomCheckbox" cRanges="[{&quot;StartName&quot;:&quot;_GBC_0aefba4fc6d84d32a7c7d372906dfb2e&quot;,&quot;EndName&quot;:&quot;_SEC_c37bdbc7a0544c2485b82ea29a71e678&quot;,&quot;CType&quot;:1}]"/>
    <m:section xlName="_SEC_ea7d4fd769564315a74d9d85b6aed2f9" title="公司债券基本情况" convertSummaryRule="NoConvert" helpId="112500001"/>
    <m:section xlName="_SEC_a78818601652484a980eda0c78d6536d" title="公司对债券终止上市交易风险的应对措施  ____" helpId="112500001"/>
    <m:section xlName="_SEC_93ba28f6e182409d9aa6e3ecd1486efd" title="逾期未偿还债券  单位:元币种:人民币债券名称 未偿..." helpId="112500009"/>
    <m:section xlName="_SEC_db8f5be58baf40d0bb47b6b45fabbfae" title="关于逾期债项的说明" helpId="112500009"/>
    <m:section xlName="_SEC_5399143278374bc6a0338b597e80e0a8" title="发行人或投资者选择权条款、投资者保护条款的触发和执行情况 ..." helpId="110002105"/>
    <m:section xlName="_SEC_f79901d570c546118d8c8e652fd6699d" title="信用评级结果调整情况" helpId="101001123">
      <m:axisValue occRef="非金融企业债务融资工具"/>
    </m:section>
    <m:section xlName="_SEC_f0fb497d2dc44da48452d2fd65e1db0f" title="其他说明  ____">
      <m:axisValue occRef="非金融企业债务融资工具"/>
    </m:section>
    <m:section xlName="_SEC_82f9c67b20cb45eda99d978cc09be2e9" title="担保情况、偿债计划及其他偿债保障措施在报告期内的执行和变化情况及其影响" helpId="101001126">
      <m:axisValue occRef="非金融企业债务融资工具"/>
    </m:section>
    <m:section xlName="_SEC_b7d50a796590402696ce9352af7e9496" title="担保情况、偿债计划及其他偿债保障措施在报告期内的执行情况和变..." helpId="110002106"/>
    <m:section xlName="_SEC_c37bdbc7a0544c2485b82ea29a71e678" title="公司债券其他情况的说明  "/>
    <m:item xlName="_GBC_26e1b928d11c47bfad361d998e446706" concept="clcid-ci-ar:ShiFouShiYongYinXingJianZhaiQuanShiChangFeiJinRongQiYeZhaiWuRongZiGongJuXiangGuanQingKuang" label="是否适用：银行间债券市场非金融企业债务融资工具相关情况" selectOptions="_buildInAppliance" controlType="CustomCheckbox" appId="_GBC_8e6b9cf2d8c24a6faf41199f98e408b3" cRanges="[{&quot;StartName&quot;:&quot;_GBC_26e1b928d11c47bfad361d998e446706&quot;,&quot;EndName&quot;:&quot;_SEC_f9bf2c4fe6ff467498e3773fc0c13df6&quot;,&quot;CType&quot;:1}]">
      <m:axisValue occRef="非金融企业债务融资工具"/>
    </m:item>
    <m:section xlName="_SEC_3f8a3448cfdb4a6b9a931cd5e6b90c54" title="非金融企业债务融资工具基本情况" convertSummaryRule="NoConvert" helpId="112500001"/>
    <m:section xlName="_SEC_c960bfcad3944f559dd2eefcbad971ce" title="(一) 非金融企业债务融资工具 公司对债券终止上市交易风险的应对措施" helpId="112500001"/>
    <m:section xlName="_SEC_7345dace4a85448a8e1bbd6a35cf959d" title="非金融企业债务融资工具逾期未偿还债券" helpId="112500009"/>
    <m:section xlName="_SEC_93a4b57e6e6e46698f68241bcd35c49f" title="非金融企业债务融资工具关于逾期债项的说明" helpId="112500009"/>
    <m:section xlName="_SEC_ee8ef2708a4c4a4bbfcdb7705ac59e4b" title="非金融企业债务融资工具发行人或投资者选择权条款、投资者保护条款的触发和执行情况" helpId="110002105"/>
    <m:section xlName="_SEC_21c70a9f67594b1f943dc6ddb6783183" title="企业债券信用评级结果调整情况" helpId="101001123">
      <m:axisValue occRef="非金融企业债务融资工具"/>
    </m:section>
    <m:section xlName="_SEC_edcb7f3e4f694fc8b787ab7a6d69a671" title="其他说明  ____">
      <m:axisValue occRef="非金融企业债务融资工具"/>
    </m:section>
    <m:section xlName="_SEC_1787be1f0f6f4989a888633e99a258d5" title="企业债券_担保情况、偿债计划及其他偿债保障措施在报告期内的执行和变化情况及其影响" helpId="101001126">
      <m:axisValue occRef="非金融企业债务融资工具"/>
    </m:section>
    <m:section xlName="_SEC_96d3c49bcdff4a708e6cc02215c1760c" title="非金融企业债务融资工具担保情况、偿债计划及其他偿债保障措施在报告期内的执行和变化情况及其影响" helpId="110002106"/>
    <m:section xlName="_SEC_f9bf2c4fe6ff467498e3773fc0c13df6" title="非金融企业债务融资工具其他情况的说明"/>
    <m:section xlName="_SEC_53cb8a9927c84975874838d7d288b8eb" title="公司报告期内合并报表范围亏损超过上年末净资产10%亏损情..." helpId="110002107" keyAction="42" keyCode="2"/>
    <m:section xlName="_SEC_9f3013bc6d4940f49cf3cfe39dab5a57" title="截至报告期末公司近2年的会计数据和财务指标" helpId="112500008" helpText="表里的“扣除非经常性损益后净利润”指的是“归属于上市公司股东的扣除非经常性损益的净利润”"/>
    <m:item xlName="_GBC_6a49e99841294af3b87ba6216b1997d9" concept="clcid-ci-ar:ShiFouShiYongKeZhuanHuanGongSiZhaiQuanQingKuang" label="是否适用：可转换公司债券情况" selectOptions="_buildInAppliance" controlType="CustomCheckbox" cRanges="{&quot;StartName&quot;:&quot;_GBC_6a49e99841294af3b87ba6216b1997d9&quot;,&quot;EndName&quot;:&quot;_SEC_cc036ec1e45042a4a4bce38515d23fb4&quot;,&quot;CType&quot;:1,&quot;DisplayText&quot;:null}"/>
    <m:section xlName="_SEC_7b43a59e4b774f688e87b04a6fd9b0bf" title="转债发行情况" convertSummaryRule="NoConvert"/>
    <m:section xlName="_SEC_7f82abb841ec4e91b7d333b30060eb09" title="报告期转债持有人及担保人情况" tupleConcept="clcid-cgi:BaoGaoQiZhuanZhaiChiYouRenJiDanBaoRenQingKuangMingXi" repeatable="1"/>
    <m:section xlName="_SEC_b9f22fe710ea43fdac5cd3b3d1602d99" title="报告期转债变动情况" convertSummaryRule="NoConvert"/>
    <m:section xlName="_SEC_9efab8215ecb4674a0bf11385b12d00f" title="报告期转债累计转股情况" tupleConcept="clcid-cgi:BaoGaoQiZhuanZhaiLeiJiZhuanGuQingKuangMingXi" repeatable="1"/>
    <m:item xlName="_GBC_00961fb4f3ee4a1694a243600402a0a9" indRef="71" concept="clcid-ci-ar:DanWeiZhuanGuJiaGeLiCiTiaoZhengQingKuang" label="单位：转股价格历次调整情况" selectOptions="_buildInScales" controlType="Combobox" cellType="Scale" appId="_GBC_6a49e99841294af3b87ba6216b1997d9"/>
    <m:item xlName="_GBC_a431a6b0a18c49efa3d2e8d3c8bd1e70" indRef="72" concept="clcid-ci-ar:BiZhongZhuanGuJiaGeLiCiTiaoZhengQingKuang" label="币种：转股价格历次调整情况" selectOptions="_buildInISO4217" controlType="Combobox" cellType="Measure" appId="_GBC_6a49e99841294af3b87ba6216b1997d9"/>
    <m:section xlName="_SEC_a5cea25713674d7d8959e2b0b662b500" title="转股价格历次调整情况" tupleConcept="clcid-cgi:ZhuanGuJiaGeLiCiDiaoZhengQingKuangMingXi" repeatable="1"/>
    <m:section xlName="_SEC_61331536cfaf4da0a6a270818a4ab35b" title="公司的负债情况、资信变化情况及在未来年度还债的现金安排" convertSummaryRule="NoConvert"/>
    <m:section xlName="_SEC_cc036ec1e45042a4a4bce38515d23fb4" title="转债其他情况说明" convertSummaryRule="NoConvert"/>
    <m:section xlName="_GBC_3c4b7d00409449a2b71d41277e7bd042" title="审计报告" helpId="112001005" helpText="注：公司应披露具有证券期货业务资格的会计师事务所盖章及由两名或两名以上注册会计师签名盖章的审计报告全文。请上市公司将审计报告全文填写在此文本框内。"/>
    <m:section xlName="_GBC_f3d43b26b5d34a4c88db3cb7d81650cc" title="需要编制合并报表" checkKey="合并" helpId="112001001" primarySection="_GBC_f3d43b26b5d34a4c88db3cb7d81650cc" optionText="需要编制合并报表" activeContentOption="_GBC_f3d43b26b5d34a4c88db3cb7d81650cc" optionGroupTitle="是否需要合并报表" optionTargetConcept="clcid-ci-ar:ShiFouXuYaoHeBingBaoBiao" optionTargetConceptValue="true" keyAction="57" otherKeyActions="{&quot;KeyCode&quot;:&quot;2&quot;,&quot;KeyAction&quot;:42,&quot;KeyActionTitle&quot;:null,&quot;OtherActions&quot;:null}"/>
    <m:section xlName="_GBC_1503eb297d3448c582e8e9dc7031b2c7" title="无需编制合并报表" checkKey="!合并" helpId="112001001" primarySection="_GBC_f3d43b26b5d34a4c88db3cb7d81650cc"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GBC_bf89afc47e17438594730edb3412d929" title="需要编制合并报表" checkKey="合并" helpId="112001001" primarySection="_GBC_bf89afc47e17438594730edb3412d929" optionText="需要编制合并报表" optionGroupTitle="是否需要合并报表" optionTargetConcept="clcid-ci-ar:ShiFouXuYaoHeBingBaoBiao" optionTargetConceptValue="true" keyAction="57" otherKeyActions="{&quot;KeyCode&quot;:null,&quot;KeyAction&quot;:88,&quot;KeyActionTitle&quot;:null,&quot;OtherActions&quot;:null}|{&quot;KeyCode&quot;:&quot;2&quot;,&quot;KeyAction&quot;:42,&quot;KeyActionTitle&quot;:null,&quot;OtherActions&quot;:null}"/>
    <m:section xlName="_GBC_3ad209fb8b5d433d8d91b39c5a1a6fe2" title="无需编制合并报表" checkKey="!合并" helpId="112001001" primarySection="_GBC_bf89afc47e17438594730edb3412d929" optionText="无需编制合并报表" optionGroupTitle="是否需要合并报表" optionTargetConcept="clcid-ci-ar:ShiFouXuYaoHeBingBaoBiao" optionTargetConceptValue="false" keyAction="57" otherKeyActions="{&quot;KeyCode&quot;:null,&quot;KeyAction&quot;:88,&quot;KeyActionTitle&quot;:null,&quot;OtherActions&quot;:null}|{&quot;KeyCode&quot;:&quot;2&quot;,&quot;KeyAction&quot;:42,&quot;KeyActionTitle&quot;:null,&quot;OtherActions&quot;:null}">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 checkKey="合并" helpId="112001001" primarySection="_GBC_d6533048a32749eaa7738390457b7f24" optionText="需要编制合并报表" optionGroupTitle="是否需要合并报表" optionTargetConcept="clcid-ci-ar:ShiFouXuYaoHeBingBaoBiao" optionTargetConceptValue="true" keyAction="57" otherKeyActions="{&quot;KeyCode&quot;:&quot;2&quot;,&quot;KeyAction&quot;:42,&quot;KeyActionTitle&quot;:null,&quot;OtherActions&quot;:null}"/>
    <m:section xlName="_GBC_de8d3cfcf111414a940cf01324ef9389" title="无需编制合并报表" checkKey="!合并" helpId="112001001" primarySection="_GBC_d6533048a32749eaa7738390457b7f24"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helpId="112001001" primarySection="_GBC_3b1dcbfa33024cc0a5c2f3d693817342" optionText="需要编制合并报表" activeContentOption="_GBC_3b1dcbfa33024cc0a5c2f3d693817342" optionGroupTitle="是否需要合并报表" optionTargetConcept="clcid-ci-ar:ShiFouXuYaoHeBingBaoBiao" optionTargetConceptValue="true" keyAction="57" otherKeyActions="{&quot;KeyCode&quot;:&quot;2&quot;,&quot;KeyAction&quot;:42,&quot;KeyActionTitle&quot;:null,&quot;OtherActions&quot;:null}"/>
    <m:section xlName="_GBC_f6396333f93949a599b3a170d5a7962b" title="无需编制合并报表" checkKey="!合并" helpId="112001001" primarySection="_GBC_3b1dcbfa33024cc0a5c2f3d693817342" optionText="无需编制合并报表" activeContentOption="_GBC_f6396333f93949a599b3a170d5a7962b" optionGroupTitle="是否需要合并报表" optionTargetConcept="clcid-ci-ar:ShiFouXuYaoHeBingBaoBiao" optionTargetConceptValue="false" matrix="true" matrixTablePrefix="所有者权益变动表" keyAction="57" otherKeyActions="{&quot;KeyCode&quot;:&quot;2&quot;,&quot;KeyAction&quot;:42,&quot;KeyActionTitle&quot;:null,&quot;OtherActions&quot;:null}">
      <m:rowModel/>
    </m:section>
    <m:section xlName="_GBC_c49d72d4b04e4ead97addb731e9b6458" title="公司基本情况" convertSummaryRule="NoConvert" summaryGuid="_GBC_ead62fec9ac245fe95069bd393ba35da" helpId="112001003" helpText="注：说明公司注册地、总部地址、业务性质、主要经营活动以及财务报告批准报出日。 \n注：简要说明本期的合并财务报表范围及其变化情况，并与“本附注八合并范围的变更” 、“本附注九、在其他主体中的权益”索引。\n注：根据《公开发行证券的公司信息披露内容与格式准则第2号——年度报告的内容与格式（2014年修订）》第六十七条，公司应当分析财务报表合并范围变化的原因和影响。"/>
    <m:section xlName="_GBC_6d12949d3695402592266a78137dcfb5" title="财务报表的编制基础" helpId="112001007"/>
    <m:section xlName="_GBC_69ae6baeacb44e8fa17b0b984abbf6ab" title="持续经营"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helpId="112001010" helpText="注：公司根据实际生产经营特点制定的具体会计政策和会计估计，应在本节开始部分对相关事项进行提示。"/>
    <m:section xlName="_GBC_a0afbb5b3a444bce84ee78a2a282cb28" title="遵循企业会计准则的声明" helpId="112001010"/>
    <m:section xlName="_GBC_2d7f332501c8461ea731797db5588ee5" title="会计期间" helpId="112001010"/>
    <m:section xlName="_GBC_b045784ca7904d52a060134ffec0d88c" title="营业周期" ignorePeriod="1" helpId="112001012" helpText="注：公司对营业周期不同于12个月，并以营业周期作为资产和负债的流动性划分标准的，应说明营业周期及确定依据。"/>
    <m:section xlName="_GBC_13b1061968754e20bebf2099281ed54f" title="记账本位币" helpId="112001010"/>
    <m:section xlName="_GBC_f44e1e76b2a3457ea36bc088adcbb4c3" title="同一控制下和非同一控制下企业合并的会计处理方法" ignorePeriod="1" convertSummaryRule="NoConvert" helpId="112001010"/>
    <m:section xlName="_GBC_c23be25e527044f689b710dabd312b04" title="合并财务报表的编制方法" ignorePeriod="1" helpId="112001010"/>
    <m:section xlName="_GBC_a6643877dd0341e39dee12c064dc6fdc" title="合营安排分类及共同经营会计处理方法" ignorePeriod="1" helpId="112001010"/>
    <m:section xlName="_GBC_9f2dfe6521c4434b9ad3e7bb1a8a52b7" title="现金及现金等价物的确定标准" helpId="112001010"/>
    <m:section xlName="_GBC_cff1e1487c3242a8a1be0ce9c2b7a554" title="外币业务和外币报表折算" ignorePeriod="1" convertSummaryRule="NoConvert" helpId="112001013" helpText="注：说明发生外币交易时折算汇率的确定方法、在资产负债表日外币货币性项目采用的折算方法、汇兑损益的处理方法以及外币报表折算的会计处理方法。"/>
    <m:section xlName="_GBC_4b3a058b038b41689d379e6a2726a904" title="金融工具" ignorePeriod="1" helpId="112001014" helpText="注：说明金融工具的分类、确认依据和计量方法，金融资产转移的确认依据和计量方法，金融负债终止确认条件，金融资产和金融负债的公允价值确定方法，金融资产（此处不含应收款项）减值的测试方法及会计处理方法。"/>
    <m:section xlName="_SEC_fe6dfe1a730f4d3183b25ca057cb8f6a" title="应收票据应收票据的预期信用损失的确定方法及会计处理方法" ignorePeriod="1"/>
    <m:section xlName="_SEC_6a9a70c8b5914d5d85ea9b8f86eb6ec8" title="应收账款应收账款的预期信用损失的确定方法及会计处理方法" ignorePeriod="1"/>
    <m:section xlName="_SEC_6779da9334294ce2a6d1ffc1b4a6e588" title="应收款项融资" ignorePeriod="1"/>
    <m:section xlName="_SEC_225822c587b74cc6b807038a0533c4e3" title="其他应收款" ignorePeriod="1"/>
    <m:section xlName="_GBC_b0f90fdf6c7749dbb9bd3cde55d5c0c3" title="存货" ignorePeriod="1" helpId="112001016" helpText="注：说明存货类别，发出存货的计价方法，确定不同类别存货可变现净值的依据，存货的盘存制度以及低值易耗品和包装物的摊销方法。"/>
    <m:section xlName="_SEC_c8278ca8e95a4a1fb97258ed9c2842ff" title="合同资产" ignorePeriod="1"/>
    <m:section xlName="_SEC_c2bb2c97fdb4423db069686155694c4c" title="合同资产预期信用损失的确定方法及会计处理方法" ignorePeriod="1"/>
    <m:section xlName="_GBC_a1a86a762feb43c3bed478ce8a19ae7c" title="划分为持有待售资产" ignorePeriod="1" helpId="112001017" helpText="注：说明划分为持有待售资产的确认标准。"/>
    <m:section xlName="_SEC_64972cc74e5349aa855fec98c6609582" title="债权投资" ignorePeriod="1"/>
    <m:section xlName="_SEC_41586dd479b54f07aeed675230b384c8" title="其他债权投资" ignorePeriod="1"/>
    <m:section xlName="_SEC_ef0b5e87e2254c638e2a6672bcd1eac8" title="长期应收款" ignorePeriod="1"/>
    <m:section xlName="_GBC_d82c12cf13554acd90dfb7880244798c" title="长期股权投资" ignorePeriod="1" helpId="112001018" helpText="注：说明共同控制、重要影响的判断标准，长期股权投资的初始投资成本确定、后续计量及损益确认方法。"/>
    <m:section xlName="_GBC_20b1c487c1e348188269523d7d980194" title="成本计量模式" checkKey="!公允价值计量&amp;!不适用" ignorePeriod="1" helpId="112001010"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afterEmptyParagraphs="1"/>
    <m:section xlName="_GBC_6983d9e24ed54c18a335cb0386f36c2c" title="不适用" checkKey="!公允价值计量&amp;!成本计量" helpId="112001010" primarySection="_GBC_20b1c487c1e348188269523d7d980194" optionText="不适用" optionGroupTitle="投资性房地产计量模式" optionTargetConcept="clcid-pte:TouZiXingFangDiChanJiLiangMoShi" optionTargetConceptValue="不适用"/>
    <m:section xlName="_GBC_2b2036270bc84711804cd256998442a6" title="公允价值计量模式" checkKey="!成本计量&amp;!不适用" ignorePeriod="1" helpId="112001010"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62771796da549e1b2a02fb7d497f077" title="固定资产确认条件" ignorePeriod="1" helpId="112001019"/>
    <m:section xlName="_GBC_7c749a57d4094b3386978c34c3487e2a" title="固定资产折旧方法" isSupervision="true" helpId="112001019" helpText="注：公司根据自身实际情况确定类别，一般包括房屋及建筑物、机器设备、电子设备、运输设备等。折旧方法有年限平均法、工作量法、双倍余额递减法、年数总和法，其他。如选择其他，请在文本框中说明。"/>
    <m:section xlName="_GBC_a1560089c32f441f92e145c3cdc25289" title="固定资产计价和折旧方法及减值准备的计提方法" convertSummaryRule="NoConvert" helpId="112001019" helpText="未执行新租赁准则的公司填写"/>
    <m:section xlName="_GBC_3eb5f960df3e47f0a4bf3af0bc67ca96" title="在建工程会计处理方法" ignorePeriod="1" convertSummaryRule="NoConvert" helpId="112001020" helpText="注：说明在建工程结转为固定资产的标准和时点。"/>
    <m:section xlName="_GBC_e3e4d07ea08d4589a9293563ea655b42" title="借款费用会计处理方法" ignorePeriod="1" convertSummaryRule="NoConvert" helpId="112001021" helpText="注：说明借款费用资本化的确认原则、资本化期间、暂停资本化期间、借款费用资本化率以及资本化金额的计算方法。"/>
    <m:section xlName="_GBC_0b83f813710f436286429917c8c39567" title="生物资产会计处理方法" ignorePeriod="1" convertSummaryRule="NoConvert" helpId="112001022"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ignorePeriod="1" convertSummaryRule="NoConvert" helpId="112001023" helpText="注：说明与各类油气资产相关支出的资本化标准，各类油气资产的折耗或摊销方法，采矿许可证等执照费用的会计处理方法以及油气储量估计的判断依据等。"/>
    <m:section xlName="_SEC_90a021f24056469493c41c33bb5760c5" title="使用权资产" ignorePeriod="1"/>
    <m:section xlName="_GBC_0a8b293ff9e94173b2e385f4ef2a8c89" title="无形资产会计处理方法" ignorePeriod="1" convertSummaryRule="NoConvert" helpId="112001024"/>
    <m:section xlName="_SEC_c11b0580b6b040ca9dbb882b383dfc03" title="长期资产减值"/>
    <m:section xlName="_SEC_716e5dd4aef549d9b8815a4e1474e63d" title="长期待摊费用"/>
    <m:section xlName="_SEC_2988762bdf3a48178e0180a615cb7705" title="合同负债" ignorePeriod="1"/>
    <m:section xlName="_GBC_8ec8855eb4d5447ab785e4bd4b0b73aa" title="职工薪酬" ignorePeriod="1" helpId="112001010"/>
    <m:section xlName="_SEC_d8e7208bcd04489eb6a8b588ac7c08d7" title="租赁负债" ignorePeriod="1"/>
    <m:section xlName="_GBC_b5b71a4d3cc1425c80f55e751e7e18c2" title="预计负债会计处理方法" ignorePeriod="1" convertSummaryRule="NoConvert" helpId="112001027" helpText="注：说明预计负债的确认标准和各类预计负债的计量方法。"/>
    <m:section xlName="_GBC_5300d3ce4b5f4c1690fe13bde0a610e3" title="股份支付" ignorePeriod="1" helpId="112001028" helpText="注：说明股份支付计划的会计处理方法，包括修改或终止股份支付计划的相关会计处理。"/>
    <m:section xlName="_GBC_d3c9524999e647d78f354bb216cfb1aa" title="优先股、永续债" ignorePeriod="1" helpId="112001029" helpText="注：说明优先股、永续债等其他金融工具的会计处理方法"/>
    <m:section xlName="_GBC_19704df9fd714cad895419bf4903f70e" title="收入会计处理方法" ignorePeriod="1" convertSummaryRule="NoConvert" helpId="112001030" helpText="注：说明收入确认原则和计量方法。公司应结合实际生产经营特点制定收入确认会计政策，说明具体收入确认时点及计量方法，同类业务采用不同经营模式在不同时点确认收入的，应当分别说明。按完工百分比法确认提供劳务和建造合同收入的收入的，说明确定合同完工进度的依据和方法。"/>
    <m:section xlName="_SEC_d90e7184f27046ff9caab68c045539c7" title="同类业务采用不同经营模式导致收入确认会计政策存在差异的情况" ignorePeriod="1"/>
    <m:section xlName="_SEC_1a8f2a657b9d471d80373f3b25cb1dfe" title="合同成本" ignorePeriod="1"/>
    <m:section xlName="_GBC_b03bd816e50b42ae97b660897ca33234" title="政府补助会计处理方法" ignorePeriod="1" convertSummaryRule="NoConvert" helpId="112001010"/>
    <m:section xlName="_GBC_01f1973e44f24cd99b90200f8205be13" title="递延所得税资产/递延所得税负债会计处理方法" ignorePeriod="1" convertSummaryRule="NoConvert" helpId="112001031" helpText="注：说明递延所得税资产和递延所得税负债的确认依据。"/>
    <m:section xlName="_GBC_f9ff4c1b9d1748b8854889b1fd9b076c" title="经营租赁、融资租赁会计处理方法" ignorePeriod="1" convertSummaryRule="NoConvert" helpId="112001010" helpText="未执行新租赁准则的公司填写"/>
    <m:section xlName="_SEC_8bc58354e42542c7bbad4c16498c3080" title="新租赁准则下租赁的确定方法及会计处理方法"/>
    <m:section xlName="_GBC_208440ea3a0f4676970b3672c3cdf96f" title="其他重要的会计政策和会计估计" ignorePeriod="1" helpId="112001032" helpText="注：说明其他重要的会计政策和会计估计，包括但不限于：终止经营的确认标准、会计处理方法，采用套期会计的依据、会计处理方法，与回购公司股份相关的会计处理方法，资产证券化业务的会计处理方法等。"/>
    <m:item xlName="_GBC_f1ebc580f60c4d30a80747190ffbec4f" concept="clcid-pte:ShiFouShiYongZhongYaoKuaiJiZhengCeBianGeng" label="是否适用：重要会计政策变更" selectOptions="_buildInAppliance" controlType="CustomCheckbox" cRanges="{&quot;StartName&quot;:&quot;_GBC_f1ebc580f60c4d30a80747190ffbec4f&quot;,&quot;EndName&quot;:&quot;_GBC_0e06dc657bb8435eb065c6bd60685496&quot;,&quot;CType&quot;:1,&quot;DisplayText&quot;:null}"/>
    <m:section xlName="_GBC_0e06dc657bb8435eb065c6bd60685496" title="会计政策变更" convertSummaryRule="ConvertDefinedText" convertText="无" helpId="112001033" helpText="注：说明受重要影响的报表项目名称和金额。"/>
    <m:item xlName="_GBC_902f08bd36774074945386d2d1f9b67d" concept="clcid-pte:ShiFouShiYongZhongYaoKuaiJiGuJiBianGeng" label="是否适用：重要会计估计变更" selectOptions="_buildInAppliance" controlType="CustomCheckbox" cRanges="{&quot;StartName&quot;:&quot;_GBC_902f08bd36774074945386d2d1f9b67d&quot;,&quot;EndName&quot;:&quot;_GBC_a657a03221464003b54e3c1dc1675cb2&quot;,&quot;CType&quot;:1,&quot;DisplayText&quot;:null}"/>
    <m:section xlName="_GBC_a657a03221464003b54e3c1dc1675cb2" title="会计估计变更" helpId="112001033" helpText="注：说明受重要影响的报表项目名称和金额。"/>
    <m:section xlName="_GBC_f9189f2c315949f484bded540173f7a8" title="其他" helpId="112001034"/>
    <m:section xlName="_GBC_21c965fa52af49a9865023fb4e05671a" title="主要税种及税率" convertSummaryRule="NoConvert" helpId="112001036" axisType="Column"/>
    <m:section xlName="_GBC_8efa381cc976417f9135f0c744d05452" title="税收优惠及批文" convertSummaryRule="NoConvert" helpId="112001036" helpText="注：说明主要税收优惠政策及依据。"/>
    <m:section xlName="_GBC_9fdef48633e142f68e18dc5da08c2deb" title="其他说明" convertSummaryRule="NoConvert" helpId="112001038"/>
    <m:section xlName="_GBC_e001074b3db146e59ba240ad8dd14b68" title="货币资金" rules="R2015_R11_002" convertSummaryRule="NoConvert" helpId="112001039" helpText="注：因抵押、质押或冻结等对使用有限制，以及存放在境外且资金汇回受到限制的款项应单独说明。"/>
    <m:section xlName="_SEC_01904024df9944b092034293cedff1b0" title="交易性金融资产" helpId="112001041"/>
    <m:section xlName="_GBC_bc314407a9a14c2f8b2b5368638e0a51" title="衍生金融资产" helpId="112001042" helpText="注：说明衍生金融工具形成原因以及相关会计处理等。"/>
    <m:section xlName="_GBC_c1ce1fc5bd0f42bca82cd02f3a6b623f" title="应收票据分类" rules="R2015_R11_003" convertSummaryRule="NoConvert" helpId="112001044"/>
    <m:section xlName="_GBC_8fdb3f7098324d0d8b9f6e395abf9009" title="期末公司已质押的应收票据情况" rules="R2015_R11_003" convertSummaryRule="NoConvert" helpId="112001044"/>
    <m:section xlName="_GBC_d0a9833415574c7baa9ef176fea05ecf" title="因出票人无力履约而将票据转为应收账款的票据，以及期末已背书未到期票据" rules="R2015_R11_003" convertSummaryRule="NoConvert" helpId="112001044"/>
    <m:section xlName="_GBC_83d7650885dc43898bcaaa7b53608492" title="期末公司因出票人无力履约而将其转为应收账款的票据" rules="R2015_R11_003" helpId="112001044"/>
    <m:item xlName="_GBC_064ae6cf552d47d6abf4ad2b5c55d254" concept="clcid-ci-ar:ShiFouShiYongYingShouPiaoJuAnHuaiZhangJiTiFangFaFenLeiPiLu" label="是否适用：应收票据按坏账计提方法分类披露" selectOptions="_buildInAppliance" controlType="CustomCheckbox" cRanges="[{&quot;StartName&quot;:&quot;_GBC_064ae6cf552d47d6abf4ad2b5c55d254&quot;,&quot;EndName&quot;:&quot;_SEC_23c2684d19314a4d9ea4159cf52284dd&quot;,&quot;CType&quot;:1}]"/>
    <m:section xlName="_SEC_2dc3b0ce015a4b54a67e0a855abb57d7" title="按坏账计提方法分类披露"/>
    <m:section xlName="_SEC_35f0dd53a3094420ab950eaf2d236098" title="按单项计提坏账准备："/>
    <m:item xlName="_GBC_2b00fe7228b14b11bdb374e735777f02" concept="clcid-ci-ar:ShiFouShiYongAnZuHeJiTiHuaiZhangZhunBeiDeYingShouPiaoJuXiangXiQingKuang" label="是否适用：按组合计提坏账准备的应收票据详细情况" selectOptions="_buildInAppliance" controlType="CustomCheckbox" cRanges="[{&quot;StartName&quot;:&quot;_GBC_2b00fe7228b14b11bdb374e735777f02&quot;,&quot;EndName&quot;:&quot;_SEC_ba9a8c13d1d945d389c5919539ae944e&quot;,&quot;CType&quot;:1}]"/>
    <m:section xlName="_SEC_ba9a8c13d1d945d389c5919539ae944e" title="按组合计提坏账准备" repeatable="1" tupleConcept="clcid-pte:AnZuHeJiTiHuaiZhangZhunBeiDeYingShouPiaoJuXiangXiMingXi"/>
    <m:section xlName="_SEC_23c2684d19314a4d9ea4159cf52284dd" title="如按预期信用损失一般模型计提坏账准备，请参照其他应收款披露："/>
    <m:section xlName="_SEC_2937dc20348046e2a68416bd27ff1b82" title="坏账准备的情况"/>
    <m:section xlName="_SEC_d1d07f77bea54442a58602a5a3e94f42" title="本期实际核销的应收票据情况"/>
    <m:section xlName="_GBC_c7095bafbab543a9bb9dcc587154df29" title="应收票据其他说明" rules="R2015_R11_003" convertSummaryRule="NoConvert" helpId="112001044"/>
    <m:section xlName="_SEC_18739d0c0efc4fe7a575a32263e5b38b" title="按账龄披露" helpText="表里的“期末账面余额”指的是包含单项计提和组合计提的期末账面余额。"/>
    <m:item xlName="_GBC_fc55e6778e08412caa3e7b9e7a1a0f85" concept="clcid-ci-ar:ShiFouShiYongYingShouZhangKuanFenLeiPiLu" label="是否适用：应收账款分类披露" selectOptions="_buildInAppliance" controlType="CustomCheckbox" cRanges="[{&quot;StartName&quot;:&quot;_GBC_fc55e6778e08412caa3e7b9e7a1a0f85&quot;,&quot;EndName&quot;:&quot;_SEC_a585c426a16c4a73a2145ded2280b59a&quot;,&quot;CType&quot;:1}]"/>
    <m:section xlName="_SEC_0398db7d3d0941d99bcd41800ef0e448" title="(2). 按坏账计提方法分类披露"/>
    <m:section xlName="_SEC_498beef22f03474fa398c526ee8a934d" title="按单项计提坏账准备："/>
    <m:item xlName="_GBC_47a07baa9a4f4c5ea6de193ae7b87e74" concept="clcid-ci-ar:ShiFouShiYongAnZuHeJiTiHuaiZhangZhunBeiDeYingShouZhangKuanXiangXiQingKuang" label="是否适用：按组合计提坏账准备的应收账款详细情况" selectOptions="_buildInAppliance" controlType="CustomCheckbox" cRanges="[{&quot;StartName&quot;:&quot;_GBC_47a07baa9a4f4c5ea6de193ae7b87e74&quot;,&quot;EndName&quot;:&quot;_SEC_f085826b570e4937b558307522853cff&quot;,&quot;CType&quot;:1}]"/>
    <m:section xlName="_SEC_f085826b570e4937b558307522853cff" title="组合计提项目" repeatable="1" tupleConcept="clcid-pte:AnZuHeJiTiHuaiZhangZhunBeiDeYingShouZhangKuanXiangXiMingXi"/>
    <m:section xlName="_SEC_a585c426a16c4a73a2145ded2280b59a" title="如按预期信用损失一般模型计提坏账准备，请参照其他应收款披露："/>
    <m:section xlName="_SEC_585de72ff9a04d78b96f9dd88a2090f9" title="坏账准备的情况"/>
    <m:section xlName="_GBC_af8ceb97930d4d7391d4823a068c824b" title="本报告期实际核销的应收账款情况" rules="R2015_R11_004" convertSummaryRule="NoConvert" helpId="112001045"/>
    <m:section xlName="_GBC_e8adf46f2d204834ad681ac980eff4f7" title="按欠款方归集的期末余额前五名的应收账款情况：" rules="R2015_R11_004" helpId="112001045" helpText="注：按欠款方集中度，汇总或分别披露期末余额前五名的应收账款的期末余额及占应收账款期末余额合计数的比例，以及相应计提的坏账准备期末余额。"/>
    <m:section xlName="_GBC_79d1ccfd87f84b4ab10a992730026aa0" title="因金融资产转移而终止确认的应收账款" rules="R2015_R11_004" helpId="112001045" helpText="注：说明金融资产转移的方式、终止确认的应收款项金额，及与终止确认相关的利得或损失。"/>
    <m:section xlName="_GBC_d3d5d3b413a24c269f804c6a3e3f1c06" title="转移应收账款且继续涉入的，分项列示继续涉入形成的资产、负债的金额" rules="R2015_R11_004" helpId="112001045" helpText="注：说明金融资产转移的方式，分项列示继续涉入形成的资产、负债的金额。"/>
    <m:section xlName="_GBC_2f38c172c62a46cfa73776efdf952fad" title="应收账款其他说明" rules="R2015_R11_004" helpId="112001045"/>
    <m:section xlName="_SEC_99a20d0771254b5596c992bd0fe179a3" title="应收款项融资" helpId="112002268"/>
    <m:section xlName="_GBC_4c02994d3bd04bacba6592630552e576" title="预付款项按账龄列示" rules="R2015_R11_005" convertSummaryRule="NoConvert" helpId="112001047"/>
    <m:section xlName="_GBC_2c5fba8651a04a6d88c0c9fc33310c57" title="预付款项金额前五名单位情况" rules="R2015_R11_005" convertSummaryRule="NoConvert" helpId="112001047" helpText="注：按预付对象集中度，汇总或分别披露期末余额前五名的预付款项的期末余额及占预付款项期末余额合计数的比例。"/>
    <m:section xlName="_GBC_ee9bedfa5e5340c9b02fb474f1a1fc26" title="预付款项的说明" rules="R2015_R11_005" convertSummaryRule="NoConvert" helpId="112001047"/>
    <m:section xlName="_SEC_440b8bdb86984dd89d750fdd7845fe71" title="分类列示"/>
    <m:section xlName="_GBC_6620e2366b444b3fb9e784e1bb6a87fd" title="应收利息" convertSummaryRule="NoConvert" helpId="112001049"/>
    <m:section xlName="_GBC_bcfcff19f55a43f988e9223dca0728dc" title="逾期利息" convertSummaryRule="NoConvert" helpId="112001049"/>
    <m:section xlName="_SEC_61c56552057346dd98026d659f25d3ef" title="坏账准备计提情况"/>
    <m:section xlName="_GBC_0dc3bcd06a754f79952657ba82acdc9f" title="应收利息的说明" helpId="112001049"/>
    <m:section xlName="_GBC_94a22362634d47499fd45a0a5577c49b" title="应收股利" helpId="112001050"/>
    <m:section xlName="_GBC_aafe0f2583ac4a35a029d834ee52b5de" title="应收股利" convertSummaryRule="NoConvert" helpId="112001050"/>
    <m:section xlName="_SEC_cce3905839dc4d6ea19cf81ee0af7e4b" title="坏账准备计提情况"/>
    <m:section xlName="_GBC_3543035ac1594f0aaa966ebb907a6f0d" title="应收股利的说明" convertSummaryRule="NoConvert" helpId="112001050"/>
    <m:section xlName="_GBC_84907f0c47bb4c62b91a81382adfc126" title="组合中，按账龄分析法计提坏账准备的其他应收账款：" rules="R2015_R11_006" helpId="112001051"/>
    <m:section xlName="_GBC_84d520d656b8446b87c909f5ff2b545d" title="其他应收款按款项性质分类情况" rules="R2015_R11_006" helpId="112001051"/>
    <m:section xlName="_SEC_5ff83398df8949c88f89340b5b0e52f6" title="坏账准备计提情况" helpText="如存在坏账准备，应按照财政部企业会计准则第37号第83条规定，披露损失准备期初余额与期末余额的调节表"/>
    <m:section xlName="_SEC_93dacca8700c43aaba11477ef4689aa6" title="坏账准备的情况"/>
    <m:section xlName="_GBC_ca12851378c64f09a5335b8a527df46f" title="本报告期实际核销的其他应收款情况" rules="R2015_R11_006" convertSummaryRule="NoConvert" helpId="112001051"/>
    <m:section xlName="_GBC_a83a3fc7866445d68738701d3998ac0b" title="按欠款方归集的期末余额其中前五名的其他应收款单位情况" rules="R2015_R11_006" helpId="112001051"/>
    <m:section xlName="_GBC_0b136aef44064ce4880a47aef5cda04d" title="按应收金额确认的政府补助" rules="R2015_R11_006" helpId="112001051" helpText="注：公司未能在预计时点收到预计金额的政府补助，应说明原因。"/>
    <m:section xlName="_GBC_73268e67b3d94deab59672a03d2cbd2a" title="因金融资产转移而终止确认的其他应收款" rules="R2015_R11_006" helpId="112001051" helpText="注：说明金融资产转移的方式、终止确认的其他应收款金额，及与终止确认相关的利得或损失。"/>
    <m:section xlName="_GBC_05496beed0c54ab3b5c0e91297ee374e" title="转移其他应收款且继续涉入形成的资产、负债金额的说明" rules="R2015_R11_006" helpId="112001051" helpText="注：说明金融资产转移的方式、分项列示继续涉入形成的资产、负债的金额。"/>
    <m:section xlName="_GBC_de4246046d754793a6a2db96dd5bb245" title="其他应收款其他说明" rules="R2015_R11_006" helpId="112001051"/>
    <m:section xlName="_GBC_1953ea50f68542df9fa36d84b994cf17" title="存货分类 " rules="R2015_R11_007" convertSummaryRule="NoConvert" helpId="112001053" axisType="Column"/>
    <m:section xlName="_GBC_d00b46c41ac84794bd1f7b10e97923a0" title="存货跌价准备" rules="R2015_R11_007" convertSummaryRule="NoConvert" helpId="112001053" helpText="注：说明确定可变现净值的具体依据及本期转回或转销存货跌价准备的原因。" axisType="Column"/>
    <m:section xlName="_GBC_dc559aaf0bf0428386e2f7f2cdeb43ec" title="存货期末余额含有借款费用资本化金额的说明：" rules="R2015_R11_007" helpId="112001053"/>
    <m:section xlName="_SEC_8c46917973d94083a642ad0ca746d3cd" title="合同履约成本本期摊销金额的说明"/>
    <m:section xlName="_SEC_96c2195df56b4f3eb6049f39e6923486" title="存货的其他说明"/>
    <m:section xlName="_SEC_9eb3b6c88c0a41f7a3f6a2f43946f06c" title="合同资产" helpId="112002271"/>
    <m:section xlName="_SEC_e8c350da8e69479e93eb03226371923c" title="报告期内账面价值发生重大变动的金额和原因" helpId="112002271"/>
    <m:section xlName="_SEC_bf3d6e0971b243878381353846199645" title="本期合同资产计提减值准备情况" helpId="112002271"/>
    <m:section xlName="_SEC_5b10981ad765434eb8d30a4d75bff071" title="其他说明：" helpId="112002271"/>
    <m:section xlName="_GBC_b8017c342539428893a6ec198dd061b3" title="划分为持有待售的资产" helpId="112001055" helpText="注：说明划分为持有待售的资产的原因等。"/>
    <m:section xlName="_GBC_73afc3711ce24918b57d8c069abaf5c5" title="一年内到期的非流动资产" helpId="112002269"/>
    <m:section xlName="_GBC_e29fd29bee934fc3ab8325cf3625b905" title="其他流动资产" rules="R2015_R11_008" helpId="112002272"/>
    <m:section xlName="_SEC_949cb4eb7a744418a5a5c6266b7029c9" title="债权投资债权投资情况" helpId="112001057"/>
    <m:section xlName="_SEC_b1d789cc522341caa1c75b1a7b84351c" title="期末重要的债权投资" helpId="112001057"/>
    <m:section xlName="_SEC_bff86b17d4774a4a9f8a3329635b5429" title="减值准备计提情况" helpId="112001057"/>
    <m:section xlName="_SEC_1af1e8e9eab94f10811b4e7aa91aa24d" title="其他债权投资" helpId="112001058"/>
    <m:section xlName="_SEC_052112d020944ec8b923dd106b2a0cbf" title="期末重要的其他债权投资" helpId="112001058"/>
    <m:section xlName="_SEC_a18c2d8250c64daf904816a57fe286bd" title="减值准备计提情况" helpId="112001058"/>
    <m:section xlName="_SEC_a6d7d62dd24747a08e0a132cf37e100c" title="其他说明：" helpId="112001058"/>
    <m:section xlName="_GBC_2642a454002a499399e1b643b91ef1ad" title="长期应收款" rules="R2015_R11_009" helpId="112001061"/>
    <m:section xlName="_SEC_a0520f64d4bd49e5a3638a0386a233ee" title="坏账准备计提情况"/>
    <m:section xlName="_GBC_928896eb74ab465199673a59201d4a8b" title="因金融资产转移而终止确认的长期应收款" rules="R2015_R11_009" helpId="112001061" helpText="注：说明金融资产转移的方式、终止确认的长期应收款金额，及与终止确认相关的利得或损失。"/>
    <m:section xlName="_GBC_711f6e05c2eb42e595d774bdf837f823" title="转移长期应收款且继续涉入形成的资产、负债金额" rules="R2015_R11_009" helpId="112001061" helpText="注：说明金融资产转移的方式、分项列示继续涉入形成的资产、负债的金额。"/>
    <m:section xlName="_GBC_2a6246644ca84dfdb1b5ecc95ea5c0c2" title="长期应收款的其他说明" rules="R2015_R11_009" helpId="112001061"/>
    <m:item xlName="_GBC_bafa2cb2262c4c4ebc4eed8f4e4a81c6" concept="clcid-ci-ar:ShiFouShiYongChangQiGuQuanTouZi" label="是否适用：长期股权投资" selectOptions="_buildInAppliance" controlType="CustomCheckbox" cRanges="{&quot;StartName&quot;:&quot;_GBC_bafa2cb2262c4c4ebc4eed8f4e4a81c6&quot;,&quot;EndName&quot;:&quot;_GBC_e68906ccea2845f1856fe89f4de6c229&quot;,&quot;CType&quot;:1,&quot;DisplayText&quot;:null}"/>
    <m:section xlName="_GBC_e68906ccea2845f1856fe89f4de6c229" title="长期股权投资" rules="R2015_R11_010" helpId="112001063"/>
    <m:section xlName="_SEC_a252a6b12c694a478cd66b63ece88d66" title="其他权益工具投资" helpId="112001059"/>
    <m:section xlName="_SEC_cfe1ba6c98894c1f8f64c41c9a5b8180" title="非交易性权益工具投资的情况" helpId="112001059"/>
    <m:section xlName="_SEC_e3d4d5136ad847a0a66a1c4edca28c29" title="其他说明：" helpId="112001059"/>
    <m:section xlName="_SEC_6895bb6903584ff780f3500311ed1560" title="其他非流动金融资产"/>
    <m:section xlName="_GBC_f6dac261d9a74df7a48db85ed7768fd1" title="成本计量模式" rules="R2015_R11_011" checkKey="!公允价值计量" convertSummaryRule="NoConvert" helpId="112001064" primarySection="_GBC_f6dac261d9a74df7a48db85ed7768fd1" optionText="成本计量模式" optionGroupTitle="投资性房地产计量模式" optionTargetConcept="clcid-pte:TouZiXingFangDiChanJiLiangMoShi" optionTargetConceptValue="成本计量模式" afterEmptyParagraphs="1"/>
    <m:section xlName="_GBC_3910517a603f4979b551ec278644d4e0" title="不适用" checkKey="!公允价值计量&amp;!成本计量" primarySection="_GBC_f6dac261d9a74df7a48db85ed7768fd1" optionText="不适用" optionGroupTitle="投资性房地产计量模式" optionTargetConcept="clcid-pte:TouZiXingFangDiChanJiLiangMoShi" optionTargetConceptValue="不适用"/>
    <m:section xlName="_GBC_528a899f5044443fa0dd6606f304d80d" title="公允价值计量模式" rules="R2015_R11_011" checkKey="!成本计量" convertSummaryRule="NoConvert" helpId="112001064" primarySection="_GBC_f6dac261d9a74df7a48db85ed7768fd1" optionText="公允价值计量模式" optionGroupTitle="投资性房地产计量模式" optionTargetConcept="clcid-pte:TouZiXingFangDiChanJiLiangMoShi" optionTargetConceptValue="公允价值计量模式"/>
    <m:section xlName="_SEC_d216074d2ae442239dbb6f5f9b7a5d89" title="固定资产项目列示"/>
    <m:section xlName="_GBC_6b764c2f9af049ba98fb55c66fe083a9" title="固定资产情况" rules="R2015_R11_012" convertSummaryRule="NoConvert" helpId="112001065" helpText="注：公司根据自身实际情况确定类别，一般包括房屋及建筑物、机器设备、电子设备、运输设备等。">
      <m:virtualTuples>
        <m:virtualTuple id="bdf0d8d4-7913-40b3-bfd4-fd60241cfc86" tupleRef="clcid-pte:GuDingZiChanQingKuangMingXi" defaultRows="4" extendDirection="2" splitWidth="1"/>
      </m:virtualTuples>
    </m:section>
    <m:section xlName="_GBC_77e89169b7ab4fccae8cff3d8a125711" title="暂时闲置的固定资产情况" rules="R2015_R11_012" convertSummaryRule="NoConvert" helpId="112001065"/>
    <m:section xlName="_GBC_f8dc7bf0df9345f6a1581560999dd4d8" title="通过融资租赁租入的固定资产情况" rules="R2015_R11_012" convertSummaryRule="NoConvert" helpId="112001065" helpText="未执行新租赁准则的公司填写。"/>
    <m:section xlName="_GBC_06e38c241c8a43a99fdd68c92888bab1" title="通过经营租赁租出的固定资产" rules="R2015_R11_012" helpId="112001065" helpText="未执行新租赁准则的公司填写。"/>
    <m:section xlName="_GBC_5b357259936442c38f67f17b533c7085" title="未办妥产权证书的固定资产情况" rules="R2015_R11_012" convertSummaryRule="NoConvert" helpId="112001065"/>
    <m:section xlName="_GBC_c93a179f84504ae59ee71556bc9afb64" title="固定资产说明" rules="R2015_R11_012" convertSummaryRule="NoConvert" helpId="112001065"/>
    <m:section xlName="_GBC_0de4677cdcb54eaa8c2b2afa938f1054" title="固定资产清理"/>
    <m:section xlName="_SEC_5259769a5b954eaaa39f8ab4268be07c" title="在建工程项目列示"/>
    <m:section xlName="_GBC_88cd7483eb15414d84d17f5cc1a4bf78" title="在建工程情况" rules="R2015_R11_012" convertSummaryRule="NoConvert" helpId="112001067"/>
    <m:section xlName="_GBC_b1eb75f465d7494995f17407201cfca9" title="重大在建工程项目变动情况" rules="R2015_R11_012" convertSummaryRule="NoConvert" helpId="112001067" helpText="注：资金来源，一般包括募股资金、金融机构贷款和其他来源等。"/>
    <m:section xlName="_GBC_467986eee7244ad69e86a4292f121eb6" title="在建工程减值准备" rules="R2015_R11_012" convertSummaryRule="NoConvert" helpId="112001067"/>
    <m:section xlName="_GBC_d5aec612c6334d1b8a827f3f39a2781d" title="在建工程的说明" rules="R2015_R11_012" convertSummaryRule="NoConvert" helpId="112001067"/>
    <m:section xlName="_GBC_12c2ea8f308b49c7b5e2baae867f1ec7" title="工程物资" convertSummaryRule="NoConvert" helpId="112001069"/>
    <m:section xlName="_GBC_e4aea5da03534f61818766a33b5ada09" title="采用成成本计量模式的生产性生物资产" helpId="112001070">
      <m:virtualTuples>
        <m:virtualTuple id="5080c45b-c3e2-466e-8ce4-2a86227ee3da" tupleRef="clcid-pte:CaiYongChengBenJiLiangMoShiDeShengChanXingShengWuZiChanMingXi" defaultRows="8" extendDirection="2" splitWidth="1"/>
      </m:virtualTuples>
    </m:section>
    <m:section xlName="_GBC_c6f2d306944241a8a32f51421c437b66" title="采用公允价值计量模式的生产性生物资产" helpId="112001070">
      <m:virtualTuples>
        <m:virtualTuple id="e6d9fec0-4b75-4442-afa4-5b5810eb6611" tupleRef="clcid-pte:CaiYongGongYunJiaZhiJiLiangMoShiDeShengChanXingShengWuZiChanMingXi" defaultRows="8" extendDirection="2" splitWidth="1"/>
      </m:virtualTuples>
    </m:section>
    <m:section xlName="_GBC_2bc189a19173429a899369a340bb8483" title="生产性生物资产的说明" convertSummaryRule="NoConvert" helpId="112001070"/>
    <m:section xlName="_GBC_fe60430654f541aab1da59bd08202085" title="油气资产" convertSummaryRule="NoConvert" helpId="112001071">
      <m:virtualTuples>
        <m:virtualTuple id="391f4d5d-e2bb-4e43-a73b-1a879022eeed" tupleRef="clcid-pte:YouQiZiChanMingXi" extendDirection="2" splitWidth="1"/>
      </m:virtualTuples>
    </m:section>
    <m:section xlName="_SEC_42126bf96c7241e38ff33aae0d98dae2" title="使用权资产" tagAction="1" helpId="112001060">
      <m:virtualTuples>
        <m:virtualTuple id="06aa4ced-53cd-4ab4-88f8-025c43637847" tupleRef="clcid-pte:ShiYongQuanZiChanMingXi" extendDirection="2"/>
      </m:virtualTuples>
    </m:section>
    <m:item xlName="_GBC_0882d05501f84259b91efc5f2eae98cf" concept="clcid-ci-ar:ShiFouShiYongWuXingZiChanQingKuang" label="是否适用：无形资产情况" selectOptions="_buildInAppliance" controlType="CustomCheckbox" cRanges="{&quot;StartName&quot;:&quot;_GBC_0882d05501f84259b91efc5f2eae98cf&quot;,&quot;EndName&quot;:&quot;_GBC_799ffdb131784d33a2db94a85018c927&quot;,&quot;CType&quot;:1,&quot;DisplayText&quot;:null}"/>
    <m:section xlName="_GBC_799ffdb131784d33a2db94a85018c927" title="无形资产情况" rules="R2015_R11_013" helpId="112001072">
      <m:virtualTuples>
        <m:virtualTuple id="dd625539-1bb3-40f2-b0d4-0097d3143f41" tupleRef="clcid-pte:WuXingZiChanMingXi" extendDirection="2" splitWidth="1"/>
      </m:virtualTuples>
    </m:section>
    <m:section xlName="_GBC_0daf5d1e7172402ab885ca5e5b78a389" title="未办妥产权证书的土地使用权情况：" rules="R2015_R11_013" helpId="112001072"/>
    <m:section xlName="_GBC_c2d02a8bb1274cb1bf0330030cc64229" title="无形资产说明" rules="R2015_R11_013" helpId="112001072"/>
    <m:section xlName="_GBC_41dea900f659431692960536981b1d8d" title="公司开发项目支出" helpId="112001073"/>
    <m:section xlName="_SEC_0d13253f4b004ecdaea8960cfb92cf26" title="商誉账面原值"/>
    <m:section xlName="_SEC_6fe538077d4746d4ba51a5610b4bd03b" title="商誉减值准备"/>
    <m:section xlName="_SEC_d66ac36383ac40138e90a678094ff1a4" title="商誉所在资产组或资产组组合的相关信息"/>
    <m:section xlName="_SEC_6b753aafd7bf484f982e228cd4c0dde3" title="说明商誉减值测试过程、关键参数（例如预计未来现金流量现值时的..."/>
    <m:section xlName="_SEC_fd017e302f8c4189978aac3dc8581f09" title="商誉减值测试的影响"/>
    <m:section xlName="_SEC_fd9f0a21b0c44e29ba84ddb7842fe32a" title="其他说明"/>
    <m:section xlName="_GBC_c7f901dce89846cbbbab6c51c3213a6f" title="长期待摊费用" convertSummaryRule="NoConvert" helpId="112001076"/>
    <m:section xlName="_SEC_24cb6110bf5143448478343c289c754e" title="未经抵销的递延所得税资产"/>
    <m:section xlName="_SEC_022eb52f9e1542cbb5aaa5a287b8ee2a" title="未经抵销的递延所得税负债"/>
    <m:section xlName="_SEC_393d53219fe44274aa0bc5257c75c762" title="以抵销后净额列示的递延所得税资产或负债"/>
    <m:section xlName="_SEC_858c4743950048c4949e354ac068e8af" title="未确认递延所得税资产明细"/>
    <m:section xlName="_SEC_a5f2b329395b406fa4b30b710f4a81e0" title="未确认递延所得税资产的可抵扣亏损将于以下年度到期"/>
    <m:section xlName="_GBC_057749240d604d9ab0db94f6e505935f" title="递延所得税资产和递延所得税负债的说明" rules="R2015_R11_015" convertSummaryRule="NoConvert" helpId="112001077"/>
    <m:section xlName="_GBC_b8db472f168c433c9cdb46a39ab78b50" title="其他非流动资产" rules="R2015_R11_016" helpId="112001235"/>
    <m:section xlName="_GBC_7bd2428d8b3140c1a80e7a88bb928c1f" title="短期借款分类" convertSummaryRule="NoConvert" helpId="112001079" axisType="Column"/>
    <m:section xlName="_GBC_ed2a6c31b7cf49cda098dbe4c44cf674" title="已到期未偿还的短期借款情况" convertSummaryRule="NoConvert" helpId="112001079"/>
    <m:section xlName="_GBC_46c6d163213144f484acc37c597c42f6" title="短期借款的说明" helpId="112001079"/>
    <m:section xlName="_SEC_354c17e0a096493bbae36dd9bb3f3774" title="交易性金融负债" helpId="112001080"/>
    <m:section xlName="_GBC_c6a901495ec44a7798e3a75ddb5e06bf" title="衍生金融负债" helpId="112001081" helpText="注：说明衍生金融工具形成原因及相关会计处理等。"/>
    <m:item xlName="_GBC_57c67181b34944e782b23a48b1843e8f" concept="clcid-ci-ar:ShiFouShiYongYingFuPiaoJu" label="是否适用：应付票据" selectOptions="_buildInAppliance" controlType="CustomCheckbox" cRanges="[{&quot;StartName&quot;:&quot;_GBC_57c67181b34944e782b23a48b1843e8f&quot;,&quot;EndName&quot;:&quot;_SEC_a4b116c3ef20487f88d23464626b8bb5&quot;,&quot;CType&quot;:1}]"/>
    <m:section xlName="_SEC_a4b116c3ef20487f88d23464626b8bb5" title="单位：元币种：人民币种类期末余额期初余额商业承兑汇票..."/>
    <m:section xlName="_GBC_0f1b98b90c3845e1a1ad65786460f84b" title="应付账款情况" rules="R2015_R11_018" convertSummaryRule="NoConvert" helpId="112001084"/>
    <m:section xlName="_GBC_5fffbd1416eb408d959645d37f190cf5" title="重要的账龄超过1年的应付账款单位：元币种：人民币项目期末..." rules="R2015_R11_018" helpId="112001084"/>
    <m:section xlName="_GBC_aecd44efc3ea456b9149dd662d0a5085" title="应付账款的其他说明" rules="R2015_R11_018" convertSummaryRule="NoConvert" helpId="112001084"/>
    <m:section xlName="_GBC_d7dac18f0444439d83469555857c3195" title="预收账款情况" convertSummaryRule="NoConvert" helpId="112002200"/>
    <m:section xlName="_GBC_59300802f7ac43e3ab1ce4a570fb0267" title="账龄超过1年的重要预收款项" helpId="112002200"/>
    <m:section xlName="_GBC_3b693e8055374a80821823cdad74f225" title="账龄超过1年的大额预收款项情况的说明" convertSummaryRule="NoConvert" helpId="112002200"/>
    <m:section xlName="_SEC_c98a59ac0d184ea5b3b590c23bf7ff8d" title="合同负债" helpId="112002271"/>
    <m:section xlName="_SEC_c824c488dbc74824b379bb9187c7bdf0" title="报告期内账面价值发生重大变动的金额和原因" helpId="112002271"/>
    <m:section xlName="_SEC_1910d69cccc04d3fb0422784d0b1dd58" title="其他说明：" helpId="112002271"/>
    <m:section xlName="_GBC_fa609950067149f1a5c0a6c3ba353431" title="应付职工薪酬列示：" helpId="112001085"/>
    <m:section xlName="_GBC_8889528627cf49dfa80ba4d972a53405" title="短期薪酬列示" helpId="112001085"/>
    <m:section xlName="_GBC_b98ebc9fce454755bd30d763bee0283a" title="设定提存计划列示" helpId="112001085"/>
    <m:section xlName="_GBC_9173eff793e04226ba65f69088a27313" title="应付职工薪酬说明" helpId="112001085"/>
    <m:section xlName="_GBC_50fc9ef51868432e98c401f69097dfc6" title="应交税费" convertSummaryRule="NoConvert" helpId="112001086" axisType="Column"/>
    <m:section xlName="_SEC_d4a31631d4c141d39fd547efdfcde484" title="项目列示"/>
    <m:section xlName="_SEC_60feb8ef6f7c4655a263f50d12c222d8" title="应付利息"/>
    <m:section xlName="_SEC_454db7ed64ca40e48e42eb6c38ae54ca" title="应付股利"/>
    <m:section xlName="_SEC_df361e68406f49208d47d08674984872" title="按款项性质列示其他应付款"/>
    <m:section xlName="_SEC_83408720712d4902a68e6c9ddd4c67ae" title="账龄超过1年的重要其他应付款"/>
    <m:section xlName="_SEC_b03fcb02b4b747249703cbc2e0a127fd" title="其他说明"/>
    <m:section xlName="_GBC_b863defdccbc448695ee82953f3da273" title="划分为持有待售的负债" helpId="112001091" helpText="注：说明划分为持有待售的负债的原因等。"/>
    <m:section xlName="_GBC_d5b7f9c02d494f85b85a36713895b9f8" title="1年内到期的非流动负债" helpId="112001092"/>
    <m:item xlName="_GBC_80907e3e53c44260b850f42646eb3d63" concept="clcid-ci-ar:ShiFouShiYongQiTaLiuDongFuZhaiQingKuang" label="是否适用：其他流动负债情况 " selectOptions="_buildInAppliance" controlType="CustomCheckbox" cRanges="[{&quot;StartName&quot;:&quot;_GBC_80907e3e53c44260b850f42646eb3d63&quot;,&quot;EndName&quot;:&quot;_GBC_b1cb6faf7bad41e4868a075c1a423566&quot;,&quot;CType&quot;:1}]"/>
    <m:section xlName="_SEC_56be6eded8da4d0d9ac5c3624a91cdc6" title="其他流动负债"/>
    <m:section xlName="_GBC_4577b030bbab4faa991328e6acd5a589" title="短期应付债券的增减变动" convertSummaryRule="NoConvert" helpId="112001093"/>
    <m:section xlName="_GBC_b1cb6faf7bad41e4868a075c1a423566" title="其他流动负债说明" helpId="112001093"/>
    <m:section xlName="_GBC_8b6acb9acc4745f09cf8ff1a98787eb9" title="长期借款分类 " convertSummaryRule="NoConvert" helpId="112001094" axisType="Column"/>
    <m:section xlName="_GBC_7195bfed3c6d4a6fb2b17f01aa73f311" title="长期借款的说明" helpId="112001094"/>
    <m:section xlName="_GBC_cd8e29427b9b4eecb46188c744528e27" title="应付债券" helpId="112001095"/>
    <m:section xlName="_GBC_93c3424329ce41edbb49a50ffbdbc9d7" title="应付债券的增减变动" helpId="112001095">
      <m:virtualTuples>
        <m:virtualTuple id="05b1f0af-c01f-4fce-96b8-29a3faf0470e" tupleRef="clcid-pte:YingFuZhaiQuanMingXi" defaultRows="0" extendDirection="2"/>
      </m:virtualTuples>
    </m:section>
    <m:section xlName="_GBC_235b19ac1003437586dbfe1a48116b09" title="可转换公司债券的转股条件、转股时间说明：" helpId="112001095"/>
    <m:section xlName="_GBC_d031ed2380884bb4aa3cb2efb2740308" title="划分为金融负债的其他金融工具说明" helpId="112001095"/>
    <m:section xlName="_GBC_32fb23173d7a4a4fa8cb056982254a59" title="应付债券其他说明" helpId="112001095"/>
    <m:section xlName="_SEC_6bd3f432494344eb8aaf6d133dbbfdc8" title="租赁负债" helpId="112002270"/>
    <m:section xlName="_SEC_c0e96ee0f49e415f98873dfb1c798446" title="项目列示"/>
    <m:section xlName="_SEC_1ac73daea3484386b92787e79e677fbb" title="长期应付款"/>
    <m:section xlName="_GBC_6847689be8c1493eb5db4e6dbab0fdbe" title="专项应付款" convertSummaryRule="NoConvert" helpId="112001098"/>
    <m:item xlName="_GBC_077559b601814bb38f16734f98e8c045" concept="clcid-ci-ar:ShiFouShiYongChangQiYingFuZhiGongXinChou" label="是否适用：长期应付职工薪酬" selectOptions="_buildInAppliance" controlType="CustomCheckbox" cRanges="{&quot;StartName&quot;:&quot;_GBC_077559b601814bb38f16734f98e8c045&quot;,&quot;EndName&quot;:&quot;_GBC_9d7ebc39babc43788a550e83deca7fdc&quot;,&quot;CType&quot;:1,&quot;DisplayText&quot;:null}"/>
    <m:section xlName="_GBC_8af4eec42fcd4a7a8402661c45277cf7" title="长期应付职工薪酬" helpId="112001097"/>
    <m:section xlName="_GBC_afdd9211c159429fa2d6540cc92dda04" title="设定受益计划变动情况" helpId="112001097"/>
    <m:section xlName="_GBC_9d7ebc39babc43788a550e83deca7fdc" title="长期应付职工薪酬的其他说明" helpId="112001097"/>
    <m:section xlName="_GBC_6b41f75046264d5392c8786bf4fd2da4" title="预计负债" convertSummaryRule="NoConvert" helpId="112001099"/>
    <m:section xlName="_GBC_8d74a4d69f6940c3968ca9c4cf2a1b4c" title="递延收益" rules="R2015_R11_019" helpId="112001100"/>
    <m:section xlName="_GBC_e1594f7b2d3e4b13b3e32c6cde5b210a" title="涉及政府补助的负债项目" rules="R2015_R11_019" convertSummaryRule="NoConvert" helpId="112001100"/>
    <m:section xlName="_GBC_3e5bdbca1c524ed19d397da3dfaf83a9" title="递延收益其他说明" rules="R2015_R11_019" helpId="112001100"/>
    <m:section xlName="_GBC_ebdcd37ba77540d78079b1e51c20b6ce" title="其他非流动负债" convertSummaryRule="NoConvert" helpId="112001235"/>
    <m:section xlName="_GBC_7f4b2f9bba854132af4bbd6504a10383" title="股本" convertSummaryRule="NoConvert" helpId="112001101"/>
    <m:section xlName="_GBC_4f862512b6914630932c1857df6db6e4" title="其他权益工具" helpId="112001102"/>
    <m:section xlName="_GBC_23fef1c643714b9f82710e33a1bef935" title="资本公积" convertSummaryRule="NoConvert" helpId="112001105"/>
    <m:section xlName="_GBC_02198eb4b89045c5af2f3bcd240e18af" title="库存股" convertSummaryRule="NoConvert" helpId="112001103" keyAction="89"/>
    <m:section xlName="_GBC_de162f89125c4dc8abd2331e6cce7184" title="其他综合收益" helpId="112001106" helpText="注：期初余额、期末余额对应资产负债表中的其他综合收益项目。期初余额+税后归属于母公司的其他综合收益=期末余额。本期发生额对应利润表中的其他综合收益项目，本期所得税前发生额-前期计入其他综合收益当期转入损益-所得税费用=税后归属于母公司的其他综合收益+税后归属于少数股东的其他综合收益。"/>
    <m:section xlName="_GBC_8a08fa7a416e4e52a104ea9b06479f9e" title="专项储备" convertSummaryRule="NoConvert" helpId="112001104" axisType="Column"/>
    <m:section xlName="_GBC_fc97b66d150f4d31ba9096ec58341715" title="盈余公积" convertSummaryRule="NoConvert" helpId="112001108"/>
    <m:item xlName="_GBC_32c558bdbb77445cabeee783e5ff910e" concept="clcid-ci-ar:ShiFouShiYongWeiFenPeiLiRun" label="是否适用：未分配利润" selectOptions="_buildInAppliance" controlType="CustomCheckbox" cRanges="{&quot;StartName&quot;:&quot;_GBC_32c558bdbb77445cabeee783e5ff910e&quot;,&quot;EndName&quot;:&quot;_GBC_2cdd2861806d471aa767f92841b30fbf&quot;,&quot;CType&quot;:1,&quot;DisplayText&quot;:null}"/>
    <m:section xlName="_GBC_2cdd2861806d471aa767f92841b30fbf" title="未分配利润" helpId="112001109"/>
    <m:section xlName="_GBC_a3a22662ec3d4fb69e12845051ced996" title="营业收入和营业成本" rules="R2015_R11_020" helpId="112001110"/>
    <m:section xlName="_SEC_a8e15093e1ef4b64a05aa66b1647502c" title="合同产生的收入的情况" tagAction="1">
      <m:virtualTuples>
        <m:virtualTuple id="8d739792-33d7-41f0-87f9-da1ca2166542" tupleRef="clcid-pte:HeTongChanShengDeShouRuFenBuMingXi" extendDirection="2"/>
      </m:virtualTuples>
    </m:section>
    <m:section xlName="_SEC_c2d2612c37d449d6b1ff5194855fc52c" title="履约义务的说明"/>
    <m:section xlName="_SEC_52c497559d5c4501875a7b175ab4b1eb" title="分摊至剩余履约义务的说明" helpText="如需删除段落，请通过模块-删除段落进行删除。"/>
    <m:section xlName="_SEC_530aa03318f04819b92848bd4d1e0874" title="营业收入和营业成本的说明"/>
    <m:section xlName="_GBC_38185835049143dd873ff3e7d0941647" title="税金及附加" rules="R2015_R11_021" convertSummaryRule="NoConvert" helpId="112001112" axisType="Column"/>
    <m:section xlName="_GBC_3faa14b862dd44e8a54b6137b70adace" title="成本费用" rules="R2015_R11_022" convertSummaryRule="NoConvert" helpId="112001111"/>
    <m:section xlName="_GBC_d5a6283bdea64513980a0cc618e2ec60" title="管理费用" rules="R2015_R11_023" helpId="112001111"/>
    <m:section xlName="_SEC_5070ecc0a0324b189a4ec7d6e218c5d7" title="研发费用" helpId="112002273"/>
    <m:section xlName="_GBC_aeeadad5456b4097a79668e5a1cadb17" title="财务费用" rules="R2015_R11_024" helpId="112002274"/>
    <m:section xlName="_SEC_b7dd1353107541ffa3a1d66fbb85a037" title="其他收益" helpId="112002275"/>
    <m:section xlName="_SEC_56e74a133dff4dcebe7ed76c1a92a2e5" title="投资收益   单位：元币种：人民币项目本期发生额上期发..." helpText="填写时注意区分新会计准则和旧会计准则适用的明细科目"/>
    <m:section xlName="_SEC_cbd8186e9cf3452cab63fa24a69149bc" title="净敞口套期收益" helpId="112002276"/>
    <m:section xlName="_GBC_66e6cb51ec7740408a31ff233ae3330d" title="公允价值变动收益" rules="R2015_R11_025" convertSummaryRule="NoConvert" helpId="112001113"/>
    <m:section xlName="_SEC_87edd713957c4f11900f8738aeba1216" title="" keyAction="89"/>
    <m:section xlName="_GBC_e0187e33fb024605af673daabe2f7861" title="资产减值损失" rules="R2015_R11_027" helpId="112001115" keyAction="89"/>
    <m:section xlName="_SEC_32e84127ca0a46b8896ad8e149c91048" title="资产处置收益" helpId="112002278"/>
    <m:item xlName="_GBC_b6e9df1124844122abb2dde58392c605" concept="clcid-ci-ar:ShiFouShiYongYingYeWaiShouRuQingKuang" label="是否适用：营业外收入情况 " selectOptions="_buildInAppliance" controlType="CustomCheckbox" cRanges="[{&quot;StartName&quot;:&quot;_GBC_b6e9df1124844122abb2dde58392c605&quot;,&quot;EndName&quot;:&quot;_GBC_613f834d57f34b828d1fb937ee139a13&quot;,&quot;CType&quot;:1}]"/>
    <m:section xlName="_SEC_62e5cfd7609742dd8d0ae51a88918288" title="单位：元 币种：人民币项目本期发生额上期发生额计入当期非经..."/>
    <m:section xlName="_GBC_941e4c9023f94b758b05afb87d550363" title="计入当期损益的政府补助" rules="R2015_R11_028" convertSummaryRule="NoConvert" helpId="112001116"/>
    <m:section xlName="_GBC_613f834d57f34b828d1fb937ee139a13" title="营业外收入说明" rules="R2015_R11_028" convertSummaryRule="NoConvert" helpId="112001116"/>
    <m:section xlName="_GBC_7c51aa70be1f405d954dc316ed26b5b4" title="营业外支出" convertSummaryRule="NoConvert" helpId="112001117"/>
    <m:section xlName="_GBC_c8eb4731730a4ca395e992a85b3eafe1" title="所得税费用" convertSummaryRule="NoConvert" helpId="112001119"/>
    <m:section xlName="_GBC_a490950b62a146d9901e0aeb01787f97" title="其他综合收益" helpId="112001121"/>
    <m:section xlName="_GBC_aebbed0d25f14d50b64339a751dec4bd" title="收到的其他与经营活动有关的现金" rules="R2015_R11_029" convertSummaryRule="NoConvert" helpId="112002201"/>
    <m:section xlName="_GBC_3c8453861c4b4e94956633ec6c228388" title="支付的其他与经营活动有关的现金" rules="R2015_R11_030" convertSummaryRule="NoConvert" helpId="112002201"/>
    <m:section xlName="_GBC_7d29c8348da547cab82786074f1b3249" title="收到的其他与投资活动有关的现金" convertSummaryRule="NoConvert" helpId="112002201"/>
    <m:section xlName="_GBC_fa501b3ede254af6bdfad826e328392a" title="支付的其他与投资活动有关的现金" convertSummaryRule="NoConvert" helpId="112002201"/>
    <m:section xlName="_GBC_6e57c618c25c498db37f205341e0c66a" title="收到的其他与筹资活动有关的现金" convertSummaryRule="NoConvert" helpId="112002201"/>
    <m:section xlName="_GBC_96162aa406234e2485524876a03968e7" title="支付的其他与筹资活动有关的现金" convertSummaryRule="NoConvert" helpId="112002201"/>
    <m:section xlName="_GBC_7c9a174810ac4558be4e54f8019d5a1a" title="现金流量表补充资料" helpId="112001123">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GBC_4161b069f3a54b4a9ab95be67b841c16" title="取得子公司支付的现金净额" helpId="112001123"/>
    <m:section xlName="_GBC_2b15b115b2104b8ba327581d943203fc" title="处置子公司收到的现金净额" helpId="112001123"/>
    <m:section xlName="_GBC_b19766ead83d4bb4825af61147af6138" title="现金和现金等价物的构成" helpId="112001123"/>
    <m:section xlName="_GBC_f67b410d6123403caa2cee84fe191372" title="所有者权益变动表项目注释" convertSummaryRule="NoConvert" helpId="112001124"/>
    <m:section xlName="_GBC_5707fab016f94974bd447e81a88f0183" title="所有权或使用权受到限制的资产" helpId="112001235" axisType="Column"/>
    <m:section xlName="_GBC_7a80c9b78caf4e6686905c555fe61f9a" title="外币货币性项目" resetControlTag="true" helpId="112001118" axisType="Column" keyAction="48" keyCode="currency"/>
    <m:section xlName="_GBC_e37f7bfcfa2f4a9e92bdd5e8593a6fd8" title="按照套期类别披露套期及相关套期工具、被套期风险的相关的定性定" helpId="112001120"/>
    <m:section xlName="_SEC_8b247fe8025b433290c47017eb23d965" title="政府补助" helpId="112002267"/>
    <m:section xlName="_GBC_f027b70d30154df58ffdc310123f3e1f" title="合并财务报表项目注释其他需要说明的事项" helpId="112001122"/>
    <m:item xlName="_GBC_2f9a65b0b4644b14ab5af1407e6467f1" concept="clcid-ci-ar:ShiFouShiYongFeiTongYiKongZhiXiaQiYeHeBing" label="是否适用：非同一控制下企业合并" selectOptions="_buildInAppliance" controlType="CustomCheckbox" cRanges="{&quot;StartName&quot;:&quot;_GBC_2f9a65b0b4644b14ab5af1407e6467f1&quot;,&quot;EndName&quot;:&quot;_GBC_a8e368f1c89042528538f003b17f5f6e&quot;,&quot;CType&quot;:1,&quot;DisplayText&quot;:null}"/>
    <m:section xlName="_GBC_191c82f36f1047ba9e26760de90e4cd0" title="本期发生的非同一控制下企业合并" helpId="112001125" helpText="注：分步实现企业合并且在本期取得控制权的交易，应分别说明前期和本期取得股权的时点、成本、比例及方式。"/>
    <m:item xlName="_GBC_56d9f6aa774c4776ac65c41472b0a280" concept="clcid-ci-ar:ShiFouShiYongHeBingChengBenJiShangYu" label="是否适用：合并成本及商誉" selectOptions="_buildInAppliance" controlType="CustomCheckbox" cRanges="{&quot;StartName&quot;:&quot;_GBC_56d9f6aa774c4776ac65c41472b0a280&quot;,&quot;EndName&quot;:&quot;_SEC_b7237772b9774305981c247e3791a68b&quot;,&quot;CType&quot;:1,&quot;DisplayText&quot;:null}"/>
    <m:item xlName="_GBC_7dcc905e1cc54d7da6ff3999e09e0f1f" indRef="448" concept="clcid-ci-ar:DanWeiCaiWuFuZhuHeBingChengBenJiShangYu" label="单位：财务附注：合并成本及商誉" selectOptions="_buildInScales" controlType="Combobox" cellType="Scale" appId="_GBC_56d9f6aa774c4776ac65c41472b0a280"/>
    <m:item xlName="_GBC_1d4f1604e6724ad4aa12235f8be81df0" indRef="449" concept="clcid-ci-ar:BiZhongCaiWuFuZhuHeBingChengBenJiShangYu" label="币种：财务附注：合并成本及商誉" selectOptions="_buildInISO4217" controlType="Combobox" cellType="Measure" appId="_GBC_56d9f6aa774c4776ac65c41472b0a280"/>
    <m:section xlName="_GBC_b580c6f1845b4d7b8bf9ccaec8a64584" title="合并成本及商誉" repeatable="1" helpId="112001126">
      <m:virtualTuples>
        <m:virtualTuple id="dc40489a-919e-4301-8c5f-ee7896369dc8" tupleRef="clcid-pte:FeiTongYiKongZhiXiaQiYeHeBingChengBenJiShangYuMingXi" extendDirection="2" splitWidth="1"/>
      </m:virtualTuples>
    </m:section>
    <m:section xlName="_SEC_b7237772b9774305981c247e3791a68b" title="合并成本及商誉说明" helpId="112001126"/>
    <m:item xlName="_GBC_b192e56c8e2242b3bf12a08de6dc76d4" concept="clcid-ci-ar:ShiFouShiYongBeiGouMaiFangYuGouMaiRiKeBianRenZiChanFuZhai" label="是否适用：被购买方于购买日可辨认资产、负债" selectOptions="_buildInAppliance" controlType="CustomCheckbox" cRanges="{&quot;StartName&quot;:&quot;_GBC_b192e56c8e2242b3bf12a08de6dc76d4&quot;,&quot;EndName&quot;:&quot;_SEC_71192ac75eef458fbf50203b1ba92b57&quot;,&quot;CType&quot;:1,&quot;DisplayText&quot;:null}"/>
    <m:item xlName="_GBC_fe3b0ed5978941cd84d579dc509a4b5e" indRef="450" concept="clcid-ci-ar:DanWeiCaiWuFuZhuBeiGouMaiFangYuGouMaiRiKeBianRenZiChanFuZhai" label="单位：财务附注：被购买方于购买日可辨认资产、负债" selectOptions="_buildInScales" controlType="Combobox" cellType="Scale" appId="_GBC_b192e56c8e2242b3bf12a08de6dc76d4"/>
    <m:item xlName="_GBC_83c566a361664b7c893465ef7708f711" indRef="451" concept="clcid-ci-ar:BiZhongCaiWuFuZhuBeiGouMaiFangYuGouMaiRiKeBianRenZiChanFuZhai" label="币种：财务附注：被购买方于购买日可辨认资产、负债" selectOptions="_buildInISO4217" controlType="Combobox" cellType="Measure" appId="_GBC_b192e56c8e2242b3bf12a08de6dc76d4"/>
    <m:section xlName="_GBC_bae5eee03904496d93aa515da79c8f71" title="被购买方于购买日可辨认资产、负债" repeatable="1"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splitWidth="1"/>
      </m:virtualTuples>
    </m:section>
    <m:section xlName="_SEC_71192ac75eef458fbf50203b1ba92b57" title="被购买方于购买日可辨认资产、负债说明" helpId="112001128"/>
    <m:section xlName="_GBC_c06b2dfb69424beba587aec68ad18063" title="购买日之前持有的股权按照公允价值重新计量产生的利得或损失" helpId="112001130"/>
    <m:section xlName="_GBC_fec890c9a924410f898d02e5323920ad" title="购买日或合并当期期末无法合理确定合并对价或被购买方可辨认资产..." helpId="112001131"/>
    <m:section xlName="_GBC_a8e368f1c89042528538f003b17f5f6e" title="非同一控制下企业合并其他说明"/>
    <m:item xlName="_GBC_cde296136a1d4f2094eb79d21291eae2" concept="clcid-ci-ar:ShiFouShiYongTongYiKongZhiXiaQiYeHeBing" label="是否适用：同一控制下企业合并" selectOptions="_buildInAppliance" controlType="CustomCheckbox" cRanges="{&quot;StartName&quot;:&quot;_GBC_cde296136a1d4f2094eb79d21291eae2&quot;,&quot;EndName&quot;:&quot;_GBC_487797176f3744a7a99d390be05f0a8a&quot;,&quot;CType&quot;:1,&quot;DisplayText&quot;:null}"/>
    <m:section xlName="_GBC_66fabe3cff6241b1aebface99383f449" title="本期发生的同一控制下企业合并" helpId="112001132"/>
    <m:item xlName="_GBC_1e3feddd46da4a95805d8f480f4c84d9" concept="clcid-ci-ar:ShiFouShiYongHeBingChengBen" label="是否适用：合并成本" selectOptions="_buildInAppliance" controlType="CustomCheckbox" cRanges="{&quot;StartName&quot;:&quot;_GBC_1e3feddd46da4a95805d8f480f4c84d9&quot;,&quot;EndName&quot;:&quot;_SEC_d81c382e27f24c569c4bbf5642a055db&quot;,&quot;CType&quot;:1,&quot;DisplayText&quot;:null}"/>
    <m:item xlName="_GBC_b32867fe2f6f4a26bbf31a8eed01cc85" indRef="456" concept="clcid-ci-ar:DanWeiHeBingChengBen" label="单位：合并成本" selectOptions="_buildInScales" controlType="Combobox" cellType="Scale" appId="_GBC_1e3feddd46da4a95805d8f480f4c84d9"/>
    <m:item xlName="_GBC_f6f12759e0c84fb0a180a147cec7432e" indRef="457" concept="clcid-ci-ar:BiZhongHeBingChengBen" label="币种：合并成本" selectOptions="_buildInISO4217" controlType="Combobox" cellType="Measure" appId="_GBC_1e3feddd46da4a95805d8f480f4c84d9"/>
    <m:section xlName="_GBC_e51629db13fd46dd9d30ae3e3729cd68" title="合并成本" repeatable="1" helpId="112001133">
      <m:virtualTuples>
        <m:virtualTuple id="986fe223-72fe-4432-9239-c0d0b7b4149b" tupleRef="clcid-pte:TongYiKongZhiXiaQiYeHeBingChengBenMingXi" extendDirection="2" splitWidth="1"/>
      </m:virtualTuples>
    </m:section>
    <m:section xlName="_SEC_d81c382e27f24c569c4bbf5642a055db" title="合并成本说明" helpId="112001133"/>
    <m:item xlName="_GBC_b46a615b0ac64c019a83debe19fe4c1c" concept="clcid-ci-ar:ShiFouShiYongHeBingRiBeiHeBingFangZiChanFuZhaiDeZhangMianJiaZhi" label="是否适用：合并日被合并方资产、负债的账面价值" selectOptions="_buildInAppliance" controlType="CustomCheckbox" cRanges="{&quot;StartName&quot;:&quot;_GBC_b46a615b0ac64c019a83debe19fe4c1c&quot;,&quot;EndName&quot;:&quot;_SEC_fd90a916dff04a689bd6f8f4ea5aba89&quot;,&quot;CType&quot;:1,&quot;DisplayText&quot;:null}"/>
    <m:item xlName="_GBC_1e8d25398f6745efac6012e964de837a" indRef="458" concept="clcid-ci-ar:DanWeiCaiWuFuZhuHeBingRiBeiHeBingFangZiChanFuZhaiDeZhangMianJiaZhi" label="单位：财务附注：合并日被合并方资产、负债的账面价值" selectOptions="_buildInScales" controlType="Combobox" cellType="Scale" appId="_GBC_b46a615b0ac64c019a83debe19fe4c1c"/>
    <m:item xlName="_GBC_80b9c60fc85e443f9c97e5d91db031a4" indRef="459" concept="clcid-ci-ar:BiZhongCaiWuFuZhuHeBingRiBeiHeBingFangZiChanFuZhaiDeZhangMianJiaZhi" label="币种：财务附注：合并日被合并方资产、负债的账面价值" selectOptions="_buildInISO4217" controlType="Combobox" cellType="Measure" appId="_GBC_b46a615b0ac64c019a83debe19fe4c1c"/>
    <m:section xlName="_GBC_fd7a9ab8dc354763b98a4d577428c932" title="被合并方的资产、负债" repeatable="1" helpId="112001135" helpText="注：资产、负债项目可根据重要性原则分类汇总列示；单项不重大的企业合并可汇总列示。">
      <m:virtualTuples>
        <m:virtualTuple id="85eb503a-1b77-4cac-a1bf-b8abba4f2f6a" tupleRef="clcid-pte:BeiHeBingFangDeZiChanFuZhaiMingXi" extendDirection="2" splitWidth="1"/>
      </m:virtualTuples>
    </m:section>
    <m:section xlName="_SEC_fd90a916dff04a689bd6f8f4ea5aba89" title="企业合并中承担的被合并方的或有负债" helpId="112001135"/>
    <m:section xlName="_GBC_487797176f3744a7a99d390be05f0a8a" title="被合并方的资产、负债的说明" helpId="112001135"/>
    <m:section xlName="_SEC_e0818786830d42ce99957d3ef113691a" title="反向购买" helpId="112001137" helpText="注：上市公司保留的资产、负债构成业务的，同时还应按照非同一控制下企业合并披露相关信息。"/>
    <m:section xlName="_GBC_cc6d41993eca4369a3cdb3c33d4f3299" title="处置子公司" helpId="112001139"/>
    <m:section xlName="_GBC_4d8df8ad82924ee296922a66106c2fad" title="是否存在通过多次交易分步处置对子公司投资且在本期丧失控制权的" helpId="112001139"/>
    <m:section xlName="_GBC_48deb7e41c8340258f6187578de62d24" title="一揽子交易" helpText="注：分别说明前期和本期处置股权的时点、价款、比例及方式。"/>
    <m:section xlName="_GBC_2bb504c17d764763a1c53c9e8495e036" title="非一揽子交易" helpId="112001139" helpText="注：分别说明前期和本期处置股权的时点、价款、比例及方式。"/>
    <m:section xlName="_GBC_c61d869cb31c439992bb2118c8eaac1e" title="其他原因的合并范围变动" helpId="112001141"/>
    <m:section xlName="_GBC_8ddcb59af8af49d295c61727d65b8301" title="同一控制下企业合并其他" helpId="112001142"/>
    <m:section xlName="_GBC_47f8b786d9024ebb977349f022d18c1c" title="企业集团的构成" rules="R2015_R11_031" helpId="112001143"/>
    <m:section xlName="_GBC_a2ec6e05ebd34d2fa14b1ba6b3ba8eb1" title="重要的非全资子公司" rules="R2015_R11_031" helpId="112001144"/>
    <m:section xlName="_GBC_501222dd8f884fabbdeaec6fe7e79709" title="重要非全资子公司的主要财务信息" rules="R2015_R11_031" helpId="112001145"/>
    <m:section xlName="_GBC_573fe5c9daf0401da00d8fc5198daf66" title="使用企业集团资产和清偿企业集团债务的重大限制" rules="R2015_R11_031" helpId="112001146"/>
    <m:section xlName="_GBC_114877d69a2e4b56b15fb618155127e3" title="向纳入合并财务报表范围的结构化主体提供的财务支持或其他支持" rules="R2015_R11_031" helpId="112001147"/>
    <m:section xlName="_GBC_a0f68dc0a3a24efaa431a8c8d768eb0f" title="在子公司中的权益其他说明" rules="R2015_R11_031"/>
    <m:item xlName="_GBC_51b903d8f50944dc91e91048eba723cd"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51b903d8f50944dc91e91048eba723cd&quot;,&quot;EndName&quot;:&quot;_GBC_6c711c3ca3c84136960924716eba5afd&quot;,&quot;CType&quot;:1,&quot;DisplayText&quot;:null}"/>
    <m:section xlName="_GBC_97caac97575742839d3ba3c28ee39a60" title="在子公司所有者权益份额的变化情况的说明" rules="R2015_R11_031" helpId="112001148"/>
    <m:section xlName="_GBC_6c711c3ca3c84136960924716eba5afd" title="交易对于少数股东权益及归属于母公司所有者权益的影响" rules="R2015_R11_031" repeatable="2" helpId="112001148">
      <m:virtualTuples>
        <m:virtualTuple id="a9fdb2d5-7ad8-422d-a254-52ab68cea10e" tupleRef="clcid-pte:JiaoYiDuiYuShaoShuGuDongQuanYiJiGuiShuYuMuGongSiSuoYouZheQuanYiDeYingXiangMingXi" extendDirection="2" splitWidth="1"/>
      </m:virtualTuples>
    </m:section>
    <m:item xlName="_GBC_31c0fe2068fd4a898e4269df4925aa76" concept="clcid-ci-ar:ShiFouShiYongZaiHeYingQiYeHuoLianYingQiYeZhongDeQuanYi" label="是否适用：在合营企业或联营企业中的权益" selectOptions="_buildInAppliance" controlType="CustomCheckbox" cRanges="{&quot;StartName&quot;:&quot;_GBC_31c0fe2068fd4a898e4269df4925aa76&quot;,&quot;EndName&quot;:&quot;_GBC_1f803def681a42ba91cdde709a067b3f&quot;,&quot;CType&quot;:1,&quot;DisplayText&quot;:null}"/>
    <m:section xlName="_GBC_49e4a749316a464e89485cda5774fc07" title="重要的合营企业或联营企业" rules="R2015_R11_031" helpId="112001149"/>
    <m:item xlName="_GBC_6241cde567c342139ae6186afeea9fb4" concept="clcid-ci-ar:ShiFouShiYongZhongYaoHeYingQiYeDeZhuYaoCaiWuXinXi" label="是否适用：重要合营企业的主要财务信息" selectOptions="_buildInAppliance" controlType="CustomCheckbox" cRanges="{&quot;StartName&quot;:&quot;_GBC_6241cde567c342139ae6186afeea9fb4&quot;,&quot;EndName&quot;:&quot;_SEC_0483769c9bcc4791905aa1394ee961e5&quot;,&quot;CType&quot;:1,&quot;DisplayText&quot;:null}"/>
    <m:item xlName="_GBC_c3e62c0d62494c0bb865a164a263a4c4" indRef="474" concept="clcid-ci-ar:DanWeiCaiWuFuZhuZhongYaoHeYingQiYeDeZhuYaoCaiWuXinXi" label="单位：财务附注：重要合营企业的主要财务信息" selectOptions="_buildInScales" controlType="Combobox" cellType="Scale" appId="_GBC_31c0fe2068fd4a898e4269df4925aa76"/>
    <m:item xlName="_GBC_dbf325e8ec10449ba127b878292f7bb1" indRef="475" concept="clcid-ci-ar:BiZhongCaiWuFuZhuZhongYaoHeYingQiYeDeZhuYaoCaiWuXinXi" label="币种：财务附注：重要合营企业的主要财务信息" selectOptions="_buildInISO4217" controlType="Combobox" cellType="Measure" appId="_GBC_31c0fe2068fd4a898e4269df4925aa76"/>
    <m:section xlName="_GBC_10d60417c84d41c1b3386073557d9d05" title="重要合营企业的主要财务信息" repeatable="1" rules="" helpId="112001150">
      <m:virtualTuples>
        <m:virtualTuple id="597dff05-272b-4d7d-ab87-8880769a1248" tupleRef="clcid-pte:ZhongYaoHeYingQiYeDeZhuYaoCaiWuXinXiMingXi" defaultRows="2" extendDirection="2" splitWidth="1"/>
      </m:virtualTuples>
    </m:section>
    <m:section xlName="_SEC_0483769c9bcc4791905aa1394ee961e5" title="重要合营企业的主要财务信息其他说明方法" rules="R2015_R11_031" helpId="112001150"/>
    <m:item xlName="_GBC_e304b69adb6f449495c3916754024763" concept="clcid-ci-ar:ShiFouShiYongZhongYaoLianYingQiYeDeZhuYaoCaiWuXinXi" label="是否适用：重要联营企业的主要财务信息" selectOptions="_buildInAppliance" controlType="CustomCheckbox" cRanges="{&quot;StartName&quot;:&quot;_GBC_e304b69adb6f449495c3916754024763&quot;,&quot;EndName&quot;:&quot;_SEC_3191928276884aa0be18ac148aa436b7&quot;,&quot;CType&quot;:1,&quot;DisplayText&quot;:null}"/>
    <m:item xlName="_GBC_0306b30be35040cd86d2b964142011d4" indRef="476" concept="clcid-ci-ar:DanWeiCaiWuFuZhuZhongYaoLianYingQiYeDeZhuYaoCaiWuXinXi" label="单位：财务附注：重要联营企业的主要财务信息" selectOptions="_buildInScales" controlType="Combobox" cellType="Scale" appId="_GBC_31c0fe2068fd4a898e4269df4925aa76"/>
    <m:item xlName="_GBC_a2e655bae21746219bfd958c6f5b8be9" indRef="477" concept="clcid-ci-ar:BiZhongCaiWuFuZhuZhongYaoLianYingQiYeDeZhuYaoCaiWuXinXi" label="币种：财务附注：重要联营企业的主要财务信息" selectOptions="_buildInISO4217" controlType="Combobox" cellType="Measure" appId="_GBC_31c0fe2068fd4a898e4269df4925aa76"/>
    <m:section xlName="_GBC_ac3eed998bbd4658ab651a88daefefb1" title="重要联营企业的主要财务信息" repeatable="1" rules="R2015_R11_031" helpId="112001150">
      <m:virtualTuples>
        <m:virtualTuple id="f8a59098-2c31-40fa-b2f3-af06f4655f9e" tupleRef="clcid-pte:ZhongYaoLianYingQiYeDeZhuYaoCaiWuXinXiMingXi" defaultRows="2" extendDirection="2" splitWidth="1"/>
      </m:virtualTuples>
    </m:section>
    <m:section xlName="_SEC_3191928276884aa0be18ac148aa436b7" title="重要联营企业的主要财务信息其他说明的方法" rules="R2015_R11_031" helpId="112001150"/>
    <m:section xlName="_GBC_7592afe8201c4b36a34fa177ca124037" title="不重要的合营企业和联营企业的汇总财务信息" rules="R2015_R11_031" helpId="112001151"/>
    <m:section xlName="_GBC_2874973c28b34357bf81a60947721baa" title="合营企业或联营企业向公司转移资金的能力存在重大限制的说明" rules="R2015_R11_031" helpId="112001152"/>
    <m:section xlName="_GBC_a9980062c82d44acae24fae7368ea42f" title="合营企业或联营企业发生的超额亏损" rules="R2015_R11_031" helpId="112001153"/>
    <m:section xlName="_GBC_da055842bf8c4e9598b87bd760d969ec" title="与合营企业投资相关的未确认承诺" rules="R2015_R11_031" helpId="112001154"/>
    <m:section xlName="_GBC_1f803def681a42ba91cdde709a067b3f" title="与合营企业或联营企业投资相关的或有负债" rules="R2015_R11_031" helpId="112001154"/>
    <m:section xlName="_GBC_90d44eb1222944759107483908112493" title="重要的共同经营" rules="R2015_R11_031" helpId="112001155"/>
    <m:section xlName="_GBC_5cfea65e45c44f1b9fdec762be35880d" title="在未纳入合并财务报表范围的结构化主体中的权益" rules="R2015_R11_031" helpId="112001156"/>
    <m:section xlName="_GBC_b24eb633f5244c748225389f3b3cedd1" title="在其他主体中的权益其他需要说明的事项" rules="R2015_R11_031" helpId="112001157"/>
    <m:section xlName="_GBC_815d628fea814e7191d23a3fcbe2783c" title="与金融工具相关的风险" helpId="112001158"/>
    <m:section xlName="_GBC_b5067cea5bbf475388ac2623e2c669d7" title="以公允价值计量的资产和负债的期末公允价值" helpId="112001159"/>
    <m:section xlName="_GBC_9cf59ced96b14247921100dffef5784f" title="持续和非持续第一层次公允价值计量项目市价的确定依据" helpId="112001160"/>
    <m:section xlName="_GBC_8e00be36ed6245f895b032b3059a4854" title="持续和非持续第二层次公允价值计量项目，采用的估值技术和重要参数的定性及定量信息" helpId="112001161"/>
    <m:section xlName="_GBC_5d389bac3ad747a292eb45fd87ce5896" title="持续和非持续第三层次公允价值计量项目，采用的估值技术和重要参数的定性及定量信息" helpId="112001161"/>
    <m:section xlName="_GBC_353ab3e0cb19455ab2c2c2a397421afe" title="持续的第三层次公允价值计量的项目期初与期末账面价值之间的调节信息及不可观察参数的敏感性分析" helpId="112001162"/>
    <m:section xlName="_GBC_a9200ec73b8d485e80b76f1a9ee34c49" title="持续的公允价值计量项目，本期内发生各层级之间转换的，转换的原因及确定转换时点的政策" helpId="112001163"/>
    <m:section xlName="_GBC_8e563310a4b84a5d9dfe74fdbc178926" title="本期内发生的估值技术变更及变更原因" helpId="112001164"/>
    <m:section xlName="_GBC_e354e1f41f824854b8f3345d52a9cfab" title="不以公允价值计量的金融资产和金融负债的公允价值情况" helpId="112001165"/>
    <m:section xlName="_GBC_1551c1b4fedc4ac0ae859b67b4b79904" title="公允价值其他需要披露的事项" helpId="112001166"/>
    <m:section xlName="_GBC_29e1f7491caa4c3e96eef8c84532de84" title="本企业的母公司情况" rules="R2015_R11_032" helpId="112001167"/>
    <m:section xlName="_GBC_244a434a920446c1838410fee0ac8ba8" title="本企业的子公司情况" rules="R2015_R11_032" helpId="112001167"/>
    <m:section xlName="_GBC_a5638b7fd6a848a19564209060b6909a" title="存在关联方交易或余额的合营和联营企业情况" rules="R2015_R11_032" helpId="112001167"/>
    <m:section xlName="_GBC_047a0ce3dc594d779db6d4cbc1623727" title="其他关联方情况" rules="R2015_R11_032" helpId="112001167"/>
    <m:section xlName="_GBC_dbf08b5679414647a0fbf4c088d641de" title="采购商品/接受劳务情况表" rules="R2015_R11_032"/>
    <m:section xlName="_GBC_a4e1c0efe9f741ecbb648a33c9afb8fd" title="出售商品/提供劳务情况" rules="R2015_R11_032" helpId="112001168"/>
    <m:section xlName="_GBC_41e9e66a2ab04304a0db7b9e032817c5" title="关联受托管理/承包及委托管理/出包情况" rules="R2015_R11_032" helpId="112001168" helpText="注：托管资产类型包括：股权托管、其他资产托管。"/>
    <m:section xlName="_GBC_17f3281299e640aa88ca71463490c054" title="关联租赁情况" rules="R2015_R11_032" helpId="112001168"/>
    <m:section xlName="_GBC_a87b2e666bc14a67817d2d3189396350" title="关联担保情况" rules="R2015_R11_032" helpId="112001168"/>
    <m:section xlName="_SEC_b82cc4dd84264685b7f47657a2755690" title=""/>
    <m:section xlName="_GBC_9319584d30f7446b9ff3e2a3d50022d5" title="关联方资产转让、债务重组情况" rules="R2015_R11_032"/>
    <m:section xlName="_GBC_16da1beac91f4544809058bfda2ad3bf" title="关键管理人员报酬" rules="R2015_R11_032" helpId="112001168"/>
    <m:section xlName="_GBC_45e2e59b0d6145b48f7cfd576edaa9e6" title="其他关联交易" rules="R2015_R11_032" convertSummaryRule="NoConvert" helpId="112001168"/>
    <m:section xlName="_GBC_a8ddb53cf3424889a48a1749b5a1d910" title="上市公司应收关联方款项" rules="R2015_R11_032" convertSummaryRule="NoConvert" helpId="112001168" helpText="注：关联交易约定以净额结算的，应收关联方款项可以抵销后金额填列。"/>
    <m:section xlName="_GBC_e7a5511f50dd4f05a897cdfaeac4023f" title="上市公司应付关联方款项" rules="R2015_R11_032" convertSummaryRule="NoConvert" helpId="112001168" helpText="注：关联交易约定以净额结算的，应付关联方款项可以抵销后金额填列。"/>
    <m:section xlName="_GBC_945a5f0033de4c9786bb7245eedc88e3" title="关联方承诺" rules="R2015_R11_032" helpId="112001168"/>
    <m:section xlName="_GBC_f467d909644e4ab6b08e0abfbea78eb8" title="关联方及关联情况的其他说明" rules="R2015_R11_032" helpId="112001166"/>
    <m:section xlName="_GBC_07972b1f6b5c4904b730c6b344e432ee" title="股份支付总体情况" convertSummaryRule="NoConvert" helpId="112001170"/>
    <m:section xlName="_GBC_a6f090c303de426580c058a0a463c95f" title="以权益结算的股份支付情况" convertSummaryRule="NoConvert" helpId="112001171" helpText="注：本期估计与上期估计不存在重大差异的，请填写“无”。"/>
    <m:section xlName="_GBC_e8a0c7296300463994744e877be96129" title="以现金结算的股份支付情况" convertSummaryRule="NoConvert" helpId="112002203"/>
    <m:section xlName="_GBC_ae153862caea4ff5a57470b6f594f167" title="股份支付的修改、终止情况" convertSummaryRule="NoConvert" helpId="112001173" helpText="注：本期未发生股份支付修改、终止情况的，请填写“无”。"/>
    <m:section xlName="_GBC_d9554f13d811474eab6fe8ab0c5c8811" title="股份支付的其他情况说明" helpId="112001166"/>
    <m:item xlName="_GBC_3ee02d2bff5e4dd69f75cc6148bdda8f" concept="clcid-ci-ar:ShiFouShiYongZhongYaoChengNuoShiXiang" label="是否适用：重要承诺事项" selectOptions="_buildInAppliance" controlType="CustomCheckbox" cRanges="{&quot;StartName&quot;:&quot;_GBC_3ee02d2bff5e4dd69f75cc6148bdda8f&quot;,&quot;EndName&quot;:&quot;_GBC_bd716a4e356044ddb7c8207f0edef471&quot;,&quot;CType&quot;:1,&quot;DisplayText&quot;:null}"/>
    <m:section xlName="_GBC_bd716a4e356044ddb7c8207f0edef471" title="资产负债表日存在的重大承诺" helpId="112002263" helpText="注：与合营企业投资相关的未确认承诺索引至“附注九、在其他主体中的权益”部分相应内容。"/>
    <m:section xlName="_GBC_c667d796bd114ba58f4592903a5601f3" title="资产负债表日存在的或有事项" helpId="112002204" helpText="注：与合营企业或联营企业投资相关的或有负债索引至“附注九、在其他主体中的权益”部分相应内容。"/>
    <m:section xlName="_GBC_428b07d001974f7390d8bb4142377be9" title="公司没有需要披露的或有事项，也应予以说明" helpId="112002206"/>
    <m:section xlName="_GBC_7967de77d1eb4fa3968e072c7d0d24ca" title="承诺及或有事项的其他情况说明" helpId="112001166"/>
    <m:section xlName="_GBC_5d1bcf8f61b9443ba6ffa54897c724fc" title="重要的非调整事项" helpId="112001176"/>
    <m:section xlName="_GBC_0fa3d44599d34674894cec144baccd50" title="资产负债表日后利润分配情况说明" convertSummaryRule="NoConvert" helpId="112001177"/>
    <m:section xlName="_GBC_189c429afb95427192d478a4da4061cd" title="资产负债表日后事项-销售退回说明" helpId="112001178" helpText="注：说明在资产负债表日后发生重要销售退回的相关情况及对报表的影响。"/>
    <m:section xlName="_GBC_90d185c72bfe452398767dd3a98447a5" title="其他资产负债表日后事项说明" helpId="112001166"/>
    <m:section xlName="_GBC_cb1f61a36a2a43b0ad30697c25cce450" title="会计差错更正(追溯重述)" convertSummaryRule="ConvertDefinedText" convertText="无" helpId="112001180"/>
    <m:section xlName="_GBC_6bd40de18d9047e48f182803eefc5581" title="未来适用法本报告期是否发现采用未来适用法的前期会计差错：（..." helpId="112001180"/>
    <m:section xlName="_GBC_998fd0c3432a41e5b98f1c74ffeda751" title="债务重组"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GBC_c8e7bc701c4e40cea43130c65dd24cdf" title="非货币性资产交换" convertSummaryRule="NoConvert" helpId="112001183" helpText="注：非货币性资产交换应披露换入资产的类别、成本确定方式和公允价值，换出资产的类别、账面价值和公允价值，以及非货币性资产交换确认的损益。"/>
    <m:section xlName="_GBC_a7d8a797c78a4fb398d42fc923a0a5dc" title="其他资产置换资产说明" helpId="112001183" helpText="注：说明重要资产置换、转让及出售的情况，包括资产账面价值、转让金额、对财务状况与经营成果的影响、转让原因等。"/>
    <m:section xlName="_GBC_868ef73c1ce14e36a7c8c41a6c9d1268" title="年金计划主要内容及重大变化" convertSummaryRule="NoConvert" helpId="112001185" helpText="注：说明年金计划的主要内容及重要变化。"/>
    <m:section xlName="_GBC_eb9f713a39454ce1a2b0b09086ca70cc" title="终止经营" convertSummaryRule="NoConvert" helpId="112001187"/>
    <m:section xlName="_GBC_a659f5b3817d4a3394d1850cd82bbbab" title="分部信息报告分部的确定依据与会计政策" rules="R2015_R11_033" helpId="112001188"/>
    <m:section xlName="_GBC_7bcfc6b35dea4597b05ae9db882c542b" title="报告分部的财务信息" rules="R2015_R11_033" helpId="112001188" helpText="注：报告分部的财务信息应结合公司具体情况披露，包括主营业务收入、主营业务成本等信息。"/>
    <m:section xlName="_GBC_0a73290869524182a42675dee97eaa48" title="公司无报告分部的，或者不能披露各报告分部的资产总额和负债总额的，应说明原因" rules="R2015_R11_033" helpId="112001188"/>
    <m:section xlName="_GBC_bf8b759cb5b84035861b501b67f52f53" title="分部信息其他说明" rules="R2015_R11_033" helpId="112001188"/>
    <m:section xlName="_GBC_0e2af5e32a53408bb340218a0c352be0" title="其他重要事项说明" convertSummaryRule="NoConvert" helpId="112001190" helpText="注：说明其他对投资者决策有影响的重要交易和事项，包括具体情况、判断依据及相关会计处理。"/>
    <m:section xlName="_GBC_a9d998641356411784b3ec54387f322d" title="其他重要事项的说明" helpId="112001166"/>
    <m:section xlName="_GBC_f44cec1af5094a96a29dd8e92ee27b70" title="组合中，按账龄分析法计提坏账准备的应收账款" helpId="112002207" helpText="表里的“期末账面余额”指的是包含单项计提和组合计提的期末账面余额。"/>
    <m:item xlName="_GBC_bd7fb52eb7f647d5aa6c10677b261ee1" concept="clcid-ci-ar:ShiFouShiYongMuGongSiYingShouZhangKuanAnHuaiZhangJiTiFangFaFenLeiPiLu" label="是否适用：母公司应收账款按坏账计提方法分类披露" selectOptions="_buildInAppliance" controlType="CustomCheckbox" cRanges="[{&quot;StartName&quot;:&quot;_GBC_bd7fb52eb7f647d5aa6c10677b261ee1&quot;,&quot;EndName&quot;:&quot;_SEC_0daf1df16ecd4ddb95ab2ba88474abac&quot;,&quot;CType&quot;:1}]"/>
    <m:section xlName="_SEC_22b53fc701704bd9858f1a601e7a3144" title="(2).  按坏账计提方法分类披露"/>
    <m:section xlName="_SEC_25fdb1db4e684b509f2d87c2a7766da9" title="按单项计提坏账准备："/>
    <m:item xlName="_GBC_bf96e631f2cf4f6a876dff49863ee9d3" concept="clcid-ci-ar:ShiFouShiYongMuGongSiYingShouZhangKuanAnZuHeJiTiHuaiZhangZhunBei" label="是否适用：母公司应收账款按组合计提坏账准备" selectOptions="_buildInAppliance" controlType="CustomCheckbox" cRanges="[{&quot;StartName&quot;:&quot;_GBC_bf96e631f2cf4f6a876dff49863ee9d3&quot;,&quot;EndName&quot;:&quot;_SEC_6113a97431b44a51b796257dc3b7c6cb&quot;,&quot;CType&quot;:1}]"/>
    <m:section xlName="_SEC_6113a97431b44a51b796257dc3b7c6cb" title="组合计提项目" repeatable="1" tupleConcept="clcid-pte:AnZuHeJiTiHuaiZhangZhunBeiDeYingShouZhangKuanXiangXiMingXi"/>
    <m:section xlName="_SEC_0daf1df16ecd4ddb95ab2ba88474abac" title="如按预期信用损失一般模型计提坏账准备，请参照其他应收款披露："/>
    <m:item xlName="_GBC_f73789de2ecf49c4bad380c8767c93cf" concept="clcid-ci-ar:ShiFouShiYongMuGongSiYingShouZhangKuanHuaiZhangZhunBeiQingKuang" label="是否适用：母公司应收账款坏账准备情况" selectOptions="_buildInAppliance" controlType="CustomCheckbox" cRanges="[{&quot;StartName&quot;:&quot;_GBC_f73789de2ecf49c4bad380c8767c93cf&quot;,&quot;EndName&quot;:&quot;_SEC_1d771df7b6f44c3999ed9d4bceb75d3a&quot;,&quot;CType&quot;:1}]"/>
    <m:section xlName="_SEC_1d771df7b6f44c3999ed9d4bceb75d3a" title="单位：元 币种：人民币类别期初余额本期变动金额期末余额计提..."/>
    <m:section xlName="_SEC_cfbe6c51f19042a4ad507f8066423e41" title="其中本期坏账准备收回或转回金额重要的："/>
    <m:section xlName="_GBC_72fe1bcd09e2470f910107f1e159af49" title="本报告期实际核销的应收账款情况" convertSummaryRule="NoConvert" helpId="112002207"/>
    <m:section xlName="_GBC_60192a235b1d4a9bb5f69fafe3ab6f87" title="按欠款方归集的期末余额前五名的应收账款情况" helpId="112002207" helpText="注：按欠款方集中度，汇总或分别披露期末余额前五名的应收账款的期末余额及占应收账款期末余额合计数的比例，以及相应计提的坏账准备期末余额。"/>
    <m:section xlName="_GBC_ab73666b561d47cbb383aa21715b406f" title="因金融资产转移而终止确认的应收账款" helpId="112002207" helpText="注：说明金融资产转移的方式、终止确认的应收款项金额，及与终止确认相关的利得或损失。"/>
    <m:section xlName="_GBC_0fefb2630375419f8e496c310f6ec9ee" title="转移应收账款且继续涉入的，分项列示继续涉入形成的资产、负债的金额" helpId="112002207" helpText="注：说明金融资产转移的方式，分项列示继续涉入形成的资产、负债的金额。"/>
    <m:section xlName="_GBC_eac4abdf299a4312a10e680c5fc79ef9" title="其他说明：" helpId="112002207"/>
    <m:section xlName="_SEC_e2f0b728ae404babbb57dfbc1fafed13" title="项目列示"/>
    <m:section xlName="_SEC_91e08163b2464f8cb5d135fd131f631f" title="应收利息分类"/>
    <m:section xlName="_SEC_e80bd789f30b40de829902e04129ef49" title="重要逾期利息"/>
    <m:section xlName="_SEC_ce38368754b54030878f7a4b3d48648e" title="坏账准备计提情况"/>
    <m:section xlName="_SEC_ad2b0daa52af481d8a56e5f8f2ccc52e" title="其他说明："/>
    <m:section xlName="_SEC_18f0cc3557ff45749d07d7a27d7c9620" title="应收股利"/>
    <m:section xlName="_SEC_ccfd129beeb14f31b282a062cd845e5e" title="重要的账龄超过1年的应收股利"/>
    <m:section xlName="_SEC_3d41530a7b3d408cbfe627f818ea914c" title="坏账准备计提情况"/>
    <m:section xlName="_SEC_2b03a6eb53a24c76a6dc28f0478009f2" title="其他说明："/>
    <m:section xlName="_GBC_7633445fb4f445e9a99e716971900a22" title="组合中，按账龄分析法计提坏账准备的其他应收款" helpId="112002209"/>
    <m:section xlName="_GBC_c9f7dc8489b74105a28800b5cfad23af" title="其他应收款按款项性质分类情况" helpId="112002209"/>
    <m:section xlName="_SEC_15d9e20371d54bec9233b27dd50b301d" title="坏账准备计提情况" helpText="如存在坏账准备，应按照财政部企业会计准则第37号第83条规定，披露损失准备期初余额与期末余额的调节表"/>
    <m:section xlName="_SEC_7efe43f77bc44437a16fe9cc44dc64d6" title="坏账准备的情况"/>
    <m:section xlName="_SEC_ffe6c87a4f4a49bd9769cbeb746b444b" title="本期实际核销的其他应收款情况"/>
    <m:section xlName="_SEC_6c44e00a54d34fb1a03f38b7cf5b8a5d" title="其他应收款核销说明：  "/>
    <m:section xlName="_GBC_c77f7efeabc1402191807946a9bfe714" title="按欠款方归集的期末余额前五名的其他应收款情况" helpId="112002209"/>
    <m:section xlName="_GBC_52bd0b171cc64f85aa1100213c81523c" title="按应收金额确认的政府补助" helpId="112002209" helpText="注：公司未能在预计时点收到预计金额的政府补助，应说明原因。"/>
    <m:section xlName="_GBC_338c72ace78c4ba79d60f19b8dbabe9a" title="因金融资产转移而终止确认的其他应收款" helpId="112002209" helpText="注：说明金融资产转移的方式、终止确认的其他应收款金额，及与终止确认相关的利得或损失。"/>
    <m:section xlName="_GBC_86d729c7494a406ba4f51afb2c881955" title="转移其他应收款且继续涉入的，分项列示继续涉入形成的资产、负债..." helpId="112002209" helpText="注：说明金融资产转移的方式、分项列示继续涉入形成的资产、负债的金额。"/>
    <m:section xlName="_GBC_4b6cd384bee54ff79269fa4457c70d49" title="其他应收款其他说明" helpId="112002209"/>
    <m:item xlName="_GBC_61071b9a58624e83bfc4232808751b95" concept="clcid-ci-ar:ShiFouShiYongMuGongSiChangQiGuQuanTouZi" label="是否适用：母公司长期股权投资" selectOptions="_buildInAppliance" controlType="CustomCheckbox" cRanges="{&quot;StartName&quot;:&quot;_GBC_61071b9a58624e83bfc4232808751b95&quot;,&quot;EndName&quot;:&quot;_GBC_1577b793bbce4a50b07decde0e07491e&quot;,&quot;CType&quot;:1,&quot;DisplayText&quot;:null}"/>
    <m:section xlName="_GBC_e5163872166a4141a666e7eec5d9956c" title="长期股权投资按成本法核算" helpId="112002211"/>
    <m:section xlName="_GBC_354d808d545e41aab5b25112222d90f9" title="对子公司投资" helpId="112002211"/>
    <m:section xlName="_GBC_eb61534d0a614526b319605aeaa9bf73" title="对联营、合营企业投资" helpId="112002211"/>
    <m:section xlName="_GBC_1577b793bbce4a50b07decde0e07491e" title="长期股权投资的说明" helpId="112002211"/>
    <m:section xlName="_SEC_c20353238d924d35bff1a3e0cee4af4b" title="营业收入和营业成本情况"/>
    <m:section xlName="_SEC_2713156f501a4b5a86eb4ab43bcaf25e" title="合同产生的收入情况：" tagAction="1">
      <m:virtualTuples>
        <m:virtualTuple id="9c48938d-9db4-49c7-90b7-47a508f5c7fd" tupleRef="clcid-pte:HeTongChanShengDeShouRuFenBuMingXi" extendDirection="2"/>
      </m:virtualTuples>
    </m:section>
    <m:section xlName="_SEC_53d5f13d55ef41a88538eb4a1cd87f53" title="履约义务的说明"/>
    <m:section xlName="_SEC_70d7b3f4762b43eabe7e1ecc83c000d4" title="分摊至剩余履约义务的说明"/>
    <m:item xlName="_GBC_67059ac627994738bbd2a2272a5068c8" concept="clcid-pte:ZhuYingYeWuShuoMing" label="主营业务说明">
      <m:axisValue occRef="母公司"/>
    </m:item>
    <m:section xlName="_SEC_69cb0c27d0a845f8ab1383f9a47646b6" title="投资收益"/>
    <m:section xlName="_GBC_23958e5452684882b98c8317e400c8d6" title="母公司会计报表附注的其他说明事项"/>
    <m:section xlName="_SEC_2aa2bf80e6494d88b3464b71ad8053ad" title="当期非经常性损益明细" helpId="112001192" helpText="注：各非经常性损益项目按税前金额列示。"/>
    <m:section xlName="_GBC_7944e47348cd4cd186b958ba1902ea3f" title="对公司根据《公开发行证券的公司信息披露解释性公告第1号——非..." convertSummaryRule="NoConvert" helpId="112001192"/>
    <m:section xlName="_GBC_146d888914ac4591bea1ff0ea9e89617" title="净资产收益率及每股收益" helpId="112001194"/>
    <m:item xlName="_GBC_3482333eff2948139884cfdd1debc958" concept="clcid-ci-ar:ShiFouShiYongJingNeiWaiHuiJiZhunZeXiaHuiJiShuJuChaYi" label="是否适用：境内外会计准则下会计数据差异" selectOptions="_buildInAppliance" controlType="CustomCheckbox" cRanges="{&quot;StartName&quot;:&quot;_GBC_3482333eff2948139884cfdd1debc958&quot;,&quot;EndName&quot;:&quot;_GBC_28e04aa78d514ffaa91bd2d93b36d312&quot;,&quot;CType&quot;:1,&quot;DisplayText&quot;:null}"/>
    <m:section xlName="_GBC_30f5ba046d124b5db9ae669fe845bbdb" title="同时按照国际会计准则与按中国会计准则披露的财务报告中净利润和..." helpId="112001195"/>
    <m:section xlName="_GBC_4dcd3e5d3e2046b28e99d35c3cbab7be" title="同时按照境外会计准则与按中国会计准则披露的财务报告中净利润和..." helpId="112001195" helpText="注：境内外会计准则下会计数据差异填列合并报表数据。"/>
    <m:section xlName="_GBC_28e04aa78d514ffaa91bd2d93b36d312" title="境内外会计准则下会计数据差异说明" convertSummaryRule="NoConvert" helpId="112001195"/>
    <m:section xlName="_GBC_a60672e5f86e422cbb864ef991c9106b" title="补充资料其他说明事项" helpId="112001166"/>
    <m:section xlName="_SEC_05b1791af4454108ad401bb8a64cf5c6" title="落款" convertSummaryRule="NoConvert" helpId="110002018"/>
    <m:section xlName="_GBC_e51b54728b2e4e53b95b0611d0df9b06" title="修订信息 " convertSummaryRule="NoConvert"/>
  </m:document>
  <m:conditions>
    <m:precondition id="CON_1a48cdb3133a4677a167bac7a8bc1aa8" desc="营业收入_上期数大于0" test=" $_GBC_7c5da886e3a04f318f97bf5b3df41719 &gt;  0 "/>
    <m:precondition id="CON_af473f7d20304c22995363c757f6daf0" desc="资产上年末数大于0" test=" $_GBC_6c7912ed42714421ab5f733f008d5f76 &gt;  0 "/>
    <m:precondition id="CON_197fec41ec98488498dfbe498be59a74" desc="股东权益上年末数大于0" test=" $_GBC_8d9460019b644ac19fb31e97c9b4647e &gt;  0 "/>
    <m:precondition id="CON_bdd606b457ef4e93a2a0294a54e4b405" desc="经营现金流量_上期数大于0" test=" $_GBC_7e2906a118e24d74ad326fa7837a253e &gt;  0 "/>
    <m:precondition id="CON_4da0ebfe15f24df88a660504507e40e1" desc="基本每股收益上期数大于0" test=" $_GBC_584729723e57485398b1976834ccf5b0 &gt;  0 "/>
    <m:precondition id="CON_a61b951a5f0c465ba40b9b17e981dbcd" desc="稀释每股收益上期数大于0" test=" $_GBC_df6801dbb6554f788e5691b1275ddc0c &gt;  0 "/>
    <m:precondition id="CON_6f9fe1fdf3be45bbaebeadd971a87dfa" desc="扣后净利润_上期数大于0" test=" $_GBC_9a2bb710bc064c538a123f1d4d9adca0 &gt;  0 "/>
    <m:precondition id="CON_657ce831c12f4f5781f276dad93ed67d" desc="归属净利润大于0" test=" $_GBC_3730fdab291446f69786b3732d6fa348 &gt;  0 "/>
    <m:precondition id="CON_cb528b2dd3f44a8abfa014ef24c74987" desc="扣后基本每股收益上期数大于0" test=" $_GBC_b9acb6b637744de2b3a128c6e247d5bf &gt;  0 "/>
  </m:conditions>
</m:mapping>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福建龙溪轴承（集团）股份有限公司</clcid-cgi:GongSiFaDingZhongWenMingCheng>
  <clcid-mr:GongSiFuZeRenXingMing xmlns:clcid-mr="clcid-mr">陈晋辉</clcid-mr:GongSiFuZeRenXingMing>
  <clcid-mr:ZhuGuanKuaiJiGongZuoFuZeRenXingMing xmlns:clcid-mr="clcid-mr">曾四新</clcid-mr:ZhuGuanKuaiJiGongZuoFuZeRenXingMing>
  <clcid-mr:KuaiJiJiGouFuZeRenXingMing xmlns:clcid-mr="clcid-mr">吴慧泉</clcid-mr:KuaiJiJiGouFuZeRenXingMing>
  <clcid-cgi:GongSiFaDingDaiBiaoRen xmlns:clcid-cgi="clcid-cgi">陈晋辉</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1,418,651.52</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LiuDongXingZiChanChuZhiSunYiBaoKuoYiJiTiZiChanJianZhiZhunBeiDeChongXiaoBuFenFeiJingChangXingSunYiXiangMuShuoMing>
  <clcid-pte:FeiJingChangXingSunYiZhongYueQuanShenPiHuoWuZhengShiPiZhunWenJianDeShuiShouFanHuanJianMianShuoMing xmlns:clcid-pte="clcid-pte"/>
  <clcid-pte:FeiJingChangXingSunYiZhongGeZhongXingShiDeZhengFuBuTie xmlns:clcid-pte="clcid-pte">9,776,320.72</clcid-pte:FeiJingChangXingSunYiZhongGeZhongXingShiDeZhengFuBuTie>
  <clcid-pte:FeiJingChangXingSunYiZhongGeZhongXingShiDeZhengFuBuTieShuoMing xmlns:clcid-pte="clcid-pte">     </clcid-pte:FeiJingChangXingSunYiZhongGeZhongXingShiDeZhengFuBuTieShuoMing>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4,517,911.28</clcid-pte:WeiTuoTaRenTouZiHuoGuanLiZiChanDeSunYiFeiJingChangXingSunYiXiangMu>
  <clcid-pte:WeiTuoTaRenTouZiHuoGuanLiZiChanDeSunYiFeiJingChangXingSunYiXiangMuShuoMing xmlns:clcid-pte="clcid-pte">     </clcid-pte:WeiTuoTaRenTouZiHuoGuanLiZiChanDeSunYiFeiJingChangXingSunYiXiangMuShuoMing>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-291,601.23</clcid-pte:ChuShangShuGeXiangZhiWaiDeQiTaYingYeWaiShouZhiJingE>
  <clcid-pte:ChuShangShuGeXiangZhiWaiDeQiTaYingYeWaiShouZhiJingEShuoMing xmlns:clcid-pte="clcid-pte">     </clcid-pte:ChuShangShuGeXiangZhiWaiDeQiTaYingYeWaiShouZhiJingEShuoMing>
  <clcid-pte:QiTaFeiJingChangXingSunYiXiangMu xmlns:clcid-pte="clcid-pte"/>
  <clcid-pte:QiTaFeiJingChangXingSunYiXiangMuShuoMing xmlns:clcid-pte="clcid-pte"/>
  <clcid-pte:FeiJingChangXingSunYiXiangMuZhongShaoShuGuDongQuanYiYingXiangE xmlns:clcid-pte="clcid-pte">715,398.77</clcid-pte:FeiJingChangXingSunYiXiangMuZhongShaoShuGuDongQuanYiYingXiangE>
  <clcid-pte:FeiJingChangXingSunYiXiangMuZhongShaoShuGuDongQuanYiYingXiangEShuoMing xmlns:clcid-pte="clcid-pte">     </clcid-pte:FeiJingChangXingSunYiXiangMuZhongShaoShuGuDongQuanYiYingXiangEShuoMing>
  <clcid-pte:FeiJingChangXingSunYiDeKouChuXiangMuDuiSuoDeShuiDeYingXiang xmlns:clcid-pte="clcid-pte">-15,996,754.44</clcid-pte:FeiJingChangXingSunYiDeKouChuXiangMuDuiSuoDeShuiDeYingXiang>
  <clcid-pte:FeiJingChangXingSunYiDeKouChuXiangMuDuiSuoDeShuiDeYingXiangShuoMing xmlns:clcid-pte="clcid-pte">     </clcid-pte:FeiJingChangXingSunYiDeKouChuXiangMuDuiSuoDeShuiDeYingXiangShuoMing>
  <clcid-pte:KouChuDeFeiJingChangXingSunYiHeJi xmlns:clcid-pte="clcid-pte">-87,833,660.91</clcid-pte:KouChuDeFeiJingChangXingSunYiHeJi>
  <clcid-pte:KouChuDeFeiJingChangXingSunYiHeJiShuoMing xmlns:clcid-pte="clcid-pte">     </clcid-pte:KouChuDeFeiJingChangXingSunYiHeJiShuoMing>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8D55-35D4-46B6-8A45-B5D194CCDFFF}">
  <ds:schemaRefs>
    <ds:schemaRef ds:uri="http://mapping.word.org/2012/mapping"/>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9AEE2E2A-36C1-488B-82CC-1650ED823DB7}">
  <ds:schemaRefs>
    <ds:schemaRef ds:uri="http://mapping.word.org/2012/template"/>
  </ds:schemaRefs>
</ds:datastoreItem>
</file>

<file path=customXml/itemProps5.xml><?xml version="1.0" encoding="utf-8"?>
<ds:datastoreItem xmlns:ds="http://schemas.openxmlformats.org/officeDocument/2006/customXml" ds:itemID="{4C39DB16-E07A-4F1C-92AF-6C85A1E2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179</TotalTime>
  <Pages>134</Pages>
  <Words>70855</Words>
  <Characters>99199</Characters>
  <Application>Microsoft Office Word</Application>
  <DocSecurity>0</DocSecurity>
  <Lines>12399</Lines>
  <Paragraphs>12146</Paragraphs>
  <ScaleCrop>false</ScaleCrop>
  <Company>Sky123.Org</Company>
  <LinksUpToDate>false</LinksUpToDate>
  <CharactersWithSpaces>157908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Administrator</cp:lastModifiedBy>
  <cp:revision>36</cp:revision>
  <cp:lastPrinted>2022-08-25T01:19:00Z</cp:lastPrinted>
  <dcterms:created xsi:type="dcterms:W3CDTF">2022-08-26T01:44:00Z</dcterms:created>
  <dcterms:modified xsi:type="dcterms:W3CDTF">2022-08-26T07:54:00Z</dcterms:modified>
</cp:coreProperties>
</file>